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B317" w14:textId="77777777" w:rsidR="00BB408F" w:rsidRPr="00F84CB0" w:rsidRDefault="00BB408F" w:rsidP="00BB408F">
      <w:pPr>
        <w:pStyle w:val="Zkladntext"/>
        <w:spacing w:before="120"/>
        <w:rPr>
          <w:rFonts w:ascii="Times New Roman" w:hAnsi="Times New Roman"/>
          <w:sz w:val="28"/>
          <w:szCs w:val="28"/>
        </w:rPr>
      </w:pPr>
      <w:r w:rsidRPr="00F84CB0">
        <w:rPr>
          <w:rFonts w:ascii="Times New Roman" w:hAnsi="Times New Roman"/>
          <w:sz w:val="28"/>
          <w:szCs w:val="28"/>
        </w:rPr>
        <w:t>Smlouva</w:t>
      </w:r>
    </w:p>
    <w:p w14:paraId="20D4584B" w14:textId="1F144B43" w:rsidR="00BB408F" w:rsidRPr="00F84CB0" w:rsidRDefault="00BB408F" w:rsidP="00BB408F">
      <w:pPr>
        <w:pStyle w:val="Zkladntext"/>
        <w:spacing w:before="120"/>
        <w:rPr>
          <w:rFonts w:ascii="Times New Roman" w:hAnsi="Times New Roman"/>
          <w:sz w:val="28"/>
          <w:szCs w:val="28"/>
        </w:rPr>
      </w:pPr>
      <w:r w:rsidRPr="00F84CB0">
        <w:rPr>
          <w:rFonts w:ascii="Times New Roman" w:hAnsi="Times New Roman"/>
          <w:sz w:val="28"/>
          <w:szCs w:val="28"/>
        </w:rPr>
        <w:t xml:space="preserve">o dodávce, implementaci a </w:t>
      </w:r>
      <w:r w:rsidR="007B249D">
        <w:rPr>
          <w:rFonts w:ascii="Times New Roman" w:hAnsi="Times New Roman"/>
          <w:sz w:val="28"/>
          <w:szCs w:val="28"/>
        </w:rPr>
        <w:t>podpoře</w:t>
      </w:r>
      <w:r w:rsidR="007B249D" w:rsidRPr="00F84CB0">
        <w:rPr>
          <w:rFonts w:ascii="Times New Roman" w:hAnsi="Times New Roman"/>
          <w:sz w:val="28"/>
          <w:szCs w:val="28"/>
        </w:rPr>
        <w:t xml:space="preserve"> </w:t>
      </w:r>
      <w:r w:rsidRPr="00F84CB0">
        <w:rPr>
          <w:rFonts w:ascii="Times New Roman" w:hAnsi="Times New Roman"/>
          <w:sz w:val="28"/>
          <w:szCs w:val="28"/>
        </w:rPr>
        <w:t>systému ochrany mobilních zařízení</w:t>
      </w:r>
    </w:p>
    <w:p w14:paraId="613E8EE9" w14:textId="083D7F5A" w:rsidR="00624639" w:rsidRPr="00C565E7" w:rsidRDefault="00624639" w:rsidP="00BB408F">
      <w:pPr>
        <w:pStyle w:val="Zkladntext"/>
        <w:spacing w:before="120"/>
        <w:rPr>
          <w:rFonts w:ascii="Times New Roman" w:hAnsi="Times New Roman"/>
          <w:b w:val="0"/>
          <w:sz w:val="24"/>
        </w:rPr>
      </w:pPr>
      <w:r w:rsidRPr="00C565E7">
        <w:rPr>
          <w:rFonts w:ascii="Times New Roman" w:hAnsi="Times New Roman"/>
          <w:b w:val="0"/>
          <w:sz w:val="24"/>
        </w:rPr>
        <w:t>uzavřená podle § 1746 odst. 2 zákona č. 89/2012 Sb., občanský zákoník, ve znění pozdějších předpisů (dále jen „občanský zákoník“)</w:t>
      </w:r>
      <w:r w:rsidRPr="00C565E7">
        <w:rPr>
          <w:rFonts w:ascii="Times New Roman" w:hAnsi="Times New Roman"/>
          <w:sz w:val="24"/>
        </w:rPr>
        <w:t xml:space="preserve"> </w:t>
      </w:r>
      <w:r w:rsidR="00315DBC" w:rsidRPr="00C565E7">
        <w:rPr>
          <w:rFonts w:ascii="Times New Roman" w:hAnsi="Times New Roman"/>
          <w:b w:val="0"/>
          <w:sz w:val="24"/>
        </w:rPr>
        <w:t xml:space="preserve">a zákona č. </w:t>
      </w:r>
      <w:r w:rsidRPr="00C565E7">
        <w:rPr>
          <w:rFonts w:ascii="Times New Roman" w:hAnsi="Times New Roman"/>
          <w:b w:val="0"/>
          <w:sz w:val="24"/>
        </w:rPr>
        <w:t>121/2000 Sb., o právu autorském, o právech souvisejících s právem autorským a o změně některých zákonů (autors</w:t>
      </w:r>
      <w:r w:rsidR="00315DBC" w:rsidRPr="00C565E7">
        <w:rPr>
          <w:rFonts w:ascii="Times New Roman" w:hAnsi="Times New Roman"/>
          <w:b w:val="0"/>
          <w:sz w:val="24"/>
        </w:rPr>
        <w:t xml:space="preserve">ký zákon), ve znění pozdějších </w:t>
      </w:r>
      <w:r w:rsidRPr="00C565E7">
        <w:rPr>
          <w:rFonts w:ascii="Times New Roman" w:hAnsi="Times New Roman"/>
          <w:b w:val="0"/>
          <w:sz w:val="24"/>
        </w:rPr>
        <w:t>předpisů</w:t>
      </w:r>
      <w:r w:rsidR="00315DBC" w:rsidRPr="00C565E7">
        <w:rPr>
          <w:rFonts w:ascii="Times New Roman" w:hAnsi="Times New Roman"/>
          <w:b w:val="0"/>
          <w:sz w:val="24"/>
        </w:rPr>
        <w:t xml:space="preserve"> (dále jen „autorský zákon“)</w:t>
      </w:r>
      <w:r w:rsidRPr="00C565E7">
        <w:rPr>
          <w:rFonts w:ascii="Times New Roman" w:hAnsi="Times New Roman"/>
          <w:b w:val="0"/>
          <w:sz w:val="24"/>
        </w:rPr>
        <w:t xml:space="preserve">, </w:t>
      </w:r>
    </w:p>
    <w:p w14:paraId="37FD7562" w14:textId="77777777" w:rsidR="00624639" w:rsidRPr="00C565E7" w:rsidRDefault="00624639" w:rsidP="00FE618B">
      <w:pPr>
        <w:pStyle w:val="Zkladntext"/>
        <w:tabs>
          <w:tab w:val="left" w:pos="3900"/>
          <w:tab w:val="center" w:pos="4535"/>
        </w:tabs>
        <w:spacing w:before="120"/>
        <w:jc w:val="left"/>
        <w:rPr>
          <w:rFonts w:ascii="Times New Roman" w:hAnsi="Times New Roman"/>
          <w:b w:val="0"/>
          <w:sz w:val="24"/>
        </w:rPr>
      </w:pPr>
      <w:r w:rsidRPr="00C565E7">
        <w:rPr>
          <w:rFonts w:ascii="Times New Roman" w:hAnsi="Times New Roman"/>
          <w:b w:val="0"/>
          <w:sz w:val="24"/>
        </w:rPr>
        <w:tab/>
      </w:r>
      <w:r w:rsidRPr="00C565E7">
        <w:rPr>
          <w:rFonts w:ascii="Times New Roman" w:hAnsi="Times New Roman"/>
          <w:b w:val="0"/>
          <w:sz w:val="24"/>
        </w:rPr>
        <w:tab/>
        <w:t>mezi:</w:t>
      </w:r>
    </w:p>
    <w:p w14:paraId="118D0A4B" w14:textId="77777777" w:rsidR="00914601" w:rsidRPr="00C565E7" w:rsidRDefault="00914601" w:rsidP="00FE618B">
      <w:pPr>
        <w:pStyle w:val="norma"/>
        <w:outlineLvl w:val="0"/>
        <w:rPr>
          <w:rFonts w:ascii="Times New Roman" w:hAnsi="Times New Roman"/>
          <w:b/>
          <w:bCs/>
          <w:sz w:val="24"/>
          <w:szCs w:val="24"/>
        </w:rPr>
      </w:pPr>
    </w:p>
    <w:p w14:paraId="6AD0A2FB" w14:textId="77777777" w:rsidR="00386EFE" w:rsidRPr="00C565E7" w:rsidRDefault="00386EFE" w:rsidP="00FE618B">
      <w:pPr>
        <w:pStyle w:val="norma"/>
        <w:outlineLvl w:val="0"/>
        <w:rPr>
          <w:rFonts w:ascii="Times New Roman" w:hAnsi="Times New Roman"/>
          <w:b/>
          <w:bCs/>
          <w:sz w:val="24"/>
          <w:szCs w:val="24"/>
        </w:rPr>
      </w:pPr>
      <w:r w:rsidRPr="00C565E7">
        <w:rPr>
          <w:rFonts w:ascii="Times New Roman" w:hAnsi="Times New Roman"/>
          <w:b/>
          <w:bCs/>
          <w:sz w:val="24"/>
          <w:szCs w:val="24"/>
        </w:rPr>
        <w:t>Českou národní bankou</w:t>
      </w:r>
    </w:p>
    <w:p w14:paraId="610958D0" w14:textId="77777777" w:rsidR="00386EFE" w:rsidRPr="00C565E7" w:rsidRDefault="00386EFE" w:rsidP="00FE618B">
      <w:pPr>
        <w:spacing w:before="120"/>
        <w:outlineLvl w:val="0"/>
      </w:pPr>
      <w:r w:rsidRPr="00C565E7">
        <w:t>Na Příkopě 28</w:t>
      </w:r>
    </w:p>
    <w:p w14:paraId="3EA1177A" w14:textId="77777777" w:rsidR="00386EFE" w:rsidRPr="00C565E7" w:rsidRDefault="00386EFE" w:rsidP="00FE618B">
      <w:pPr>
        <w:outlineLvl w:val="0"/>
      </w:pPr>
      <w:r w:rsidRPr="00C565E7">
        <w:t>115 03 Praha 1</w:t>
      </w:r>
    </w:p>
    <w:p w14:paraId="450E7D16" w14:textId="77777777" w:rsidR="00386EFE" w:rsidRPr="00C565E7" w:rsidRDefault="00386EFE" w:rsidP="00FE618B">
      <w:r w:rsidRPr="00C565E7">
        <w:t>zastoupenou:</w:t>
      </w:r>
      <w:r w:rsidRPr="00C565E7">
        <w:tab/>
        <w:t xml:space="preserve">Ing. </w:t>
      </w:r>
      <w:r w:rsidR="006F0420" w:rsidRPr="00C565E7">
        <w:t>Milanem</w:t>
      </w:r>
      <w:r w:rsidRPr="00C565E7">
        <w:t xml:space="preserve"> </w:t>
      </w:r>
      <w:proofErr w:type="spellStart"/>
      <w:r w:rsidR="006F0420" w:rsidRPr="00C565E7">
        <w:t>Zirnsákem</w:t>
      </w:r>
      <w:proofErr w:type="spellEnd"/>
      <w:r w:rsidRPr="00C565E7">
        <w:t>, ředitelem sekce informatiky</w:t>
      </w:r>
    </w:p>
    <w:p w14:paraId="57E17FB2" w14:textId="77777777" w:rsidR="00386EFE" w:rsidRPr="00C565E7" w:rsidRDefault="00386EFE" w:rsidP="00FE618B">
      <w:pPr>
        <w:ind w:left="720" w:firstLine="720"/>
      </w:pPr>
      <w:r w:rsidRPr="00C565E7">
        <w:t>a</w:t>
      </w:r>
    </w:p>
    <w:p w14:paraId="00ECAD2E" w14:textId="74421933" w:rsidR="00386EFE" w:rsidRPr="00C565E7" w:rsidRDefault="00386EFE" w:rsidP="00FE618B">
      <w:pPr>
        <w:ind w:firstLine="1440"/>
      </w:pPr>
      <w:r w:rsidRPr="00C565E7">
        <w:t xml:space="preserve">Ing. Zdeňkem </w:t>
      </w:r>
      <w:proofErr w:type="spellStart"/>
      <w:r w:rsidRPr="00C565E7">
        <w:t>Viriusem</w:t>
      </w:r>
      <w:proofErr w:type="spellEnd"/>
      <w:r w:rsidRPr="00C565E7">
        <w:t>, ředitelem sekce správní</w:t>
      </w:r>
    </w:p>
    <w:p w14:paraId="12BC6534" w14:textId="77777777" w:rsidR="00386EFE" w:rsidRPr="00C565E7" w:rsidRDefault="00386EFE" w:rsidP="00FE618B">
      <w:r w:rsidRPr="00C565E7">
        <w:t>IČ</w:t>
      </w:r>
      <w:r w:rsidR="00BB6893" w:rsidRPr="00C565E7">
        <w:t>O</w:t>
      </w:r>
      <w:r w:rsidRPr="00C565E7">
        <w:t>: 48136450</w:t>
      </w:r>
    </w:p>
    <w:p w14:paraId="608324CD" w14:textId="77777777" w:rsidR="00386EFE" w:rsidRPr="00C565E7" w:rsidRDefault="00386EFE" w:rsidP="00FE618B">
      <w:r w:rsidRPr="00C565E7">
        <w:t>DIČ: CZ48136450</w:t>
      </w:r>
    </w:p>
    <w:p w14:paraId="68E00D47" w14:textId="691AC09F" w:rsidR="00386EFE" w:rsidRPr="00C565E7" w:rsidRDefault="00386EFE" w:rsidP="00654223">
      <w:pPr>
        <w:spacing w:before="120"/>
      </w:pPr>
      <w:r w:rsidRPr="00C565E7">
        <w:tab/>
        <w:t>(dále jen „</w:t>
      </w:r>
      <w:r w:rsidR="001104DB" w:rsidRPr="00C565E7">
        <w:t>zadavatel</w:t>
      </w:r>
      <w:r w:rsidRPr="00C565E7">
        <w:t xml:space="preserve">“ </w:t>
      </w:r>
      <w:r w:rsidR="0097498D" w:rsidRPr="00C565E7">
        <w:t>nebo také</w:t>
      </w:r>
      <w:r w:rsidRPr="00C565E7">
        <w:t xml:space="preserve"> „ČNB“)</w:t>
      </w:r>
    </w:p>
    <w:p w14:paraId="766A59FF" w14:textId="77777777" w:rsidR="00F35B55" w:rsidRPr="00C565E7" w:rsidRDefault="00F35B55" w:rsidP="00FE618B"/>
    <w:p w14:paraId="690B797B" w14:textId="77777777" w:rsidR="0001033A" w:rsidRPr="00C565E7" w:rsidRDefault="00386EFE" w:rsidP="00FE618B">
      <w:pPr>
        <w:rPr>
          <w:b/>
          <w:sz w:val="28"/>
          <w:szCs w:val="28"/>
        </w:rPr>
      </w:pPr>
      <w:r w:rsidRPr="00C565E7">
        <w:rPr>
          <w:b/>
        </w:rPr>
        <w:t>a</w:t>
      </w:r>
    </w:p>
    <w:p w14:paraId="7840489C" w14:textId="77777777" w:rsidR="00315DBC" w:rsidRPr="00C565E7" w:rsidRDefault="00315DBC" w:rsidP="00FE618B">
      <w:pPr>
        <w:rPr>
          <w:b/>
          <w:highlight w:val="yellow"/>
        </w:rPr>
      </w:pPr>
    </w:p>
    <w:p w14:paraId="552E7C36" w14:textId="77777777" w:rsidR="007E4CA4" w:rsidRPr="00C565E7" w:rsidRDefault="007E4CA4" w:rsidP="00FE618B">
      <w:pPr>
        <w:ind w:right="-567"/>
        <w:jc w:val="both"/>
        <w:rPr>
          <w:b/>
          <w:highlight w:val="yellow"/>
        </w:rPr>
      </w:pPr>
      <w:r w:rsidRPr="00C565E7">
        <w:rPr>
          <w:b/>
          <w:highlight w:val="yellow"/>
        </w:rPr>
        <w:t>………………..</w:t>
      </w:r>
    </w:p>
    <w:p w14:paraId="7360010D" w14:textId="77777777" w:rsidR="007E4CA4" w:rsidRPr="00C565E7" w:rsidRDefault="007E4CA4" w:rsidP="00FE618B">
      <w:pPr>
        <w:tabs>
          <w:tab w:val="left" w:pos="1418"/>
        </w:tabs>
        <w:ind w:right="-567"/>
        <w:jc w:val="both"/>
        <w:rPr>
          <w:highlight w:val="yellow"/>
        </w:rPr>
      </w:pPr>
      <w:r w:rsidRPr="00C565E7">
        <w:rPr>
          <w:highlight w:val="yellow"/>
        </w:rPr>
        <w:t>se sídlem:</w:t>
      </w:r>
      <w:r w:rsidRPr="00C565E7">
        <w:rPr>
          <w:highlight w:val="yellow"/>
        </w:rPr>
        <w:tab/>
        <w:t>…………</w:t>
      </w:r>
      <w:proofErr w:type="gramStart"/>
      <w:r w:rsidRPr="00C565E7">
        <w:rPr>
          <w:highlight w:val="yellow"/>
        </w:rPr>
        <w:t>…….</w:t>
      </w:r>
      <w:proofErr w:type="gramEnd"/>
      <w:r w:rsidRPr="00C565E7">
        <w:rPr>
          <w:highlight w:val="yellow"/>
        </w:rPr>
        <w:t>.</w:t>
      </w:r>
    </w:p>
    <w:p w14:paraId="45153CF8" w14:textId="77777777" w:rsidR="007E4CA4" w:rsidRPr="00C565E7" w:rsidRDefault="007E4CA4" w:rsidP="00FE618B">
      <w:pPr>
        <w:tabs>
          <w:tab w:val="left" w:pos="1418"/>
        </w:tabs>
        <w:ind w:right="-567"/>
        <w:jc w:val="both"/>
        <w:rPr>
          <w:highlight w:val="yellow"/>
        </w:rPr>
      </w:pPr>
      <w:r w:rsidRPr="00C565E7">
        <w:rPr>
          <w:b/>
          <w:highlight w:val="yellow"/>
        </w:rPr>
        <w:tab/>
      </w:r>
      <w:r w:rsidRPr="00C565E7">
        <w:rPr>
          <w:highlight w:val="yellow"/>
        </w:rPr>
        <w:t>………………..</w:t>
      </w:r>
    </w:p>
    <w:p w14:paraId="5AD0C9A3" w14:textId="77777777" w:rsidR="007E4CA4" w:rsidRPr="00C565E7" w:rsidRDefault="007E4CA4" w:rsidP="00FE618B">
      <w:pPr>
        <w:tabs>
          <w:tab w:val="left" w:pos="1418"/>
        </w:tabs>
        <w:ind w:right="-567"/>
        <w:jc w:val="both"/>
        <w:rPr>
          <w:highlight w:val="yellow"/>
        </w:rPr>
      </w:pPr>
      <w:r w:rsidRPr="00C565E7">
        <w:rPr>
          <w:highlight w:val="yellow"/>
        </w:rPr>
        <w:t>zastoupenou/jednající:</w:t>
      </w:r>
      <w:r w:rsidRPr="00C565E7">
        <w:rPr>
          <w:highlight w:val="yellow"/>
        </w:rPr>
        <w:tab/>
      </w:r>
    </w:p>
    <w:p w14:paraId="16D4605D" w14:textId="77777777" w:rsidR="007E4CA4" w:rsidRPr="00C565E7" w:rsidRDefault="007E4CA4" w:rsidP="00FE618B">
      <w:pPr>
        <w:ind w:right="-567"/>
        <w:jc w:val="both"/>
        <w:rPr>
          <w:highlight w:val="yellow"/>
        </w:rPr>
      </w:pPr>
      <w:r w:rsidRPr="00C565E7">
        <w:rPr>
          <w:highlight w:val="yellow"/>
        </w:rPr>
        <w:t>IČO:</w:t>
      </w:r>
      <w:r w:rsidRPr="00C565E7">
        <w:rPr>
          <w:highlight w:val="yellow"/>
        </w:rPr>
        <w:tab/>
        <w:t>.............................</w:t>
      </w:r>
      <w:r w:rsidRPr="00C565E7">
        <w:rPr>
          <w:highlight w:val="yellow"/>
        </w:rPr>
        <w:tab/>
      </w:r>
      <w:r w:rsidRPr="00C565E7">
        <w:rPr>
          <w:highlight w:val="yellow"/>
        </w:rPr>
        <w:tab/>
      </w:r>
      <w:r w:rsidRPr="00C565E7">
        <w:rPr>
          <w:highlight w:val="yellow"/>
        </w:rPr>
        <w:tab/>
      </w:r>
      <w:r w:rsidRPr="00C565E7">
        <w:rPr>
          <w:highlight w:val="yellow"/>
        </w:rPr>
        <w:tab/>
      </w:r>
      <w:r w:rsidRPr="00C565E7">
        <w:rPr>
          <w:highlight w:val="yellow"/>
        </w:rPr>
        <w:tab/>
      </w:r>
    </w:p>
    <w:p w14:paraId="6C8183B5" w14:textId="77777777" w:rsidR="007E4CA4" w:rsidRPr="00C565E7" w:rsidRDefault="007E4CA4" w:rsidP="00FE618B">
      <w:pPr>
        <w:ind w:right="-567"/>
        <w:jc w:val="both"/>
        <w:rPr>
          <w:highlight w:val="yellow"/>
        </w:rPr>
      </w:pPr>
      <w:r w:rsidRPr="00C565E7">
        <w:rPr>
          <w:highlight w:val="yellow"/>
        </w:rPr>
        <w:t>DIČ:</w:t>
      </w:r>
      <w:r w:rsidRPr="00C565E7">
        <w:rPr>
          <w:highlight w:val="yellow"/>
        </w:rPr>
        <w:tab/>
        <w:t>............................</w:t>
      </w:r>
    </w:p>
    <w:p w14:paraId="3FA6B23C" w14:textId="2DB9920D" w:rsidR="007E4CA4" w:rsidRPr="0084739A" w:rsidRDefault="007E4CA4" w:rsidP="00FE618B">
      <w:pPr>
        <w:ind w:right="-567"/>
        <w:jc w:val="both"/>
        <w:rPr>
          <w:iCs/>
        </w:rPr>
      </w:pPr>
      <w:r w:rsidRPr="0084739A">
        <w:rPr>
          <w:iCs/>
          <w:highlight w:val="yellow"/>
        </w:rPr>
        <w:t>bankovní spojení/číslo účtu</w:t>
      </w:r>
      <w:r w:rsidR="007B249D" w:rsidRPr="0084739A">
        <w:rPr>
          <w:iCs/>
          <w:highlight w:val="yellow"/>
        </w:rPr>
        <w:t>:</w:t>
      </w:r>
    </w:p>
    <w:p w14:paraId="79108ED2" w14:textId="77777777" w:rsidR="007E4CA4" w:rsidRPr="00C565E7" w:rsidRDefault="007E4CA4" w:rsidP="00FE618B">
      <w:pPr>
        <w:jc w:val="both"/>
        <w:rPr>
          <w:i/>
          <w:highlight w:val="yellow"/>
        </w:rPr>
      </w:pPr>
      <w:r w:rsidRPr="00C565E7">
        <w:rPr>
          <w:rStyle w:val="nowrap"/>
          <w:i/>
          <w:highlight w:val="yellow"/>
        </w:rPr>
        <w:t>(plátce DPH uvede svůj účet, který</w:t>
      </w:r>
      <w:r w:rsidRPr="00C565E7">
        <w:rPr>
          <w:highlight w:val="yellow"/>
        </w:rPr>
        <w:t xml:space="preserve"> </w:t>
      </w:r>
      <w:r w:rsidRPr="00C565E7">
        <w:rPr>
          <w:i/>
          <w:highlight w:val="yellow"/>
        </w:rPr>
        <w:t xml:space="preserve">je zveřejněn podle § 98 zákona o DPH) </w:t>
      </w:r>
    </w:p>
    <w:p w14:paraId="0B440521" w14:textId="77777777" w:rsidR="007E4CA4" w:rsidRPr="00C565E7" w:rsidRDefault="007E4CA4" w:rsidP="00FE618B">
      <w:r w:rsidRPr="00C565E7">
        <w:rPr>
          <w:b/>
          <w:i/>
          <w:highlight w:val="yellow"/>
        </w:rPr>
        <w:t>….. (doplní účastník)</w:t>
      </w:r>
    </w:p>
    <w:p w14:paraId="4B8579C3" w14:textId="77777777" w:rsidR="006D11F7" w:rsidRPr="00C565E7" w:rsidRDefault="007E4CA4" w:rsidP="00FE618B">
      <w:pPr>
        <w:pStyle w:val="Zkladntext"/>
        <w:spacing w:before="120"/>
        <w:ind w:firstLine="720"/>
        <w:jc w:val="left"/>
        <w:rPr>
          <w:rFonts w:ascii="Times New Roman" w:hAnsi="Times New Roman"/>
          <w:b w:val="0"/>
          <w:sz w:val="24"/>
        </w:rPr>
      </w:pPr>
      <w:r w:rsidRPr="00C565E7">
        <w:rPr>
          <w:rFonts w:ascii="Times New Roman" w:hAnsi="Times New Roman"/>
          <w:b w:val="0"/>
          <w:sz w:val="24"/>
        </w:rPr>
        <w:t xml:space="preserve"> </w:t>
      </w:r>
      <w:r w:rsidR="006D11F7" w:rsidRPr="00C565E7">
        <w:rPr>
          <w:rFonts w:ascii="Times New Roman" w:hAnsi="Times New Roman"/>
          <w:b w:val="0"/>
          <w:sz w:val="24"/>
        </w:rPr>
        <w:t>(dále jen „</w:t>
      </w:r>
      <w:r w:rsidR="006C48BE" w:rsidRPr="00C565E7">
        <w:rPr>
          <w:rFonts w:ascii="Times New Roman" w:hAnsi="Times New Roman"/>
          <w:b w:val="0"/>
          <w:sz w:val="24"/>
        </w:rPr>
        <w:t>dodavatel</w:t>
      </w:r>
      <w:r w:rsidR="006D11F7" w:rsidRPr="00C565E7">
        <w:rPr>
          <w:rFonts w:ascii="Times New Roman" w:hAnsi="Times New Roman"/>
          <w:b w:val="0"/>
          <w:sz w:val="24"/>
        </w:rPr>
        <w:t>“)</w:t>
      </w:r>
    </w:p>
    <w:p w14:paraId="6CA356DB" w14:textId="77777777" w:rsidR="006074A3" w:rsidRPr="00C565E7" w:rsidRDefault="006074A3" w:rsidP="00FE618B">
      <w:pPr>
        <w:spacing w:before="120"/>
        <w:jc w:val="both"/>
      </w:pPr>
    </w:p>
    <w:p w14:paraId="51480C3D" w14:textId="77777777" w:rsidR="00386EFE" w:rsidRPr="00C565E7" w:rsidRDefault="00386EFE" w:rsidP="004367F2">
      <w:pPr>
        <w:spacing w:before="360"/>
        <w:jc w:val="center"/>
        <w:outlineLvl w:val="0"/>
        <w:rPr>
          <w:b/>
        </w:rPr>
      </w:pPr>
      <w:r w:rsidRPr="00C565E7">
        <w:rPr>
          <w:b/>
        </w:rPr>
        <w:t>Článek I</w:t>
      </w:r>
    </w:p>
    <w:p w14:paraId="540A6397" w14:textId="77777777" w:rsidR="00ED1E6E" w:rsidRPr="00C565E7" w:rsidRDefault="000A7D09" w:rsidP="00FE618B">
      <w:pPr>
        <w:spacing w:after="120"/>
        <w:jc w:val="center"/>
        <w:rPr>
          <w:b/>
        </w:rPr>
      </w:pPr>
      <w:r w:rsidRPr="00C565E7">
        <w:rPr>
          <w:b/>
        </w:rPr>
        <w:t xml:space="preserve">Předmět, rozsah </w:t>
      </w:r>
      <w:r w:rsidR="00793C17" w:rsidRPr="00C565E7">
        <w:rPr>
          <w:b/>
        </w:rPr>
        <w:t>a místo plnění</w:t>
      </w:r>
    </w:p>
    <w:p w14:paraId="3F9C28E1" w14:textId="327E5697" w:rsidR="007A0338" w:rsidRPr="00C565E7" w:rsidRDefault="00183CD9" w:rsidP="002C2149">
      <w:pPr>
        <w:widowControl w:val="0"/>
        <w:numPr>
          <w:ilvl w:val="0"/>
          <w:numId w:val="21"/>
        </w:numPr>
        <w:spacing w:after="120"/>
        <w:ind w:left="425" w:hanging="425"/>
        <w:jc w:val="both"/>
      </w:pPr>
      <w:r w:rsidRPr="00C565E7">
        <w:t>Předmětem této smlouvy je povinnost d</w:t>
      </w:r>
      <w:r w:rsidR="005074C0" w:rsidRPr="00C565E7">
        <w:t>odavatel</w:t>
      </w:r>
      <w:r w:rsidRPr="00C565E7">
        <w:t>e</w:t>
      </w:r>
      <w:r w:rsidR="00386EFE" w:rsidRPr="00C565E7">
        <w:t xml:space="preserve"> </w:t>
      </w:r>
      <w:r w:rsidR="007F21D4">
        <w:t xml:space="preserve">dodat, implementovat a podporovat systém pro ochranu mobilních zařízení </w:t>
      </w:r>
      <w:r w:rsidR="0064734F">
        <w:t>pro operační systém Android a iOS</w:t>
      </w:r>
      <w:r w:rsidR="007F21D4">
        <w:t xml:space="preserve"> v celkovém počtu 1200 </w:t>
      </w:r>
      <w:r w:rsidR="00F84CB0">
        <w:t>zařízení</w:t>
      </w:r>
      <w:r w:rsidR="00095A8E">
        <w:t>. Dodavatel se zavazuje</w:t>
      </w:r>
      <w:r w:rsidR="007B249D">
        <w:t>,</w:t>
      </w:r>
      <w:r w:rsidR="00095A8E">
        <w:t xml:space="preserve"> že</w:t>
      </w:r>
      <w:r w:rsidR="00113F0B" w:rsidRPr="00C565E7">
        <w:t xml:space="preserve"> </w:t>
      </w:r>
      <w:r w:rsidR="00027A78">
        <w:t>navr</w:t>
      </w:r>
      <w:r w:rsidR="00095A8E">
        <w:t>hne</w:t>
      </w:r>
      <w:r w:rsidR="00027A78">
        <w:t xml:space="preserve"> a reali</w:t>
      </w:r>
      <w:r w:rsidR="00095A8E">
        <w:t>zuje</w:t>
      </w:r>
      <w:r w:rsidR="00027A78">
        <w:t xml:space="preserve"> </w:t>
      </w:r>
      <w:r w:rsidR="00113F0B" w:rsidRPr="00C565E7">
        <w:t>implemen</w:t>
      </w:r>
      <w:r w:rsidR="00027A78">
        <w:t>taci</w:t>
      </w:r>
      <w:r w:rsidR="00B93EE4" w:rsidRPr="00C565E7">
        <w:t xml:space="preserve"> agentní</w:t>
      </w:r>
      <w:r w:rsidR="00027A78">
        <w:t>ho</w:t>
      </w:r>
      <w:r w:rsidR="00113F0B" w:rsidRPr="00C565E7">
        <w:t xml:space="preserve"> </w:t>
      </w:r>
      <w:r w:rsidR="00C86CCE" w:rsidRPr="00C565E7">
        <w:t>SW</w:t>
      </w:r>
      <w:r w:rsidR="00976BB4" w:rsidRPr="00C565E7">
        <w:t xml:space="preserve"> </w:t>
      </w:r>
      <w:r w:rsidR="00B93EE4" w:rsidRPr="00C565E7">
        <w:t>na mobilní zařízení zadavatele</w:t>
      </w:r>
      <w:r w:rsidR="00AE73AE">
        <w:t xml:space="preserve"> a nastav</w:t>
      </w:r>
      <w:r w:rsidR="00095A8E">
        <w:t>í</w:t>
      </w:r>
      <w:r w:rsidR="00AE73AE">
        <w:t xml:space="preserve"> bezpečnostní politiky tak</w:t>
      </w:r>
      <w:r w:rsidR="009B5F5C">
        <w:t>,</w:t>
      </w:r>
      <w:r w:rsidR="00AE73AE">
        <w:t xml:space="preserve"> aby zamýšlená zařízení byl</w:t>
      </w:r>
      <w:r w:rsidR="00095A8E">
        <w:t>a</w:t>
      </w:r>
      <w:r w:rsidR="00AE73AE">
        <w:t xml:space="preserve"> chráněn</w:t>
      </w:r>
      <w:r w:rsidR="00095A8E">
        <w:t>a</w:t>
      </w:r>
      <w:r w:rsidR="00AE73AE">
        <w:t xml:space="preserve"> proti</w:t>
      </w:r>
      <w:r w:rsidR="005C1C95">
        <w:t xml:space="preserve"> </w:t>
      </w:r>
      <w:r w:rsidR="00AE73AE">
        <w:t>kybernetickým hrozbám</w:t>
      </w:r>
      <w:r w:rsidR="00B93EE4" w:rsidRPr="00C565E7">
        <w:t>.</w:t>
      </w:r>
      <w:r w:rsidR="007F21D4">
        <w:t xml:space="preserve"> Systém musí splňovat všechny požadavky uvedené v příloze č. 2 </w:t>
      </w:r>
      <w:r w:rsidR="009B5F5C">
        <w:t xml:space="preserve">této smlouvy </w:t>
      </w:r>
      <w:r w:rsidR="007F21D4">
        <w:t>(Technické požadavky zadavatele).</w:t>
      </w:r>
      <w:r w:rsidR="00B93EE4" w:rsidRPr="00C565E7">
        <w:t xml:space="preserve"> </w:t>
      </w:r>
      <w:r w:rsidR="006A3399" w:rsidRPr="00C565E7">
        <w:t xml:space="preserve">Dále ve smlouvě bude tento technologický celek včetně všech nabízených licencí </w:t>
      </w:r>
      <w:r w:rsidR="00632086" w:rsidRPr="00C565E7">
        <w:t xml:space="preserve">a služeb </w:t>
      </w:r>
      <w:r w:rsidR="006A3399" w:rsidRPr="00C565E7">
        <w:t xml:space="preserve">nazýván jako </w:t>
      </w:r>
      <w:r w:rsidR="00603DD2" w:rsidRPr="00C565E7">
        <w:t>„</w:t>
      </w:r>
      <w:r w:rsidR="00632086" w:rsidRPr="00C565E7">
        <w:t>dílo</w:t>
      </w:r>
      <w:r w:rsidR="00603DD2" w:rsidRPr="00C565E7">
        <w:t>“ nebo „systém“</w:t>
      </w:r>
      <w:r w:rsidR="006A3399" w:rsidRPr="00C565E7">
        <w:t xml:space="preserve">. </w:t>
      </w:r>
      <w:r w:rsidR="007A0338" w:rsidRPr="00C565E7">
        <w:t xml:space="preserve">Předmětem této smlouvy je dále závazek </w:t>
      </w:r>
      <w:r w:rsidR="006C48BE" w:rsidRPr="00C565E7">
        <w:t>dodavatel</w:t>
      </w:r>
      <w:r w:rsidR="007A0338" w:rsidRPr="00C565E7">
        <w:t xml:space="preserve">e poskytovat </w:t>
      </w:r>
      <w:r w:rsidR="001104DB" w:rsidRPr="00C565E7">
        <w:t>zadavatel</w:t>
      </w:r>
      <w:r w:rsidR="007A0338" w:rsidRPr="00C565E7">
        <w:t>i</w:t>
      </w:r>
      <w:r w:rsidR="001405E9" w:rsidRPr="00C565E7">
        <w:t xml:space="preserve"> provozní</w:t>
      </w:r>
      <w:r w:rsidR="007A0338" w:rsidRPr="00C565E7">
        <w:t xml:space="preserve"> podporu díla podle čl. </w:t>
      </w:r>
      <w:r w:rsidR="004A0872">
        <w:t>V</w:t>
      </w:r>
      <w:r w:rsidR="00B5423F">
        <w:t>I</w:t>
      </w:r>
      <w:r w:rsidR="00FE36D0">
        <w:t xml:space="preserve"> </w:t>
      </w:r>
      <w:r w:rsidR="007A0338" w:rsidRPr="00C565E7">
        <w:t xml:space="preserve">této smlouvy, a to ode dne podpisu </w:t>
      </w:r>
      <w:r w:rsidR="00FA22EC" w:rsidRPr="00C565E7">
        <w:t>závěrečného</w:t>
      </w:r>
      <w:r w:rsidR="007A0338" w:rsidRPr="00C565E7">
        <w:t xml:space="preserve"> akceptačního protokolu oběma smluvními stranami.</w:t>
      </w:r>
    </w:p>
    <w:p w14:paraId="242ABB08" w14:textId="1AC8A860" w:rsidR="005074C0" w:rsidRPr="00C565E7" w:rsidRDefault="005074C0" w:rsidP="002C2149">
      <w:pPr>
        <w:widowControl w:val="0"/>
        <w:numPr>
          <w:ilvl w:val="0"/>
          <w:numId w:val="21"/>
        </w:numPr>
        <w:spacing w:after="120"/>
        <w:ind w:left="425" w:hanging="425"/>
        <w:jc w:val="both"/>
      </w:pPr>
      <w:r w:rsidRPr="00C565E7">
        <w:t>Dodavatel</w:t>
      </w:r>
      <w:r w:rsidR="00FC5E46" w:rsidRPr="00C565E7">
        <w:t xml:space="preserve"> se zavazuje v rámci realizace díla </w:t>
      </w:r>
      <w:r w:rsidR="00667E3B" w:rsidRPr="00C565E7">
        <w:t xml:space="preserve">poskytnout </w:t>
      </w:r>
      <w:r w:rsidR="001104DB" w:rsidRPr="00C565E7">
        <w:t>zadavatel</w:t>
      </w:r>
      <w:r w:rsidR="00667E3B" w:rsidRPr="00C565E7">
        <w:t>i</w:t>
      </w:r>
      <w:r w:rsidR="00FC5E46" w:rsidRPr="00C565E7">
        <w:t xml:space="preserve"> nejnovější, stabilní verzi </w:t>
      </w:r>
      <w:r w:rsidRPr="00C565E7">
        <w:t>software</w:t>
      </w:r>
      <w:r w:rsidR="00FC5E46" w:rsidRPr="00C565E7">
        <w:t>, která bude výrobcem v době plnění uvedena na trh.</w:t>
      </w:r>
    </w:p>
    <w:p w14:paraId="1655E62B" w14:textId="103E0D60" w:rsidR="00E12BE6" w:rsidRPr="00C565E7" w:rsidRDefault="007A0338" w:rsidP="002C2149">
      <w:pPr>
        <w:widowControl w:val="0"/>
        <w:numPr>
          <w:ilvl w:val="0"/>
          <w:numId w:val="21"/>
        </w:numPr>
        <w:spacing w:after="120"/>
        <w:ind w:left="425" w:hanging="425"/>
        <w:jc w:val="both"/>
      </w:pPr>
      <w:r w:rsidRPr="00C565E7">
        <w:lastRenderedPageBreak/>
        <w:t>M</w:t>
      </w:r>
      <w:r w:rsidR="00E12BE6" w:rsidRPr="00C565E7">
        <w:t>ístem plnění budou prosto</w:t>
      </w:r>
      <w:r w:rsidR="005074C0" w:rsidRPr="00C565E7">
        <w:t>ry</w:t>
      </w:r>
      <w:r w:rsidR="00514EEF" w:rsidRPr="00C565E7">
        <w:t xml:space="preserve"> budov</w:t>
      </w:r>
      <w:r w:rsidR="00E12BE6" w:rsidRPr="00C565E7">
        <w:t xml:space="preserve"> v objekt</w:t>
      </w:r>
      <w:r w:rsidR="005074C0" w:rsidRPr="00C565E7">
        <w:t>ech</w:t>
      </w:r>
      <w:r w:rsidR="00E12BE6" w:rsidRPr="00C565E7">
        <w:t xml:space="preserve"> </w:t>
      </w:r>
      <w:r w:rsidR="001104DB" w:rsidRPr="00C565E7">
        <w:t>zadavatele</w:t>
      </w:r>
      <w:r w:rsidR="00E12BE6" w:rsidRPr="00C565E7">
        <w:t xml:space="preserve"> na adrese</w:t>
      </w:r>
      <w:r w:rsidR="001E6009" w:rsidRPr="00C565E7">
        <w:t>: Na</w:t>
      </w:r>
      <w:r w:rsidR="00FF7092" w:rsidRPr="00C565E7">
        <w:t> </w:t>
      </w:r>
      <w:r w:rsidR="005074C0" w:rsidRPr="00C565E7">
        <w:t>Příkopě 28, 115</w:t>
      </w:r>
      <w:r w:rsidR="006D70FB">
        <w:t> </w:t>
      </w:r>
      <w:r w:rsidR="005074C0" w:rsidRPr="00C565E7">
        <w:t>03 Praha 1 a Strojírenská 175/25, 155 21 Praha 17.</w:t>
      </w:r>
    </w:p>
    <w:p w14:paraId="191BA59E" w14:textId="77777777" w:rsidR="00B93EE4" w:rsidRPr="00C565E7" w:rsidRDefault="00E12BE6" w:rsidP="002C2149">
      <w:pPr>
        <w:widowControl w:val="0"/>
        <w:numPr>
          <w:ilvl w:val="0"/>
          <w:numId w:val="21"/>
        </w:numPr>
        <w:spacing w:after="120"/>
        <w:ind w:left="425" w:hanging="425"/>
        <w:jc w:val="both"/>
      </w:pPr>
      <w:r w:rsidRPr="00C565E7">
        <w:t xml:space="preserve">Předmětem této smlouvy je závazek </w:t>
      </w:r>
      <w:r w:rsidR="001104DB" w:rsidRPr="00C565E7">
        <w:t>zadavatele</w:t>
      </w:r>
      <w:r w:rsidRPr="00C565E7">
        <w:t xml:space="preserve"> poskytnout</w:t>
      </w:r>
      <w:r w:rsidR="00183CD9" w:rsidRPr="00C565E7">
        <w:t xml:space="preserve"> dodavateli</w:t>
      </w:r>
      <w:r w:rsidRPr="00C565E7">
        <w:t xml:space="preserve"> potřebnou součinnost a</w:t>
      </w:r>
      <w:r w:rsidR="008E1436" w:rsidRPr="00C565E7">
        <w:t> </w:t>
      </w:r>
      <w:r w:rsidRPr="00C565E7">
        <w:t>zaplatit za poskytnutá plnění ceny dle čl. V</w:t>
      </w:r>
      <w:r w:rsidR="00183CD9" w:rsidRPr="00C565E7">
        <w:t> této smlouvy</w:t>
      </w:r>
      <w:r w:rsidR="001E6009" w:rsidRPr="00C565E7">
        <w:t>.</w:t>
      </w:r>
    </w:p>
    <w:p w14:paraId="178517FD" w14:textId="484E4203" w:rsidR="00F11A80" w:rsidRPr="00C565E7" w:rsidRDefault="006C48BE" w:rsidP="002C2149">
      <w:pPr>
        <w:widowControl w:val="0"/>
        <w:numPr>
          <w:ilvl w:val="0"/>
          <w:numId w:val="21"/>
        </w:numPr>
        <w:ind w:left="425" w:hanging="425"/>
        <w:jc w:val="both"/>
      </w:pPr>
      <w:r w:rsidRPr="00C565E7">
        <w:t>Dodavatel</w:t>
      </w:r>
      <w:r w:rsidR="007A0338" w:rsidRPr="00C565E7">
        <w:t xml:space="preserve"> bere na vědomí, že mu nebude umožněn</w:t>
      </w:r>
      <w:r w:rsidR="001405E9" w:rsidRPr="00C565E7">
        <w:t xml:space="preserve"> </w:t>
      </w:r>
      <w:r w:rsidR="007A0338" w:rsidRPr="00C565E7">
        <w:t>vzdálen</w:t>
      </w:r>
      <w:r w:rsidR="005074C0" w:rsidRPr="00C565E7">
        <w:t>ý přístup k žádné součásti dodaného systému</w:t>
      </w:r>
      <w:r w:rsidR="00693DA6" w:rsidRPr="00C565E7">
        <w:t xml:space="preserve"> (díla)</w:t>
      </w:r>
      <w:r w:rsidR="005074C0" w:rsidRPr="00C565E7">
        <w:t>.</w:t>
      </w:r>
    </w:p>
    <w:p w14:paraId="3F41443B" w14:textId="77777777" w:rsidR="00386EFE" w:rsidRPr="00C565E7" w:rsidRDefault="00386EFE" w:rsidP="00D035EA">
      <w:pPr>
        <w:spacing w:before="240"/>
        <w:jc w:val="center"/>
        <w:outlineLvl w:val="0"/>
        <w:rPr>
          <w:b/>
        </w:rPr>
      </w:pPr>
      <w:r w:rsidRPr="00C565E7">
        <w:rPr>
          <w:b/>
        </w:rPr>
        <w:t>Článek II</w:t>
      </w:r>
    </w:p>
    <w:p w14:paraId="45E36DAA" w14:textId="77777777" w:rsidR="00386EFE" w:rsidRPr="00C565E7" w:rsidRDefault="008A45EB" w:rsidP="00B574A6">
      <w:pPr>
        <w:jc w:val="center"/>
        <w:rPr>
          <w:b/>
        </w:rPr>
      </w:pPr>
      <w:r w:rsidRPr="00C565E7">
        <w:rPr>
          <w:b/>
        </w:rPr>
        <w:t>Průběh</w:t>
      </w:r>
      <w:r w:rsidR="00793C17" w:rsidRPr="00C565E7">
        <w:rPr>
          <w:b/>
        </w:rPr>
        <w:t xml:space="preserve"> </w:t>
      </w:r>
      <w:r w:rsidR="00386EFE" w:rsidRPr="00C565E7">
        <w:rPr>
          <w:b/>
        </w:rPr>
        <w:t>plnění</w:t>
      </w:r>
    </w:p>
    <w:p w14:paraId="0ADC1E0F" w14:textId="2C01EB1F" w:rsidR="00B93EE4" w:rsidRPr="00C565E7" w:rsidRDefault="000762CC" w:rsidP="00B574A6">
      <w:pPr>
        <w:spacing w:before="120"/>
        <w:jc w:val="both"/>
      </w:pPr>
      <w:r w:rsidRPr="00C565E7">
        <w:t>Plnění podle čl. I odst. 1 této smlouvy bude realizováno v </w:t>
      </w:r>
      <w:r w:rsidR="00917DDA" w:rsidRPr="00C565E7">
        <w:t>jednot</w:t>
      </w:r>
      <w:r w:rsidR="00E64BE1" w:rsidRPr="00C565E7">
        <w:t>l</w:t>
      </w:r>
      <w:r w:rsidR="00917DDA" w:rsidRPr="00C565E7">
        <w:t xml:space="preserve">ivých </w:t>
      </w:r>
      <w:r w:rsidR="00181A79" w:rsidRPr="00C565E7">
        <w:t>e</w:t>
      </w:r>
      <w:r w:rsidR="00D1724D" w:rsidRPr="00C565E7">
        <w:t>tapách</w:t>
      </w:r>
      <w:r w:rsidRPr="00C565E7">
        <w:t xml:space="preserve">, </w:t>
      </w:r>
      <w:r w:rsidR="00917DDA" w:rsidRPr="00C565E7">
        <w:t>přičemž plnění realizovan</w:t>
      </w:r>
      <w:r w:rsidR="00E64BE1" w:rsidRPr="00C565E7">
        <w:t>á</w:t>
      </w:r>
      <w:r w:rsidR="00917DDA" w:rsidRPr="00C565E7">
        <w:t xml:space="preserve"> v těchto etapách </w:t>
      </w:r>
      <w:r w:rsidRPr="00C565E7">
        <w:t>budou předmětem akceptac</w:t>
      </w:r>
      <w:r w:rsidR="00917DDA" w:rsidRPr="00C565E7">
        <w:t>í</w:t>
      </w:r>
      <w:r w:rsidRPr="00C565E7">
        <w:t xml:space="preserve"> podle </w:t>
      </w:r>
      <w:r w:rsidR="00550765" w:rsidRPr="00C565E7">
        <w:t>tohoto člá</w:t>
      </w:r>
      <w:r w:rsidR="008F40A0" w:rsidRPr="00C565E7">
        <w:t>n</w:t>
      </w:r>
      <w:r w:rsidR="00550765" w:rsidRPr="00C565E7">
        <w:t xml:space="preserve">ku a </w:t>
      </w:r>
      <w:r w:rsidRPr="00C565E7">
        <w:t xml:space="preserve">článku </w:t>
      </w:r>
      <w:r w:rsidR="00095A8E">
        <w:t>IV</w:t>
      </w:r>
      <w:r w:rsidRPr="00C565E7">
        <w:t xml:space="preserve"> této smlouvy</w:t>
      </w:r>
      <w:r w:rsidR="00080646" w:rsidRPr="00C565E7">
        <w:t xml:space="preserve">. </w:t>
      </w:r>
    </w:p>
    <w:p w14:paraId="560EED5D" w14:textId="6230D0F7" w:rsidR="00F4746A" w:rsidRPr="00C565E7" w:rsidRDefault="00080646" w:rsidP="002C2149">
      <w:pPr>
        <w:spacing w:before="120"/>
        <w:jc w:val="both"/>
      </w:pPr>
      <w:r w:rsidRPr="00C565E7">
        <w:t>Realizace jedno</w:t>
      </w:r>
      <w:r w:rsidR="00917DDA" w:rsidRPr="00C565E7">
        <w:t>t</w:t>
      </w:r>
      <w:r w:rsidRPr="00C565E7">
        <w:t>l</w:t>
      </w:r>
      <w:r w:rsidR="00917DDA" w:rsidRPr="00C565E7">
        <w:t>ivých etap bude probíhat</w:t>
      </w:r>
      <w:r w:rsidR="000762CC" w:rsidRPr="00C565E7">
        <w:t xml:space="preserve"> takto:</w:t>
      </w:r>
    </w:p>
    <w:p w14:paraId="22E051E1" w14:textId="6CB5C54A" w:rsidR="008941B2" w:rsidRPr="00C565E7" w:rsidRDefault="00722888" w:rsidP="002C2149">
      <w:pPr>
        <w:widowControl w:val="0"/>
        <w:numPr>
          <w:ilvl w:val="0"/>
          <w:numId w:val="38"/>
        </w:numPr>
        <w:tabs>
          <w:tab w:val="clear" w:pos="927"/>
          <w:tab w:val="num" w:pos="426"/>
        </w:tabs>
        <w:spacing w:before="120"/>
        <w:ind w:left="425" w:hanging="425"/>
        <w:jc w:val="both"/>
        <w:rPr>
          <w:b/>
        </w:rPr>
      </w:pPr>
      <w:r w:rsidRPr="00C565E7">
        <w:rPr>
          <w:b/>
        </w:rPr>
        <w:t>Etapa</w:t>
      </w:r>
      <w:r w:rsidR="00BC1D50" w:rsidRPr="00C565E7">
        <w:rPr>
          <w:b/>
        </w:rPr>
        <w:t xml:space="preserve"> </w:t>
      </w:r>
      <w:r w:rsidR="00F81DC7" w:rsidRPr="00C565E7">
        <w:rPr>
          <w:b/>
        </w:rPr>
        <w:t>1</w:t>
      </w:r>
      <w:r w:rsidR="00BC1D50" w:rsidRPr="00C565E7">
        <w:rPr>
          <w:b/>
        </w:rPr>
        <w:t xml:space="preserve"> – Realizační studie</w:t>
      </w:r>
    </w:p>
    <w:p w14:paraId="1E26992F" w14:textId="1C35E8F9" w:rsidR="00CC73B7" w:rsidRPr="00C565E7" w:rsidRDefault="00CC73B7" w:rsidP="00CC73B7">
      <w:pPr>
        <w:spacing w:before="120"/>
        <w:ind w:left="426"/>
        <w:jc w:val="both"/>
      </w:pPr>
      <w:r w:rsidRPr="00C565E7">
        <w:t xml:space="preserve">Dodavatel se </w:t>
      </w:r>
      <w:r w:rsidR="00B93EE4" w:rsidRPr="00C565E7">
        <w:t xml:space="preserve">podpisem smlouvy </w:t>
      </w:r>
      <w:r w:rsidRPr="00C565E7">
        <w:t xml:space="preserve">zavazuje vypracovat </w:t>
      </w:r>
      <w:r w:rsidR="00F47316" w:rsidRPr="00C565E7">
        <w:t>r</w:t>
      </w:r>
      <w:r w:rsidRPr="00C565E7">
        <w:t xml:space="preserve">ealizační studii, ve které bude uveden podrobný implementační postup a detailní popis cílového stavu dodávaného díla. Realizační studie bude dodavatelem vypracována ve spolupráci </w:t>
      </w:r>
      <w:r w:rsidR="006926A0" w:rsidRPr="00C565E7">
        <w:t>s</w:t>
      </w:r>
      <w:r w:rsidR="007E7642" w:rsidRPr="00C565E7">
        <w:t> </w:t>
      </w:r>
      <w:r w:rsidR="00346C28" w:rsidRPr="00C565E7">
        <w:t>pověřenými osobami</w:t>
      </w:r>
      <w:r w:rsidRPr="00C565E7">
        <w:t xml:space="preserve"> zadavatele. </w:t>
      </w:r>
    </w:p>
    <w:p w14:paraId="0CD1FCAE" w14:textId="14A240E1" w:rsidR="000762CC" w:rsidRPr="00C565E7" w:rsidRDefault="000762CC" w:rsidP="00B574A6">
      <w:pPr>
        <w:spacing w:before="120"/>
        <w:ind w:left="426"/>
        <w:jc w:val="both"/>
      </w:pPr>
      <w:r w:rsidRPr="00C565E7">
        <w:t>Realizační studie</w:t>
      </w:r>
      <w:r w:rsidR="002E4AA3" w:rsidRPr="00C565E7">
        <w:t xml:space="preserve"> vypracovaná dodavatele</w:t>
      </w:r>
      <w:r w:rsidR="00CC73B7" w:rsidRPr="00C565E7">
        <w:t>m</w:t>
      </w:r>
      <w:r w:rsidRPr="00C565E7">
        <w:t xml:space="preserve"> bude obsahovat minimálně:</w:t>
      </w:r>
    </w:p>
    <w:p w14:paraId="7DB5E9F4" w14:textId="290FA74D" w:rsidR="006117E5" w:rsidRPr="00C565E7" w:rsidRDefault="000762CC" w:rsidP="00362581">
      <w:pPr>
        <w:numPr>
          <w:ilvl w:val="2"/>
          <w:numId w:val="15"/>
        </w:numPr>
        <w:tabs>
          <w:tab w:val="clear" w:pos="2340"/>
        </w:tabs>
        <w:spacing w:before="120"/>
        <w:ind w:left="851" w:hanging="425"/>
        <w:jc w:val="both"/>
      </w:pPr>
      <w:r w:rsidRPr="00C565E7">
        <w:t>popis architektury systému dod</w:t>
      </w:r>
      <w:r w:rsidR="00AE6807" w:rsidRPr="00C565E7">
        <w:t>aného</w:t>
      </w:r>
      <w:r w:rsidRPr="00C565E7">
        <w:t xml:space="preserve"> díla</w:t>
      </w:r>
      <w:r w:rsidR="006117E5" w:rsidRPr="00C565E7">
        <w:t xml:space="preserve">, včetně </w:t>
      </w:r>
      <w:r w:rsidR="0087696E" w:rsidRPr="00C565E7">
        <w:t>požadovaných integrací s dalšími systémy zadavatele. Popis musí obsahovat ad</w:t>
      </w:r>
      <w:r w:rsidR="006117E5" w:rsidRPr="00C565E7">
        <w:t>res</w:t>
      </w:r>
      <w:r w:rsidR="00DE16F1" w:rsidRPr="00C565E7">
        <w:t>y a doménov</w:t>
      </w:r>
      <w:r w:rsidR="006926A0" w:rsidRPr="00C565E7">
        <w:t>á</w:t>
      </w:r>
      <w:r w:rsidR="00DE16F1" w:rsidRPr="00C565E7">
        <w:t xml:space="preserve"> jména všech lokálních nebo vzdálených </w:t>
      </w:r>
      <w:r w:rsidR="0087696E" w:rsidRPr="00C565E7">
        <w:t>prvků</w:t>
      </w:r>
      <w:r w:rsidR="006926A0" w:rsidRPr="00C565E7">
        <w:t>,</w:t>
      </w:r>
      <w:r w:rsidR="0087696E" w:rsidRPr="00C565E7">
        <w:t xml:space="preserve"> </w:t>
      </w:r>
      <w:r w:rsidR="00DE16F1" w:rsidRPr="00C565E7">
        <w:t>spolupracujících prvků systému společně s komunikační maticí uváděj</w:t>
      </w:r>
      <w:r w:rsidR="00751EEF" w:rsidRPr="00C565E7">
        <w:t>í</w:t>
      </w:r>
      <w:r w:rsidR="00DE16F1" w:rsidRPr="00C565E7">
        <w:t>cí požadovaný komunikační směr a síťový port</w:t>
      </w:r>
      <w:r w:rsidR="00CC73B7" w:rsidRPr="00C565E7">
        <w:t>;</w:t>
      </w:r>
      <w:r w:rsidR="0087696E" w:rsidRPr="00C565E7">
        <w:t xml:space="preserve"> </w:t>
      </w:r>
    </w:p>
    <w:p w14:paraId="3863DA53" w14:textId="5AA56574" w:rsidR="007C7B2A" w:rsidRPr="00C565E7" w:rsidRDefault="000762CC" w:rsidP="00BF1CD2">
      <w:pPr>
        <w:widowControl w:val="0"/>
        <w:numPr>
          <w:ilvl w:val="2"/>
          <w:numId w:val="15"/>
        </w:numPr>
        <w:tabs>
          <w:tab w:val="clear" w:pos="2340"/>
        </w:tabs>
        <w:spacing w:before="120"/>
        <w:ind w:left="850" w:hanging="425"/>
        <w:jc w:val="both"/>
      </w:pPr>
      <w:r w:rsidRPr="00C565E7">
        <w:t xml:space="preserve">podrobný návrh </w:t>
      </w:r>
      <w:r w:rsidR="00F616BF" w:rsidRPr="00C565E7">
        <w:t xml:space="preserve">harmonogramu a </w:t>
      </w:r>
      <w:r w:rsidRPr="00C565E7">
        <w:t xml:space="preserve">postupu implementace </w:t>
      </w:r>
      <w:r w:rsidR="007C7B2A" w:rsidRPr="00C565E7">
        <w:t>všech</w:t>
      </w:r>
      <w:r w:rsidR="002E4AA3" w:rsidRPr="00C565E7">
        <w:t xml:space="preserve"> následných</w:t>
      </w:r>
      <w:r w:rsidR="007C7B2A" w:rsidRPr="00C565E7">
        <w:t xml:space="preserve"> </w:t>
      </w:r>
      <w:r w:rsidR="00EF77DF">
        <w:t>f</w:t>
      </w:r>
      <w:r w:rsidR="007C7B2A" w:rsidRPr="00C565E7">
        <w:t xml:space="preserve">ází </w:t>
      </w:r>
      <w:r w:rsidRPr="00C565E7">
        <w:t xml:space="preserve">díla </w:t>
      </w:r>
      <w:r w:rsidR="002B5ECD" w:rsidRPr="00C565E7">
        <w:t xml:space="preserve">do prostředí </w:t>
      </w:r>
      <w:r w:rsidR="001104DB" w:rsidRPr="00C565E7">
        <w:t>zadavatele</w:t>
      </w:r>
      <w:r w:rsidR="00F616BF" w:rsidRPr="00C565E7">
        <w:t xml:space="preserve"> (vznikne na základě spolupráce s </w:t>
      </w:r>
      <w:r w:rsidR="007B249D">
        <w:t>pověřenými osobami</w:t>
      </w:r>
      <w:r w:rsidR="00F616BF" w:rsidRPr="00C565E7">
        <w:t xml:space="preserve"> </w:t>
      </w:r>
      <w:r w:rsidR="001104DB" w:rsidRPr="00C565E7">
        <w:t>zadavatele</w:t>
      </w:r>
      <w:r w:rsidR="00F616BF" w:rsidRPr="00C565E7">
        <w:t>)</w:t>
      </w:r>
      <w:r w:rsidR="00183CD9" w:rsidRPr="00C565E7">
        <w:t>,</w:t>
      </w:r>
      <w:r w:rsidR="007C7B2A" w:rsidRPr="00C565E7">
        <w:t xml:space="preserve"> při respektování lhůt dle čl</w:t>
      </w:r>
      <w:r w:rsidR="002E4AA3" w:rsidRPr="00C565E7">
        <w:t xml:space="preserve">. </w:t>
      </w:r>
      <w:r w:rsidR="00095A8E">
        <w:t>III</w:t>
      </w:r>
      <w:r w:rsidR="008F6EC2" w:rsidRPr="00C565E7">
        <w:t xml:space="preserve"> </w:t>
      </w:r>
      <w:r w:rsidR="007C7B2A" w:rsidRPr="00C565E7">
        <w:t>této smlouvy</w:t>
      </w:r>
      <w:r w:rsidR="004A2B18">
        <w:t>;</w:t>
      </w:r>
      <w:r w:rsidR="007C7B2A" w:rsidRPr="00C565E7">
        <w:rPr>
          <w:iCs/>
        </w:rPr>
        <w:t xml:space="preserve"> </w:t>
      </w:r>
    </w:p>
    <w:p w14:paraId="2FFEBD8B" w14:textId="70D2A715" w:rsidR="006117E5" w:rsidRPr="00C565E7" w:rsidRDefault="006117E5" w:rsidP="006117E5">
      <w:pPr>
        <w:numPr>
          <w:ilvl w:val="2"/>
          <w:numId w:val="15"/>
        </w:numPr>
        <w:tabs>
          <w:tab w:val="clear" w:pos="2340"/>
        </w:tabs>
        <w:spacing w:before="120"/>
        <w:ind w:left="851" w:hanging="425"/>
        <w:jc w:val="both"/>
      </w:pPr>
      <w:r w:rsidRPr="00C565E7">
        <w:t xml:space="preserve">rozdělení zařízení určených k ochraně </w:t>
      </w:r>
      <w:r w:rsidR="00B93EE4" w:rsidRPr="00C565E7">
        <w:t xml:space="preserve">zařízení prostřednictví </w:t>
      </w:r>
      <w:r w:rsidRPr="00C565E7">
        <w:t>agentní</w:t>
      </w:r>
      <w:r w:rsidR="00CC73B7" w:rsidRPr="00C565E7">
        <w:t>h</w:t>
      </w:r>
      <w:r w:rsidR="00B93EE4" w:rsidRPr="00C565E7">
        <w:t>o</w:t>
      </w:r>
      <w:r w:rsidRPr="00C565E7">
        <w:t xml:space="preserve"> software do</w:t>
      </w:r>
      <w:r w:rsidR="006D70FB">
        <w:t> </w:t>
      </w:r>
      <w:r w:rsidRPr="00C565E7">
        <w:t>skupin</w:t>
      </w:r>
      <w:r w:rsidR="0087696E" w:rsidRPr="00C565E7">
        <w:t xml:space="preserve"> dle jejich priority při nasazení</w:t>
      </w:r>
      <w:r w:rsidR="00027A78">
        <w:t xml:space="preserve"> (dle </w:t>
      </w:r>
      <w:r w:rsidR="00095A8E">
        <w:t>instrukcí</w:t>
      </w:r>
      <w:r w:rsidR="00027A78">
        <w:t xml:space="preserve"> zadavatele)</w:t>
      </w:r>
      <w:r w:rsidR="004A2B18">
        <w:t>;</w:t>
      </w:r>
    </w:p>
    <w:p w14:paraId="542912BD" w14:textId="05755A63" w:rsidR="00B30EB6" w:rsidRPr="00C565E7" w:rsidRDefault="00B30EB6" w:rsidP="006117E5">
      <w:pPr>
        <w:numPr>
          <w:ilvl w:val="2"/>
          <w:numId w:val="15"/>
        </w:numPr>
        <w:tabs>
          <w:tab w:val="clear" w:pos="2340"/>
        </w:tabs>
        <w:spacing w:before="120"/>
        <w:ind w:left="851" w:hanging="425"/>
        <w:jc w:val="both"/>
      </w:pPr>
      <w:r w:rsidRPr="00C565E7">
        <w:t>instalační po</w:t>
      </w:r>
      <w:r w:rsidR="00D5488B" w:rsidRPr="00C565E7">
        <w:t>stup na jednotlivé platformy, který</w:t>
      </w:r>
      <w:r w:rsidRPr="00C565E7">
        <w:t xml:space="preserve"> musí být aplikovatelný v prostředí zadavatele </w:t>
      </w:r>
      <w:r w:rsidR="008C5587">
        <w:t>prostřednictvím</w:t>
      </w:r>
      <w:r w:rsidRPr="00C565E7">
        <w:t xml:space="preserve"> </w:t>
      </w:r>
      <w:r w:rsidR="008C5587">
        <w:t xml:space="preserve">MDM </w:t>
      </w:r>
      <w:proofErr w:type="spellStart"/>
      <w:r w:rsidR="008C5587">
        <w:t>WorkspaceOne</w:t>
      </w:r>
      <w:proofErr w:type="spellEnd"/>
      <w:r w:rsidR="007F21D4">
        <w:t>, formou tzv. „</w:t>
      </w:r>
      <w:proofErr w:type="spellStart"/>
      <w:r w:rsidR="007F21D4">
        <w:t>zero</w:t>
      </w:r>
      <w:proofErr w:type="spellEnd"/>
      <w:r w:rsidR="007F21D4">
        <w:t xml:space="preserve"> </w:t>
      </w:r>
      <w:proofErr w:type="spellStart"/>
      <w:r w:rsidR="007F21D4">
        <w:t>touch</w:t>
      </w:r>
      <w:proofErr w:type="spellEnd"/>
      <w:r w:rsidR="007F21D4">
        <w:t xml:space="preserve"> </w:t>
      </w:r>
      <w:proofErr w:type="spellStart"/>
      <w:r w:rsidR="007F21D4">
        <w:t>enrollment</w:t>
      </w:r>
      <w:proofErr w:type="spellEnd"/>
      <w:r w:rsidR="007F21D4">
        <w:t>“</w:t>
      </w:r>
      <w:r w:rsidR="00B93EE4" w:rsidRPr="00C565E7">
        <w:t>.</w:t>
      </w:r>
      <w:r w:rsidRPr="00C565E7">
        <w:t xml:space="preserve"> </w:t>
      </w:r>
      <w:r w:rsidR="007A3C4E">
        <w:t>Detailní p</w:t>
      </w:r>
      <w:r w:rsidR="00B93EE4" w:rsidRPr="00C565E7">
        <w:t xml:space="preserve">ostup bude nadefinován </w:t>
      </w:r>
      <w:r w:rsidRPr="00C565E7">
        <w:t>na základě spolupráce s</w:t>
      </w:r>
      <w:r w:rsidR="007E7642" w:rsidRPr="00C565E7">
        <w:t> </w:t>
      </w:r>
      <w:r w:rsidR="00346C28" w:rsidRPr="00C565E7">
        <w:t>pověřenými osobami</w:t>
      </w:r>
      <w:r w:rsidRPr="00C565E7">
        <w:t xml:space="preserve"> zadavatele</w:t>
      </w:r>
      <w:r w:rsidR="00CC73B7" w:rsidRPr="00C565E7">
        <w:t>; zadavatel v této souvislosti poskytne dodavateli veškerou součinnost nezbytnou pro zpracován</w:t>
      </w:r>
      <w:r w:rsidR="002150E9" w:rsidRPr="00C565E7">
        <w:t xml:space="preserve">í </w:t>
      </w:r>
      <w:r w:rsidR="00CC73B7" w:rsidRPr="00C565E7">
        <w:t>té</w:t>
      </w:r>
      <w:r w:rsidR="002150E9" w:rsidRPr="00C565E7">
        <w:t>to</w:t>
      </w:r>
      <w:r w:rsidR="00CC73B7" w:rsidRPr="00C565E7">
        <w:t xml:space="preserve"> části realiza</w:t>
      </w:r>
      <w:r w:rsidR="006926A0" w:rsidRPr="00C565E7">
        <w:t>čn</w:t>
      </w:r>
      <w:r w:rsidR="00CC73B7" w:rsidRPr="00C565E7">
        <w:t xml:space="preserve">í </w:t>
      </w:r>
      <w:r w:rsidR="00027A78">
        <w:t>studie</w:t>
      </w:r>
      <w:r w:rsidR="004A2B18">
        <w:t>;</w:t>
      </w:r>
    </w:p>
    <w:p w14:paraId="7FC2DD87" w14:textId="2815922E" w:rsidR="000762CC" w:rsidRPr="00C565E7" w:rsidRDefault="000762CC" w:rsidP="00461AEE">
      <w:pPr>
        <w:numPr>
          <w:ilvl w:val="2"/>
          <w:numId w:val="15"/>
        </w:numPr>
        <w:tabs>
          <w:tab w:val="clear" w:pos="2340"/>
        </w:tabs>
        <w:spacing w:before="120"/>
        <w:ind w:left="851" w:hanging="425"/>
        <w:jc w:val="both"/>
      </w:pPr>
      <w:r w:rsidRPr="00C565E7">
        <w:t>podrobný návrh organizačního zabezpečení</w:t>
      </w:r>
      <w:r w:rsidR="00F616BF" w:rsidRPr="00C565E7">
        <w:t xml:space="preserve"> implemen</w:t>
      </w:r>
      <w:r w:rsidR="009F1189" w:rsidRPr="00C565E7">
        <w:t>t</w:t>
      </w:r>
      <w:r w:rsidR="00F616BF" w:rsidRPr="00C565E7">
        <w:t>a</w:t>
      </w:r>
      <w:r w:rsidR="009F1189" w:rsidRPr="00C565E7">
        <w:t>ce</w:t>
      </w:r>
      <w:r w:rsidRPr="00C565E7">
        <w:t xml:space="preserve"> </w:t>
      </w:r>
      <w:r w:rsidR="009F1189" w:rsidRPr="00C565E7">
        <w:t>ze strany dodavatele</w:t>
      </w:r>
      <w:r w:rsidR="004A2B18">
        <w:t>;</w:t>
      </w:r>
    </w:p>
    <w:p w14:paraId="71B97D46" w14:textId="6342BDA5" w:rsidR="000762CC" w:rsidRPr="00C565E7" w:rsidRDefault="009F1189" w:rsidP="002C2149">
      <w:pPr>
        <w:widowControl w:val="0"/>
        <w:numPr>
          <w:ilvl w:val="2"/>
          <w:numId w:val="15"/>
        </w:numPr>
        <w:tabs>
          <w:tab w:val="clear" w:pos="2340"/>
        </w:tabs>
        <w:spacing w:before="120" w:after="120"/>
        <w:ind w:left="850" w:hanging="425"/>
        <w:jc w:val="both"/>
      </w:pPr>
      <w:r w:rsidRPr="00C565E7">
        <w:t>p</w:t>
      </w:r>
      <w:r w:rsidR="000762CC" w:rsidRPr="00C565E7">
        <w:t xml:space="preserve">opis nároků na poskytnutí nezbytné </w:t>
      </w:r>
      <w:r w:rsidR="001A0402" w:rsidRPr="00C565E7">
        <w:t>organizační a technick</w:t>
      </w:r>
      <w:r w:rsidR="002B5ECD" w:rsidRPr="00C565E7">
        <w:t>é</w:t>
      </w:r>
      <w:r w:rsidR="001A0402" w:rsidRPr="00C565E7">
        <w:t xml:space="preserve"> </w:t>
      </w:r>
      <w:r w:rsidRPr="00C565E7">
        <w:t>součinnost</w:t>
      </w:r>
      <w:r w:rsidR="006926A0" w:rsidRPr="00C565E7">
        <w:t>i</w:t>
      </w:r>
      <w:r w:rsidR="000762CC" w:rsidRPr="00C565E7">
        <w:t xml:space="preserve"> ze strany </w:t>
      </w:r>
      <w:r w:rsidR="001104DB" w:rsidRPr="00C565E7">
        <w:rPr>
          <w:iCs/>
        </w:rPr>
        <w:t>zadavatele</w:t>
      </w:r>
      <w:r w:rsidR="001E614E" w:rsidRPr="00C565E7">
        <w:rPr>
          <w:iCs/>
        </w:rPr>
        <w:t xml:space="preserve"> pro dodávku, instalaci, konfiguraci a implementaci díl</w:t>
      </w:r>
      <w:r w:rsidR="006926A0" w:rsidRPr="00C565E7">
        <w:rPr>
          <w:iCs/>
        </w:rPr>
        <w:t>a</w:t>
      </w:r>
      <w:r w:rsidR="001E614E" w:rsidRPr="00C565E7">
        <w:rPr>
          <w:iCs/>
        </w:rPr>
        <w:t xml:space="preserve"> do systémového prostředí zadavatele</w:t>
      </w:r>
      <w:r w:rsidR="007E7642" w:rsidRPr="00C565E7">
        <w:rPr>
          <w:iCs/>
        </w:rPr>
        <w:t>.</w:t>
      </w:r>
    </w:p>
    <w:p w14:paraId="688B71B4" w14:textId="7D7E57CB" w:rsidR="00940F6F" w:rsidRPr="00C565E7" w:rsidRDefault="006C48BE" w:rsidP="00632B37">
      <w:pPr>
        <w:widowControl w:val="0"/>
        <w:ind w:left="425"/>
        <w:jc w:val="both"/>
      </w:pPr>
      <w:r w:rsidRPr="00C565E7">
        <w:rPr>
          <w:iCs/>
        </w:rPr>
        <w:t>Dodavatel</w:t>
      </w:r>
      <w:r w:rsidR="000762CC" w:rsidRPr="00C565E7">
        <w:rPr>
          <w:iCs/>
        </w:rPr>
        <w:t xml:space="preserve"> se zavazuje předat řádně zpracovanou realizační studii k akceptaci </w:t>
      </w:r>
      <w:r w:rsidR="001104DB" w:rsidRPr="00C565E7">
        <w:rPr>
          <w:iCs/>
        </w:rPr>
        <w:t>zadavatel</w:t>
      </w:r>
      <w:r w:rsidR="000762CC" w:rsidRPr="00C565E7">
        <w:rPr>
          <w:iCs/>
        </w:rPr>
        <w:t>i ve</w:t>
      </w:r>
      <w:r w:rsidR="006B0CBE" w:rsidRPr="00C565E7">
        <w:rPr>
          <w:iCs/>
        </w:rPr>
        <w:t> </w:t>
      </w:r>
      <w:r w:rsidR="000762CC" w:rsidRPr="00C565E7">
        <w:rPr>
          <w:iCs/>
        </w:rPr>
        <w:t xml:space="preserve">lhůtě stanovené v </w:t>
      </w:r>
      <w:r w:rsidR="000762CC" w:rsidRPr="00C565E7">
        <w:t xml:space="preserve">čl. </w:t>
      </w:r>
      <w:r w:rsidR="00E16AB6">
        <w:t>III</w:t>
      </w:r>
      <w:r w:rsidR="008F6EC2" w:rsidRPr="00C565E7">
        <w:t xml:space="preserve"> </w:t>
      </w:r>
      <w:r w:rsidR="004A2B18">
        <w:t xml:space="preserve">odst. 1 písm. a) </w:t>
      </w:r>
      <w:r w:rsidR="000762CC" w:rsidRPr="00C565E7">
        <w:t>této smlouvy.</w:t>
      </w:r>
      <w:r w:rsidR="00940F6F" w:rsidRPr="00C565E7">
        <w:t xml:space="preserve"> V</w:t>
      </w:r>
      <w:r w:rsidR="00F00E3A" w:rsidRPr="00C565E7">
        <w:t> </w:t>
      </w:r>
      <w:r w:rsidR="00940F6F" w:rsidRPr="00C565E7">
        <w:t>případě</w:t>
      </w:r>
      <w:r w:rsidR="00F00E3A" w:rsidRPr="00C565E7">
        <w:t>,</w:t>
      </w:r>
      <w:r w:rsidR="00940F6F" w:rsidRPr="00C565E7">
        <w:t xml:space="preserve"> že dodavatel tuto lhůtu nedodrží</w:t>
      </w:r>
      <w:r w:rsidR="00B451D4" w:rsidRPr="00C565E7">
        <w:t>,</w:t>
      </w:r>
      <w:r w:rsidR="00940F6F" w:rsidRPr="00C565E7">
        <w:t xml:space="preserve"> je zadavatel opr</w:t>
      </w:r>
      <w:r w:rsidR="006926A0" w:rsidRPr="00C565E7">
        <w:t>á</w:t>
      </w:r>
      <w:r w:rsidR="00940F6F" w:rsidRPr="00C565E7">
        <w:t xml:space="preserve">vněn od smlouvy odstoupit dle </w:t>
      </w:r>
      <w:r w:rsidR="00940F6F" w:rsidRPr="00F31054">
        <w:t xml:space="preserve">čl. </w:t>
      </w:r>
      <w:r w:rsidR="00E16AB6" w:rsidRPr="00F31054">
        <w:t>XII</w:t>
      </w:r>
      <w:r w:rsidR="00B93EE4" w:rsidRPr="00F31054">
        <w:t xml:space="preserve"> </w:t>
      </w:r>
      <w:r w:rsidR="00F31054" w:rsidRPr="00F31054">
        <w:t xml:space="preserve">odst. 5 písm. a) </w:t>
      </w:r>
      <w:r w:rsidR="00940F6F" w:rsidRPr="00F31054">
        <w:t>této smlouvy.</w:t>
      </w:r>
      <w:r w:rsidR="00940F6F" w:rsidRPr="00C565E7">
        <w:t xml:space="preserve"> </w:t>
      </w:r>
    </w:p>
    <w:p w14:paraId="76BCA1BB" w14:textId="6C0FB10A" w:rsidR="000762CC" w:rsidRPr="00C565E7" w:rsidRDefault="000762CC" w:rsidP="00632B37">
      <w:pPr>
        <w:widowControl w:val="0"/>
        <w:spacing w:before="120"/>
        <w:ind w:left="425"/>
        <w:jc w:val="both"/>
        <w:rPr>
          <w:rStyle w:val="OdstavecbezslaChar"/>
          <w:bCs/>
        </w:rPr>
      </w:pPr>
      <w:r w:rsidRPr="00C565E7">
        <w:rPr>
          <w:rStyle w:val="OdstavecbezslaChar"/>
          <w:bCs/>
        </w:rPr>
        <w:t xml:space="preserve">Řádně zpracovanou realizační studii předá </w:t>
      </w:r>
      <w:r w:rsidR="006C48BE" w:rsidRPr="00C565E7">
        <w:rPr>
          <w:rStyle w:val="OdstavecbezslaChar"/>
          <w:bCs/>
        </w:rPr>
        <w:t>dodavatel</w:t>
      </w:r>
      <w:r w:rsidRPr="00C565E7">
        <w:rPr>
          <w:rStyle w:val="OdstavecbezslaChar"/>
          <w:bCs/>
        </w:rPr>
        <w:t xml:space="preserve"> </w:t>
      </w:r>
      <w:r w:rsidR="001104DB" w:rsidRPr="00C565E7">
        <w:rPr>
          <w:rStyle w:val="OdstavecbezslaChar"/>
          <w:bCs/>
        </w:rPr>
        <w:t>zadavatel</w:t>
      </w:r>
      <w:r w:rsidRPr="00C565E7">
        <w:rPr>
          <w:rStyle w:val="OdstavecbezslaChar"/>
          <w:bCs/>
        </w:rPr>
        <w:t>i v jednom vyhotovení v elektronické podobě v českém jazyce</w:t>
      </w:r>
      <w:r w:rsidR="00C03E39" w:rsidRPr="00C565E7">
        <w:rPr>
          <w:rStyle w:val="OdstavecbezslaChar"/>
          <w:bCs/>
        </w:rPr>
        <w:t xml:space="preserve">, ve formátech </w:t>
      </w:r>
      <w:r w:rsidR="00FC1C9E" w:rsidRPr="00C565E7">
        <w:t>DOCX</w:t>
      </w:r>
      <w:r w:rsidR="00C03E39" w:rsidRPr="00C565E7">
        <w:t xml:space="preserve"> nebo PDF</w:t>
      </w:r>
      <w:r w:rsidR="00940F6F" w:rsidRPr="00C565E7">
        <w:t>.</w:t>
      </w:r>
    </w:p>
    <w:p w14:paraId="4A580BDA" w14:textId="03C11A3C" w:rsidR="00027A78" w:rsidRDefault="00B451D4" w:rsidP="00632B37">
      <w:pPr>
        <w:widowControl w:val="0"/>
        <w:spacing w:before="120"/>
        <w:ind w:left="425"/>
        <w:jc w:val="both"/>
        <w:rPr>
          <w:rStyle w:val="OdstavecbezslaChar"/>
          <w:bCs/>
        </w:rPr>
      </w:pPr>
      <w:r w:rsidRPr="00C565E7">
        <w:rPr>
          <w:rStyle w:val="OdstavecbezslaChar"/>
          <w:bCs/>
        </w:rPr>
        <w:t xml:space="preserve">Pověřená osoba </w:t>
      </w:r>
      <w:r w:rsidR="000330C6" w:rsidRPr="00C565E7">
        <w:rPr>
          <w:rStyle w:val="OdstavecbezslaChar"/>
          <w:bCs/>
        </w:rPr>
        <w:t>zadavatele provede</w:t>
      </w:r>
      <w:r w:rsidR="006926A0" w:rsidRPr="00C565E7">
        <w:rPr>
          <w:rStyle w:val="OdstavecbezslaChar"/>
          <w:bCs/>
        </w:rPr>
        <w:t xml:space="preserve"> </w:t>
      </w:r>
      <w:r w:rsidR="00F00E3A" w:rsidRPr="00C565E7">
        <w:rPr>
          <w:rStyle w:val="OdstavecbezslaChar"/>
          <w:bCs/>
        </w:rPr>
        <w:t>vy</w:t>
      </w:r>
      <w:r w:rsidR="000330C6" w:rsidRPr="00C565E7">
        <w:rPr>
          <w:rStyle w:val="OdstavecbezslaChar"/>
          <w:bCs/>
        </w:rPr>
        <w:t xml:space="preserve">hodnocení kvality dodané </w:t>
      </w:r>
      <w:r w:rsidR="00F00E3A" w:rsidRPr="00C565E7">
        <w:rPr>
          <w:rStyle w:val="OdstavecbezslaChar"/>
          <w:bCs/>
        </w:rPr>
        <w:t>r</w:t>
      </w:r>
      <w:r w:rsidR="000330C6" w:rsidRPr="00C565E7">
        <w:rPr>
          <w:rStyle w:val="OdstavecbezslaChar"/>
          <w:bCs/>
        </w:rPr>
        <w:t>ealizační studie</w:t>
      </w:r>
      <w:r w:rsidR="00AE24E8" w:rsidRPr="00C565E7">
        <w:rPr>
          <w:rStyle w:val="OdstavecbezslaChar"/>
          <w:bCs/>
        </w:rPr>
        <w:t xml:space="preserve"> </w:t>
      </w:r>
      <w:r w:rsidR="00AE24E8" w:rsidRPr="00C565E7">
        <w:rPr>
          <w:rStyle w:val="OdstavecbezslaChar"/>
          <w:bCs/>
        </w:rPr>
        <w:lastRenderedPageBreak/>
        <w:t>do</w:t>
      </w:r>
      <w:r w:rsidR="006D70FB">
        <w:rPr>
          <w:rStyle w:val="OdstavecbezslaChar"/>
          <w:bCs/>
        </w:rPr>
        <w:t> </w:t>
      </w:r>
      <w:r w:rsidR="009B0A48">
        <w:rPr>
          <w:rStyle w:val="OdstavecbezslaChar"/>
          <w:bCs/>
        </w:rPr>
        <w:t>2</w:t>
      </w:r>
      <w:r w:rsidR="006D70FB">
        <w:rPr>
          <w:rStyle w:val="OdstavecbezslaChar"/>
          <w:bCs/>
        </w:rPr>
        <w:t> </w:t>
      </w:r>
      <w:r w:rsidR="00AE24E8" w:rsidRPr="00C565E7">
        <w:rPr>
          <w:rStyle w:val="OdstavecbezslaChar"/>
          <w:bCs/>
        </w:rPr>
        <w:t>pracovních dnů</w:t>
      </w:r>
      <w:r w:rsidR="004A2B18">
        <w:rPr>
          <w:rStyle w:val="OdstavecbezslaChar"/>
          <w:bCs/>
        </w:rPr>
        <w:t xml:space="preserve"> od jejího obdržení</w:t>
      </w:r>
      <w:r w:rsidR="000330C6" w:rsidRPr="00C565E7">
        <w:rPr>
          <w:rStyle w:val="OdstavecbezslaChar"/>
          <w:bCs/>
        </w:rPr>
        <w:t xml:space="preserve">. </w:t>
      </w:r>
      <w:r w:rsidR="00027A78">
        <w:rPr>
          <w:rStyle w:val="OdstavecbezslaChar"/>
          <w:bCs/>
        </w:rPr>
        <w:t>Pokud zadavatel zhodnotí realizační studii jako kvalitní, vyhotoví akceptační protokol č.</w:t>
      </w:r>
      <w:r w:rsidR="00D66049">
        <w:rPr>
          <w:rStyle w:val="OdstavecbezslaChar"/>
          <w:bCs/>
        </w:rPr>
        <w:t xml:space="preserve"> </w:t>
      </w:r>
      <w:r w:rsidR="00027A78">
        <w:rPr>
          <w:rStyle w:val="OdstavecbezslaChar"/>
          <w:bCs/>
        </w:rPr>
        <w:t xml:space="preserve">1, </w:t>
      </w:r>
      <w:r w:rsidR="002A612E">
        <w:rPr>
          <w:rStyle w:val="OdstavecbezslaChar"/>
          <w:bCs/>
        </w:rPr>
        <w:t xml:space="preserve">který podepíše </w:t>
      </w:r>
      <w:r w:rsidR="002A612E">
        <w:t>alespoň jedna pověřená osoba za každou</w:t>
      </w:r>
      <w:r w:rsidR="002A612E" w:rsidRPr="00DC580D">
        <w:t xml:space="preserve"> smluvní stran</w:t>
      </w:r>
      <w:r w:rsidR="002A612E">
        <w:t>u</w:t>
      </w:r>
      <w:r w:rsidR="00027A78">
        <w:rPr>
          <w:rStyle w:val="OdstavecbezslaChar"/>
          <w:bCs/>
        </w:rPr>
        <w:t xml:space="preserve">. </w:t>
      </w:r>
    </w:p>
    <w:p w14:paraId="783A998D" w14:textId="54AC402C" w:rsidR="009713F7" w:rsidRPr="00C565E7" w:rsidRDefault="000330C6" w:rsidP="00632B37">
      <w:pPr>
        <w:widowControl w:val="0"/>
        <w:spacing w:before="120"/>
        <w:ind w:left="425"/>
        <w:jc w:val="both"/>
      </w:pPr>
      <w:r w:rsidRPr="00C565E7">
        <w:rPr>
          <w:rStyle w:val="OdstavecbezslaChar"/>
          <w:bCs/>
        </w:rPr>
        <w:t>V</w:t>
      </w:r>
      <w:r w:rsidR="00015BA1" w:rsidRPr="00C565E7">
        <w:rPr>
          <w:rStyle w:val="OdstavecbezslaChar"/>
          <w:bCs/>
        </w:rPr>
        <w:t> </w:t>
      </w:r>
      <w:r w:rsidRPr="00C565E7">
        <w:rPr>
          <w:rStyle w:val="OdstavecbezslaChar"/>
          <w:bCs/>
        </w:rPr>
        <w:t>případě</w:t>
      </w:r>
      <w:r w:rsidR="00015BA1" w:rsidRPr="00C565E7">
        <w:rPr>
          <w:rStyle w:val="OdstavecbezslaChar"/>
          <w:bCs/>
        </w:rPr>
        <w:t>,</w:t>
      </w:r>
      <w:r w:rsidRPr="00C565E7">
        <w:rPr>
          <w:rStyle w:val="OdstavecbezslaChar"/>
          <w:bCs/>
        </w:rPr>
        <w:t xml:space="preserve"> že </w:t>
      </w:r>
      <w:r w:rsidR="00027A78">
        <w:rPr>
          <w:rStyle w:val="OdstavecbezslaChar"/>
          <w:bCs/>
        </w:rPr>
        <w:t xml:space="preserve">zadavatel </w:t>
      </w:r>
      <w:r w:rsidRPr="00C565E7">
        <w:rPr>
          <w:rStyle w:val="OdstavecbezslaChar"/>
          <w:bCs/>
        </w:rPr>
        <w:t xml:space="preserve">v realizační studii nalezne </w:t>
      </w:r>
      <w:r w:rsidR="00570882" w:rsidRPr="00C565E7">
        <w:rPr>
          <w:rStyle w:val="OdstavecbezslaChar"/>
          <w:bCs/>
        </w:rPr>
        <w:t>nedostatky</w:t>
      </w:r>
      <w:r w:rsidRPr="00C565E7">
        <w:rPr>
          <w:rStyle w:val="OdstavecbezslaChar"/>
          <w:bCs/>
        </w:rPr>
        <w:t xml:space="preserve">, </w:t>
      </w:r>
      <w:r w:rsidR="007D3EC6" w:rsidRPr="00C565E7">
        <w:rPr>
          <w:rStyle w:val="OdstavecbezslaChar"/>
          <w:bCs/>
        </w:rPr>
        <w:t>předá jejich seznam</w:t>
      </w:r>
      <w:r w:rsidRPr="00C565E7">
        <w:rPr>
          <w:rStyle w:val="OdstavecbezslaChar"/>
          <w:bCs/>
        </w:rPr>
        <w:t xml:space="preserve"> </w:t>
      </w:r>
      <w:r w:rsidR="001D7DF1" w:rsidRPr="00C565E7">
        <w:rPr>
          <w:rStyle w:val="OdstavecbezslaChar"/>
          <w:bCs/>
        </w:rPr>
        <w:t>pověřené osobě</w:t>
      </w:r>
      <w:r w:rsidRPr="00C565E7">
        <w:rPr>
          <w:rStyle w:val="OdstavecbezslaChar"/>
          <w:bCs/>
        </w:rPr>
        <w:t xml:space="preserve"> dodavatele. Dodavatel má lhůtu 5 pracovních dnů na odstranění </w:t>
      </w:r>
      <w:r w:rsidR="00D66049">
        <w:rPr>
          <w:rStyle w:val="OdstavecbezslaChar"/>
          <w:bCs/>
        </w:rPr>
        <w:t>nedostatků</w:t>
      </w:r>
      <w:r w:rsidR="00D66049" w:rsidRPr="00C565E7">
        <w:rPr>
          <w:rStyle w:val="OdstavecbezslaChar"/>
          <w:bCs/>
        </w:rPr>
        <w:t xml:space="preserve"> </w:t>
      </w:r>
      <w:r w:rsidRPr="00C565E7">
        <w:rPr>
          <w:rStyle w:val="OdstavecbezslaChar"/>
          <w:bCs/>
        </w:rPr>
        <w:t>a</w:t>
      </w:r>
      <w:r w:rsidR="006B0CBE" w:rsidRPr="00C565E7">
        <w:rPr>
          <w:rStyle w:val="OdstavecbezslaChar"/>
          <w:bCs/>
        </w:rPr>
        <w:t> </w:t>
      </w:r>
      <w:r w:rsidRPr="00C565E7">
        <w:rPr>
          <w:rStyle w:val="OdstavecbezslaChar"/>
          <w:bCs/>
        </w:rPr>
        <w:t xml:space="preserve">předání </w:t>
      </w:r>
      <w:r w:rsidR="007D3EC6" w:rsidRPr="00C565E7">
        <w:rPr>
          <w:rStyle w:val="OdstavecbezslaChar"/>
          <w:bCs/>
        </w:rPr>
        <w:t xml:space="preserve">upravené </w:t>
      </w:r>
      <w:r w:rsidR="001D7DF1" w:rsidRPr="00C565E7">
        <w:rPr>
          <w:rStyle w:val="OdstavecbezslaChar"/>
          <w:bCs/>
        </w:rPr>
        <w:t>r</w:t>
      </w:r>
      <w:r w:rsidRPr="00C565E7">
        <w:rPr>
          <w:rStyle w:val="OdstavecbezslaChar"/>
          <w:bCs/>
        </w:rPr>
        <w:t xml:space="preserve">ealizační studie </w:t>
      </w:r>
      <w:r w:rsidR="00346C28" w:rsidRPr="00C565E7">
        <w:t>pověřeným osob</w:t>
      </w:r>
      <w:r w:rsidR="00B451D4" w:rsidRPr="00C565E7">
        <w:t>ám</w:t>
      </w:r>
      <w:r w:rsidRPr="00C565E7">
        <w:rPr>
          <w:rStyle w:val="OdstavecbezslaChar"/>
          <w:bCs/>
        </w:rPr>
        <w:t xml:space="preserve"> zadavatele. </w:t>
      </w:r>
      <w:r w:rsidR="009713F7" w:rsidRPr="00C565E7">
        <w:rPr>
          <w:rStyle w:val="OdstavecbezslaChar"/>
          <w:bCs/>
        </w:rPr>
        <w:t xml:space="preserve">Poté se celý výše popsaný proces </w:t>
      </w:r>
      <w:r w:rsidR="0088354B" w:rsidRPr="00C565E7">
        <w:rPr>
          <w:rStyle w:val="OdstavecbezslaChar"/>
          <w:bCs/>
        </w:rPr>
        <w:t>vy</w:t>
      </w:r>
      <w:r w:rsidR="009713F7" w:rsidRPr="00C565E7">
        <w:rPr>
          <w:rStyle w:val="OdstavecbezslaChar"/>
          <w:bCs/>
        </w:rPr>
        <w:t xml:space="preserve">hodnocení </w:t>
      </w:r>
      <w:r w:rsidR="003D59D5" w:rsidRPr="00C565E7">
        <w:rPr>
          <w:rStyle w:val="OdstavecbezslaChar"/>
          <w:bCs/>
        </w:rPr>
        <w:t xml:space="preserve">a případných úprav </w:t>
      </w:r>
      <w:r w:rsidR="00027A78">
        <w:rPr>
          <w:rStyle w:val="OdstavecbezslaChar"/>
          <w:bCs/>
        </w:rPr>
        <w:t xml:space="preserve">studie </w:t>
      </w:r>
      <w:r w:rsidR="009713F7" w:rsidRPr="00C565E7">
        <w:rPr>
          <w:rStyle w:val="OdstavecbezslaChar"/>
          <w:bCs/>
        </w:rPr>
        <w:t>zopakuje.</w:t>
      </w:r>
      <w:r w:rsidR="00027A78">
        <w:rPr>
          <w:rStyle w:val="OdstavecbezslaChar"/>
          <w:bCs/>
        </w:rPr>
        <w:t xml:space="preserve"> </w:t>
      </w:r>
      <w:r w:rsidR="009713F7" w:rsidRPr="00C565E7">
        <w:rPr>
          <w:rStyle w:val="OdstavecbezslaChar"/>
          <w:bCs/>
        </w:rPr>
        <w:t>V</w:t>
      </w:r>
      <w:r w:rsidR="00015BA1" w:rsidRPr="00C565E7">
        <w:rPr>
          <w:rStyle w:val="OdstavecbezslaChar"/>
          <w:bCs/>
        </w:rPr>
        <w:t> </w:t>
      </w:r>
      <w:r w:rsidR="009713F7" w:rsidRPr="00C565E7">
        <w:rPr>
          <w:rStyle w:val="OdstavecbezslaChar"/>
          <w:bCs/>
        </w:rPr>
        <w:t>případě</w:t>
      </w:r>
      <w:r w:rsidR="00015BA1" w:rsidRPr="00C565E7">
        <w:rPr>
          <w:rStyle w:val="OdstavecbezslaChar"/>
          <w:bCs/>
        </w:rPr>
        <w:t>,</w:t>
      </w:r>
      <w:r w:rsidR="009713F7" w:rsidRPr="00C565E7">
        <w:rPr>
          <w:rStyle w:val="OdstavecbezslaChar"/>
          <w:bCs/>
        </w:rPr>
        <w:t xml:space="preserve"> že</w:t>
      </w:r>
      <w:r w:rsidR="006B0CBE" w:rsidRPr="00C565E7">
        <w:rPr>
          <w:rStyle w:val="OdstavecbezslaChar"/>
          <w:bCs/>
        </w:rPr>
        <w:t> </w:t>
      </w:r>
      <w:r w:rsidR="009713F7" w:rsidRPr="00C565E7">
        <w:rPr>
          <w:rStyle w:val="OdstavecbezslaChar"/>
          <w:bCs/>
        </w:rPr>
        <w:t>zada</w:t>
      </w:r>
      <w:r w:rsidR="006926A0" w:rsidRPr="00C565E7">
        <w:rPr>
          <w:rStyle w:val="OdstavecbezslaChar"/>
          <w:bCs/>
        </w:rPr>
        <w:t>va</w:t>
      </w:r>
      <w:r w:rsidR="009713F7" w:rsidRPr="00C565E7">
        <w:rPr>
          <w:rStyle w:val="OdstavecbezslaChar"/>
          <w:bCs/>
        </w:rPr>
        <w:t xml:space="preserve">tel </w:t>
      </w:r>
      <w:r w:rsidR="00015BA1" w:rsidRPr="00C565E7">
        <w:rPr>
          <w:rStyle w:val="OdstavecbezslaChar"/>
          <w:bCs/>
        </w:rPr>
        <w:t>r</w:t>
      </w:r>
      <w:r w:rsidR="009713F7" w:rsidRPr="00C565E7">
        <w:rPr>
          <w:rStyle w:val="OdstavecbezslaChar"/>
          <w:bCs/>
        </w:rPr>
        <w:t>ealizační studii neakceptuje</w:t>
      </w:r>
      <w:r w:rsidR="003D59D5" w:rsidRPr="00C565E7">
        <w:rPr>
          <w:rStyle w:val="OdstavecbezslaChar"/>
          <w:bCs/>
        </w:rPr>
        <w:t xml:space="preserve"> pro její </w:t>
      </w:r>
      <w:r w:rsidR="00570882" w:rsidRPr="00C565E7">
        <w:rPr>
          <w:rStyle w:val="OdstavecbezslaChar"/>
          <w:bCs/>
        </w:rPr>
        <w:t>nedostatky</w:t>
      </w:r>
      <w:r w:rsidR="00DE3B5F">
        <w:rPr>
          <w:rStyle w:val="OdstavecbezslaChar"/>
          <w:bCs/>
        </w:rPr>
        <w:t xml:space="preserve"> i</w:t>
      </w:r>
      <w:r w:rsidR="003D59D5" w:rsidRPr="00C565E7">
        <w:rPr>
          <w:rStyle w:val="OdstavecbezslaChar"/>
          <w:bCs/>
        </w:rPr>
        <w:t xml:space="preserve"> </w:t>
      </w:r>
      <w:r w:rsidR="00015BA1" w:rsidRPr="00C565E7">
        <w:rPr>
          <w:rStyle w:val="OdstavecbezslaChar"/>
          <w:bCs/>
        </w:rPr>
        <w:t xml:space="preserve">po </w:t>
      </w:r>
      <w:r w:rsidR="003D59D5" w:rsidRPr="00C565E7">
        <w:rPr>
          <w:rStyle w:val="OdstavecbezslaChar"/>
          <w:bCs/>
        </w:rPr>
        <w:t>třetí</w:t>
      </w:r>
      <w:r w:rsidR="00015BA1" w:rsidRPr="00C565E7">
        <w:rPr>
          <w:rStyle w:val="OdstavecbezslaChar"/>
          <w:bCs/>
        </w:rPr>
        <w:t>m</w:t>
      </w:r>
      <w:r w:rsidR="003D59D5" w:rsidRPr="00C565E7">
        <w:rPr>
          <w:rStyle w:val="OdstavecbezslaChar"/>
          <w:bCs/>
        </w:rPr>
        <w:t xml:space="preserve"> </w:t>
      </w:r>
      <w:r w:rsidR="00015BA1" w:rsidRPr="00C565E7">
        <w:rPr>
          <w:rStyle w:val="OdstavecbezslaChar"/>
          <w:bCs/>
        </w:rPr>
        <w:t>vy</w:t>
      </w:r>
      <w:r w:rsidR="009713F7" w:rsidRPr="00C565E7">
        <w:rPr>
          <w:rStyle w:val="OdstavecbezslaChar"/>
          <w:bCs/>
        </w:rPr>
        <w:t xml:space="preserve">hodnocení </w:t>
      </w:r>
      <w:r w:rsidR="00DE3B5F">
        <w:rPr>
          <w:rStyle w:val="OdstavecbezslaChar"/>
          <w:bCs/>
        </w:rPr>
        <w:t xml:space="preserve">její </w:t>
      </w:r>
      <w:r w:rsidR="009713F7" w:rsidRPr="00C565E7">
        <w:rPr>
          <w:rStyle w:val="OdstavecbezslaChar"/>
          <w:bCs/>
        </w:rPr>
        <w:t>kvality</w:t>
      </w:r>
      <w:r w:rsidR="00015BA1" w:rsidRPr="00C565E7">
        <w:rPr>
          <w:rStyle w:val="OdstavecbezslaChar"/>
          <w:bCs/>
        </w:rPr>
        <w:t>, a</w:t>
      </w:r>
      <w:r w:rsidR="006D70FB">
        <w:rPr>
          <w:rStyle w:val="OdstavecbezslaChar"/>
          <w:bCs/>
        </w:rPr>
        <w:t> </w:t>
      </w:r>
      <w:r w:rsidR="00015BA1" w:rsidRPr="00C565E7">
        <w:rPr>
          <w:rStyle w:val="OdstavecbezslaChar"/>
          <w:bCs/>
        </w:rPr>
        <w:t>to</w:t>
      </w:r>
      <w:r w:rsidR="006D70FB">
        <w:rPr>
          <w:rStyle w:val="OdstavecbezslaChar"/>
          <w:bCs/>
        </w:rPr>
        <w:t> </w:t>
      </w:r>
      <w:r w:rsidR="00015BA1" w:rsidRPr="00C565E7">
        <w:rPr>
          <w:rStyle w:val="OdstavecbezslaChar"/>
          <w:bCs/>
        </w:rPr>
        <w:t xml:space="preserve">v důsledku </w:t>
      </w:r>
      <w:r w:rsidR="00D66049">
        <w:rPr>
          <w:rStyle w:val="OdstavecbezslaChar"/>
          <w:bCs/>
        </w:rPr>
        <w:t>nedostatků</w:t>
      </w:r>
      <w:r w:rsidR="00015BA1" w:rsidRPr="00C565E7">
        <w:rPr>
          <w:rStyle w:val="OdstavecbezslaChar"/>
          <w:bCs/>
        </w:rPr>
        <w:t>, které dodavatel odpovídajícím způsobem opakovaně nevypořádal</w:t>
      </w:r>
      <w:r w:rsidR="009713F7" w:rsidRPr="00C565E7">
        <w:rPr>
          <w:rStyle w:val="OdstavecbezslaChar"/>
          <w:bCs/>
        </w:rPr>
        <w:t>, je</w:t>
      </w:r>
      <w:r w:rsidR="00B451D4" w:rsidRPr="00C565E7">
        <w:rPr>
          <w:rStyle w:val="OdstavecbezslaChar"/>
          <w:bCs/>
        </w:rPr>
        <w:t xml:space="preserve"> zadavatel</w:t>
      </w:r>
      <w:r w:rsidRPr="00C565E7">
        <w:t xml:space="preserve"> opr</w:t>
      </w:r>
      <w:r w:rsidR="006B0CBE" w:rsidRPr="00C565E7">
        <w:t>á</w:t>
      </w:r>
      <w:r w:rsidRPr="00C565E7">
        <w:t xml:space="preserve">vněn od smlouvy odstoupit </w:t>
      </w:r>
      <w:r w:rsidRPr="00F31054">
        <w:t xml:space="preserve">dle čl. </w:t>
      </w:r>
      <w:r w:rsidR="00E16AB6" w:rsidRPr="00F31054">
        <w:t>XII</w:t>
      </w:r>
      <w:r w:rsidR="008F6EC2" w:rsidRPr="00F31054">
        <w:t xml:space="preserve"> </w:t>
      </w:r>
      <w:r w:rsidR="00F31054" w:rsidRPr="00B21D9B">
        <w:t xml:space="preserve">odst. 5 písm. </w:t>
      </w:r>
      <w:r w:rsidR="0084739A">
        <w:t>c</w:t>
      </w:r>
      <w:r w:rsidR="00F31054" w:rsidRPr="00B21D9B">
        <w:t xml:space="preserve">) </w:t>
      </w:r>
      <w:r w:rsidRPr="00F31054">
        <w:t>této smlouvy.</w:t>
      </w:r>
    </w:p>
    <w:p w14:paraId="6A4D8A97" w14:textId="1147DA8A" w:rsidR="00196EEB" w:rsidRPr="00C565E7" w:rsidRDefault="000762CC" w:rsidP="002A612E">
      <w:pPr>
        <w:widowControl w:val="0"/>
        <w:spacing w:before="120"/>
        <w:ind w:left="426"/>
        <w:jc w:val="both"/>
      </w:pPr>
      <w:r w:rsidRPr="00C565E7">
        <w:rPr>
          <w:iCs/>
        </w:rPr>
        <w:t>Lhůty</w:t>
      </w:r>
      <w:r w:rsidR="00014FF2" w:rsidRPr="00C565E7">
        <w:rPr>
          <w:iCs/>
        </w:rPr>
        <w:t xml:space="preserve"> uvedené</w:t>
      </w:r>
      <w:r w:rsidRPr="00C565E7">
        <w:rPr>
          <w:iCs/>
        </w:rPr>
        <w:t xml:space="preserve"> v </w:t>
      </w:r>
      <w:r w:rsidR="001104DB" w:rsidRPr="00C565E7">
        <w:rPr>
          <w:iCs/>
        </w:rPr>
        <w:t>zadavatele</w:t>
      </w:r>
      <w:r w:rsidRPr="00C565E7">
        <w:rPr>
          <w:iCs/>
        </w:rPr>
        <w:t>m akceptovaném harmonogramu v realizační studii budou pro</w:t>
      </w:r>
      <w:r w:rsidR="005D7AF9" w:rsidRPr="00C565E7">
        <w:rPr>
          <w:iCs/>
        </w:rPr>
        <w:t> </w:t>
      </w:r>
      <w:r w:rsidR="006C48BE" w:rsidRPr="00C565E7">
        <w:rPr>
          <w:iCs/>
        </w:rPr>
        <w:t>dodavatel</w:t>
      </w:r>
      <w:r w:rsidRPr="00C565E7">
        <w:rPr>
          <w:iCs/>
        </w:rPr>
        <w:t>e závazné</w:t>
      </w:r>
      <w:r w:rsidR="00134465" w:rsidRPr="00C565E7">
        <w:rPr>
          <w:iCs/>
        </w:rPr>
        <w:t>. Tyto lhůty lze měnit písemnou dohodou pověřených osob smluvních stran</w:t>
      </w:r>
      <w:r w:rsidRPr="00C565E7">
        <w:rPr>
          <w:iCs/>
        </w:rPr>
        <w:t xml:space="preserve"> (bez povinnosti uzavření dodatku</w:t>
      </w:r>
      <w:r w:rsidR="005B61F8" w:rsidRPr="00C565E7">
        <w:rPr>
          <w:iCs/>
        </w:rPr>
        <w:t xml:space="preserve"> smlouvy</w:t>
      </w:r>
      <w:r w:rsidRPr="00C565E7">
        <w:rPr>
          <w:iCs/>
        </w:rPr>
        <w:t>)</w:t>
      </w:r>
      <w:r w:rsidR="00BC335A" w:rsidRPr="00C565E7">
        <w:rPr>
          <w:iCs/>
        </w:rPr>
        <w:t>.</w:t>
      </w:r>
      <w:r w:rsidR="00134465" w:rsidRPr="00C565E7">
        <w:rPr>
          <w:iCs/>
        </w:rPr>
        <w:t xml:space="preserve"> Lhůty však musí být v souladu se lhůtami stanovenými v </w:t>
      </w:r>
      <w:r w:rsidR="00134465" w:rsidRPr="00BF2186">
        <w:rPr>
          <w:iCs/>
        </w:rPr>
        <w:t xml:space="preserve">čl. </w:t>
      </w:r>
      <w:r w:rsidR="00E16AB6" w:rsidRPr="00BF2186">
        <w:rPr>
          <w:iCs/>
        </w:rPr>
        <w:t>III</w:t>
      </w:r>
      <w:r w:rsidR="0080749B">
        <w:rPr>
          <w:iCs/>
        </w:rPr>
        <w:t xml:space="preserve"> odst. 1 písm.</w:t>
      </w:r>
      <w:r w:rsidR="00BF2186">
        <w:rPr>
          <w:iCs/>
        </w:rPr>
        <w:t xml:space="preserve"> </w:t>
      </w:r>
      <w:proofErr w:type="gramStart"/>
      <w:r w:rsidR="00BF2186">
        <w:rPr>
          <w:iCs/>
        </w:rPr>
        <w:t>b)</w:t>
      </w:r>
      <w:r w:rsidR="00D507B8">
        <w:rPr>
          <w:iCs/>
        </w:rPr>
        <w:t>–</w:t>
      </w:r>
      <w:proofErr w:type="gramEnd"/>
      <w:r w:rsidR="00BF2186">
        <w:rPr>
          <w:iCs/>
        </w:rPr>
        <w:t>d)</w:t>
      </w:r>
      <w:r w:rsidR="0080749B">
        <w:rPr>
          <w:iCs/>
        </w:rPr>
        <w:t xml:space="preserve"> </w:t>
      </w:r>
      <w:r w:rsidR="00BF2186">
        <w:rPr>
          <w:iCs/>
        </w:rPr>
        <w:t>této smlouvy</w:t>
      </w:r>
      <w:r w:rsidR="00E16AB6">
        <w:rPr>
          <w:iCs/>
        </w:rPr>
        <w:t xml:space="preserve">. </w:t>
      </w:r>
    </w:p>
    <w:p w14:paraId="120FADC4" w14:textId="44C34B47" w:rsidR="00182CFF" w:rsidRPr="00C565E7" w:rsidRDefault="00722888" w:rsidP="00632B37">
      <w:pPr>
        <w:widowControl w:val="0"/>
        <w:numPr>
          <w:ilvl w:val="0"/>
          <w:numId w:val="38"/>
        </w:numPr>
        <w:tabs>
          <w:tab w:val="clear" w:pos="927"/>
          <w:tab w:val="num" w:pos="426"/>
        </w:tabs>
        <w:spacing w:before="120"/>
        <w:ind w:left="425" w:hanging="425"/>
        <w:jc w:val="both"/>
      </w:pPr>
      <w:r w:rsidRPr="00C565E7">
        <w:rPr>
          <w:b/>
        </w:rPr>
        <w:t>Etapa</w:t>
      </w:r>
      <w:r w:rsidR="00FC2783" w:rsidRPr="00C565E7">
        <w:rPr>
          <w:b/>
        </w:rPr>
        <w:t xml:space="preserve"> </w:t>
      </w:r>
      <w:r w:rsidR="00F81DC7" w:rsidRPr="00C565E7">
        <w:rPr>
          <w:b/>
        </w:rPr>
        <w:t>2</w:t>
      </w:r>
      <w:r w:rsidR="000762CC" w:rsidRPr="00C565E7">
        <w:rPr>
          <w:b/>
        </w:rPr>
        <w:t xml:space="preserve"> – </w:t>
      </w:r>
      <w:r w:rsidR="00F81DC7" w:rsidRPr="00C565E7">
        <w:rPr>
          <w:b/>
        </w:rPr>
        <w:t>Implementace</w:t>
      </w:r>
    </w:p>
    <w:p w14:paraId="0D7023E6" w14:textId="6A4CB8B0" w:rsidR="00A76106" w:rsidRPr="00C565E7" w:rsidRDefault="000A3A71" w:rsidP="002C2149">
      <w:pPr>
        <w:spacing w:before="120"/>
        <w:ind w:left="426"/>
        <w:jc w:val="both"/>
      </w:pPr>
      <w:r>
        <w:t>K zahájení této</w:t>
      </w:r>
      <w:r w:rsidRPr="00C565E7">
        <w:t xml:space="preserve"> </w:t>
      </w:r>
      <w:r w:rsidR="002E702D" w:rsidRPr="00C565E7">
        <w:t>etap</w:t>
      </w:r>
      <w:r>
        <w:t>y</w:t>
      </w:r>
      <w:r w:rsidR="002E702D" w:rsidRPr="00C565E7">
        <w:t xml:space="preserve"> </w:t>
      </w:r>
      <w:r>
        <w:t>dojde</w:t>
      </w:r>
      <w:r w:rsidR="002E702D" w:rsidRPr="00C565E7">
        <w:t xml:space="preserve"> pracovní den </w:t>
      </w:r>
      <w:r>
        <w:t xml:space="preserve">následující </w:t>
      </w:r>
      <w:r w:rsidR="002E702D" w:rsidRPr="00C565E7">
        <w:t>po podpisu akceptačního protokolu č.</w:t>
      </w:r>
      <w:r w:rsidR="006D70FB">
        <w:t> </w:t>
      </w:r>
      <w:r w:rsidR="002E702D" w:rsidRPr="00C565E7">
        <w:t xml:space="preserve">1. </w:t>
      </w:r>
      <w:r w:rsidR="006117E5" w:rsidRPr="00C565E7">
        <w:t xml:space="preserve">V této </w:t>
      </w:r>
      <w:r w:rsidR="00431A6E" w:rsidRPr="00C565E7">
        <w:t>e</w:t>
      </w:r>
      <w:r w:rsidR="00722888" w:rsidRPr="00C565E7">
        <w:t>tapě</w:t>
      </w:r>
      <w:r w:rsidR="006117E5" w:rsidRPr="00C565E7">
        <w:t xml:space="preserve"> dojde k</w:t>
      </w:r>
      <w:r w:rsidR="00C91CAE" w:rsidRPr="00C565E7">
        <w:t> </w:t>
      </w:r>
      <w:r w:rsidR="006117E5" w:rsidRPr="00C565E7">
        <w:t>postupnému</w:t>
      </w:r>
      <w:r w:rsidR="00C91CAE" w:rsidRPr="00C565E7">
        <w:t>,</w:t>
      </w:r>
      <w:r w:rsidR="006117E5" w:rsidRPr="00C565E7">
        <w:t xml:space="preserve"> </w:t>
      </w:r>
      <w:r w:rsidR="005937A4" w:rsidRPr="00C565E7">
        <w:t xml:space="preserve">kompletnímu </w:t>
      </w:r>
      <w:r w:rsidR="006117E5" w:rsidRPr="00C565E7">
        <w:t xml:space="preserve">zprovoznění díla </w:t>
      </w:r>
      <w:r w:rsidR="00E16AB6">
        <w:t xml:space="preserve">na zařízeních </w:t>
      </w:r>
      <w:r w:rsidR="006117E5" w:rsidRPr="00C565E7">
        <w:t>zadavatele</w:t>
      </w:r>
      <w:r w:rsidR="00A76106" w:rsidRPr="00C565E7">
        <w:t xml:space="preserve"> </w:t>
      </w:r>
      <w:r w:rsidR="00E16AB6">
        <w:t>podle postupů popsaných v realizační studii.</w:t>
      </w:r>
      <w:r w:rsidR="00A76106" w:rsidRPr="00C565E7">
        <w:t xml:space="preserve"> </w:t>
      </w:r>
    </w:p>
    <w:p w14:paraId="4092E467" w14:textId="639D8DDB" w:rsidR="008B559C" w:rsidRPr="00C565E7" w:rsidRDefault="008B559C" w:rsidP="002C2149">
      <w:pPr>
        <w:pStyle w:val="Bezmezer"/>
        <w:spacing w:before="120"/>
        <w:ind w:left="425"/>
        <w:jc w:val="both"/>
        <w:rPr>
          <w:b/>
        </w:rPr>
      </w:pPr>
      <w:r w:rsidRPr="00C565E7">
        <w:rPr>
          <w:b/>
        </w:rPr>
        <w:t>Krok 1</w:t>
      </w:r>
      <w:r w:rsidR="00A76106" w:rsidRPr="00C565E7">
        <w:rPr>
          <w:b/>
        </w:rPr>
        <w:t xml:space="preserve"> – </w:t>
      </w:r>
      <w:r w:rsidR="007F21D4">
        <w:rPr>
          <w:b/>
        </w:rPr>
        <w:t>Zpřístupnění a k</w:t>
      </w:r>
      <w:r w:rsidR="00A76106" w:rsidRPr="00C565E7">
        <w:rPr>
          <w:b/>
        </w:rPr>
        <w:t>onfigurace</w:t>
      </w:r>
      <w:r w:rsidR="00F81DC7" w:rsidRPr="00C565E7">
        <w:rPr>
          <w:b/>
        </w:rPr>
        <w:t xml:space="preserve"> </w:t>
      </w:r>
      <w:r w:rsidR="007F21D4">
        <w:rPr>
          <w:b/>
        </w:rPr>
        <w:t>managementu</w:t>
      </w:r>
    </w:p>
    <w:p w14:paraId="3DA60BFB" w14:textId="4D39A0F6" w:rsidR="00A76106" w:rsidRPr="00C565E7" w:rsidRDefault="00A76106" w:rsidP="002C2149">
      <w:pPr>
        <w:pStyle w:val="Bezmezer"/>
        <w:spacing w:before="120"/>
        <w:ind w:left="426"/>
        <w:jc w:val="both"/>
      </w:pPr>
      <w:r w:rsidRPr="00C565E7">
        <w:t>Dodavatel provede zpřístupnění</w:t>
      </w:r>
      <w:r w:rsidR="007F21D4">
        <w:t xml:space="preserve"> managementu systému</w:t>
      </w:r>
      <w:r w:rsidRPr="00C565E7">
        <w:t xml:space="preserve"> </w:t>
      </w:r>
      <w:r w:rsidR="00DE3B5F">
        <w:t xml:space="preserve">a </w:t>
      </w:r>
      <w:r w:rsidR="007F21D4">
        <w:t xml:space="preserve">provede konfiguraci </w:t>
      </w:r>
      <w:r w:rsidR="00DE3B5F">
        <w:t>příslušných politik</w:t>
      </w:r>
      <w:r w:rsidRPr="00C565E7">
        <w:t xml:space="preserve"> tak</w:t>
      </w:r>
      <w:r w:rsidR="000A3A71">
        <w:t>,</w:t>
      </w:r>
      <w:r w:rsidRPr="00C565E7">
        <w:t xml:space="preserve"> aby </w:t>
      </w:r>
      <w:r w:rsidR="00DE3B5F">
        <w:t xml:space="preserve">toto nastavení </w:t>
      </w:r>
      <w:r w:rsidRPr="00C565E7">
        <w:t>vyhovovalo doporučením výrobc</w:t>
      </w:r>
      <w:r w:rsidR="00E16AB6">
        <w:t>e</w:t>
      </w:r>
      <w:r w:rsidRPr="00C565E7">
        <w:t xml:space="preserve">. </w:t>
      </w:r>
    </w:p>
    <w:p w14:paraId="7D05BF76" w14:textId="42E5E2CA" w:rsidR="008B559C" w:rsidRPr="00C565E7" w:rsidRDefault="008B559C" w:rsidP="002C2149">
      <w:pPr>
        <w:pStyle w:val="Bezmezer"/>
        <w:spacing w:before="120"/>
        <w:ind w:left="425"/>
        <w:jc w:val="both"/>
        <w:rPr>
          <w:b/>
          <w:szCs w:val="24"/>
        </w:rPr>
      </w:pPr>
      <w:r w:rsidRPr="00C565E7">
        <w:rPr>
          <w:b/>
          <w:szCs w:val="24"/>
        </w:rPr>
        <w:t>Krok 2</w:t>
      </w:r>
      <w:r w:rsidR="00F81DC7" w:rsidRPr="00C565E7">
        <w:rPr>
          <w:b/>
          <w:szCs w:val="24"/>
        </w:rPr>
        <w:t xml:space="preserve"> – </w:t>
      </w:r>
      <w:r w:rsidR="00A509C2" w:rsidRPr="00C565E7">
        <w:rPr>
          <w:b/>
          <w:szCs w:val="24"/>
        </w:rPr>
        <w:t>I</w:t>
      </w:r>
      <w:r w:rsidR="00F81DC7" w:rsidRPr="00C565E7">
        <w:rPr>
          <w:b/>
          <w:szCs w:val="24"/>
        </w:rPr>
        <w:t>nstalace na koncová zařízení</w:t>
      </w:r>
      <w:r w:rsidR="00A509C2" w:rsidRPr="00C565E7">
        <w:rPr>
          <w:b/>
          <w:szCs w:val="24"/>
        </w:rPr>
        <w:t>, zprovoznění</w:t>
      </w:r>
      <w:r w:rsidR="00F81DC7" w:rsidRPr="00C565E7">
        <w:rPr>
          <w:b/>
          <w:szCs w:val="24"/>
        </w:rPr>
        <w:t xml:space="preserve"> a ověřovací provoz</w:t>
      </w:r>
    </w:p>
    <w:p w14:paraId="38EF5441" w14:textId="11FA6F6A" w:rsidR="003876F2" w:rsidRPr="00C565E7" w:rsidRDefault="006117E5" w:rsidP="004367F2">
      <w:pPr>
        <w:pStyle w:val="Bezmezer"/>
        <w:spacing w:before="120"/>
        <w:ind w:left="425"/>
        <w:jc w:val="both"/>
        <w:rPr>
          <w:szCs w:val="24"/>
        </w:rPr>
      </w:pPr>
      <w:r w:rsidRPr="00C565E7">
        <w:rPr>
          <w:szCs w:val="24"/>
        </w:rPr>
        <w:t>Zařízení zadavatel</w:t>
      </w:r>
      <w:r w:rsidR="001C7258" w:rsidRPr="00C565E7">
        <w:rPr>
          <w:szCs w:val="24"/>
        </w:rPr>
        <w:t>e</w:t>
      </w:r>
      <w:r w:rsidRPr="00C565E7">
        <w:rPr>
          <w:szCs w:val="24"/>
        </w:rPr>
        <w:t xml:space="preserve"> určená k ochraně prostřednictvím agentního software budou</w:t>
      </w:r>
      <w:r w:rsidR="004B4EA2" w:rsidRPr="00C565E7">
        <w:rPr>
          <w:szCs w:val="24"/>
        </w:rPr>
        <w:t xml:space="preserve"> </w:t>
      </w:r>
      <w:r w:rsidRPr="00C565E7">
        <w:rPr>
          <w:szCs w:val="24"/>
        </w:rPr>
        <w:t xml:space="preserve">rozdělena do 3 skupin. Členství konkrétních zařízení v příslušné skupině bude </w:t>
      </w:r>
      <w:r w:rsidR="004B4EA2" w:rsidRPr="00C565E7">
        <w:rPr>
          <w:szCs w:val="24"/>
        </w:rPr>
        <w:t xml:space="preserve">určeno </w:t>
      </w:r>
      <w:r w:rsidR="004C1BDF" w:rsidRPr="00C565E7">
        <w:rPr>
          <w:szCs w:val="24"/>
        </w:rPr>
        <w:t xml:space="preserve">v realizační studii (Etapa </w:t>
      </w:r>
      <w:r w:rsidR="000A3A71">
        <w:rPr>
          <w:szCs w:val="24"/>
        </w:rPr>
        <w:t>1</w:t>
      </w:r>
      <w:r w:rsidR="004C1BDF" w:rsidRPr="00C565E7">
        <w:rPr>
          <w:szCs w:val="24"/>
        </w:rPr>
        <w:t xml:space="preserve">), a to </w:t>
      </w:r>
      <w:r w:rsidR="004B4EA2" w:rsidRPr="00C565E7">
        <w:rPr>
          <w:szCs w:val="24"/>
        </w:rPr>
        <w:t>na základě podkladů zadavatele</w:t>
      </w:r>
      <w:r w:rsidR="006C7829">
        <w:rPr>
          <w:szCs w:val="24"/>
        </w:rPr>
        <w:t xml:space="preserve">. Dle těchto podkladů </w:t>
      </w:r>
      <w:r w:rsidR="00CC026F" w:rsidRPr="00C565E7">
        <w:rPr>
          <w:szCs w:val="24"/>
        </w:rPr>
        <w:t>vyprac</w:t>
      </w:r>
      <w:r w:rsidR="006C7829">
        <w:rPr>
          <w:szCs w:val="24"/>
        </w:rPr>
        <w:t>uje</w:t>
      </w:r>
      <w:r w:rsidR="00CC026F" w:rsidRPr="00C565E7">
        <w:rPr>
          <w:szCs w:val="24"/>
        </w:rPr>
        <w:t xml:space="preserve"> </w:t>
      </w:r>
      <w:r w:rsidR="006C7829">
        <w:rPr>
          <w:szCs w:val="24"/>
        </w:rPr>
        <w:t xml:space="preserve">dodavatel </w:t>
      </w:r>
      <w:r w:rsidR="001C7258" w:rsidRPr="00C565E7">
        <w:rPr>
          <w:szCs w:val="24"/>
        </w:rPr>
        <w:t xml:space="preserve">časový </w:t>
      </w:r>
      <w:r w:rsidR="00CC026F" w:rsidRPr="00C565E7">
        <w:rPr>
          <w:szCs w:val="24"/>
        </w:rPr>
        <w:t>harmonogram</w:t>
      </w:r>
      <w:r w:rsidRPr="00C565E7">
        <w:rPr>
          <w:szCs w:val="24"/>
        </w:rPr>
        <w:t xml:space="preserve"> </w:t>
      </w:r>
      <w:r w:rsidR="001C7258" w:rsidRPr="00C565E7">
        <w:rPr>
          <w:szCs w:val="24"/>
        </w:rPr>
        <w:t>nasazení agentního software na konkrétní skupinu zařízení</w:t>
      </w:r>
      <w:r w:rsidR="000A3A71">
        <w:rPr>
          <w:szCs w:val="24"/>
        </w:rPr>
        <w:t xml:space="preserve">, který bude součástí realizační studie, na </w:t>
      </w:r>
      <w:proofErr w:type="gramStart"/>
      <w:r w:rsidR="000A3A71">
        <w:rPr>
          <w:szCs w:val="24"/>
        </w:rPr>
        <w:t>základě</w:t>
      </w:r>
      <w:proofErr w:type="gramEnd"/>
      <w:r w:rsidR="000A3A71">
        <w:rPr>
          <w:szCs w:val="24"/>
        </w:rPr>
        <w:t xml:space="preserve"> níž bude instalace probíhat</w:t>
      </w:r>
      <w:r w:rsidR="001C7258" w:rsidRPr="00C565E7">
        <w:rPr>
          <w:szCs w:val="24"/>
        </w:rPr>
        <w:t xml:space="preserve">. </w:t>
      </w:r>
    </w:p>
    <w:p w14:paraId="4C760665" w14:textId="71198197" w:rsidR="003876F2" w:rsidRPr="00C565E7" w:rsidRDefault="004C1BDF" w:rsidP="004367F2">
      <w:pPr>
        <w:pStyle w:val="Bezmezer"/>
        <w:spacing w:before="120"/>
        <w:ind w:left="425"/>
        <w:jc w:val="both"/>
        <w:rPr>
          <w:szCs w:val="24"/>
        </w:rPr>
      </w:pPr>
      <w:r w:rsidRPr="00C565E7">
        <w:rPr>
          <w:szCs w:val="24"/>
        </w:rPr>
        <w:t xml:space="preserve">Nestanoví-li realizační studie po dohodě smluvních stran jinak: </w:t>
      </w:r>
    </w:p>
    <w:p w14:paraId="4A1942B2" w14:textId="5504741A" w:rsidR="003876F2" w:rsidRPr="00C565E7" w:rsidRDefault="003876F2" w:rsidP="004367F2">
      <w:pPr>
        <w:pStyle w:val="Bezmezer"/>
        <w:spacing w:before="120"/>
        <w:ind w:left="425"/>
        <w:jc w:val="both"/>
        <w:rPr>
          <w:szCs w:val="24"/>
        </w:rPr>
      </w:pPr>
      <w:r w:rsidRPr="00C565E7">
        <w:rPr>
          <w:szCs w:val="24"/>
        </w:rPr>
        <w:t>Skupina 1 bude obsahovat 25 zařízení</w:t>
      </w:r>
      <w:r w:rsidR="00A509C2" w:rsidRPr="00C565E7">
        <w:rPr>
          <w:szCs w:val="24"/>
        </w:rPr>
        <w:t>.</w:t>
      </w:r>
      <w:r w:rsidRPr="00C565E7">
        <w:rPr>
          <w:szCs w:val="24"/>
        </w:rPr>
        <w:t xml:space="preserve"> </w:t>
      </w:r>
      <w:r w:rsidR="00A509C2" w:rsidRPr="00C565E7">
        <w:rPr>
          <w:szCs w:val="24"/>
        </w:rPr>
        <w:t>J</w:t>
      </w:r>
      <w:r w:rsidRPr="00C565E7">
        <w:rPr>
          <w:szCs w:val="24"/>
        </w:rPr>
        <w:t>edná se o testovací skupinu pr</w:t>
      </w:r>
      <w:r w:rsidR="001C7258" w:rsidRPr="00C565E7">
        <w:rPr>
          <w:szCs w:val="24"/>
        </w:rPr>
        <w:t xml:space="preserve">o prvotní nasazení systému </w:t>
      </w:r>
      <w:r w:rsidRPr="00C565E7">
        <w:rPr>
          <w:szCs w:val="24"/>
        </w:rPr>
        <w:t xml:space="preserve">do produkčního prostředí zadavatele.  </w:t>
      </w:r>
    </w:p>
    <w:p w14:paraId="2FE6EBDB" w14:textId="0D32E9DC" w:rsidR="003876F2" w:rsidRPr="00C565E7" w:rsidRDefault="003876F2" w:rsidP="004367F2">
      <w:pPr>
        <w:pStyle w:val="Bezmezer"/>
        <w:spacing w:before="120"/>
        <w:ind w:left="425"/>
        <w:jc w:val="both"/>
        <w:rPr>
          <w:szCs w:val="24"/>
        </w:rPr>
      </w:pPr>
      <w:r w:rsidRPr="00C565E7">
        <w:rPr>
          <w:szCs w:val="24"/>
        </w:rPr>
        <w:t>Skupina 2 bude obsahovat 200 zařízení</w:t>
      </w:r>
      <w:r w:rsidR="00A509C2" w:rsidRPr="00C565E7">
        <w:rPr>
          <w:szCs w:val="24"/>
        </w:rPr>
        <w:t>.</w:t>
      </w:r>
      <w:r w:rsidR="004C1BDF" w:rsidRPr="00C565E7">
        <w:rPr>
          <w:szCs w:val="24"/>
        </w:rPr>
        <w:t xml:space="preserve"> </w:t>
      </w:r>
      <w:r w:rsidR="00A509C2" w:rsidRPr="00C565E7">
        <w:rPr>
          <w:szCs w:val="24"/>
        </w:rPr>
        <w:t>J</w:t>
      </w:r>
      <w:r w:rsidRPr="00C565E7">
        <w:rPr>
          <w:szCs w:val="24"/>
        </w:rPr>
        <w:t>edná se o rozšířenou testovací skupinu před</w:t>
      </w:r>
      <w:r w:rsidR="008111D5" w:rsidRPr="00C565E7">
        <w:rPr>
          <w:szCs w:val="24"/>
        </w:rPr>
        <w:t> </w:t>
      </w:r>
      <w:r w:rsidRPr="00C565E7">
        <w:rPr>
          <w:szCs w:val="24"/>
        </w:rPr>
        <w:t>ko</w:t>
      </w:r>
      <w:r w:rsidR="001C7258" w:rsidRPr="00C565E7">
        <w:rPr>
          <w:szCs w:val="24"/>
        </w:rPr>
        <w:t xml:space="preserve">mpletním nasazením systému </w:t>
      </w:r>
      <w:r w:rsidRPr="00C565E7">
        <w:rPr>
          <w:szCs w:val="24"/>
        </w:rPr>
        <w:t xml:space="preserve">do produkčního prostředí zadavatele. </w:t>
      </w:r>
    </w:p>
    <w:p w14:paraId="458A2D78" w14:textId="723CFF9C" w:rsidR="003876F2" w:rsidRPr="00C565E7" w:rsidRDefault="003876F2" w:rsidP="002C2149">
      <w:pPr>
        <w:pStyle w:val="Bezmezer"/>
        <w:widowControl w:val="0"/>
        <w:spacing w:before="120"/>
        <w:ind w:left="425"/>
        <w:jc w:val="both"/>
        <w:rPr>
          <w:szCs w:val="24"/>
        </w:rPr>
      </w:pPr>
      <w:r w:rsidRPr="00C565E7">
        <w:rPr>
          <w:szCs w:val="24"/>
        </w:rPr>
        <w:t xml:space="preserve">Skupina 3 bude obsahovat všechna ostatní zamýšlená zařízení, až do výše poptávaných licencí. </w:t>
      </w:r>
    </w:p>
    <w:p w14:paraId="0A9593D5" w14:textId="3584FCD2" w:rsidR="006117E5" w:rsidRPr="00C565E7" w:rsidRDefault="006117E5" w:rsidP="002C2149">
      <w:pPr>
        <w:pStyle w:val="Bezmezer"/>
        <w:widowControl w:val="0"/>
        <w:spacing w:before="120"/>
        <w:ind w:left="425"/>
        <w:jc w:val="both"/>
        <w:rPr>
          <w:szCs w:val="24"/>
        </w:rPr>
      </w:pPr>
      <w:r w:rsidRPr="00C565E7">
        <w:rPr>
          <w:szCs w:val="24"/>
        </w:rPr>
        <w:t xml:space="preserve">Postup pro všechny skupiny bude probíhat podle popisu níže. </w:t>
      </w:r>
    </w:p>
    <w:p w14:paraId="1CA1B380" w14:textId="77777777" w:rsidR="00A76106" w:rsidRPr="00C565E7" w:rsidRDefault="00A76106" w:rsidP="002C2149">
      <w:pPr>
        <w:pStyle w:val="Bezmezer"/>
        <w:widowControl w:val="0"/>
        <w:spacing w:before="120"/>
        <w:ind w:left="425"/>
        <w:jc w:val="both"/>
        <w:rPr>
          <w:szCs w:val="24"/>
        </w:rPr>
      </w:pPr>
      <w:r w:rsidRPr="00C565E7">
        <w:rPr>
          <w:szCs w:val="24"/>
        </w:rPr>
        <w:t>Zadavatel nainstaluje postupem uvedeným v realizační studii</w:t>
      </w:r>
      <w:r w:rsidR="001C7258" w:rsidRPr="00C565E7">
        <w:rPr>
          <w:szCs w:val="24"/>
        </w:rPr>
        <w:t xml:space="preserve"> agentní software na všechna zařízení spadající do konkrétní skupiny</w:t>
      </w:r>
      <w:r w:rsidR="00A22E15" w:rsidRPr="00C565E7">
        <w:rPr>
          <w:szCs w:val="24"/>
        </w:rPr>
        <w:t xml:space="preserve"> zmíněné výše</w:t>
      </w:r>
      <w:r w:rsidRPr="00C565E7">
        <w:rPr>
          <w:szCs w:val="24"/>
        </w:rPr>
        <w:t>.</w:t>
      </w:r>
      <w:r w:rsidR="001C7258" w:rsidRPr="00C565E7">
        <w:rPr>
          <w:szCs w:val="24"/>
        </w:rPr>
        <w:t xml:space="preserve"> </w:t>
      </w:r>
    </w:p>
    <w:p w14:paraId="67864112" w14:textId="041E61FC" w:rsidR="00A76106" w:rsidRPr="00C565E7" w:rsidRDefault="00182CFF" w:rsidP="002C2149">
      <w:pPr>
        <w:pStyle w:val="Bezmezer"/>
        <w:widowControl w:val="0"/>
        <w:spacing w:before="120"/>
        <w:ind w:left="425"/>
        <w:jc w:val="both"/>
        <w:rPr>
          <w:szCs w:val="24"/>
        </w:rPr>
      </w:pPr>
      <w:r w:rsidRPr="00C565E7">
        <w:rPr>
          <w:szCs w:val="24"/>
        </w:rPr>
        <w:t xml:space="preserve">V případě nefunkčnosti, nemožnosti připojení k managementu, problémům s kompatibilitou, nutnosti definice výjimek nebo jiného problému s provozem agentního software na </w:t>
      </w:r>
      <w:r w:rsidR="001A3BDA" w:rsidRPr="00C565E7">
        <w:rPr>
          <w:szCs w:val="24"/>
        </w:rPr>
        <w:t xml:space="preserve">koncovém </w:t>
      </w:r>
      <w:r w:rsidRPr="00C565E7">
        <w:rPr>
          <w:szCs w:val="24"/>
        </w:rPr>
        <w:t xml:space="preserve">zařízení </w:t>
      </w:r>
      <w:r w:rsidR="00A22E15" w:rsidRPr="00C565E7">
        <w:rPr>
          <w:szCs w:val="24"/>
        </w:rPr>
        <w:t xml:space="preserve">zadavatele </w:t>
      </w:r>
      <w:r w:rsidRPr="00C565E7">
        <w:rPr>
          <w:szCs w:val="24"/>
        </w:rPr>
        <w:t>zajistí dodavatel odstranění vzniklého problému</w:t>
      </w:r>
      <w:r w:rsidR="00F55C59" w:rsidRPr="00C565E7">
        <w:rPr>
          <w:szCs w:val="24"/>
        </w:rPr>
        <w:t xml:space="preserve"> </w:t>
      </w:r>
      <w:r w:rsidR="006534A4" w:rsidRPr="00C565E7">
        <w:rPr>
          <w:szCs w:val="24"/>
        </w:rPr>
        <w:t>vlastními silami</w:t>
      </w:r>
      <w:r w:rsidRPr="00C565E7">
        <w:rPr>
          <w:szCs w:val="24"/>
        </w:rPr>
        <w:t xml:space="preserve">. </w:t>
      </w:r>
    </w:p>
    <w:p w14:paraId="030A6F69" w14:textId="2B9F8C00" w:rsidR="00A76106" w:rsidRPr="00C565E7" w:rsidRDefault="00182CFF" w:rsidP="002C2149">
      <w:pPr>
        <w:pStyle w:val="Bezmezer"/>
        <w:widowControl w:val="0"/>
        <w:spacing w:before="120"/>
        <w:ind w:left="425"/>
        <w:jc w:val="both"/>
        <w:rPr>
          <w:szCs w:val="24"/>
        </w:rPr>
      </w:pPr>
      <w:r w:rsidRPr="00C565E7">
        <w:rPr>
          <w:szCs w:val="24"/>
        </w:rPr>
        <w:t xml:space="preserve">Po úspěšném zprovoznění </w:t>
      </w:r>
      <w:r w:rsidR="002A0A46" w:rsidRPr="00C565E7">
        <w:rPr>
          <w:szCs w:val="24"/>
        </w:rPr>
        <w:t xml:space="preserve">agentního software </w:t>
      </w:r>
      <w:r w:rsidRPr="00C565E7">
        <w:rPr>
          <w:szCs w:val="24"/>
        </w:rPr>
        <w:t xml:space="preserve">na všech zařízeních </w:t>
      </w:r>
      <w:r w:rsidR="00B02B89" w:rsidRPr="00C565E7">
        <w:rPr>
          <w:szCs w:val="24"/>
        </w:rPr>
        <w:t xml:space="preserve">příslušné </w:t>
      </w:r>
      <w:r w:rsidRPr="00C565E7">
        <w:rPr>
          <w:szCs w:val="24"/>
        </w:rPr>
        <w:t>skupiny</w:t>
      </w:r>
      <w:r w:rsidR="0045688B" w:rsidRPr="00C565E7">
        <w:rPr>
          <w:szCs w:val="24"/>
        </w:rPr>
        <w:t xml:space="preserve"> bude</w:t>
      </w:r>
      <w:r w:rsidR="00A22E15" w:rsidRPr="00C565E7">
        <w:rPr>
          <w:szCs w:val="24"/>
        </w:rPr>
        <w:t xml:space="preserve"> </w:t>
      </w:r>
      <w:r w:rsidR="002A0A46" w:rsidRPr="00C565E7">
        <w:rPr>
          <w:szCs w:val="24"/>
        </w:rPr>
        <w:t xml:space="preserve">přiřazena </w:t>
      </w:r>
      <w:r w:rsidR="00E16AB6">
        <w:rPr>
          <w:szCs w:val="24"/>
        </w:rPr>
        <w:t xml:space="preserve">příslušná </w:t>
      </w:r>
      <w:r w:rsidR="002A0A46" w:rsidRPr="00C565E7">
        <w:rPr>
          <w:szCs w:val="24"/>
        </w:rPr>
        <w:t xml:space="preserve">bezpečnostní politika </w:t>
      </w:r>
      <w:r w:rsidR="0045688B" w:rsidRPr="00C565E7">
        <w:rPr>
          <w:szCs w:val="24"/>
        </w:rPr>
        <w:t>a</w:t>
      </w:r>
      <w:r w:rsidRPr="00C565E7">
        <w:rPr>
          <w:szCs w:val="24"/>
        </w:rPr>
        <w:t xml:space="preserve"> </w:t>
      </w:r>
      <w:r w:rsidR="00A02C88" w:rsidRPr="00C565E7">
        <w:rPr>
          <w:szCs w:val="24"/>
        </w:rPr>
        <w:t>za</w:t>
      </w:r>
      <w:r w:rsidR="00482F14" w:rsidRPr="00C565E7">
        <w:rPr>
          <w:szCs w:val="24"/>
        </w:rPr>
        <w:t xml:space="preserve">hájí se </w:t>
      </w:r>
      <w:r w:rsidRPr="00C565E7">
        <w:rPr>
          <w:szCs w:val="24"/>
        </w:rPr>
        <w:t>ověřovací provoz</w:t>
      </w:r>
      <w:r w:rsidR="002E702D" w:rsidRPr="00C565E7">
        <w:rPr>
          <w:szCs w:val="24"/>
        </w:rPr>
        <w:t xml:space="preserve"> v délce </w:t>
      </w:r>
      <w:r w:rsidR="002E702D" w:rsidRPr="00C565E7">
        <w:rPr>
          <w:szCs w:val="24"/>
        </w:rPr>
        <w:lastRenderedPageBreak/>
        <w:t>10</w:t>
      </w:r>
      <w:r w:rsidR="006D70FB">
        <w:rPr>
          <w:szCs w:val="24"/>
        </w:rPr>
        <w:t> </w:t>
      </w:r>
      <w:r w:rsidR="002E702D" w:rsidRPr="00C565E7">
        <w:rPr>
          <w:szCs w:val="24"/>
        </w:rPr>
        <w:t>pracovních dnů</w:t>
      </w:r>
      <w:r w:rsidR="00C12C25">
        <w:rPr>
          <w:szCs w:val="24"/>
        </w:rPr>
        <w:t xml:space="preserve">, jehož cílem je ověření </w:t>
      </w:r>
      <w:r w:rsidR="00010E37">
        <w:rPr>
          <w:szCs w:val="24"/>
        </w:rPr>
        <w:t xml:space="preserve">bezproblémové </w:t>
      </w:r>
      <w:r w:rsidR="00C12C25">
        <w:rPr>
          <w:szCs w:val="24"/>
        </w:rPr>
        <w:t>funkčnosti zprovozněného systému</w:t>
      </w:r>
      <w:r w:rsidR="00445163" w:rsidRPr="00C565E7">
        <w:rPr>
          <w:szCs w:val="24"/>
        </w:rPr>
        <w:t>.</w:t>
      </w:r>
      <w:r w:rsidR="00090F42" w:rsidRPr="00C565E7">
        <w:rPr>
          <w:szCs w:val="24"/>
        </w:rPr>
        <w:t xml:space="preserve"> </w:t>
      </w:r>
    </w:p>
    <w:p w14:paraId="1D1E2545" w14:textId="5F3010A1" w:rsidR="00A76106" w:rsidRPr="00C565E7" w:rsidRDefault="00182CFF" w:rsidP="002C2149">
      <w:pPr>
        <w:pStyle w:val="Bezmezer"/>
        <w:widowControl w:val="0"/>
        <w:spacing w:before="120"/>
        <w:ind w:left="425"/>
        <w:jc w:val="both"/>
        <w:rPr>
          <w:szCs w:val="24"/>
        </w:rPr>
      </w:pPr>
      <w:r w:rsidRPr="00C565E7">
        <w:rPr>
          <w:szCs w:val="24"/>
        </w:rPr>
        <w:t xml:space="preserve">Po ukončení </w:t>
      </w:r>
      <w:r w:rsidR="00842993" w:rsidRPr="00C565E7">
        <w:rPr>
          <w:szCs w:val="24"/>
        </w:rPr>
        <w:t xml:space="preserve">příslušného </w:t>
      </w:r>
      <w:r w:rsidRPr="00C565E7">
        <w:rPr>
          <w:szCs w:val="24"/>
        </w:rPr>
        <w:t>ověřovacího provozu</w:t>
      </w:r>
      <w:r w:rsidR="00B57886" w:rsidRPr="00C565E7">
        <w:rPr>
          <w:szCs w:val="24"/>
        </w:rPr>
        <w:t xml:space="preserve"> </w:t>
      </w:r>
      <w:r w:rsidRPr="00C565E7">
        <w:rPr>
          <w:szCs w:val="24"/>
        </w:rPr>
        <w:t xml:space="preserve">provede zadavatel </w:t>
      </w:r>
      <w:r w:rsidR="00842993" w:rsidRPr="00C565E7">
        <w:rPr>
          <w:szCs w:val="24"/>
        </w:rPr>
        <w:t xml:space="preserve">vždy </w:t>
      </w:r>
      <w:r w:rsidRPr="00C565E7">
        <w:rPr>
          <w:szCs w:val="24"/>
        </w:rPr>
        <w:t xml:space="preserve">jeho </w:t>
      </w:r>
      <w:r w:rsidR="00A509C2" w:rsidRPr="00C565E7">
        <w:rPr>
          <w:szCs w:val="24"/>
        </w:rPr>
        <w:t>vyhodnocení,</w:t>
      </w:r>
      <w:r w:rsidR="00A76106" w:rsidRPr="00C565E7">
        <w:rPr>
          <w:szCs w:val="24"/>
        </w:rPr>
        <w:t xml:space="preserve"> o jehož výsledku informuje pověřené osoby dodavatele </w:t>
      </w:r>
      <w:r w:rsidR="00A76106" w:rsidRPr="00C565E7">
        <w:t>prostřednictvím e-mailové zprávy.</w:t>
      </w:r>
      <w:r w:rsidR="00C12C25">
        <w:t xml:space="preserve"> </w:t>
      </w:r>
    </w:p>
    <w:p w14:paraId="771B38DF" w14:textId="0C97921D" w:rsidR="00A76106" w:rsidRPr="00C565E7" w:rsidRDefault="00182CFF" w:rsidP="002C2149">
      <w:pPr>
        <w:pStyle w:val="Bezmezer"/>
        <w:widowControl w:val="0"/>
        <w:spacing w:before="120"/>
        <w:ind w:left="425"/>
        <w:jc w:val="both"/>
        <w:rPr>
          <w:szCs w:val="24"/>
        </w:rPr>
      </w:pPr>
      <w:r w:rsidRPr="00C565E7">
        <w:rPr>
          <w:szCs w:val="24"/>
        </w:rPr>
        <w:t>V</w:t>
      </w:r>
      <w:r w:rsidR="00DC580D" w:rsidRPr="00C565E7">
        <w:rPr>
          <w:szCs w:val="24"/>
        </w:rPr>
        <w:t> </w:t>
      </w:r>
      <w:r w:rsidRPr="00C565E7">
        <w:rPr>
          <w:szCs w:val="24"/>
        </w:rPr>
        <w:t>případě</w:t>
      </w:r>
      <w:r w:rsidR="00DC580D" w:rsidRPr="00C565E7">
        <w:rPr>
          <w:szCs w:val="24"/>
        </w:rPr>
        <w:t>,</w:t>
      </w:r>
      <w:r w:rsidRPr="00C565E7">
        <w:rPr>
          <w:szCs w:val="24"/>
        </w:rPr>
        <w:t xml:space="preserve"> že je v rámci ověřovacího provozu zadavatelem </w:t>
      </w:r>
      <w:r w:rsidRPr="00047808">
        <w:rPr>
          <w:szCs w:val="24"/>
        </w:rPr>
        <w:t>identifikovaný vážný</w:t>
      </w:r>
      <w:r w:rsidRPr="00C565E7">
        <w:rPr>
          <w:szCs w:val="24"/>
        </w:rPr>
        <w:t xml:space="preserve"> nedostatek systému, dodav</w:t>
      </w:r>
      <w:r w:rsidR="00CF5EC4" w:rsidRPr="00C565E7">
        <w:rPr>
          <w:szCs w:val="24"/>
        </w:rPr>
        <w:t xml:space="preserve">atel </w:t>
      </w:r>
      <w:r w:rsidR="00582365" w:rsidRPr="00C565E7">
        <w:rPr>
          <w:szCs w:val="24"/>
        </w:rPr>
        <w:t xml:space="preserve">je povinen do </w:t>
      </w:r>
      <w:r w:rsidR="00CF5EC4" w:rsidRPr="00C565E7">
        <w:rPr>
          <w:szCs w:val="24"/>
        </w:rPr>
        <w:t>5</w:t>
      </w:r>
      <w:r w:rsidRPr="00C565E7">
        <w:rPr>
          <w:szCs w:val="24"/>
        </w:rPr>
        <w:t xml:space="preserve"> pracovní</w:t>
      </w:r>
      <w:r w:rsidR="00582365" w:rsidRPr="00C565E7">
        <w:rPr>
          <w:szCs w:val="24"/>
        </w:rPr>
        <w:t>ch</w:t>
      </w:r>
      <w:r w:rsidRPr="00C565E7">
        <w:rPr>
          <w:szCs w:val="24"/>
        </w:rPr>
        <w:t xml:space="preserve"> dn</w:t>
      </w:r>
      <w:r w:rsidR="00582365" w:rsidRPr="00C565E7">
        <w:rPr>
          <w:szCs w:val="24"/>
        </w:rPr>
        <w:t>ů</w:t>
      </w:r>
      <w:r w:rsidRPr="00C565E7">
        <w:rPr>
          <w:szCs w:val="24"/>
        </w:rPr>
        <w:t xml:space="preserve"> </w:t>
      </w:r>
      <w:r w:rsidR="00582365" w:rsidRPr="00C565E7">
        <w:rPr>
          <w:szCs w:val="24"/>
        </w:rPr>
        <w:t>u</w:t>
      </w:r>
      <w:r w:rsidRPr="00C565E7">
        <w:rPr>
          <w:szCs w:val="24"/>
        </w:rPr>
        <w:t>prav</w:t>
      </w:r>
      <w:r w:rsidR="00582365" w:rsidRPr="00C565E7">
        <w:rPr>
          <w:szCs w:val="24"/>
        </w:rPr>
        <w:t>it</w:t>
      </w:r>
      <w:r w:rsidRPr="00C565E7">
        <w:rPr>
          <w:szCs w:val="24"/>
        </w:rPr>
        <w:t xml:space="preserve"> nastavení </w:t>
      </w:r>
      <w:r w:rsidR="00582365" w:rsidRPr="00C565E7">
        <w:rPr>
          <w:szCs w:val="24"/>
        </w:rPr>
        <w:t xml:space="preserve">tak, </w:t>
      </w:r>
      <w:r w:rsidR="00A76106" w:rsidRPr="00C565E7">
        <w:rPr>
          <w:szCs w:val="24"/>
        </w:rPr>
        <w:t>aby</w:t>
      </w:r>
      <w:r w:rsidR="00A03B0B">
        <w:rPr>
          <w:szCs w:val="24"/>
        </w:rPr>
        <w:t> </w:t>
      </w:r>
      <w:r w:rsidR="00A76106" w:rsidRPr="00C565E7">
        <w:rPr>
          <w:szCs w:val="24"/>
        </w:rPr>
        <w:t xml:space="preserve">byl identifikovaný nedostatek odstraněn. </w:t>
      </w:r>
      <w:r w:rsidR="00F91BFC">
        <w:rPr>
          <w:szCs w:val="24"/>
        </w:rPr>
        <w:t>Vážným nedostatkem systému se rozumí jakýkoli n</w:t>
      </w:r>
      <w:r w:rsidR="00F91BFC" w:rsidRPr="00F91BFC">
        <w:rPr>
          <w:szCs w:val="24"/>
        </w:rPr>
        <w:t>edostatek</w:t>
      </w:r>
      <w:r w:rsidR="00F91BFC">
        <w:rPr>
          <w:szCs w:val="24"/>
        </w:rPr>
        <w:t>, v </w:t>
      </w:r>
      <w:proofErr w:type="gramStart"/>
      <w:r w:rsidR="00F91BFC">
        <w:rPr>
          <w:szCs w:val="24"/>
        </w:rPr>
        <w:t>důsledku</w:t>
      </w:r>
      <w:proofErr w:type="gramEnd"/>
      <w:r w:rsidR="00F91BFC">
        <w:rPr>
          <w:szCs w:val="24"/>
        </w:rPr>
        <w:t xml:space="preserve"> něhož nebude systém </w:t>
      </w:r>
      <w:r w:rsidR="00F91BFC" w:rsidRPr="00F91BFC">
        <w:rPr>
          <w:szCs w:val="24"/>
        </w:rPr>
        <w:t>funkční</w:t>
      </w:r>
      <w:r w:rsidR="00F91BFC">
        <w:rPr>
          <w:szCs w:val="24"/>
        </w:rPr>
        <w:t>, resp. v důsledku</w:t>
      </w:r>
      <w:r w:rsidR="00F91BFC" w:rsidRPr="00F91BFC">
        <w:rPr>
          <w:szCs w:val="24"/>
        </w:rPr>
        <w:t xml:space="preserve"> </w:t>
      </w:r>
      <w:r w:rsidR="00F91BFC">
        <w:rPr>
          <w:szCs w:val="24"/>
        </w:rPr>
        <w:t>něhož bude</w:t>
      </w:r>
      <w:r w:rsidR="00F91BFC" w:rsidRPr="00F91BFC">
        <w:rPr>
          <w:szCs w:val="24"/>
        </w:rPr>
        <w:t xml:space="preserve"> zabezpečení koncov</w:t>
      </w:r>
      <w:r w:rsidR="00F91BFC">
        <w:rPr>
          <w:szCs w:val="24"/>
        </w:rPr>
        <w:t>ého</w:t>
      </w:r>
      <w:r w:rsidR="00F91BFC" w:rsidRPr="00F91BFC">
        <w:rPr>
          <w:szCs w:val="24"/>
        </w:rPr>
        <w:t xml:space="preserve"> zařízení</w:t>
      </w:r>
      <w:r w:rsidR="00F91BFC">
        <w:rPr>
          <w:szCs w:val="24"/>
        </w:rPr>
        <w:t xml:space="preserve"> </w:t>
      </w:r>
      <w:r w:rsidR="00F91BFC" w:rsidRPr="00F91BFC">
        <w:rPr>
          <w:szCs w:val="24"/>
        </w:rPr>
        <w:t xml:space="preserve">neúčinné. </w:t>
      </w:r>
      <w:r w:rsidR="00C12C25">
        <w:rPr>
          <w:szCs w:val="24"/>
        </w:rPr>
        <w:t xml:space="preserve">To, zda se jedná o vážný nedostatek systému, určuje </w:t>
      </w:r>
      <w:r w:rsidR="00EC6A57">
        <w:rPr>
          <w:szCs w:val="24"/>
        </w:rPr>
        <w:t xml:space="preserve">zadavatel, resp. </w:t>
      </w:r>
      <w:r w:rsidR="00C12C25">
        <w:rPr>
          <w:szCs w:val="24"/>
        </w:rPr>
        <w:t xml:space="preserve">pověřená osoba zadavatele. </w:t>
      </w:r>
    </w:p>
    <w:p w14:paraId="523E0FA2" w14:textId="53FA9C03" w:rsidR="00A76106" w:rsidRPr="00C565E7" w:rsidRDefault="00182CFF" w:rsidP="0060156A">
      <w:pPr>
        <w:pStyle w:val="Bezmezer"/>
        <w:widowControl w:val="0"/>
        <w:spacing w:before="120"/>
        <w:ind w:left="425"/>
        <w:jc w:val="both"/>
      </w:pPr>
      <w:r w:rsidRPr="00C565E7">
        <w:rPr>
          <w:szCs w:val="24"/>
        </w:rPr>
        <w:t xml:space="preserve">Poté </w:t>
      </w:r>
      <w:r w:rsidR="00582365" w:rsidRPr="00C565E7">
        <w:rPr>
          <w:szCs w:val="24"/>
        </w:rPr>
        <w:t>bude</w:t>
      </w:r>
      <w:r w:rsidRPr="00C565E7">
        <w:rPr>
          <w:szCs w:val="24"/>
        </w:rPr>
        <w:t xml:space="preserve"> zopakován ověřovací provoz v rozsahu 1</w:t>
      </w:r>
      <w:r w:rsidR="002E702D" w:rsidRPr="00C565E7">
        <w:rPr>
          <w:szCs w:val="24"/>
        </w:rPr>
        <w:t>0</w:t>
      </w:r>
      <w:r w:rsidR="00B57886" w:rsidRPr="00C565E7">
        <w:rPr>
          <w:szCs w:val="24"/>
        </w:rPr>
        <w:t xml:space="preserve"> </w:t>
      </w:r>
      <w:r w:rsidRPr="00C565E7">
        <w:rPr>
          <w:szCs w:val="24"/>
        </w:rPr>
        <w:t xml:space="preserve">pracovních dnů. </w:t>
      </w:r>
      <w:r w:rsidRPr="00C565E7">
        <w:t>Možnost dodatečného nastavení systému dostane dodavatel dvakrát, tudíž má ve</w:t>
      </w:r>
      <w:r w:rsidR="00095B88" w:rsidRPr="00C565E7">
        <w:t> </w:t>
      </w:r>
      <w:r w:rsidRPr="00C565E7">
        <w:t xml:space="preserve">výsledku 3 pokusy na nastavení </w:t>
      </w:r>
      <w:r w:rsidR="00D66049">
        <w:t>příslušné skupiny</w:t>
      </w:r>
      <w:r w:rsidR="00D66049" w:rsidRPr="00C565E7">
        <w:t xml:space="preserve"> </w:t>
      </w:r>
      <w:r w:rsidRPr="00C565E7">
        <w:t>tak</w:t>
      </w:r>
      <w:r w:rsidR="006C5935" w:rsidRPr="00C565E7">
        <w:t>,</w:t>
      </w:r>
      <w:r w:rsidRPr="00C565E7">
        <w:t xml:space="preserve"> aby odpovídal</w:t>
      </w:r>
      <w:r w:rsidR="00F90731" w:rsidRPr="00C565E7">
        <w:t>o</w:t>
      </w:r>
      <w:r w:rsidRPr="00C565E7">
        <w:t xml:space="preserve"> požadavkům </w:t>
      </w:r>
      <w:r w:rsidR="00582365" w:rsidRPr="00C565E7">
        <w:t>stanoveným v této smlouvě</w:t>
      </w:r>
      <w:r w:rsidRPr="00C565E7">
        <w:t>.</w:t>
      </w:r>
      <w:r w:rsidR="00141373" w:rsidRPr="00C565E7">
        <w:t xml:space="preserve"> </w:t>
      </w:r>
    </w:p>
    <w:p w14:paraId="245508D2" w14:textId="301AD334" w:rsidR="00182CFF" w:rsidRPr="00C565E7" w:rsidRDefault="00141373" w:rsidP="0060156A">
      <w:pPr>
        <w:pStyle w:val="Bezmezer"/>
        <w:widowControl w:val="0"/>
        <w:spacing w:before="120"/>
        <w:ind w:left="425"/>
        <w:jc w:val="both"/>
      </w:pPr>
      <w:r w:rsidRPr="00C565E7">
        <w:t xml:space="preserve">O úspěšném provedení ověřovacího provozu bude </w:t>
      </w:r>
      <w:r w:rsidR="00A76106" w:rsidRPr="00C565E7">
        <w:t xml:space="preserve">zadavatel informovat </w:t>
      </w:r>
      <w:r w:rsidRPr="00C565E7">
        <w:t>pověřen</w:t>
      </w:r>
      <w:r w:rsidR="00A76106" w:rsidRPr="00C565E7">
        <w:t>é</w:t>
      </w:r>
      <w:r w:rsidRPr="00C565E7">
        <w:t xml:space="preserve"> osob</w:t>
      </w:r>
      <w:r w:rsidR="00A76106" w:rsidRPr="00C565E7">
        <w:t>y</w:t>
      </w:r>
      <w:r w:rsidRPr="00C565E7">
        <w:t xml:space="preserve"> </w:t>
      </w:r>
      <w:r w:rsidR="00A76106" w:rsidRPr="00C565E7">
        <w:t>dodavatele prostřednictvím e-mailové zprávy.</w:t>
      </w:r>
      <w:r w:rsidR="00F81DC7" w:rsidRPr="00C565E7">
        <w:t xml:space="preserve"> Tato zpráva bude potvrzovat úspěšnou implementaci na dotčenou skupinu zařízení a bude sloužit jako pokyn k posunu implementace na další skupinu zařízení. </w:t>
      </w:r>
    </w:p>
    <w:p w14:paraId="532B3F5C" w14:textId="4348BC98" w:rsidR="00182CFF" w:rsidRPr="00C565E7" w:rsidRDefault="00182CFF" w:rsidP="0060156A">
      <w:pPr>
        <w:pStyle w:val="Bezmezer"/>
        <w:widowControl w:val="0"/>
        <w:spacing w:before="120"/>
        <w:ind w:left="425"/>
        <w:jc w:val="both"/>
        <w:rPr>
          <w:szCs w:val="24"/>
        </w:rPr>
      </w:pPr>
      <w:r w:rsidRPr="00C565E7">
        <w:rPr>
          <w:szCs w:val="24"/>
        </w:rPr>
        <w:t>V případě, že dodavatel n</w:t>
      </w:r>
      <w:r w:rsidR="00582365" w:rsidRPr="00C565E7">
        <w:rPr>
          <w:szCs w:val="24"/>
        </w:rPr>
        <w:t>ebude</w:t>
      </w:r>
      <w:r w:rsidRPr="00C565E7">
        <w:rPr>
          <w:szCs w:val="24"/>
        </w:rPr>
        <w:t xml:space="preserve"> schopný vážné nedostatky odstranit, je zadavatel oprávněn od smlouvy odstoupit dle čl</w:t>
      </w:r>
      <w:r w:rsidR="00F81DC7" w:rsidRPr="00C565E7">
        <w:rPr>
          <w:szCs w:val="24"/>
        </w:rPr>
        <w:t xml:space="preserve">. </w:t>
      </w:r>
      <w:r w:rsidR="00E16AB6" w:rsidRPr="00716CB4">
        <w:rPr>
          <w:szCs w:val="24"/>
        </w:rPr>
        <w:t>XII</w:t>
      </w:r>
      <w:r w:rsidR="00F81AF9" w:rsidRPr="00716CB4">
        <w:rPr>
          <w:szCs w:val="24"/>
        </w:rPr>
        <w:t xml:space="preserve"> </w:t>
      </w:r>
      <w:r w:rsidR="00716CB4" w:rsidRPr="00716CB4">
        <w:rPr>
          <w:szCs w:val="24"/>
        </w:rPr>
        <w:t xml:space="preserve">odst. </w:t>
      </w:r>
      <w:r w:rsidR="00165F62">
        <w:rPr>
          <w:szCs w:val="24"/>
        </w:rPr>
        <w:t>5</w:t>
      </w:r>
      <w:r w:rsidR="00716CB4">
        <w:rPr>
          <w:szCs w:val="24"/>
        </w:rPr>
        <w:t xml:space="preserve"> písm. </w:t>
      </w:r>
      <w:r w:rsidR="0084739A">
        <w:rPr>
          <w:szCs w:val="24"/>
        </w:rPr>
        <w:t>c</w:t>
      </w:r>
      <w:r w:rsidR="00716CB4">
        <w:rPr>
          <w:szCs w:val="24"/>
        </w:rPr>
        <w:t xml:space="preserve">) této smlouvy </w:t>
      </w:r>
      <w:r w:rsidRPr="00C565E7">
        <w:rPr>
          <w:szCs w:val="24"/>
        </w:rPr>
        <w:t>a požadovat po dodavateli smluvní pokutu dle čl</w:t>
      </w:r>
      <w:r w:rsidRPr="00047808">
        <w:rPr>
          <w:szCs w:val="24"/>
        </w:rPr>
        <w:t xml:space="preserve">. </w:t>
      </w:r>
      <w:r w:rsidR="00E16AB6" w:rsidRPr="00047808">
        <w:rPr>
          <w:szCs w:val="24"/>
        </w:rPr>
        <w:t>X</w:t>
      </w:r>
      <w:r w:rsidR="00165F62" w:rsidRPr="00047808">
        <w:rPr>
          <w:szCs w:val="24"/>
        </w:rPr>
        <w:t xml:space="preserve"> odst. 2</w:t>
      </w:r>
      <w:r w:rsidR="00F81DC7" w:rsidRPr="00047808">
        <w:rPr>
          <w:szCs w:val="24"/>
        </w:rPr>
        <w:t>.</w:t>
      </w:r>
      <w:r w:rsidR="00F81DC7" w:rsidRPr="00C565E7">
        <w:rPr>
          <w:szCs w:val="24"/>
        </w:rPr>
        <w:t xml:space="preserve"> </w:t>
      </w:r>
    </w:p>
    <w:p w14:paraId="2D990B9B" w14:textId="5877FDD7" w:rsidR="008B7840" w:rsidRDefault="00182CFF" w:rsidP="0060156A">
      <w:pPr>
        <w:pStyle w:val="Bezmezer"/>
        <w:widowControl w:val="0"/>
        <w:spacing w:before="120"/>
        <w:ind w:left="425"/>
        <w:jc w:val="both"/>
      </w:pPr>
      <w:r w:rsidRPr="00C565E7">
        <w:t>V</w:t>
      </w:r>
      <w:r w:rsidR="00DE0E2A" w:rsidRPr="00C565E7">
        <w:t> </w:t>
      </w:r>
      <w:r w:rsidRPr="00C565E7">
        <w:t>případě</w:t>
      </w:r>
      <w:r w:rsidR="00DE0E2A" w:rsidRPr="00C565E7">
        <w:t>,</w:t>
      </w:r>
      <w:r w:rsidRPr="00C565E7">
        <w:t xml:space="preserve"> že je zadavatelem identifikovaný drobný nedostatek systému</w:t>
      </w:r>
      <w:r w:rsidR="00EC6A57">
        <w:t xml:space="preserve"> (tj. jiný než vážný nedostatek)</w:t>
      </w:r>
      <w:r w:rsidRPr="00C565E7">
        <w:t>, vyzve dodavatele k provedení opravy tohoto nedostatku</w:t>
      </w:r>
      <w:r w:rsidR="00017876" w:rsidRPr="00C565E7">
        <w:t>, a to</w:t>
      </w:r>
      <w:r w:rsidRPr="00C565E7">
        <w:t xml:space="preserve"> </w:t>
      </w:r>
      <w:r w:rsidR="00DE0E2A" w:rsidRPr="00C565E7">
        <w:t>do</w:t>
      </w:r>
      <w:r w:rsidRPr="00C565E7">
        <w:t xml:space="preserve"> 10 pracovních dnů</w:t>
      </w:r>
      <w:r w:rsidR="00713E62" w:rsidRPr="00C565E7">
        <w:t xml:space="preserve"> ode dne doručení této výzvy</w:t>
      </w:r>
      <w:r w:rsidRPr="00C565E7">
        <w:t>. V</w:t>
      </w:r>
      <w:r w:rsidR="00DE0E2A" w:rsidRPr="00C565E7">
        <w:t> </w:t>
      </w:r>
      <w:r w:rsidRPr="00C565E7">
        <w:t>případě</w:t>
      </w:r>
      <w:r w:rsidR="00DE0E2A" w:rsidRPr="00C565E7">
        <w:t>,</w:t>
      </w:r>
      <w:r w:rsidRPr="00C565E7">
        <w:t xml:space="preserve"> že ze strany dodavatele nedojde k odstranění </w:t>
      </w:r>
      <w:r w:rsidRPr="004B4556">
        <w:t>tohoto nedostatku</w:t>
      </w:r>
      <w:r w:rsidR="00713E62" w:rsidRPr="004B4556">
        <w:t xml:space="preserve"> v</w:t>
      </w:r>
      <w:r w:rsidR="00095B88" w:rsidRPr="004B4556">
        <w:t> </w:t>
      </w:r>
      <w:r w:rsidR="00713E62" w:rsidRPr="004B4556">
        <w:t>uvedené lhůtě</w:t>
      </w:r>
      <w:r w:rsidRPr="004B4556">
        <w:t xml:space="preserve">, je zadavatel oprávněn požadovat po dodavateli smluvní pokutu dle čl. </w:t>
      </w:r>
      <w:r w:rsidR="00E16AB6" w:rsidRPr="004B4556">
        <w:t>X</w:t>
      </w:r>
      <w:r w:rsidR="00D45F38" w:rsidRPr="004B4556">
        <w:t xml:space="preserve"> </w:t>
      </w:r>
      <w:r w:rsidR="004B4556" w:rsidRPr="004B4556">
        <w:t>odst. 10 této smlouvy</w:t>
      </w:r>
      <w:r w:rsidR="004B4556">
        <w:t xml:space="preserve"> </w:t>
      </w:r>
      <w:r w:rsidRPr="00C565E7">
        <w:t xml:space="preserve">za každý </w:t>
      </w:r>
      <w:r w:rsidR="006C5935" w:rsidRPr="00C565E7">
        <w:t xml:space="preserve">pracovní </w:t>
      </w:r>
      <w:r w:rsidRPr="00C565E7">
        <w:t>den prodlení.</w:t>
      </w:r>
    </w:p>
    <w:p w14:paraId="1105EC65" w14:textId="076B8FEF" w:rsidR="008B7840" w:rsidRDefault="00EC6A57" w:rsidP="002A612E">
      <w:pPr>
        <w:pStyle w:val="Bezmezer"/>
        <w:widowControl w:val="0"/>
        <w:spacing w:before="120"/>
        <w:ind w:left="426"/>
        <w:jc w:val="both"/>
      </w:pPr>
      <w:r w:rsidRPr="00E943B3">
        <w:t xml:space="preserve">Pokud zadavatel v rámci ověřovacího provozu </w:t>
      </w:r>
      <w:r>
        <w:t>dané skupiny zařízení</w:t>
      </w:r>
      <w:r w:rsidRPr="00E943B3">
        <w:t xml:space="preserve"> neidentifikuje vážný nedostatek, bude </w:t>
      </w:r>
      <w:r>
        <w:t>pověřenou osobou</w:t>
      </w:r>
      <w:r w:rsidRPr="00E943B3">
        <w:t xml:space="preserve"> zadavatele potvrzeno úspěšné ukončení implementace pro tuto skupinu zařízení prostřednictvím e-mailové zprávy </w:t>
      </w:r>
      <w:r>
        <w:t>pověřeným osobám</w:t>
      </w:r>
      <w:r w:rsidRPr="00E943B3">
        <w:t xml:space="preserve"> dodavatele. </w:t>
      </w:r>
    </w:p>
    <w:p w14:paraId="7F0819FA" w14:textId="7848BFE1" w:rsidR="007B1D63" w:rsidRPr="00C565E7" w:rsidRDefault="008B7840" w:rsidP="002A612E">
      <w:pPr>
        <w:pStyle w:val="Bezmezer"/>
        <w:spacing w:before="120"/>
        <w:ind w:left="426"/>
        <w:jc w:val="both"/>
      </w:pPr>
      <w:r w:rsidRPr="00DC580D">
        <w:t xml:space="preserve">V případě </w:t>
      </w:r>
      <w:r>
        <w:t xml:space="preserve">úspěšného </w:t>
      </w:r>
      <w:r w:rsidRPr="00DC580D">
        <w:t xml:space="preserve">provedení </w:t>
      </w:r>
      <w:r>
        <w:t xml:space="preserve">všech </w:t>
      </w:r>
      <w:r w:rsidRPr="00DC580D">
        <w:t xml:space="preserve">ověřovacích provozů </w:t>
      </w:r>
      <w:r w:rsidR="00186A39">
        <w:t xml:space="preserve">u všech skupin zařízení </w:t>
      </w:r>
      <w:r w:rsidRPr="00DC580D">
        <w:t>v</w:t>
      </w:r>
      <w:r w:rsidR="00186A39">
        <w:t xml:space="preserve"> rámci </w:t>
      </w:r>
      <w:r w:rsidRPr="00DC580D">
        <w:t xml:space="preserve">Kroku 2 vypracuje </w:t>
      </w:r>
      <w:r>
        <w:t>pověřená osoba</w:t>
      </w:r>
      <w:r w:rsidRPr="00DC580D">
        <w:t xml:space="preserve"> zadavatele akceptační protokol č. </w:t>
      </w:r>
      <w:r>
        <w:t>2</w:t>
      </w:r>
      <w:r w:rsidRPr="00DC580D">
        <w:t>. Tento protokol podepíš</w:t>
      </w:r>
      <w:r>
        <w:t>e</w:t>
      </w:r>
      <w:r w:rsidRPr="00DC580D">
        <w:t xml:space="preserve"> </w:t>
      </w:r>
      <w:r>
        <w:t>alespoň jedna pověřená osoba za každou</w:t>
      </w:r>
      <w:r w:rsidRPr="00DC580D">
        <w:t xml:space="preserve"> smluvní stran</w:t>
      </w:r>
      <w:r>
        <w:t>u</w:t>
      </w:r>
      <w:r w:rsidRPr="00DC580D">
        <w:t xml:space="preserve">. </w:t>
      </w:r>
    </w:p>
    <w:p w14:paraId="641CDC4D" w14:textId="51BBDF6D" w:rsidR="00C8501A" w:rsidRPr="00C565E7" w:rsidRDefault="00722888" w:rsidP="002A612E">
      <w:pPr>
        <w:numPr>
          <w:ilvl w:val="0"/>
          <w:numId w:val="38"/>
        </w:numPr>
        <w:tabs>
          <w:tab w:val="clear" w:pos="927"/>
          <w:tab w:val="left" w:pos="0"/>
        </w:tabs>
        <w:spacing w:before="120" w:after="120"/>
        <w:ind w:left="425" w:hanging="425"/>
        <w:jc w:val="both"/>
        <w:rPr>
          <w:b/>
        </w:rPr>
      </w:pPr>
      <w:r w:rsidRPr="00C565E7">
        <w:rPr>
          <w:b/>
        </w:rPr>
        <w:t>Etapa</w:t>
      </w:r>
      <w:r w:rsidR="00922EA2" w:rsidRPr="00C565E7">
        <w:rPr>
          <w:b/>
        </w:rPr>
        <w:t xml:space="preserve"> </w:t>
      </w:r>
      <w:r w:rsidR="00F81DC7" w:rsidRPr="00C565E7">
        <w:rPr>
          <w:b/>
        </w:rPr>
        <w:t>3</w:t>
      </w:r>
      <w:r w:rsidR="00301E66" w:rsidRPr="00C565E7">
        <w:rPr>
          <w:b/>
        </w:rPr>
        <w:t xml:space="preserve"> – ověřovací provoz</w:t>
      </w:r>
      <w:r w:rsidR="00AA30D6" w:rsidRPr="00C565E7">
        <w:rPr>
          <w:b/>
        </w:rPr>
        <w:t xml:space="preserve"> díla</w:t>
      </w:r>
      <w:r w:rsidR="00786E1D" w:rsidRPr="00C565E7">
        <w:rPr>
          <w:b/>
        </w:rPr>
        <w:t>, zaškolení správců a analytiků zadavatele</w:t>
      </w:r>
    </w:p>
    <w:p w14:paraId="7C2B7E91" w14:textId="47573166" w:rsidR="005C5621" w:rsidRPr="00C565E7" w:rsidRDefault="00B87E7A" w:rsidP="004367F2">
      <w:pPr>
        <w:tabs>
          <w:tab w:val="left" w:pos="426"/>
        </w:tabs>
        <w:spacing w:before="120"/>
        <w:ind w:left="426"/>
        <w:jc w:val="both"/>
      </w:pPr>
      <w:r w:rsidRPr="00C565E7">
        <w:t xml:space="preserve">Po dobu </w:t>
      </w:r>
      <w:r w:rsidR="002E702D" w:rsidRPr="00C565E7">
        <w:t>1</w:t>
      </w:r>
      <w:r w:rsidR="00E16AB6">
        <w:t>0</w:t>
      </w:r>
      <w:r w:rsidRPr="00C565E7">
        <w:t xml:space="preserve"> pracovních dnů</w:t>
      </w:r>
      <w:r w:rsidR="00301E66" w:rsidRPr="00C565E7">
        <w:t xml:space="preserve"> od podpisu akceptačního protokolu </w:t>
      </w:r>
      <w:r w:rsidR="0034636B" w:rsidRPr="00C565E7">
        <w:t xml:space="preserve">č. </w:t>
      </w:r>
      <w:r w:rsidR="002E702D" w:rsidRPr="00C565E7">
        <w:t>2</w:t>
      </w:r>
      <w:r w:rsidR="007432B2" w:rsidRPr="00C565E7">
        <w:t xml:space="preserve"> </w:t>
      </w:r>
      <w:r w:rsidR="00301E66" w:rsidRPr="00C565E7">
        <w:t>bude bez přerušení probíhat ověřovací provoz v režimu standardního</w:t>
      </w:r>
      <w:r w:rsidR="00AA30D6" w:rsidRPr="00C565E7">
        <w:t xml:space="preserve"> pracovního</w:t>
      </w:r>
      <w:r w:rsidR="00301E66" w:rsidRPr="00C565E7">
        <w:t xml:space="preserve"> provozu</w:t>
      </w:r>
      <w:r w:rsidR="006E2C23" w:rsidRPr="00C565E7">
        <w:t xml:space="preserve"> </w:t>
      </w:r>
      <w:r w:rsidR="001104DB" w:rsidRPr="00C565E7">
        <w:t>zadavatele</w:t>
      </w:r>
      <w:r w:rsidR="00AA30D6" w:rsidRPr="00C565E7">
        <w:t xml:space="preserve">. </w:t>
      </w:r>
      <w:r w:rsidR="00301E66" w:rsidRPr="00C565E7">
        <w:t xml:space="preserve">Cílem je ověřit stabilitu a provozní spolehlivost </w:t>
      </w:r>
      <w:r w:rsidR="00445163" w:rsidRPr="00C565E7">
        <w:t xml:space="preserve">celého </w:t>
      </w:r>
      <w:r w:rsidR="00301E66" w:rsidRPr="00C565E7">
        <w:t>díla</w:t>
      </w:r>
      <w:r w:rsidR="00F84CB0">
        <w:t xml:space="preserve"> po jeho plné implementaci</w:t>
      </w:r>
      <w:r w:rsidR="00FE1E93">
        <w:t>, tedy že</w:t>
      </w:r>
      <w:r w:rsidR="00D035EA">
        <w:t> </w:t>
      </w:r>
      <w:r w:rsidR="00FE1E93">
        <w:t>dílo nevykazuje vážné nedostatky</w:t>
      </w:r>
      <w:r w:rsidR="00301E66" w:rsidRPr="00C565E7">
        <w:t>.</w:t>
      </w:r>
      <w:r w:rsidR="00C57C56" w:rsidRPr="00C565E7">
        <w:t xml:space="preserve"> </w:t>
      </w:r>
    </w:p>
    <w:p w14:paraId="65ECC15F" w14:textId="6C2B881A" w:rsidR="0083706E" w:rsidRPr="00C565E7" w:rsidRDefault="00945C24" w:rsidP="004367F2">
      <w:pPr>
        <w:tabs>
          <w:tab w:val="left" w:pos="426"/>
        </w:tabs>
        <w:spacing w:before="120"/>
        <w:ind w:left="426"/>
        <w:jc w:val="both"/>
      </w:pPr>
      <w:r w:rsidRPr="00C565E7">
        <w:t>Po ukončení ověřovacího provozu provede zadavatel jeho vyhodnocení.</w:t>
      </w:r>
      <w:r w:rsidR="0083706E" w:rsidRPr="00C565E7">
        <w:t xml:space="preserve"> </w:t>
      </w:r>
    </w:p>
    <w:p w14:paraId="3EF342FB" w14:textId="1B39DF1C" w:rsidR="00945C24" w:rsidRPr="00C565E7" w:rsidRDefault="00945C24" w:rsidP="002A612E">
      <w:pPr>
        <w:widowControl w:val="0"/>
        <w:tabs>
          <w:tab w:val="left" w:pos="426"/>
        </w:tabs>
        <w:spacing w:before="120"/>
        <w:ind w:left="426"/>
        <w:jc w:val="both"/>
      </w:pPr>
      <w:r w:rsidRPr="00C565E7">
        <w:t>V</w:t>
      </w:r>
      <w:r w:rsidR="00017876" w:rsidRPr="00C565E7">
        <w:t> </w:t>
      </w:r>
      <w:r w:rsidRPr="00C565E7">
        <w:t>případě</w:t>
      </w:r>
      <w:r w:rsidR="00017876" w:rsidRPr="00C565E7">
        <w:t>,</w:t>
      </w:r>
      <w:r w:rsidRPr="00C565E7">
        <w:t xml:space="preserve"> že </w:t>
      </w:r>
      <w:r w:rsidR="00017876" w:rsidRPr="00C565E7">
        <w:t>bude</w:t>
      </w:r>
      <w:r w:rsidRPr="00C565E7">
        <w:t xml:space="preserve"> v rámci ověřovacího provozu zadavatelem identifikovaný vážný nedostatek systému, </w:t>
      </w:r>
      <w:r w:rsidR="00C25091" w:rsidRPr="00C565E7">
        <w:t xml:space="preserve">je </w:t>
      </w:r>
      <w:r w:rsidRPr="00C565E7">
        <w:t xml:space="preserve">dodavatel </w:t>
      </w:r>
      <w:r w:rsidR="00C25091" w:rsidRPr="00C565E7">
        <w:t xml:space="preserve">povinen do </w:t>
      </w:r>
      <w:r w:rsidRPr="00C565E7">
        <w:t xml:space="preserve">5 pracovních dnů </w:t>
      </w:r>
      <w:r w:rsidR="00C25091" w:rsidRPr="00C565E7">
        <w:t>u</w:t>
      </w:r>
      <w:r w:rsidRPr="00C565E7">
        <w:t>prav</w:t>
      </w:r>
      <w:r w:rsidR="00C25091" w:rsidRPr="00C565E7">
        <w:t>it</w:t>
      </w:r>
      <w:r w:rsidRPr="00C565E7">
        <w:t xml:space="preserve"> </w:t>
      </w:r>
      <w:r w:rsidR="00890A0F" w:rsidRPr="00C565E7">
        <w:t>konfigurac</w:t>
      </w:r>
      <w:r w:rsidR="00C25091" w:rsidRPr="00C565E7">
        <w:t>i</w:t>
      </w:r>
      <w:r w:rsidRPr="00C565E7">
        <w:t xml:space="preserve"> díla</w:t>
      </w:r>
      <w:r w:rsidR="00C25091" w:rsidRPr="00C565E7">
        <w:t xml:space="preserve"> tak, aby dílo </w:t>
      </w:r>
      <w:r w:rsidR="00F84CB0">
        <w:t xml:space="preserve">tyto </w:t>
      </w:r>
      <w:r w:rsidR="00570882" w:rsidRPr="00C565E7">
        <w:t>nedostatky</w:t>
      </w:r>
      <w:r w:rsidR="009B0A48">
        <w:t xml:space="preserve"> nevykazovalo.</w:t>
      </w:r>
      <w:r w:rsidR="00A21C52">
        <w:t xml:space="preserve"> </w:t>
      </w:r>
      <w:r w:rsidR="009B0A48">
        <w:t>V</w:t>
      </w:r>
      <w:r w:rsidRPr="00C565E7">
        <w:t xml:space="preserve"> případě potřeby </w:t>
      </w:r>
      <w:r w:rsidR="00095C63" w:rsidRPr="00C565E7">
        <w:t xml:space="preserve">k tomu </w:t>
      </w:r>
      <w:r w:rsidR="00C25091" w:rsidRPr="00C565E7">
        <w:t>pověřené osoby zadavatele poskytnou nezbytnou</w:t>
      </w:r>
      <w:r w:rsidRPr="00C565E7">
        <w:t xml:space="preserve"> součinnost. Poté </w:t>
      </w:r>
      <w:r w:rsidR="00C25091" w:rsidRPr="00C565E7">
        <w:t>bude</w:t>
      </w:r>
      <w:r w:rsidRPr="00C565E7">
        <w:t xml:space="preserve"> zopakován ověřovací provoz v</w:t>
      </w:r>
      <w:r w:rsidR="0085659D" w:rsidRPr="00C565E7">
        <w:t> </w:t>
      </w:r>
      <w:r w:rsidRPr="00C565E7">
        <w:t xml:space="preserve">rozsahu </w:t>
      </w:r>
      <w:r w:rsidR="002E702D" w:rsidRPr="00C565E7">
        <w:t>1</w:t>
      </w:r>
      <w:r w:rsidR="009B0A48">
        <w:t>0</w:t>
      </w:r>
      <w:r w:rsidRPr="00C565E7">
        <w:t xml:space="preserve"> pracovních dnů. Možnost dodatečného nastavení systému dostane dodavatel dvakrát, tudíž má ve výsledku 3 pokusy na nastavení a vyladění systému tak</w:t>
      </w:r>
      <w:r w:rsidR="00017876" w:rsidRPr="00C565E7">
        <w:t>,</w:t>
      </w:r>
      <w:r w:rsidRPr="00C565E7">
        <w:t xml:space="preserve"> aby odpovídal požadavkům </w:t>
      </w:r>
      <w:r w:rsidR="00095C63" w:rsidRPr="00C565E7">
        <w:t xml:space="preserve">stanoveným </w:t>
      </w:r>
      <w:r w:rsidR="00C25091" w:rsidRPr="00C565E7">
        <w:t>v této smlouvě</w:t>
      </w:r>
      <w:r w:rsidRPr="00C565E7">
        <w:t>.</w:t>
      </w:r>
      <w:r w:rsidR="00141373" w:rsidRPr="00C565E7">
        <w:t xml:space="preserve"> </w:t>
      </w:r>
    </w:p>
    <w:p w14:paraId="3B97F26E" w14:textId="3BDBC250" w:rsidR="00945C24" w:rsidRPr="00C565E7" w:rsidRDefault="00945C24" w:rsidP="002A612E">
      <w:pPr>
        <w:pStyle w:val="Bezmezer"/>
        <w:widowControl w:val="0"/>
        <w:tabs>
          <w:tab w:val="left" w:pos="426"/>
        </w:tabs>
        <w:spacing w:before="120"/>
        <w:ind w:left="426"/>
        <w:jc w:val="both"/>
        <w:rPr>
          <w:szCs w:val="24"/>
        </w:rPr>
      </w:pPr>
      <w:r w:rsidRPr="00C565E7">
        <w:rPr>
          <w:szCs w:val="24"/>
        </w:rPr>
        <w:lastRenderedPageBreak/>
        <w:t xml:space="preserve">V případě, že dodavatel </w:t>
      </w:r>
      <w:r w:rsidR="00017876" w:rsidRPr="00C565E7">
        <w:rPr>
          <w:szCs w:val="24"/>
        </w:rPr>
        <w:t xml:space="preserve">nebude </w:t>
      </w:r>
      <w:r w:rsidRPr="00C565E7">
        <w:rPr>
          <w:szCs w:val="24"/>
        </w:rPr>
        <w:t xml:space="preserve">schopný </w:t>
      </w:r>
      <w:r w:rsidR="0083706E" w:rsidRPr="00C565E7">
        <w:rPr>
          <w:szCs w:val="24"/>
        </w:rPr>
        <w:t>zjištěn</w:t>
      </w:r>
      <w:r w:rsidR="0077194D" w:rsidRPr="00C565E7">
        <w:rPr>
          <w:szCs w:val="24"/>
        </w:rPr>
        <w:t>ý</w:t>
      </w:r>
      <w:r w:rsidR="0083706E" w:rsidRPr="00C565E7">
        <w:rPr>
          <w:szCs w:val="24"/>
        </w:rPr>
        <w:t xml:space="preserve"> </w:t>
      </w:r>
      <w:r w:rsidR="009B0A48">
        <w:rPr>
          <w:szCs w:val="24"/>
        </w:rPr>
        <w:t xml:space="preserve">vážný </w:t>
      </w:r>
      <w:r w:rsidR="0083706E" w:rsidRPr="00C565E7">
        <w:rPr>
          <w:szCs w:val="24"/>
        </w:rPr>
        <w:t>nedostatek nebo</w:t>
      </w:r>
      <w:r w:rsidRPr="00C565E7">
        <w:rPr>
          <w:szCs w:val="24"/>
        </w:rPr>
        <w:t xml:space="preserve"> </w:t>
      </w:r>
      <w:r w:rsidR="00FE1E93">
        <w:rPr>
          <w:szCs w:val="24"/>
        </w:rPr>
        <w:t xml:space="preserve">vážné </w:t>
      </w:r>
      <w:r w:rsidRPr="00C565E7">
        <w:rPr>
          <w:szCs w:val="24"/>
        </w:rPr>
        <w:t xml:space="preserve">nedostatky odstranit, je zadavatel oprávněn od smlouvy odstoupit </w:t>
      </w:r>
      <w:r w:rsidRPr="00C03786">
        <w:rPr>
          <w:szCs w:val="24"/>
        </w:rPr>
        <w:t xml:space="preserve">dle čl. </w:t>
      </w:r>
      <w:r w:rsidR="00E16AB6" w:rsidRPr="00C03786">
        <w:rPr>
          <w:szCs w:val="24"/>
        </w:rPr>
        <w:t>XII</w:t>
      </w:r>
      <w:r w:rsidR="00080646" w:rsidRPr="00C565E7">
        <w:rPr>
          <w:szCs w:val="24"/>
        </w:rPr>
        <w:t xml:space="preserve"> </w:t>
      </w:r>
      <w:r w:rsidR="00C03786">
        <w:rPr>
          <w:szCs w:val="24"/>
        </w:rPr>
        <w:t xml:space="preserve">odst. </w:t>
      </w:r>
      <w:r w:rsidR="00FE1E93">
        <w:rPr>
          <w:szCs w:val="24"/>
        </w:rPr>
        <w:t>5</w:t>
      </w:r>
      <w:r w:rsidR="00C03786">
        <w:rPr>
          <w:szCs w:val="24"/>
        </w:rPr>
        <w:t xml:space="preserve"> písm. </w:t>
      </w:r>
      <w:r w:rsidR="0084739A">
        <w:rPr>
          <w:szCs w:val="24"/>
        </w:rPr>
        <w:t>c</w:t>
      </w:r>
      <w:r w:rsidR="00C03786">
        <w:rPr>
          <w:szCs w:val="24"/>
        </w:rPr>
        <w:t xml:space="preserve">) této smlouvy </w:t>
      </w:r>
      <w:r w:rsidRPr="00C565E7">
        <w:rPr>
          <w:szCs w:val="24"/>
        </w:rPr>
        <w:t>a požadovat po</w:t>
      </w:r>
      <w:r w:rsidR="0085659D" w:rsidRPr="00C565E7">
        <w:rPr>
          <w:szCs w:val="24"/>
        </w:rPr>
        <w:t> </w:t>
      </w:r>
      <w:r w:rsidRPr="00C565E7">
        <w:rPr>
          <w:szCs w:val="24"/>
        </w:rPr>
        <w:t xml:space="preserve">dodavateli smluvní pokutu </w:t>
      </w:r>
      <w:r w:rsidRPr="00A21C52">
        <w:rPr>
          <w:szCs w:val="24"/>
        </w:rPr>
        <w:t xml:space="preserve">dle </w:t>
      </w:r>
      <w:r w:rsidR="00E16AB6" w:rsidRPr="0084739A">
        <w:rPr>
          <w:szCs w:val="24"/>
        </w:rPr>
        <w:t>čl. X</w:t>
      </w:r>
      <w:r w:rsidR="00897C36" w:rsidRPr="00A21C52">
        <w:rPr>
          <w:szCs w:val="24"/>
        </w:rPr>
        <w:t xml:space="preserve"> odst</w:t>
      </w:r>
      <w:r w:rsidR="00897C36">
        <w:rPr>
          <w:szCs w:val="24"/>
        </w:rPr>
        <w:t>. 2</w:t>
      </w:r>
      <w:r w:rsidR="00D358EC" w:rsidRPr="00C565E7">
        <w:rPr>
          <w:szCs w:val="24"/>
        </w:rPr>
        <w:t>.</w:t>
      </w:r>
    </w:p>
    <w:p w14:paraId="56F23B6D" w14:textId="03023934" w:rsidR="00945C24" w:rsidRPr="00C565E7" w:rsidRDefault="00945C24" w:rsidP="002A612E">
      <w:pPr>
        <w:pStyle w:val="Bezmezer"/>
        <w:widowControl w:val="0"/>
        <w:tabs>
          <w:tab w:val="left" w:pos="426"/>
        </w:tabs>
        <w:spacing w:before="120"/>
        <w:ind w:left="426"/>
        <w:jc w:val="both"/>
      </w:pPr>
      <w:r w:rsidRPr="00C565E7">
        <w:t>V</w:t>
      </w:r>
      <w:r w:rsidR="0077194D" w:rsidRPr="00C565E7">
        <w:t> </w:t>
      </w:r>
      <w:r w:rsidRPr="00C565E7">
        <w:t>případě</w:t>
      </w:r>
      <w:r w:rsidR="0077194D" w:rsidRPr="00C565E7">
        <w:t>,</w:t>
      </w:r>
      <w:r w:rsidRPr="00C565E7">
        <w:t xml:space="preserve"> že je zadavatelem identifikovaný drobný nedostatek systému, vyzve dodavatele k provedení opravy tohoto nedostatku</w:t>
      </w:r>
      <w:r w:rsidR="00017876" w:rsidRPr="00C565E7">
        <w:t xml:space="preserve">, a to </w:t>
      </w:r>
      <w:r w:rsidR="0077194D" w:rsidRPr="00C565E7">
        <w:t>do</w:t>
      </w:r>
      <w:r w:rsidRPr="00C565E7">
        <w:t xml:space="preserve"> </w:t>
      </w:r>
      <w:r w:rsidR="00B96DCD" w:rsidRPr="00C565E7">
        <w:t>10</w:t>
      </w:r>
      <w:r w:rsidRPr="00C565E7">
        <w:t xml:space="preserve"> pracovních dnů</w:t>
      </w:r>
      <w:r w:rsidR="00713E62" w:rsidRPr="00C565E7">
        <w:t xml:space="preserve"> ode dne doručení této výzvy</w:t>
      </w:r>
      <w:r w:rsidRPr="00C565E7">
        <w:t>. V</w:t>
      </w:r>
      <w:r w:rsidR="0077194D" w:rsidRPr="00C565E7">
        <w:t> </w:t>
      </w:r>
      <w:r w:rsidRPr="00C565E7">
        <w:t>případě</w:t>
      </w:r>
      <w:r w:rsidR="0077194D" w:rsidRPr="00C565E7">
        <w:t>,</w:t>
      </w:r>
      <w:r w:rsidRPr="00C565E7">
        <w:t xml:space="preserve"> že ze strany dodavatele nedojde k odstranění tohoto nedostatku</w:t>
      </w:r>
      <w:r w:rsidR="009B6BFB" w:rsidRPr="00C565E7">
        <w:t xml:space="preserve"> v</w:t>
      </w:r>
      <w:r w:rsidR="0085659D" w:rsidRPr="00C565E7">
        <w:t> </w:t>
      </w:r>
      <w:r w:rsidR="009B6BFB" w:rsidRPr="00C565E7">
        <w:t>uvedené lhůtě</w:t>
      </w:r>
      <w:r w:rsidRPr="00C565E7">
        <w:t xml:space="preserve">, je zadavatel oprávněn požadovat po dodavateli smluvní pokutu </w:t>
      </w:r>
      <w:r w:rsidRPr="003F655F">
        <w:t xml:space="preserve">dle čl. </w:t>
      </w:r>
      <w:r w:rsidR="00E16AB6" w:rsidRPr="003F655F">
        <w:t>X</w:t>
      </w:r>
      <w:r w:rsidR="003F655F">
        <w:t xml:space="preserve"> odst. 10 této smlouvy</w:t>
      </w:r>
      <w:r w:rsidR="006064A1" w:rsidRPr="00C565E7">
        <w:t xml:space="preserve"> </w:t>
      </w:r>
      <w:r w:rsidR="00A7252A" w:rsidRPr="00C565E7">
        <w:t xml:space="preserve">za každý </w:t>
      </w:r>
      <w:r w:rsidR="00D358EC" w:rsidRPr="00C565E7">
        <w:t xml:space="preserve">pracovní </w:t>
      </w:r>
      <w:r w:rsidR="00A7252A" w:rsidRPr="00C565E7">
        <w:t>den prodlení.</w:t>
      </w:r>
    </w:p>
    <w:p w14:paraId="1460F969" w14:textId="701F2218" w:rsidR="00F060BE" w:rsidRPr="00C565E7" w:rsidRDefault="0082386B" w:rsidP="00632B37">
      <w:pPr>
        <w:pStyle w:val="Normal1"/>
        <w:widowControl w:val="0"/>
        <w:tabs>
          <w:tab w:val="left" w:pos="426"/>
        </w:tabs>
        <w:spacing w:before="120"/>
        <w:ind w:left="425"/>
        <w:rPr>
          <w:sz w:val="24"/>
          <w:szCs w:val="24"/>
        </w:rPr>
      </w:pPr>
      <w:r w:rsidRPr="00C565E7">
        <w:rPr>
          <w:sz w:val="24"/>
          <w:szCs w:val="24"/>
        </w:rPr>
        <w:t>Za funkční dílo</w:t>
      </w:r>
      <w:r w:rsidR="008E72AF">
        <w:rPr>
          <w:sz w:val="24"/>
          <w:szCs w:val="24"/>
        </w:rPr>
        <w:t>, resp. za úspěšné provedení ověřovacího provozu,</w:t>
      </w:r>
      <w:r w:rsidRPr="00C565E7">
        <w:rPr>
          <w:sz w:val="24"/>
          <w:szCs w:val="24"/>
        </w:rPr>
        <w:t xml:space="preserve"> považuje</w:t>
      </w:r>
      <w:r w:rsidR="00F14866" w:rsidRPr="00C565E7">
        <w:rPr>
          <w:sz w:val="24"/>
          <w:szCs w:val="24"/>
        </w:rPr>
        <w:t xml:space="preserve"> zadavatel</w:t>
      </w:r>
      <w:r w:rsidRPr="00C565E7">
        <w:rPr>
          <w:sz w:val="24"/>
          <w:szCs w:val="24"/>
        </w:rPr>
        <w:t xml:space="preserve"> stav, kdy</w:t>
      </w:r>
      <w:r w:rsidR="00095C63" w:rsidRPr="00C565E7">
        <w:rPr>
          <w:sz w:val="24"/>
          <w:szCs w:val="24"/>
        </w:rPr>
        <w:t xml:space="preserve"> byl úspěšně dokončen ověřovací provoz díla jako celku v rámci Etapy </w:t>
      </w:r>
      <w:r w:rsidR="00A509C2" w:rsidRPr="00C565E7">
        <w:rPr>
          <w:sz w:val="24"/>
          <w:szCs w:val="24"/>
        </w:rPr>
        <w:t>3</w:t>
      </w:r>
      <w:r w:rsidR="00FE1E93">
        <w:rPr>
          <w:sz w:val="24"/>
          <w:szCs w:val="24"/>
        </w:rPr>
        <w:t>, tedy že dílo nevykazuje vážné nedostatky</w:t>
      </w:r>
      <w:r w:rsidR="00A509C2" w:rsidRPr="00C565E7">
        <w:rPr>
          <w:sz w:val="24"/>
          <w:szCs w:val="24"/>
        </w:rPr>
        <w:t xml:space="preserve">. </w:t>
      </w:r>
    </w:p>
    <w:p w14:paraId="0A9025FB" w14:textId="0094973A" w:rsidR="00786E1D" w:rsidRPr="00C565E7" w:rsidRDefault="00945C24" w:rsidP="002A612E">
      <w:pPr>
        <w:pStyle w:val="Normal1"/>
        <w:widowControl w:val="0"/>
        <w:tabs>
          <w:tab w:val="left" w:pos="426"/>
        </w:tabs>
        <w:spacing w:before="120"/>
        <w:ind w:left="426"/>
        <w:rPr>
          <w:sz w:val="24"/>
          <w:szCs w:val="24"/>
        </w:rPr>
      </w:pPr>
      <w:r w:rsidRPr="00C565E7">
        <w:rPr>
          <w:sz w:val="24"/>
          <w:szCs w:val="24"/>
        </w:rPr>
        <w:t>V </w:t>
      </w:r>
      <w:r w:rsidR="00722888" w:rsidRPr="00C565E7">
        <w:rPr>
          <w:sz w:val="24"/>
          <w:szCs w:val="24"/>
        </w:rPr>
        <w:t>Etapě</w:t>
      </w:r>
      <w:r w:rsidRPr="00C565E7">
        <w:rPr>
          <w:sz w:val="24"/>
          <w:szCs w:val="24"/>
        </w:rPr>
        <w:t xml:space="preserve"> </w:t>
      </w:r>
      <w:r w:rsidR="00F81DC7" w:rsidRPr="00C565E7">
        <w:rPr>
          <w:sz w:val="24"/>
          <w:szCs w:val="24"/>
        </w:rPr>
        <w:t>3</w:t>
      </w:r>
      <w:r w:rsidR="00141373" w:rsidRPr="00C565E7">
        <w:rPr>
          <w:sz w:val="24"/>
          <w:szCs w:val="24"/>
        </w:rPr>
        <w:t xml:space="preserve"> je </w:t>
      </w:r>
      <w:r w:rsidR="002D4B7B" w:rsidRPr="00C565E7">
        <w:rPr>
          <w:sz w:val="24"/>
          <w:szCs w:val="24"/>
        </w:rPr>
        <w:t xml:space="preserve">dodavatel dále povinen </w:t>
      </w:r>
      <w:r w:rsidR="00141373" w:rsidRPr="00C565E7">
        <w:rPr>
          <w:sz w:val="24"/>
          <w:szCs w:val="24"/>
        </w:rPr>
        <w:t>provést</w:t>
      </w:r>
      <w:r w:rsidRPr="00C565E7">
        <w:rPr>
          <w:sz w:val="24"/>
          <w:szCs w:val="24"/>
        </w:rPr>
        <w:t xml:space="preserve"> školení správců a analytiků zadavatele,</w:t>
      </w:r>
      <w:r w:rsidR="0083706E" w:rsidRPr="00C565E7">
        <w:rPr>
          <w:sz w:val="24"/>
          <w:szCs w:val="24"/>
        </w:rPr>
        <w:t xml:space="preserve"> a</w:t>
      </w:r>
      <w:r w:rsidR="0085659D" w:rsidRPr="00C565E7">
        <w:rPr>
          <w:sz w:val="24"/>
          <w:szCs w:val="24"/>
        </w:rPr>
        <w:t> </w:t>
      </w:r>
      <w:r w:rsidR="0083706E" w:rsidRPr="00C565E7">
        <w:rPr>
          <w:sz w:val="24"/>
          <w:szCs w:val="24"/>
        </w:rPr>
        <w:t>to</w:t>
      </w:r>
      <w:r w:rsidR="0085659D" w:rsidRPr="00C565E7">
        <w:rPr>
          <w:sz w:val="24"/>
          <w:szCs w:val="24"/>
        </w:rPr>
        <w:t> </w:t>
      </w:r>
      <w:r w:rsidR="0083706E" w:rsidRPr="00C565E7">
        <w:rPr>
          <w:sz w:val="24"/>
          <w:szCs w:val="24"/>
        </w:rPr>
        <w:t xml:space="preserve">nejpozději do </w:t>
      </w:r>
      <w:r w:rsidR="002E702D" w:rsidRPr="00C565E7">
        <w:rPr>
          <w:sz w:val="24"/>
          <w:szCs w:val="24"/>
        </w:rPr>
        <w:t>termínu</w:t>
      </w:r>
      <w:r w:rsidR="0083706E" w:rsidRPr="00C565E7">
        <w:rPr>
          <w:sz w:val="24"/>
          <w:szCs w:val="24"/>
        </w:rPr>
        <w:t xml:space="preserve"> ukončení ověřovacího </w:t>
      </w:r>
      <w:r w:rsidR="00A67EED" w:rsidRPr="00C565E7">
        <w:rPr>
          <w:sz w:val="24"/>
          <w:szCs w:val="24"/>
        </w:rPr>
        <w:t>provozu,</w:t>
      </w:r>
      <w:r w:rsidRPr="00C565E7">
        <w:rPr>
          <w:sz w:val="24"/>
          <w:szCs w:val="24"/>
        </w:rPr>
        <w:t xml:space="preserve"> </w:t>
      </w:r>
      <w:r w:rsidR="002E702D" w:rsidRPr="00C565E7">
        <w:rPr>
          <w:sz w:val="24"/>
          <w:szCs w:val="24"/>
        </w:rPr>
        <w:t xml:space="preserve">a to </w:t>
      </w:r>
      <w:r w:rsidRPr="00C565E7">
        <w:rPr>
          <w:sz w:val="24"/>
          <w:szCs w:val="24"/>
        </w:rPr>
        <w:t>v takovém rozsahu</w:t>
      </w:r>
      <w:r w:rsidR="004E5952" w:rsidRPr="00C565E7">
        <w:rPr>
          <w:sz w:val="24"/>
          <w:szCs w:val="24"/>
        </w:rPr>
        <w:t>,</w:t>
      </w:r>
      <w:r w:rsidRPr="00C565E7">
        <w:rPr>
          <w:sz w:val="24"/>
          <w:szCs w:val="24"/>
        </w:rPr>
        <w:t xml:space="preserve"> aby byli schopni </w:t>
      </w:r>
      <w:r w:rsidR="00E16AB6">
        <w:rPr>
          <w:sz w:val="24"/>
          <w:szCs w:val="24"/>
        </w:rPr>
        <w:t>dílo</w:t>
      </w:r>
      <w:r w:rsidRPr="00C565E7">
        <w:rPr>
          <w:sz w:val="24"/>
          <w:szCs w:val="24"/>
        </w:rPr>
        <w:t xml:space="preserve"> samostatně spravovat a využít </w:t>
      </w:r>
      <w:r w:rsidR="00D17547" w:rsidRPr="00C565E7">
        <w:rPr>
          <w:sz w:val="24"/>
          <w:szCs w:val="24"/>
        </w:rPr>
        <w:t>dostupné</w:t>
      </w:r>
      <w:r w:rsidRPr="00C565E7">
        <w:rPr>
          <w:sz w:val="24"/>
          <w:szCs w:val="24"/>
        </w:rPr>
        <w:t xml:space="preserve"> informace</w:t>
      </w:r>
      <w:r w:rsidR="00D17547" w:rsidRPr="00C565E7">
        <w:rPr>
          <w:sz w:val="24"/>
          <w:szCs w:val="24"/>
        </w:rPr>
        <w:t xml:space="preserve"> </w:t>
      </w:r>
      <w:r w:rsidRPr="00C565E7">
        <w:rPr>
          <w:sz w:val="24"/>
          <w:szCs w:val="24"/>
        </w:rPr>
        <w:t>k vyšetřování bezpečnostních událostí.</w:t>
      </w:r>
    </w:p>
    <w:p w14:paraId="1100C97F" w14:textId="1C3BFE41" w:rsidR="00786E1D" w:rsidRPr="00C565E7" w:rsidRDefault="00945C24" w:rsidP="004367F2">
      <w:pPr>
        <w:tabs>
          <w:tab w:val="left" w:pos="426"/>
        </w:tabs>
        <w:spacing w:before="120" w:after="120"/>
        <w:ind w:left="426"/>
        <w:jc w:val="both"/>
      </w:pPr>
      <w:r w:rsidRPr="00C565E7">
        <w:t>Š</w:t>
      </w:r>
      <w:r w:rsidR="00786E1D" w:rsidRPr="00C565E7">
        <w:t xml:space="preserve">kolení </w:t>
      </w:r>
      <w:r w:rsidRPr="00C565E7">
        <w:t xml:space="preserve">správců </w:t>
      </w:r>
      <w:r w:rsidR="00786E1D" w:rsidRPr="00C565E7">
        <w:t>a analytiků zadavatele</w:t>
      </w:r>
      <w:r w:rsidR="00F62872" w:rsidRPr="00C565E7">
        <w:t xml:space="preserve"> </w:t>
      </w:r>
      <w:r w:rsidRPr="00C565E7">
        <w:t xml:space="preserve">bude provedeno </w:t>
      </w:r>
      <w:r w:rsidR="00F62872" w:rsidRPr="00C565E7">
        <w:t>v</w:t>
      </w:r>
      <w:r w:rsidR="00786E1D" w:rsidRPr="00C565E7">
        <w:t xml:space="preserve"> rozsahu umožňujícím provádět minimálně:</w:t>
      </w:r>
    </w:p>
    <w:p w14:paraId="663ED5E4" w14:textId="3AD4A6C9" w:rsidR="00786E1D" w:rsidRPr="00C565E7" w:rsidRDefault="00786E1D" w:rsidP="00786E1D">
      <w:pPr>
        <w:pStyle w:val="Odstavecseseznamem"/>
        <w:numPr>
          <w:ilvl w:val="0"/>
          <w:numId w:val="52"/>
        </w:numPr>
        <w:spacing w:before="60" w:after="0" w:line="240" w:lineRule="auto"/>
        <w:ind w:left="1276" w:hanging="425"/>
        <w:contextualSpacing w:val="0"/>
        <w:jc w:val="both"/>
        <w:rPr>
          <w:rFonts w:ascii="Times New Roman" w:hAnsi="Times New Roman"/>
          <w:sz w:val="24"/>
          <w:szCs w:val="24"/>
        </w:rPr>
      </w:pPr>
      <w:r w:rsidRPr="00C565E7">
        <w:rPr>
          <w:rFonts w:ascii="Times New Roman" w:hAnsi="Times New Roman"/>
          <w:sz w:val="24"/>
          <w:szCs w:val="24"/>
        </w:rPr>
        <w:t>běžný rutinní provoz a údržbu díla,</w:t>
      </w:r>
    </w:p>
    <w:p w14:paraId="13A073FB" w14:textId="77777777" w:rsidR="00786E1D" w:rsidRPr="00C565E7" w:rsidRDefault="00786E1D" w:rsidP="00786E1D">
      <w:pPr>
        <w:pStyle w:val="Odstavecseseznamem"/>
        <w:numPr>
          <w:ilvl w:val="0"/>
          <w:numId w:val="52"/>
        </w:numPr>
        <w:spacing w:before="60" w:after="0" w:line="240" w:lineRule="auto"/>
        <w:ind w:left="1276" w:hanging="425"/>
        <w:contextualSpacing w:val="0"/>
        <w:jc w:val="both"/>
        <w:rPr>
          <w:rFonts w:ascii="Times New Roman" w:hAnsi="Times New Roman"/>
          <w:sz w:val="24"/>
          <w:szCs w:val="24"/>
        </w:rPr>
      </w:pPr>
      <w:r w:rsidRPr="00C565E7">
        <w:rPr>
          <w:rFonts w:ascii="Times New Roman" w:hAnsi="Times New Roman"/>
          <w:sz w:val="24"/>
          <w:szCs w:val="24"/>
        </w:rPr>
        <w:t>řešení obvyklých problémů,</w:t>
      </w:r>
    </w:p>
    <w:p w14:paraId="3ABDC399" w14:textId="1E6BED97" w:rsidR="00F81DC7" w:rsidRPr="00C565E7" w:rsidRDefault="00F81DC7" w:rsidP="00786E1D">
      <w:pPr>
        <w:pStyle w:val="Odstavecseseznamem"/>
        <w:numPr>
          <w:ilvl w:val="0"/>
          <w:numId w:val="52"/>
        </w:numPr>
        <w:spacing w:before="60" w:after="0" w:line="240" w:lineRule="auto"/>
        <w:ind w:left="1276" w:hanging="425"/>
        <w:contextualSpacing w:val="0"/>
        <w:jc w:val="both"/>
        <w:rPr>
          <w:rFonts w:ascii="Times New Roman" w:hAnsi="Times New Roman"/>
          <w:sz w:val="24"/>
          <w:szCs w:val="24"/>
        </w:rPr>
      </w:pPr>
      <w:r w:rsidRPr="00C565E7">
        <w:rPr>
          <w:rFonts w:ascii="Times New Roman" w:hAnsi="Times New Roman"/>
          <w:sz w:val="24"/>
          <w:szCs w:val="24"/>
        </w:rPr>
        <w:t>zálohování</w:t>
      </w:r>
      <w:r w:rsidR="00350BED">
        <w:rPr>
          <w:rFonts w:ascii="Times New Roman" w:hAnsi="Times New Roman"/>
          <w:sz w:val="24"/>
          <w:szCs w:val="24"/>
        </w:rPr>
        <w:t>,</w:t>
      </w:r>
    </w:p>
    <w:p w14:paraId="340FCBC8" w14:textId="48E10115" w:rsidR="00786E1D" w:rsidRPr="00C565E7" w:rsidRDefault="00786E1D" w:rsidP="00786E1D">
      <w:pPr>
        <w:pStyle w:val="Odstavecseseznamem"/>
        <w:numPr>
          <w:ilvl w:val="0"/>
          <w:numId w:val="52"/>
        </w:numPr>
        <w:spacing w:before="60" w:after="0" w:line="240" w:lineRule="auto"/>
        <w:ind w:left="1276" w:hanging="425"/>
        <w:contextualSpacing w:val="0"/>
        <w:jc w:val="both"/>
        <w:rPr>
          <w:rFonts w:ascii="Times New Roman" w:hAnsi="Times New Roman"/>
          <w:sz w:val="24"/>
          <w:szCs w:val="24"/>
        </w:rPr>
      </w:pPr>
      <w:r w:rsidRPr="00C565E7">
        <w:rPr>
          <w:rFonts w:ascii="Times New Roman" w:hAnsi="Times New Roman"/>
          <w:sz w:val="24"/>
          <w:szCs w:val="24"/>
        </w:rPr>
        <w:t>tvorbu</w:t>
      </w:r>
      <w:r w:rsidR="00DE4F96" w:rsidRPr="00C565E7">
        <w:rPr>
          <w:rFonts w:ascii="Times New Roman" w:hAnsi="Times New Roman"/>
          <w:sz w:val="24"/>
          <w:szCs w:val="24"/>
        </w:rPr>
        <w:t xml:space="preserve"> vlastních</w:t>
      </w:r>
      <w:r w:rsidRPr="00C565E7">
        <w:rPr>
          <w:rFonts w:ascii="Times New Roman" w:hAnsi="Times New Roman"/>
          <w:sz w:val="24"/>
          <w:szCs w:val="24"/>
        </w:rPr>
        <w:t xml:space="preserve"> pohledů, reportů, dashboardů apod.,</w:t>
      </w:r>
    </w:p>
    <w:p w14:paraId="2578C741" w14:textId="78BA5399" w:rsidR="00613E08" w:rsidRPr="00FE1E93" w:rsidRDefault="00F81DC7" w:rsidP="00613E08">
      <w:pPr>
        <w:pStyle w:val="Odstavecseseznamem"/>
        <w:numPr>
          <w:ilvl w:val="0"/>
          <w:numId w:val="52"/>
        </w:numPr>
        <w:tabs>
          <w:tab w:val="num" w:pos="1276"/>
          <w:tab w:val="num" w:pos="1701"/>
        </w:tabs>
        <w:spacing w:before="60" w:after="0" w:line="240" w:lineRule="auto"/>
        <w:ind w:left="1276" w:hanging="425"/>
        <w:contextualSpacing w:val="0"/>
        <w:jc w:val="both"/>
        <w:rPr>
          <w:rFonts w:ascii="Times New Roman" w:hAnsi="Times New Roman"/>
          <w:sz w:val="24"/>
          <w:szCs w:val="24"/>
        </w:rPr>
      </w:pPr>
      <w:r w:rsidRPr="00C565E7">
        <w:rPr>
          <w:rFonts w:ascii="Times New Roman" w:hAnsi="Times New Roman"/>
          <w:sz w:val="24"/>
          <w:szCs w:val="24"/>
        </w:rPr>
        <w:t>analytik</w:t>
      </w:r>
      <w:r w:rsidR="00A21C52">
        <w:rPr>
          <w:rFonts w:ascii="Times New Roman" w:hAnsi="Times New Roman"/>
          <w:sz w:val="24"/>
          <w:szCs w:val="24"/>
        </w:rPr>
        <w:t>u</w:t>
      </w:r>
      <w:r w:rsidRPr="00C565E7">
        <w:rPr>
          <w:rFonts w:ascii="Times New Roman" w:hAnsi="Times New Roman"/>
          <w:sz w:val="24"/>
          <w:szCs w:val="24"/>
        </w:rPr>
        <w:t xml:space="preserve">, </w:t>
      </w:r>
      <w:r w:rsidR="00786E1D" w:rsidRPr="00C565E7">
        <w:rPr>
          <w:rFonts w:ascii="Times New Roman" w:hAnsi="Times New Roman"/>
          <w:sz w:val="24"/>
          <w:szCs w:val="24"/>
        </w:rPr>
        <w:t>investigac</w:t>
      </w:r>
      <w:r w:rsidRPr="00C565E7">
        <w:rPr>
          <w:rFonts w:ascii="Times New Roman" w:hAnsi="Times New Roman"/>
          <w:sz w:val="24"/>
          <w:szCs w:val="24"/>
        </w:rPr>
        <w:t>e</w:t>
      </w:r>
      <w:r w:rsidR="00786E1D" w:rsidRPr="00C565E7">
        <w:rPr>
          <w:rFonts w:ascii="Times New Roman" w:hAnsi="Times New Roman"/>
          <w:sz w:val="24"/>
          <w:szCs w:val="24"/>
        </w:rPr>
        <w:t xml:space="preserve">, vyhodnocování a reakci na </w:t>
      </w:r>
      <w:r w:rsidRPr="00C565E7">
        <w:rPr>
          <w:rFonts w:ascii="Times New Roman" w:hAnsi="Times New Roman"/>
          <w:sz w:val="24"/>
          <w:szCs w:val="24"/>
        </w:rPr>
        <w:t xml:space="preserve">zjištěné </w:t>
      </w:r>
      <w:r w:rsidR="00786E1D" w:rsidRPr="00C565E7">
        <w:rPr>
          <w:rFonts w:ascii="Times New Roman" w:hAnsi="Times New Roman"/>
          <w:sz w:val="24"/>
          <w:szCs w:val="24"/>
        </w:rPr>
        <w:t>bezpečnostní</w:t>
      </w:r>
      <w:r w:rsidR="00591983" w:rsidRPr="00C565E7">
        <w:rPr>
          <w:rFonts w:ascii="Times New Roman" w:hAnsi="Times New Roman"/>
          <w:sz w:val="24"/>
          <w:szCs w:val="24"/>
        </w:rPr>
        <w:t xml:space="preserve"> události</w:t>
      </w:r>
      <w:r w:rsidR="004E5952" w:rsidRPr="00C565E7">
        <w:rPr>
          <w:rFonts w:ascii="Times New Roman" w:hAnsi="Times New Roman"/>
          <w:sz w:val="24"/>
          <w:szCs w:val="24"/>
        </w:rPr>
        <w:t>.</w:t>
      </w:r>
    </w:p>
    <w:p w14:paraId="65DB1AF7" w14:textId="081BD3E1" w:rsidR="00613E08" w:rsidRPr="00613E08" w:rsidRDefault="00613E08" w:rsidP="002C2149">
      <w:pPr>
        <w:pStyle w:val="Normal1"/>
        <w:tabs>
          <w:tab w:val="left" w:pos="426"/>
        </w:tabs>
        <w:spacing w:before="120"/>
        <w:ind w:left="426"/>
      </w:pPr>
      <w:r w:rsidRPr="00613E08">
        <w:rPr>
          <w:sz w:val="24"/>
          <w:szCs w:val="24"/>
        </w:rPr>
        <w:t>V případě úspěšného provedení ověřovací</w:t>
      </w:r>
      <w:r>
        <w:rPr>
          <w:sz w:val="24"/>
          <w:szCs w:val="24"/>
        </w:rPr>
        <w:t>ho</w:t>
      </w:r>
      <w:r w:rsidRPr="00613E08">
        <w:rPr>
          <w:sz w:val="24"/>
          <w:szCs w:val="24"/>
        </w:rPr>
        <w:t xml:space="preserve"> provoz</w:t>
      </w:r>
      <w:r w:rsidR="008E72AF">
        <w:rPr>
          <w:sz w:val="24"/>
          <w:szCs w:val="24"/>
        </w:rPr>
        <w:t>u</w:t>
      </w:r>
      <w:r>
        <w:rPr>
          <w:sz w:val="24"/>
          <w:szCs w:val="24"/>
        </w:rPr>
        <w:t xml:space="preserve"> celého díla</w:t>
      </w:r>
      <w:r w:rsidRPr="00613E08">
        <w:rPr>
          <w:sz w:val="24"/>
          <w:szCs w:val="24"/>
        </w:rPr>
        <w:t xml:space="preserve"> v rámci </w:t>
      </w:r>
      <w:r>
        <w:rPr>
          <w:sz w:val="24"/>
          <w:szCs w:val="24"/>
        </w:rPr>
        <w:t xml:space="preserve">Etapy 3 </w:t>
      </w:r>
      <w:r w:rsidRPr="00613E08">
        <w:rPr>
          <w:sz w:val="24"/>
          <w:szCs w:val="24"/>
        </w:rPr>
        <w:t xml:space="preserve">vypracuje pověřená osoba zadavatele akceptační protokol č. </w:t>
      </w:r>
      <w:r>
        <w:rPr>
          <w:sz w:val="24"/>
          <w:szCs w:val="24"/>
        </w:rPr>
        <w:t>3</w:t>
      </w:r>
      <w:r w:rsidRPr="00613E08">
        <w:rPr>
          <w:sz w:val="24"/>
          <w:szCs w:val="24"/>
        </w:rPr>
        <w:t xml:space="preserve">. Tento protokol podepíše alespoň jedna pověřená osoba za každou smluvní stranu. </w:t>
      </w:r>
    </w:p>
    <w:p w14:paraId="5364192A" w14:textId="2DCD1BEF" w:rsidR="002E702D" w:rsidRPr="00613E08" w:rsidRDefault="002E702D" w:rsidP="002C2149">
      <w:pPr>
        <w:pStyle w:val="Odstavecseseznamem"/>
        <w:numPr>
          <w:ilvl w:val="0"/>
          <w:numId w:val="75"/>
        </w:numPr>
        <w:tabs>
          <w:tab w:val="num" w:pos="1701"/>
        </w:tabs>
        <w:spacing w:before="120" w:after="0"/>
        <w:ind w:left="426" w:hanging="426"/>
        <w:contextualSpacing w:val="0"/>
        <w:jc w:val="both"/>
        <w:rPr>
          <w:rFonts w:ascii="Times New Roman" w:eastAsia="Times New Roman" w:hAnsi="Times New Roman"/>
          <w:b/>
          <w:sz w:val="24"/>
          <w:szCs w:val="24"/>
        </w:rPr>
      </w:pPr>
      <w:r w:rsidRPr="00613E08">
        <w:rPr>
          <w:rFonts w:ascii="Times New Roman" w:eastAsia="Times New Roman" w:hAnsi="Times New Roman"/>
          <w:b/>
          <w:sz w:val="24"/>
          <w:szCs w:val="24"/>
        </w:rPr>
        <w:t xml:space="preserve">Etapa 4 </w:t>
      </w:r>
      <w:r w:rsidR="00326284">
        <w:rPr>
          <w:rFonts w:ascii="Times New Roman" w:eastAsia="Times New Roman" w:hAnsi="Times New Roman"/>
          <w:b/>
          <w:sz w:val="24"/>
          <w:szCs w:val="24"/>
        </w:rPr>
        <w:t>–</w:t>
      </w:r>
      <w:r w:rsidRPr="00613E08">
        <w:rPr>
          <w:rFonts w:ascii="Times New Roman" w:eastAsia="Times New Roman" w:hAnsi="Times New Roman"/>
          <w:b/>
          <w:sz w:val="24"/>
          <w:szCs w:val="24"/>
        </w:rPr>
        <w:t xml:space="preserve"> Dokumentace</w:t>
      </w:r>
    </w:p>
    <w:p w14:paraId="536A4372" w14:textId="7AFF8F06" w:rsidR="00786E1D" w:rsidRPr="00C565E7" w:rsidRDefault="004E5952" w:rsidP="002C2149">
      <w:pPr>
        <w:tabs>
          <w:tab w:val="left" w:pos="426"/>
        </w:tabs>
        <w:spacing w:before="120" w:after="120"/>
        <w:ind w:left="426"/>
        <w:jc w:val="both"/>
      </w:pPr>
      <w:r w:rsidRPr="00C565E7">
        <w:t>Dodavatel je</w:t>
      </w:r>
      <w:r w:rsidR="002E702D" w:rsidRPr="00C565E7">
        <w:t xml:space="preserve"> povinný</w:t>
      </w:r>
      <w:r w:rsidR="00F81DC7" w:rsidRPr="00C565E7">
        <w:t xml:space="preserve"> do </w:t>
      </w:r>
      <w:r w:rsidR="0009778F">
        <w:t xml:space="preserve">lhůty uvedené ve </w:t>
      </w:r>
      <w:r w:rsidR="0009778F" w:rsidRPr="00613E08">
        <w:t xml:space="preserve">čl. III odst. </w:t>
      </w:r>
      <w:r w:rsidR="00E16AB6" w:rsidRPr="00613E08">
        <w:t>1</w:t>
      </w:r>
      <w:r w:rsidRPr="00C565E7">
        <w:t xml:space="preserve"> </w:t>
      </w:r>
      <w:r w:rsidR="00613E08">
        <w:t xml:space="preserve">písm. d) této smlouvy </w:t>
      </w:r>
      <w:r w:rsidR="00123940" w:rsidRPr="00C565E7">
        <w:t>zaslat</w:t>
      </w:r>
      <w:r w:rsidR="002E702D" w:rsidRPr="00C565E7">
        <w:t xml:space="preserve"> zadavateli</w:t>
      </w:r>
      <w:r w:rsidR="00E3687A" w:rsidRPr="00C565E7">
        <w:t xml:space="preserve"> d</w:t>
      </w:r>
      <w:r w:rsidR="00786E1D" w:rsidRPr="00C565E7">
        <w:t>okumentac</w:t>
      </w:r>
      <w:r w:rsidRPr="00C565E7">
        <w:t>i</w:t>
      </w:r>
      <w:r w:rsidR="00786E1D" w:rsidRPr="00C565E7">
        <w:t xml:space="preserve"> skutečného stavu díla</w:t>
      </w:r>
      <w:r w:rsidRPr="00C565E7">
        <w:t>,</w:t>
      </w:r>
      <w:r w:rsidR="00786E1D" w:rsidRPr="00C565E7">
        <w:t xml:space="preserve"> </w:t>
      </w:r>
      <w:r w:rsidR="00E3687A" w:rsidRPr="00C565E7">
        <w:t>a to</w:t>
      </w:r>
      <w:r w:rsidR="00786E1D" w:rsidRPr="00C565E7">
        <w:t xml:space="preserve"> v elektronické podobě,</w:t>
      </w:r>
      <w:r w:rsidR="00786E1D" w:rsidRPr="00C565E7">
        <w:rPr>
          <w:rStyle w:val="OdstavecbezslaChar"/>
          <w:bCs/>
        </w:rPr>
        <w:t xml:space="preserve"> ve formátech </w:t>
      </w:r>
      <w:r w:rsidR="00F14866" w:rsidRPr="00C565E7">
        <w:t>DOCX</w:t>
      </w:r>
      <w:r w:rsidR="006A3D9C" w:rsidRPr="00C565E7">
        <w:t xml:space="preserve"> nebo PDF, </w:t>
      </w:r>
      <w:r w:rsidR="00786E1D" w:rsidRPr="00C565E7">
        <w:t>zahrnující minimálně:</w:t>
      </w:r>
    </w:p>
    <w:p w14:paraId="2EAA4DBF" w14:textId="13BBEB37" w:rsidR="00786E1D" w:rsidRPr="00C565E7" w:rsidRDefault="00786E1D" w:rsidP="00786E1D">
      <w:pPr>
        <w:pStyle w:val="Bezmezer"/>
        <w:numPr>
          <w:ilvl w:val="0"/>
          <w:numId w:val="50"/>
        </w:numPr>
        <w:tabs>
          <w:tab w:val="num" w:pos="1789"/>
        </w:tabs>
        <w:spacing w:before="60"/>
        <w:ind w:left="1276" w:hanging="425"/>
        <w:jc w:val="both"/>
        <w:rPr>
          <w:szCs w:val="24"/>
        </w:rPr>
      </w:pPr>
      <w:r w:rsidRPr="00C565E7">
        <w:rPr>
          <w:szCs w:val="24"/>
        </w:rPr>
        <w:t>popis funkčního schématu dodaného díla</w:t>
      </w:r>
    </w:p>
    <w:p w14:paraId="5675705A" w14:textId="6ECB1D6B" w:rsidR="00786E1D" w:rsidRPr="00C565E7" w:rsidRDefault="00786E1D" w:rsidP="002C2149">
      <w:pPr>
        <w:pStyle w:val="Bezmezer"/>
        <w:widowControl w:val="0"/>
        <w:numPr>
          <w:ilvl w:val="0"/>
          <w:numId w:val="50"/>
        </w:numPr>
        <w:tabs>
          <w:tab w:val="num" w:pos="1789"/>
        </w:tabs>
        <w:spacing w:before="60"/>
        <w:ind w:left="1276" w:hanging="425"/>
        <w:jc w:val="both"/>
        <w:rPr>
          <w:szCs w:val="24"/>
        </w:rPr>
      </w:pPr>
      <w:r w:rsidRPr="00C565E7">
        <w:rPr>
          <w:szCs w:val="24"/>
        </w:rPr>
        <w:t>postup implementace díla</w:t>
      </w:r>
      <w:r w:rsidR="00E3687A" w:rsidRPr="00C565E7">
        <w:rPr>
          <w:szCs w:val="24"/>
        </w:rPr>
        <w:t xml:space="preserve"> do prostředí zadavatele</w:t>
      </w:r>
      <w:r w:rsidRPr="00C565E7">
        <w:rPr>
          <w:szCs w:val="24"/>
        </w:rPr>
        <w:t>,</w:t>
      </w:r>
    </w:p>
    <w:p w14:paraId="72640FF9" w14:textId="77777777" w:rsidR="00786E1D" w:rsidRPr="00C565E7" w:rsidRDefault="00786E1D" w:rsidP="002C2149">
      <w:pPr>
        <w:pStyle w:val="Bezmezer"/>
        <w:widowControl w:val="0"/>
        <w:numPr>
          <w:ilvl w:val="0"/>
          <w:numId w:val="50"/>
        </w:numPr>
        <w:tabs>
          <w:tab w:val="num" w:pos="1789"/>
        </w:tabs>
        <w:spacing w:before="60"/>
        <w:ind w:left="1276" w:hanging="425"/>
        <w:jc w:val="both"/>
        <w:rPr>
          <w:szCs w:val="24"/>
        </w:rPr>
      </w:pPr>
      <w:r w:rsidRPr="00C565E7">
        <w:rPr>
          <w:szCs w:val="24"/>
        </w:rPr>
        <w:t>postupy pravidelné údržby díla,</w:t>
      </w:r>
    </w:p>
    <w:p w14:paraId="03C5B726" w14:textId="77777777" w:rsidR="00786E1D" w:rsidRPr="00C565E7" w:rsidRDefault="00786E1D" w:rsidP="002C2149">
      <w:pPr>
        <w:pStyle w:val="Bezmezer"/>
        <w:widowControl w:val="0"/>
        <w:numPr>
          <w:ilvl w:val="0"/>
          <w:numId w:val="50"/>
        </w:numPr>
        <w:tabs>
          <w:tab w:val="num" w:pos="1789"/>
        </w:tabs>
        <w:spacing w:before="60"/>
        <w:ind w:left="1276" w:hanging="425"/>
        <w:jc w:val="both"/>
        <w:rPr>
          <w:szCs w:val="24"/>
        </w:rPr>
      </w:pPr>
      <w:r w:rsidRPr="00C565E7">
        <w:rPr>
          <w:szCs w:val="24"/>
        </w:rPr>
        <w:t>postupy diagnostiky a monitorování stavu díla,</w:t>
      </w:r>
    </w:p>
    <w:p w14:paraId="530FF1AA" w14:textId="77777777" w:rsidR="00786E1D" w:rsidRPr="00C565E7" w:rsidRDefault="00786E1D" w:rsidP="002C2149">
      <w:pPr>
        <w:pStyle w:val="Bezmezer"/>
        <w:widowControl w:val="0"/>
        <w:numPr>
          <w:ilvl w:val="0"/>
          <w:numId w:val="50"/>
        </w:numPr>
        <w:tabs>
          <w:tab w:val="num" w:pos="1789"/>
        </w:tabs>
        <w:spacing w:before="60"/>
        <w:ind w:left="1276" w:hanging="425"/>
        <w:jc w:val="both"/>
        <w:rPr>
          <w:szCs w:val="24"/>
        </w:rPr>
      </w:pPr>
      <w:r w:rsidRPr="00C565E7">
        <w:rPr>
          <w:szCs w:val="24"/>
        </w:rPr>
        <w:t>postupy řešení havarijních stavů celého díla,</w:t>
      </w:r>
    </w:p>
    <w:p w14:paraId="25B6DDD4" w14:textId="77777777" w:rsidR="00786E1D" w:rsidRPr="00C565E7" w:rsidRDefault="00786E1D" w:rsidP="002C2149">
      <w:pPr>
        <w:pStyle w:val="Bezmezer"/>
        <w:widowControl w:val="0"/>
        <w:numPr>
          <w:ilvl w:val="0"/>
          <w:numId w:val="50"/>
        </w:numPr>
        <w:spacing w:before="60"/>
        <w:ind w:left="1276" w:hanging="425"/>
        <w:jc w:val="both"/>
      </w:pPr>
      <w:r w:rsidRPr="00C565E7">
        <w:rPr>
          <w:szCs w:val="24"/>
        </w:rPr>
        <w:t>postupy zálohování, archivace a obnovy konfigurace systému díla a dat.</w:t>
      </w:r>
    </w:p>
    <w:p w14:paraId="6FFD05B6" w14:textId="2ED6DF8C" w:rsidR="00C565E7" w:rsidRPr="00613E08" w:rsidRDefault="00C565E7" w:rsidP="00732BF0">
      <w:pPr>
        <w:widowControl w:val="0"/>
        <w:tabs>
          <w:tab w:val="left" w:pos="426"/>
        </w:tabs>
        <w:spacing w:before="120" w:after="120"/>
        <w:ind w:left="426"/>
        <w:jc w:val="both"/>
      </w:pPr>
      <w:r w:rsidRPr="00613E08">
        <w:t xml:space="preserve">Dodavatel může tvořit a konzultovat dokumentaci se zadavatelem průběžně v rámci celého cyklu projektu.  </w:t>
      </w:r>
    </w:p>
    <w:p w14:paraId="525CAF01" w14:textId="30B5588C" w:rsidR="00C565E7" w:rsidRPr="00C565E7" w:rsidRDefault="00C565E7" w:rsidP="00732BF0">
      <w:pPr>
        <w:widowControl w:val="0"/>
        <w:tabs>
          <w:tab w:val="left" w:pos="426"/>
        </w:tabs>
        <w:spacing w:before="120" w:after="120"/>
        <w:ind w:left="426"/>
        <w:jc w:val="both"/>
      </w:pPr>
      <w:r>
        <w:t>Zadavatel vyhodnotí kvalitu dodané dokumentace a v</w:t>
      </w:r>
      <w:r w:rsidR="00DE2E91">
        <w:t> </w:t>
      </w:r>
      <w:r>
        <w:t>případě</w:t>
      </w:r>
      <w:r w:rsidR="00DE2E91">
        <w:t>,</w:t>
      </w:r>
      <w:r>
        <w:t xml:space="preserve"> že nenalezne vady, potvrdí </w:t>
      </w:r>
      <w:r w:rsidR="00A21C52">
        <w:t xml:space="preserve">dodavateli </w:t>
      </w:r>
      <w:r>
        <w:t xml:space="preserve">tuto skutečnost e-mailem. V opačném případě požádá dodavatele o úpravu dokumentu a opětovné zaslání zadavateli ve lhůtě 5 pracovních dnů. </w:t>
      </w:r>
    </w:p>
    <w:p w14:paraId="5266346C" w14:textId="03A5AB89" w:rsidR="00373FA1" w:rsidRPr="00C565E7" w:rsidRDefault="004E5952" w:rsidP="00732BF0">
      <w:pPr>
        <w:widowControl w:val="0"/>
        <w:tabs>
          <w:tab w:val="left" w:pos="426"/>
        </w:tabs>
        <w:spacing w:before="120" w:after="120"/>
        <w:ind w:left="426"/>
        <w:jc w:val="both"/>
      </w:pPr>
      <w:r w:rsidRPr="00C565E7">
        <w:t xml:space="preserve">Po </w:t>
      </w:r>
      <w:r w:rsidR="00084362">
        <w:t>potvrzení kvality dodané dokumentace skutečného stavu díla</w:t>
      </w:r>
      <w:r w:rsidRPr="00C565E7">
        <w:t xml:space="preserve"> bude zadavatelem sepsán závěrečný akceptační protokol, který bude podepsán </w:t>
      </w:r>
      <w:r w:rsidR="0002150C" w:rsidRPr="00C565E7">
        <w:t xml:space="preserve">alespoň jednou </w:t>
      </w:r>
      <w:r w:rsidR="007C0621" w:rsidRPr="00C565E7">
        <w:t>pověřen</w:t>
      </w:r>
      <w:r w:rsidR="0002150C" w:rsidRPr="00C565E7">
        <w:t>ou</w:t>
      </w:r>
      <w:r w:rsidR="007C0621" w:rsidRPr="00C565E7">
        <w:t xml:space="preserve"> osob</w:t>
      </w:r>
      <w:r w:rsidR="0002150C" w:rsidRPr="00C565E7">
        <w:t>ou</w:t>
      </w:r>
      <w:r w:rsidR="007C0621" w:rsidRPr="00C565E7">
        <w:t xml:space="preserve"> </w:t>
      </w:r>
      <w:r w:rsidR="0002150C" w:rsidRPr="00C565E7">
        <w:t>za</w:t>
      </w:r>
      <w:r w:rsidR="00D035EA">
        <w:t> </w:t>
      </w:r>
      <w:r w:rsidR="0002150C" w:rsidRPr="00C565E7">
        <w:t>každou</w:t>
      </w:r>
      <w:r w:rsidRPr="00C565E7">
        <w:t xml:space="preserve"> smluvní stran</w:t>
      </w:r>
      <w:r w:rsidR="0002150C" w:rsidRPr="00C565E7">
        <w:t>u</w:t>
      </w:r>
      <w:r w:rsidRPr="00C565E7">
        <w:t>. Na základě tohoto protokolu bude dílo zadavateli předáno.</w:t>
      </w:r>
    </w:p>
    <w:p w14:paraId="7C8B4357" w14:textId="79913333" w:rsidR="005C1880" w:rsidRPr="00C565E7" w:rsidRDefault="005C1880" w:rsidP="00732BF0">
      <w:pPr>
        <w:spacing w:before="240"/>
        <w:jc w:val="center"/>
        <w:outlineLvl w:val="0"/>
        <w:rPr>
          <w:b/>
        </w:rPr>
      </w:pPr>
      <w:r w:rsidRPr="00C565E7">
        <w:rPr>
          <w:b/>
        </w:rPr>
        <w:lastRenderedPageBreak/>
        <w:t>Článek III</w:t>
      </w:r>
    </w:p>
    <w:p w14:paraId="05A35AF8" w14:textId="77777777" w:rsidR="005C1880" w:rsidRPr="00C565E7" w:rsidRDefault="005C1880" w:rsidP="00B574A6">
      <w:pPr>
        <w:pStyle w:val="Normal1"/>
        <w:spacing w:before="0" w:after="120"/>
        <w:jc w:val="center"/>
        <w:rPr>
          <w:b/>
          <w:sz w:val="24"/>
          <w:szCs w:val="24"/>
        </w:rPr>
      </w:pPr>
      <w:r w:rsidRPr="00C565E7">
        <w:rPr>
          <w:b/>
          <w:sz w:val="24"/>
          <w:szCs w:val="24"/>
        </w:rPr>
        <w:t>Lhůty plnění</w:t>
      </w:r>
      <w:r w:rsidR="00864718" w:rsidRPr="00C565E7">
        <w:rPr>
          <w:b/>
          <w:sz w:val="24"/>
          <w:szCs w:val="24"/>
        </w:rPr>
        <w:t>, součinnost, pověřené osoby</w:t>
      </w:r>
    </w:p>
    <w:p w14:paraId="66E58108" w14:textId="7CC6EF1B" w:rsidR="00F65CED" w:rsidRPr="00C565E7" w:rsidRDefault="006C48BE" w:rsidP="00B574A6">
      <w:pPr>
        <w:pStyle w:val="Normal1"/>
        <w:numPr>
          <w:ilvl w:val="0"/>
          <w:numId w:val="17"/>
        </w:numPr>
        <w:tabs>
          <w:tab w:val="clear" w:pos="720"/>
          <w:tab w:val="clear" w:pos="992"/>
          <w:tab w:val="left" w:pos="426"/>
          <w:tab w:val="num" w:pos="567"/>
        </w:tabs>
        <w:spacing w:before="0" w:after="120"/>
        <w:ind w:left="426" w:hanging="426"/>
        <w:rPr>
          <w:sz w:val="24"/>
          <w:szCs w:val="24"/>
        </w:rPr>
      </w:pPr>
      <w:r w:rsidRPr="00C565E7">
        <w:rPr>
          <w:sz w:val="24"/>
          <w:szCs w:val="24"/>
        </w:rPr>
        <w:t>Dodavatel</w:t>
      </w:r>
      <w:r w:rsidR="00F65CED" w:rsidRPr="00C565E7">
        <w:rPr>
          <w:sz w:val="24"/>
          <w:szCs w:val="24"/>
        </w:rPr>
        <w:t xml:space="preserve"> se zavazuje ukončit jednotlivé </w:t>
      </w:r>
      <w:r w:rsidR="00722888" w:rsidRPr="00C565E7">
        <w:rPr>
          <w:sz w:val="24"/>
          <w:szCs w:val="24"/>
        </w:rPr>
        <w:t>etapy</w:t>
      </w:r>
      <w:r w:rsidR="00F65CED" w:rsidRPr="00C565E7">
        <w:rPr>
          <w:sz w:val="24"/>
          <w:szCs w:val="24"/>
        </w:rPr>
        <w:t xml:space="preserve"> díla a dílo předat </w:t>
      </w:r>
      <w:r w:rsidR="001104DB" w:rsidRPr="00C565E7">
        <w:rPr>
          <w:sz w:val="24"/>
          <w:szCs w:val="24"/>
        </w:rPr>
        <w:t>zadavatel</w:t>
      </w:r>
      <w:r w:rsidR="00F65CED" w:rsidRPr="00C565E7">
        <w:rPr>
          <w:sz w:val="24"/>
          <w:szCs w:val="24"/>
        </w:rPr>
        <w:t>i v následujících lhůtách:</w:t>
      </w:r>
    </w:p>
    <w:p w14:paraId="0D93FECE" w14:textId="3812B998" w:rsidR="00F65CED" w:rsidRPr="00C565E7" w:rsidRDefault="00F65CED" w:rsidP="008111D5">
      <w:pPr>
        <w:pStyle w:val="Normal1"/>
        <w:widowControl w:val="0"/>
        <w:numPr>
          <w:ilvl w:val="0"/>
          <w:numId w:val="39"/>
        </w:numPr>
        <w:tabs>
          <w:tab w:val="clear" w:pos="992"/>
          <w:tab w:val="num" w:pos="851"/>
        </w:tabs>
        <w:spacing w:before="0" w:after="120"/>
        <w:ind w:left="851" w:hanging="425"/>
        <w:rPr>
          <w:sz w:val="24"/>
          <w:szCs w:val="24"/>
        </w:rPr>
      </w:pPr>
      <w:r w:rsidRPr="00C565E7">
        <w:rPr>
          <w:sz w:val="24"/>
          <w:szCs w:val="24"/>
        </w:rPr>
        <w:t xml:space="preserve">plnění v rámci </w:t>
      </w:r>
      <w:r w:rsidR="00B96DCD" w:rsidRPr="00C565E7">
        <w:rPr>
          <w:sz w:val="24"/>
          <w:szCs w:val="24"/>
        </w:rPr>
        <w:t>Etapy</w:t>
      </w:r>
      <w:r w:rsidRPr="00C565E7">
        <w:rPr>
          <w:sz w:val="24"/>
          <w:szCs w:val="24"/>
        </w:rPr>
        <w:t xml:space="preserve"> 1 dle čl. </w:t>
      </w:r>
      <w:r w:rsidR="00E16AB6">
        <w:rPr>
          <w:sz w:val="24"/>
          <w:szCs w:val="24"/>
        </w:rPr>
        <w:t>II odst. 1</w:t>
      </w:r>
      <w:r w:rsidRPr="00C565E7">
        <w:rPr>
          <w:sz w:val="24"/>
          <w:szCs w:val="24"/>
        </w:rPr>
        <w:t xml:space="preserve"> této smlouvy je </w:t>
      </w:r>
      <w:r w:rsidR="006E2C23" w:rsidRPr="00C565E7">
        <w:rPr>
          <w:sz w:val="24"/>
          <w:szCs w:val="24"/>
        </w:rPr>
        <w:t xml:space="preserve">dodavatel </w:t>
      </w:r>
      <w:r w:rsidRPr="00C565E7">
        <w:rPr>
          <w:sz w:val="24"/>
          <w:szCs w:val="24"/>
        </w:rPr>
        <w:t xml:space="preserve">povinen ukončit </w:t>
      </w:r>
      <w:r w:rsidRPr="00C565E7">
        <w:rPr>
          <w:b/>
          <w:sz w:val="24"/>
          <w:szCs w:val="24"/>
        </w:rPr>
        <w:t xml:space="preserve">nejpozději do </w:t>
      </w:r>
      <w:r w:rsidR="00F62872" w:rsidRPr="00C565E7">
        <w:rPr>
          <w:b/>
          <w:sz w:val="24"/>
          <w:szCs w:val="24"/>
        </w:rPr>
        <w:t>1</w:t>
      </w:r>
      <w:r w:rsidR="002A0A46" w:rsidRPr="00C565E7">
        <w:rPr>
          <w:b/>
          <w:sz w:val="24"/>
          <w:szCs w:val="24"/>
        </w:rPr>
        <w:t>0</w:t>
      </w:r>
      <w:r w:rsidRPr="00C565E7">
        <w:rPr>
          <w:b/>
          <w:sz w:val="24"/>
          <w:szCs w:val="24"/>
        </w:rPr>
        <w:t xml:space="preserve"> pracovních dnů</w:t>
      </w:r>
      <w:r w:rsidRPr="00C565E7">
        <w:rPr>
          <w:sz w:val="24"/>
          <w:szCs w:val="24"/>
        </w:rPr>
        <w:t xml:space="preserve"> ode dne účinnosti této smlouvy</w:t>
      </w:r>
      <w:r w:rsidR="006E2C23" w:rsidRPr="00C565E7">
        <w:rPr>
          <w:sz w:val="24"/>
          <w:szCs w:val="24"/>
        </w:rPr>
        <w:t>;</w:t>
      </w:r>
    </w:p>
    <w:p w14:paraId="01A2D1B9" w14:textId="4166C1AD" w:rsidR="00F65CED" w:rsidRPr="00C565E7" w:rsidRDefault="00F65CED" w:rsidP="008111D5">
      <w:pPr>
        <w:pStyle w:val="Normal1"/>
        <w:widowControl w:val="0"/>
        <w:numPr>
          <w:ilvl w:val="0"/>
          <w:numId w:val="39"/>
        </w:numPr>
        <w:tabs>
          <w:tab w:val="clear" w:pos="992"/>
          <w:tab w:val="num" w:pos="851"/>
        </w:tabs>
        <w:spacing w:before="0" w:after="120"/>
        <w:ind w:left="851" w:hanging="425"/>
        <w:rPr>
          <w:sz w:val="24"/>
          <w:szCs w:val="24"/>
        </w:rPr>
      </w:pPr>
      <w:r w:rsidRPr="00C565E7">
        <w:rPr>
          <w:sz w:val="24"/>
          <w:szCs w:val="24"/>
        </w:rPr>
        <w:t xml:space="preserve">plnění v rámci </w:t>
      </w:r>
      <w:r w:rsidR="00B96DCD" w:rsidRPr="00C565E7">
        <w:rPr>
          <w:sz w:val="24"/>
          <w:szCs w:val="24"/>
        </w:rPr>
        <w:t>Etapy</w:t>
      </w:r>
      <w:r w:rsidRPr="00C565E7">
        <w:rPr>
          <w:sz w:val="24"/>
          <w:szCs w:val="24"/>
        </w:rPr>
        <w:t xml:space="preserve"> 2 dle </w:t>
      </w:r>
      <w:r w:rsidR="00E16AB6" w:rsidRPr="00C565E7">
        <w:rPr>
          <w:sz w:val="24"/>
          <w:szCs w:val="24"/>
        </w:rPr>
        <w:t xml:space="preserve">čl. </w:t>
      </w:r>
      <w:r w:rsidR="00E16AB6">
        <w:rPr>
          <w:sz w:val="24"/>
          <w:szCs w:val="24"/>
        </w:rPr>
        <w:t>II odst. 2</w:t>
      </w:r>
      <w:r w:rsidR="00701F0F" w:rsidRPr="00C565E7">
        <w:rPr>
          <w:sz w:val="24"/>
          <w:szCs w:val="24"/>
        </w:rPr>
        <w:t xml:space="preserve"> této smlouvy</w:t>
      </w:r>
      <w:r w:rsidRPr="00C565E7">
        <w:rPr>
          <w:sz w:val="24"/>
          <w:szCs w:val="24"/>
        </w:rPr>
        <w:t xml:space="preserve"> </w:t>
      </w:r>
      <w:r w:rsidR="006E2C23" w:rsidRPr="00C565E7">
        <w:rPr>
          <w:sz w:val="24"/>
          <w:szCs w:val="24"/>
        </w:rPr>
        <w:t xml:space="preserve">je dodavatel povinen ukončit </w:t>
      </w:r>
      <w:r w:rsidR="00C243B6" w:rsidRPr="00C565E7">
        <w:rPr>
          <w:b/>
          <w:sz w:val="24"/>
          <w:szCs w:val="24"/>
        </w:rPr>
        <w:t xml:space="preserve">nejpozději do </w:t>
      </w:r>
      <w:r w:rsidR="00B025A9">
        <w:rPr>
          <w:b/>
          <w:sz w:val="24"/>
          <w:szCs w:val="24"/>
        </w:rPr>
        <w:t>4</w:t>
      </w:r>
      <w:r w:rsidR="00C243B6" w:rsidRPr="00C565E7">
        <w:rPr>
          <w:b/>
          <w:sz w:val="24"/>
          <w:szCs w:val="24"/>
        </w:rPr>
        <w:t>0 pracovních dnů</w:t>
      </w:r>
      <w:r w:rsidR="00C243B6" w:rsidRPr="00C565E7">
        <w:rPr>
          <w:sz w:val="24"/>
          <w:szCs w:val="24"/>
        </w:rPr>
        <w:t xml:space="preserve"> </w:t>
      </w:r>
      <w:r w:rsidR="00F62872" w:rsidRPr="00C565E7">
        <w:rPr>
          <w:sz w:val="24"/>
          <w:szCs w:val="24"/>
        </w:rPr>
        <w:t>od</w:t>
      </w:r>
      <w:r w:rsidR="006F3194" w:rsidRPr="00C565E7">
        <w:rPr>
          <w:sz w:val="24"/>
          <w:szCs w:val="24"/>
        </w:rPr>
        <w:t xml:space="preserve">e dne </w:t>
      </w:r>
      <w:r w:rsidR="00F62872" w:rsidRPr="00C565E7">
        <w:rPr>
          <w:sz w:val="24"/>
          <w:szCs w:val="24"/>
        </w:rPr>
        <w:t>podpisu</w:t>
      </w:r>
      <w:r w:rsidR="00C243B6" w:rsidRPr="00C565E7">
        <w:rPr>
          <w:sz w:val="24"/>
          <w:szCs w:val="24"/>
        </w:rPr>
        <w:t xml:space="preserve"> akcepta</w:t>
      </w:r>
      <w:r w:rsidR="00366B92" w:rsidRPr="00C565E7">
        <w:rPr>
          <w:sz w:val="24"/>
          <w:szCs w:val="24"/>
        </w:rPr>
        <w:t>čního protokolu</w:t>
      </w:r>
      <w:r w:rsidR="00C243B6" w:rsidRPr="00C565E7">
        <w:rPr>
          <w:sz w:val="24"/>
          <w:szCs w:val="24"/>
        </w:rPr>
        <w:t xml:space="preserve"> </w:t>
      </w:r>
      <w:r w:rsidR="00C565E7">
        <w:rPr>
          <w:sz w:val="24"/>
          <w:szCs w:val="24"/>
        </w:rPr>
        <w:t>č.</w:t>
      </w:r>
      <w:r w:rsidR="00DE1064">
        <w:rPr>
          <w:sz w:val="24"/>
          <w:szCs w:val="24"/>
        </w:rPr>
        <w:t xml:space="preserve"> </w:t>
      </w:r>
      <w:r w:rsidR="0009778F">
        <w:rPr>
          <w:sz w:val="24"/>
          <w:szCs w:val="24"/>
        </w:rPr>
        <w:t>1</w:t>
      </w:r>
      <w:r w:rsidR="006E2C23" w:rsidRPr="00C565E7">
        <w:rPr>
          <w:sz w:val="24"/>
          <w:szCs w:val="24"/>
        </w:rPr>
        <w:t>;</w:t>
      </w:r>
    </w:p>
    <w:p w14:paraId="5E54521D" w14:textId="1E20F24D" w:rsidR="00F65CED" w:rsidRDefault="00F65CED" w:rsidP="008111D5">
      <w:pPr>
        <w:pStyle w:val="Normal1"/>
        <w:widowControl w:val="0"/>
        <w:numPr>
          <w:ilvl w:val="0"/>
          <w:numId w:val="39"/>
        </w:numPr>
        <w:tabs>
          <w:tab w:val="clear" w:pos="992"/>
          <w:tab w:val="num" w:pos="851"/>
        </w:tabs>
        <w:spacing w:before="0" w:after="120"/>
        <w:ind w:left="851" w:hanging="425"/>
        <w:rPr>
          <w:sz w:val="24"/>
          <w:szCs w:val="24"/>
        </w:rPr>
      </w:pPr>
      <w:r w:rsidRPr="00C565E7">
        <w:rPr>
          <w:sz w:val="24"/>
          <w:szCs w:val="24"/>
        </w:rPr>
        <w:t xml:space="preserve">plnění v rámci </w:t>
      </w:r>
      <w:r w:rsidR="00722888" w:rsidRPr="00C565E7">
        <w:rPr>
          <w:sz w:val="24"/>
          <w:szCs w:val="24"/>
        </w:rPr>
        <w:t>Etap</w:t>
      </w:r>
      <w:r w:rsidR="00B96DCD" w:rsidRPr="00C565E7">
        <w:rPr>
          <w:sz w:val="24"/>
          <w:szCs w:val="24"/>
        </w:rPr>
        <w:t>y</w:t>
      </w:r>
      <w:r w:rsidRPr="00C565E7">
        <w:rPr>
          <w:sz w:val="24"/>
          <w:szCs w:val="24"/>
        </w:rPr>
        <w:t xml:space="preserve"> 3 dle </w:t>
      </w:r>
      <w:r w:rsidR="00E16AB6" w:rsidRPr="00C565E7">
        <w:rPr>
          <w:sz w:val="24"/>
          <w:szCs w:val="24"/>
        </w:rPr>
        <w:t xml:space="preserve">čl. </w:t>
      </w:r>
      <w:r w:rsidR="00E16AB6">
        <w:rPr>
          <w:sz w:val="24"/>
          <w:szCs w:val="24"/>
        </w:rPr>
        <w:t>II odst. 3</w:t>
      </w:r>
      <w:r w:rsidRPr="00C565E7">
        <w:rPr>
          <w:sz w:val="24"/>
          <w:szCs w:val="24"/>
        </w:rPr>
        <w:t xml:space="preserve"> této smlouvy je </w:t>
      </w:r>
      <w:r w:rsidR="006C48BE" w:rsidRPr="00C565E7">
        <w:rPr>
          <w:sz w:val="24"/>
          <w:szCs w:val="24"/>
        </w:rPr>
        <w:t>dodavatel</w:t>
      </w:r>
      <w:r w:rsidRPr="00C565E7">
        <w:rPr>
          <w:sz w:val="24"/>
          <w:szCs w:val="24"/>
        </w:rPr>
        <w:t xml:space="preserve"> povinen ukončit nejpozději </w:t>
      </w:r>
      <w:r w:rsidRPr="00C565E7">
        <w:rPr>
          <w:b/>
          <w:sz w:val="24"/>
          <w:szCs w:val="24"/>
        </w:rPr>
        <w:t xml:space="preserve">do </w:t>
      </w:r>
      <w:r w:rsidR="00B025A9">
        <w:rPr>
          <w:b/>
          <w:sz w:val="24"/>
          <w:szCs w:val="24"/>
        </w:rPr>
        <w:t>1</w:t>
      </w:r>
      <w:r w:rsidR="002B12EC" w:rsidRPr="00C565E7">
        <w:rPr>
          <w:b/>
          <w:sz w:val="24"/>
          <w:szCs w:val="24"/>
        </w:rPr>
        <w:t>0</w:t>
      </w:r>
      <w:r w:rsidRPr="00C565E7">
        <w:rPr>
          <w:b/>
          <w:sz w:val="24"/>
          <w:szCs w:val="24"/>
        </w:rPr>
        <w:t xml:space="preserve"> pracovních dnů</w:t>
      </w:r>
      <w:r w:rsidRPr="00C565E7">
        <w:rPr>
          <w:sz w:val="24"/>
          <w:szCs w:val="24"/>
        </w:rPr>
        <w:t xml:space="preserve"> ode dne</w:t>
      </w:r>
      <w:r w:rsidR="00366B92" w:rsidRPr="00C565E7">
        <w:rPr>
          <w:sz w:val="24"/>
          <w:szCs w:val="24"/>
        </w:rPr>
        <w:t xml:space="preserve"> podpisu </w:t>
      </w:r>
      <w:r w:rsidR="004C5E67" w:rsidRPr="00C565E7">
        <w:rPr>
          <w:sz w:val="24"/>
          <w:szCs w:val="24"/>
        </w:rPr>
        <w:t>akcepta</w:t>
      </w:r>
      <w:r w:rsidR="00366B92" w:rsidRPr="00C565E7">
        <w:rPr>
          <w:sz w:val="24"/>
          <w:szCs w:val="24"/>
        </w:rPr>
        <w:t xml:space="preserve">čního protokolu </w:t>
      </w:r>
      <w:r w:rsidR="00C565E7">
        <w:rPr>
          <w:sz w:val="24"/>
          <w:szCs w:val="24"/>
        </w:rPr>
        <w:t>č.</w:t>
      </w:r>
      <w:r w:rsidR="00DE1064">
        <w:rPr>
          <w:sz w:val="24"/>
          <w:szCs w:val="24"/>
        </w:rPr>
        <w:t xml:space="preserve"> </w:t>
      </w:r>
      <w:r w:rsidR="0009778F">
        <w:rPr>
          <w:sz w:val="24"/>
          <w:szCs w:val="24"/>
        </w:rPr>
        <w:t>2</w:t>
      </w:r>
      <w:r w:rsidR="00CE6B65" w:rsidRPr="00C565E7">
        <w:rPr>
          <w:sz w:val="24"/>
          <w:szCs w:val="24"/>
        </w:rPr>
        <w:t>;</w:t>
      </w:r>
    </w:p>
    <w:p w14:paraId="2C5DA81C" w14:textId="70FC2F63" w:rsidR="0009778F" w:rsidRDefault="0009778F" w:rsidP="0009778F">
      <w:pPr>
        <w:pStyle w:val="Normal1"/>
        <w:widowControl w:val="0"/>
        <w:numPr>
          <w:ilvl w:val="0"/>
          <w:numId w:val="39"/>
        </w:numPr>
        <w:tabs>
          <w:tab w:val="clear" w:pos="992"/>
          <w:tab w:val="num" w:pos="851"/>
        </w:tabs>
        <w:spacing w:before="0" w:after="120"/>
        <w:ind w:left="851" w:hanging="425"/>
        <w:rPr>
          <w:sz w:val="24"/>
          <w:szCs w:val="24"/>
        </w:rPr>
      </w:pPr>
      <w:r w:rsidRPr="00C565E7">
        <w:rPr>
          <w:sz w:val="24"/>
          <w:szCs w:val="24"/>
        </w:rPr>
        <w:t xml:space="preserve">plnění v rámci Etapy </w:t>
      </w:r>
      <w:r>
        <w:rPr>
          <w:sz w:val="24"/>
          <w:szCs w:val="24"/>
        </w:rPr>
        <w:t>4</w:t>
      </w:r>
      <w:r w:rsidRPr="00C565E7">
        <w:rPr>
          <w:sz w:val="24"/>
          <w:szCs w:val="24"/>
        </w:rPr>
        <w:t xml:space="preserve"> dle </w:t>
      </w:r>
      <w:r w:rsidR="00E16AB6" w:rsidRPr="00C565E7">
        <w:rPr>
          <w:sz w:val="24"/>
          <w:szCs w:val="24"/>
        </w:rPr>
        <w:t xml:space="preserve">čl. </w:t>
      </w:r>
      <w:r w:rsidR="00E16AB6">
        <w:rPr>
          <w:sz w:val="24"/>
          <w:szCs w:val="24"/>
        </w:rPr>
        <w:t>II odst. 4</w:t>
      </w:r>
      <w:r w:rsidRPr="00C565E7">
        <w:rPr>
          <w:sz w:val="24"/>
          <w:szCs w:val="24"/>
        </w:rPr>
        <w:t xml:space="preserve"> této smlouvy je dodavatel povinen ukončit </w:t>
      </w:r>
      <w:r w:rsidR="00084362">
        <w:rPr>
          <w:sz w:val="24"/>
          <w:szCs w:val="24"/>
        </w:rPr>
        <w:t>a</w:t>
      </w:r>
      <w:r w:rsidR="00D035EA">
        <w:rPr>
          <w:sz w:val="24"/>
          <w:szCs w:val="24"/>
        </w:rPr>
        <w:t> </w:t>
      </w:r>
      <w:r w:rsidR="00084362">
        <w:rPr>
          <w:sz w:val="24"/>
          <w:szCs w:val="24"/>
        </w:rPr>
        <w:t xml:space="preserve">předat dílo </w:t>
      </w:r>
      <w:r w:rsidR="001E2469">
        <w:rPr>
          <w:sz w:val="24"/>
          <w:szCs w:val="24"/>
        </w:rPr>
        <w:t xml:space="preserve">v souladu s čl. IV odst. 4 této smlouvy </w:t>
      </w:r>
      <w:r w:rsidRPr="00C565E7">
        <w:rPr>
          <w:sz w:val="24"/>
          <w:szCs w:val="24"/>
        </w:rPr>
        <w:t xml:space="preserve">nejpozději </w:t>
      </w:r>
      <w:r w:rsidRPr="00C565E7">
        <w:rPr>
          <w:b/>
          <w:sz w:val="24"/>
          <w:szCs w:val="24"/>
        </w:rPr>
        <w:t xml:space="preserve">do </w:t>
      </w:r>
      <w:r>
        <w:rPr>
          <w:b/>
          <w:sz w:val="24"/>
          <w:szCs w:val="24"/>
        </w:rPr>
        <w:t>5</w:t>
      </w:r>
      <w:r w:rsidRPr="00C565E7">
        <w:rPr>
          <w:b/>
          <w:sz w:val="24"/>
          <w:szCs w:val="24"/>
        </w:rPr>
        <w:t xml:space="preserve"> pracovních dnů</w:t>
      </w:r>
      <w:r w:rsidRPr="00C565E7">
        <w:rPr>
          <w:sz w:val="24"/>
          <w:szCs w:val="24"/>
        </w:rPr>
        <w:t xml:space="preserve"> ode dne podpisu akceptačního protokolu </w:t>
      </w:r>
      <w:r>
        <w:rPr>
          <w:sz w:val="24"/>
          <w:szCs w:val="24"/>
        </w:rPr>
        <w:t>č.</w:t>
      </w:r>
      <w:r w:rsidR="00DE1064">
        <w:rPr>
          <w:sz w:val="24"/>
          <w:szCs w:val="24"/>
        </w:rPr>
        <w:t xml:space="preserve"> </w:t>
      </w:r>
      <w:r>
        <w:rPr>
          <w:sz w:val="24"/>
          <w:szCs w:val="24"/>
        </w:rPr>
        <w:t>3</w:t>
      </w:r>
      <w:r w:rsidRPr="00C565E7">
        <w:rPr>
          <w:sz w:val="24"/>
          <w:szCs w:val="24"/>
        </w:rPr>
        <w:t>;</w:t>
      </w:r>
    </w:p>
    <w:p w14:paraId="252F29DD" w14:textId="24739E6B" w:rsidR="000A0F3A" w:rsidRPr="00C565E7" w:rsidRDefault="000A0F3A" w:rsidP="000A0F3A">
      <w:pPr>
        <w:pStyle w:val="Normal1"/>
        <w:widowControl w:val="0"/>
        <w:tabs>
          <w:tab w:val="clear" w:pos="992"/>
        </w:tabs>
        <w:spacing w:before="0" w:after="120"/>
        <w:ind w:left="426"/>
        <w:rPr>
          <w:sz w:val="24"/>
          <w:szCs w:val="24"/>
        </w:rPr>
      </w:pPr>
      <w:r w:rsidRPr="00C565E7">
        <w:rPr>
          <w:sz w:val="24"/>
          <w:szCs w:val="24"/>
        </w:rPr>
        <w:t xml:space="preserve">V případě, že v průběhu plnění v rámci jednotlivých etap dojde </w:t>
      </w:r>
      <w:r w:rsidR="008A6F6B" w:rsidRPr="00C565E7">
        <w:rPr>
          <w:sz w:val="24"/>
          <w:szCs w:val="24"/>
        </w:rPr>
        <w:t xml:space="preserve">v případech výslovně uvedených v čl. II k </w:t>
      </w:r>
      <w:r w:rsidR="00847EDC" w:rsidRPr="00C565E7">
        <w:rPr>
          <w:sz w:val="24"/>
          <w:szCs w:val="24"/>
        </w:rPr>
        <w:t>p</w:t>
      </w:r>
      <w:r w:rsidR="008A6F6B" w:rsidRPr="00C565E7">
        <w:rPr>
          <w:sz w:val="24"/>
          <w:szCs w:val="24"/>
        </w:rPr>
        <w:t>otřebě</w:t>
      </w:r>
      <w:r w:rsidR="00847EDC" w:rsidRPr="00C565E7">
        <w:rPr>
          <w:sz w:val="24"/>
          <w:szCs w:val="24"/>
        </w:rPr>
        <w:t xml:space="preserve"> úprav systému, </w:t>
      </w:r>
      <w:r w:rsidR="008A6F6B" w:rsidRPr="00C565E7">
        <w:rPr>
          <w:sz w:val="24"/>
          <w:szCs w:val="24"/>
        </w:rPr>
        <w:t>opakovaného provedení ověřovacích provozů, nalezení alternativních řešení</w:t>
      </w:r>
      <w:r w:rsidR="003A072C">
        <w:rPr>
          <w:sz w:val="24"/>
          <w:szCs w:val="24"/>
        </w:rPr>
        <w:t>, zapracování připomínek dokumentace</w:t>
      </w:r>
      <w:r w:rsidR="008A6F6B" w:rsidRPr="00C565E7">
        <w:rPr>
          <w:sz w:val="24"/>
          <w:szCs w:val="24"/>
        </w:rPr>
        <w:t xml:space="preserve"> apod.</w:t>
      </w:r>
      <w:r w:rsidR="00234164" w:rsidRPr="00C565E7">
        <w:rPr>
          <w:sz w:val="24"/>
          <w:szCs w:val="24"/>
        </w:rPr>
        <w:t>,</w:t>
      </w:r>
      <w:r w:rsidR="008A6F6B" w:rsidRPr="00C565E7">
        <w:rPr>
          <w:sz w:val="24"/>
          <w:szCs w:val="24"/>
        </w:rPr>
        <w:t xml:space="preserve"> a v důsledku toho ke stanovení dodatečné lhůty pro</w:t>
      </w:r>
      <w:r w:rsidR="007E65EA" w:rsidRPr="00C565E7">
        <w:rPr>
          <w:sz w:val="24"/>
          <w:szCs w:val="24"/>
        </w:rPr>
        <w:t> </w:t>
      </w:r>
      <w:r w:rsidR="008A6F6B" w:rsidRPr="00C565E7">
        <w:rPr>
          <w:sz w:val="24"/>
          <w:szCs w:val="24"/>
        </w:rPr>
        <w:t>nápravu</w:t>
      </w:r>
      <w:r w:rsidR="009134DC" w:rsidRPr="00C565E7">
        <w:rPr>
          <w:sz w:val="24"/>
          <w:szCs w:val="24"/>
        </w:rPr>
        <w:t xml:space="preserve"> v rozsahu uvedeném v příslušném ustanovení</w:t>
      </w:r>
      <w:r w:rsidR="008A6F6B" w:rsidRPr="00C565E7">
        <w:rPr>
          <w:sz w:val="24"/>
          <w:szCs w:val="24"/>
        </w:rPr>
        <w:t>, lhůta pro ukončení příslušné etapy stanovená v čl. III odst. 1 se o tuto lhůtu automaticky prodlužuje (tj. bez povinnosti uzavření dodatku).</w:t>
      </w:r>
    </w:p>
    <w:p w14:paraId="32777513" w14:textId="1559FC02" w:rsidR="001A57EB" w:rsidRPr="00C565E7" w:rsidRDefault="001A57EB" w:rsidP="00732BF0">
      <w:pPr>
        <w:pStyle w:val="Normal1"/>
        <w:widowControl w:val="0"/>
        <w:numPr>
          <w:ilvl w:val="0"/>
          <w:numId w:val="17"/>
        </w:numPr>
        <w:tabs>
          <w:tab w:val="clear" w:pos="720"/>
          <w:tab w:val="clear" w:pos="992"/>
          <w:tab w:val="left" w:pos="426"/>
          <w:tab w:val="num" w:pos="567"/>
        </w:tabs>
        <w:spacing w:before="0" w:after="120"/>
        <w:ind w:left="426" w:hanging="426"/>
        <w:rPr>
          <w:sz w:val="24"/>
          <w:szCs w:val="24"/>
        </w:rPr>
      </w:pPr>
      <w:r w:rsidRPr="00C565E7">
        <w:rPr>
          <w:sz w:val="24"/>
          <w:szCs w:val="24"/>
        </w:rPr>
        <w:t xml:space="preserve">Lhůtu(y) uvedenou(é) v čl. III odst. 1 je </w:t>
      </w:r>
      <w:r w:rsidR="008A6F6B" w:rsidRPr="00C565E7">
        <w:rPr>
          <w:sz w:val="24"/>
          <w:szCs w:val="24"/>
        </w:rPr>
        <w:t xml:space="preserve">dále </w:t>
      </w:r>
      <w:r w:rsidRPr="00C565E7">
        <w:rPr>
          <w:sz w:val="24"/>
          <w:szCs w:val="24"/>
        </w:rPr>
        <w:t xml:space="preserve">oprávněna kterákoliv z pověřených osob </w:t>
      </w:r>
      <w:r w:rsidR="001104DB" w:rsidRPr="00C565E7">
        <w:rPr>
          <w:sz w:val="24"/>
          <w:szCs w:val="24"/>
        </w:rPr>
        <w:t>zadavatele</w:t>
      </w:r>
      <w:r w:rsidRPr="00C565E7">
        <w:rPr>
          <w:sz w:val="24"/>
          <w:szCs w:val="24"/>
        </w:rPr>
        <w:t>, na písemnou a odůvodněnou žádost dodavatele, přiměřeně okolnostem prodloužit, pokud dodavatel objektivně nemohl pokračovat v plnění dle této smlouvy z</w:t>
      </w:r>
      <w:r w:rsidR="007E65EA" w:rsidRPr="00C565E7">
        <w:rPr>
          <w:sz w:val="24"/>
          <w:szCs w:val="24"/>
        </w:rPr>
        <w:t> </w:t>
      </w:r>
      <w:r w:rsidRPr="00C565E7">
        <w:rPr>
          <w:sz w:val="24"/>
          <w:szCs w:val="24"/>
        </w:rPr>
        <w:t xml:space="preserve">důvodu, že mu </w:t>
      </w:r>
      <w:r w:rsidR="001104DB" w:rsidRPr="00C565E7">
        <w:rPr>
          <w:sz w:val="24"/>
          <w:szCs w:val="24"/>
        </w:rPr>
        <w:t>zadavatel</w:t>
      </w:r>
      <w:r w:rsidRPr="00C565E7">
        <w:rPr>
          <w:sz w:val="24"/>
          <w:szCs w:val="24"/>
        </w:rPr>
        <w:t xml:space="preserve"> neposkytl povinnou a nezbytnou součinnost, nebo z důvodu skutečností stojících na straně dodavatele, které ani dodavatel jednající s náležitou péčí nemohl předvídat a které sám nezpůsobil (včetně např. výpadku či zdržení v dodavatelsko-odběratelském řetězci, výpadku v pracovní síle dodavatele z důvodu opatření uložených orgány veřejné moci, nikoli v důsledku protiprávního jednání dodavatele, zdržení v plnění jiných smluvních partnerů </w:t>
      </w:r>
      <w:r w:rsidR="001104DB" w:rsidRPr="00C565E7">
        <w:rPr>
          <w:sz w:val="24"/>
          <w:szCs w:val="24"/>
        </w:rPr>
        <w:t>zadavatele</w:t>
      </w:r>
      <w:r w:rsidRPr="00C565E7">
        <w:rPr>
          <w:sz w:val="24"/>
          <w:szCs w:val="24"/>
        </w:rPr>
        <w:t xml:space="preserve">, které se plnění dle této smlouvy dotýká a které nebylo způsobeno </w:t>
      </w:r>
      <w:r w:rsidR="001104DB" w:rsidRPr="00C565E7">
        <w:rPr>
          <w:sz w:val="24"/>
          <w:szCs w:val="24"/>
        </w:rPr>
        <w:t>zadavatele</w:t>
      </w:r>
      <w:r w:rsidRPr="00C565E7">
        <w:rPr>
          <w:sz w:val="24"/>
          <w:szCs w:val="24"/>
        </w:rPr>
        <w:t xml:space="preserve">m). Písemná žádost dodavatele musí obsahovat i návrh prodloužení lhůt(y), ten však není pro pověřené osoby </w:t>
      </w:r>
      <w:r w:rsidR="001104DB" w:rsidRPr="00C565E7">
        <w:rPr>
          <w:sz w:val="24"/>
          <w:szCs w:val="24"/>
        </w:rPr>
        <w:t>zadavatele</w:t>
      </w:r>
      <w:r w:rsidRPr="00C565E7">
        <w:rPr>
          <w:sz w:val="24"/>
          <w:szCs w:val="24"/>
        </w:rPr>
        <w:t xml:space="preserve"> závazný. Úprava lhůt(y) bude provedena formou dodatku k této smlouvě.</w:t>
      </w:r>
    </w:p>
    <w:p w14:paraId="63DF0D4F" w14:textId="228AD67C" w:rsidR="00FB701C" w:rsidRPr="00C565E7" w:rsidRDefault="001104DB" w:rsidP="00732BF0">
      <w:pPr>
        <w:pStyle w:val="Normal1"/>
        <w:widowControl w:val="0"/>
        <w:numPr>
          <w:ilvl w:val="0"/>
          <w:numId w:val="17"/>
        </w:numPr>
        <w:tabs>
          <w:tab w:val="clear" w:pos="720"/>
          <w:tab w:val="clear" w:pos="992"/>
          <w:tab w:val="left" w:pos="426"/>
          <w:tab w:val="num" w:pos="567"/>
        </w:tabs>
        <w:spacing w:before="0" w:after="120"/>
        <w:ind w:left="426" w:hanging="426"/>
        <w:rPr>
          <w:sz w:val="24"/>
          <w:szCs w:val="24"/>
        </w:rPr>
      </w:pPr>
      <w:r w:rsidRPr="00C565E7">
        <w:rPr>
          <w:sz w:val="24"/>
          <w:szCs w:val="24"/>
        </w:rPr>
        <w:t>Zadavatel</w:t>
      </w:r>
      <w:r w:rsidR="00FB701C" w:rsidRPr="00C565E7">
        <w:rPr>
          <w:sz w:val="24"/>
          <w:szCs w:val="24"/>
        </w:rPr>
        <w:t xml:space="preserve"> se zavazuje vytvořit </w:t>
      </w:r>
      <w:r w:rsidR="006C48BE" w:rsidRPr="00C565E7">
        <w:rPr>
          <w:sz w:val="24"/>
          <w:szCs w:val="24"/>
        </w:rPr>
        <w:t>dodavatel</w:t>
      </w:r>
      <w:r w:rsidR="00FB701C" w:rsidRPr="00C565E7">
        <w:rPr>
          <w:sz w:val="24"/>
          <w:szCs w:val="24"/>
        </w:rPr>
        <w:t xml:space="preserve">i k instalaci a implementaci SW </w:t>
      </w:r>
      <w:r w:rsidR="005B3555" w:rsidRPr="00C565E7">
        <w:rPr>
          <w:sz w:val="24"/>
          <w:szCs w:val="24"/>
        </w:rPr>
        <w:t xml:space="preserve">dle této smlouvy </w:t>
      </w:r>
      <w:r w:rsidR="00FB701C" w:rsidRPr="00C565E7">
        <w:rPr>
          <w:sz w:val="24"/>
          <w:szCs w:val="24"/>
        </w:rPr>
        <w:t>potřebné podmínky, zejména:</w:t>
      </w:r>
    </w:p>
    <w:p w14:paraId="7F0E6EC8" w14:textId="009CE448" w:rsidR="00FB701C" w:rsidRPr="00C565E7" w:rsidRDefault="00FB701C" w:rsidP="00732BF0">
      <w:pPr>
        <w:pStyle w:val="Normal1"/>
        <w:widowControl w:val="0"/>
        <w:numPr>
          <w:ilvl w:val="0"/>
          <w:numId w:val="29"/>
        </w:numPr>
        <w:tabs>
          <w:tab w:val="clear" w:pos="992"/>
          <w:tab w:val="num" w:pos="851"/>
        </w:tabs>
        <w:spacing w:before="0" w:after="120"/>
        <w:ind w:left="851" w:hanging="425"/>
        <w:rPr>
          <w:sz w:val="24"/>
          <w:szCs w:val="24"/>
        </w:rPr>
      </w:pPr>
      <w:r w:rsidRPr="00C565E7">
        <w:rPr>
          <w:sz w:val="24"/>
          <w:szCs w:val="24"/>
        </w:rPr>
        <w:t xml:space="preserve">zajistit přístup </w:t>
      </w:r>
      <w:r w:rsidR="00023293" w:rsidRPr="00C565E7">
        <w:rPr>
          <w:sz w:val="24"/>
          <w:szCs w:val="24"/>
        </w:rPr>
        <w:t xml:space="preserve">odborným </w:t>
      </w:r>
      <w:r w:rsidRPr="00C565E7">
        <w:rPr>
          <w:sz w:val="24"/>
          <w:szCs w:val="24"/>
        </w:rPr>
        <w:t>pracovníků</w:t>
      </w:r>
      <w:r w:rsidR="00023293" w:rsidRPr="00C565E7">
        <w:rPr>
          <w:sz w:val="24"/>
          <w:szCs w:val="24"/>
        </w:rPr>
        <w:t>m</w:t>
      </w:r>
      <w:r w:rsidRPr="00C565E7">
        <w:rPr>
          <w:sz w:val="24"/>
          <w:szCs w:val="24"/>
        </w:rPr>
        <w:t xml:space="preserve"> </w:t>
      </w:r>
      <w:r w:rsidR="006C48BE" w:rsidRPr="00C565E7">
        <w:rPr>
          <w:sz w:val="24"/>
          <w:szCs w:val="24"/>
        </w:rPr>
        <w:t>dodavatel</w:t>
      </w:r>
      <w:r w:rsidRPr="00C565E7">
        <w:rPr>
          <w:sz w:val="24"/>
          <w:szCs w:val="24"/>
        </w:rPr>
        <w:t>e ke klientskému zařízení, z něhož bude realizována implementace SW,</w:t>
      </w:r>
    </w:p>
    <w:p w14:paraId="67BCDBC0" w14:textId="4353210C" w:rsidR="00FB701C" w:rsidRPr="00C565E7" w:rsidRDefault="00FB701C" w:rsidP="00D035EA">
      <w:pPr>
        <w:pStyle w:val="Normal1"/>
        <w:widowControl w:val="0"/>
        <w:numPr>
          <w:ilvl w:val="0"/>
          <w:numId w:val="29"/>
        </w:numPr>
        <w:tabs>
          <w:tab w:val="clear" w:pos="992"/>
          <w:tab w:val="num" w:pos="851"/>
        </w:tabs>
        <w:spacing w:before="0" w:after="120"/>
        <w:ind w:left="850" w:hanging="425"/>
        <w:rPr>
          <w:sz w:val="24"/>
          <w:szCs w:val="24"/>
        </w:rPr>
      </w:pPr>
      <w:r w:rsidRPr="00C565E7">
        <w:rPr>
          <w:sz w:val="24"/>
          <w:szCs w:val="24"/>
        </w:rPr>
        <w:t>připravit pro instalaci SW potřebné technické</w:t>
      </w:r>
      <w:r w:rsidR="00722D2E" w:rsidRPr="00C565E7">
        <w:rPr>
          <w:sz w:val="24"/>
          <w:szCs w:val="24"/>
        </w:rPr>
        <w:t xml:space="preserve"> a organizační</w:t>
      </w:r>
      <w:r w:rsidRPr="00C565E7">
        <w:rPr>
          <w:sz w:val="24"/>
          <w:szCs w:val="24"/>
        </w:rPr>
        <w:t xml:space="preserve"> prostředky (</w:t>
      </w:r>
      <w:r w:rsidR="001A0402" w:rsidRPr="00C565E7">
        <w:rPr>
          <w:sz w:val="24"/>
          <w:szCs w:val="24"/>
        </w:rPr>
        <w:t xml:space="preserve">konkrétní </w:t>
      </w:r>
      <w:r w:rsidR="00760C65" w:rsidRPr="00C565E7">
        <w:rPr>
          <w:sz w:val="24"/>
          <w:szCs w:val="24"/>
        </w:rPr>
        <w:t>požadavky nadefinuje dodavatel v rámci realizační studie</w:t>
      </w:r>
      <w:r w:rsidRPr="00C565E7">
        <w:rPr>
          <w:sz w:val="24"/>
          <w:szCs w:val="24"/>
        </w:rPr>
        <w:t>).</w:t>
      </w:r>
    </w:p>
    <w:p w14:paraId="53474092" w14:textId="77777777" w:rsidR="00776FD0" w:rsidRPr="00C565E7" w:rsidRDefault="00776FD0" w:rsidP="00732BF0">
      <w:pPr>
        <w:pStyle w:val="Normal1"/>
        <w:widowControl w:val="0"/>
        <w:numPr>
          <w:ilvl w:val="0"/>
          <w:numId w:val="17"/>
        </w:numPr>
        <w:tabs>
          <w:tab w:val="clear" w:pos="720"/>
          <w:tab w:val="clear" w:pos="992"/>
          <w:tab w:val="left" w:pos="426"/>
          <w:tab w:val="num" w:pos="567"/>
        </w:tabs>
        <w:spacing w:before="0" w:after="120"/>
        <w:ind w:left="426" w:hanging="426"/>
        <w:rPr>
          <w:sz w:val="24"/>
          <w:szCs w:val="24"/>
        </w:rPr>
      </w:pPr>
      <w:r w:rsidRPr="00C565E7">
        <w:rPr>
          <w:sz w:val="24"/>
          <w:szCs w:val="24"/>
        </w:rPr>
        <w:t>Pověřenými osobami jsou:</w:t>
      </w:r>
    </w:p>
    <w:p w14:paraId="6F85097D" w14:textId="39DE1F3C" w:rsidR="00776FD0" w:rsidRPr="00C565E7" w:rsidRDefault="005B3555" w:rsidP="00732BF0">
      <w:pPr>
        <w:pStyle w:val="Normal1"/>
        <w:widowControl w:val="0"/>
        <w:numPr>
          <w:ilvl w:val="0"/>
          <w:numId w:val="31"/>
        </w:numPr>
        <w:tabs>
          <w:tab w:val="clear" w:pos="992"/>
        </w:tabs>
        <w:spacing w:before="0" w:after="120"/>
        <w:ind w:left="851" w:hanging="425"/>
        <w:rPr>
          <w:sz w:val="24"/>
          <w:szCs w:val="24"/>
        </w:rPr>
      </w:pPr>
      <w:r w:rsidRPr="00C565E7">
        <w:rPr>
          <w:sz w:val="24"/>
          <w:szCs w:val="24"/>
        </w:rPr>
        <w:t xml:space="preserve">  </w:t>
      </w:r>
      <w:r w:rsidR="00776FD0" w:rsidRPr="00C565E7">
        <w:rPr>
          <w:sz w:val="24"/>
          <w:szCs w:val="24"/>
        </w:rPr>
        <w:t xml:space="preserve">za </w:t>
      </w:r>
      <w:r w:rsidR="001104DB" w:rsidRPr="00C565E7">
        <w:rPr>
          <w:sz w:val="24"/>
          <w:szCs w:val="24"/>
        </w:rPr>
        <w:t>zadavatele</w:t>
      </w:r>
      <w:r w:rsidR="00776FD0" w:rsidRPr="00C565E7">
        <w:rPr>
          <w:sz w:val="24"/>
          <w:szCs w:val="24"/>
        </w:rPr>
        <w:t xml:space="preserve">: </w:t>
      </w:r>
      <w:r w:rsidR="00776FD0" w:rsidRPr="00C565E7">
        <w:rPr>
          <w:sz w:val="24"/>
          <w:szCs w:val="24"/>
        </w:rPr>
        <w:tab/>
      </w:r>
    </w:p>
    <w:p w14:paraId="5DC9E231" w14:textId="77777777" w:rsidR="0020247C" w:rsidRPr="00C565E7" w:rsidRDefault="0020247C" w:rsidP="00732BF0">
      <w:pPr>
        <w:widowControl w:val="0"/>
        <w:spacing w:before="120"/>
        <w:ind w:left="850" w:firstLine="1"/>
        <w:jc w:val="both"/>
        <w:rPr>
          <w:b/>
          <w:i/>
        </w:rPr>
      </w:pPr>
      <w:r w:rsidRPr="00C565E7">
        <w:rPr>
          <w:b/>
          <w:i/>
          <w:highlight w:val="cyan"/>
        </w:rPr>
        <w:t>(bude zadavatelem doplněno před uzavřením smlouvy s vybraným dodavatelem)</w:t>
      </w:r>
    </w:p>
    <w:p w14:paraId="24F74D4A" w14:textId="77777777" w:rsidR="00776FD0" w:rsidRPr="00C565E7" w:rsidRDefault="005B3555" w:rsidP="00732BF0">
      <w:pPr>
        <w:pStyle w:val="Normal1"/>
        <w:widowControl w:val="0"/>
        <w:numPr>
          <w:ilvl w:val="0"/>
          <w:numId w:val="31"/>
        </w:numPr>
        <w:tabs>
          <w:tab w:val="clear" w:pos="992"/>
        </w:tabs>
        <w:spacing w:before="120" w:after="120"/>
        <w:ind w:left="850" w:hanging="425"/>
        <w:rPr>
          <w:sz w:val="24"/>
          <w:szCs w:val="24"/>
        </w:rPr>
      </w:pPr>
      <w:r w:rsidRPr="00C565E7">
        <w:rPr>
          <w:sz w:val="24"/>
          <w:szCs w:val="24"/>
        </w:rPr>
        <w:t xml:space="preserve">  </w:t>
      </w:r>
      <w:r w:rsidR="00776FD0" w:rsidRPr="00C565E7">
        <w:rPr>
          <w:sz w:val="24"/>
          <w:szCs w:val="24"/>
        </w:rPr>
        <w:t xml:space="preserve">za </w:t>
      </w:r>
      <w:r w:rsidR="006C48BE" w:rsidRPr="00C565E7">
        <w:rPr>
          <w:sz w:val="24"/>
          <w:szCs w:val="24"/>
        </w:rPr>
        <w:t>dodavatele</w:t>
      </w:r>
      <w:r w:rsidR="00776FD0" w:rsidRPr="00C565E7">
        <w:rPr>
          <w:sz w:val="24"/>
          <w:szCs w:val="24"/>
        </w:rPr>
        <w:t xml:space="preserve">: </w:t>
      </w:r>
    </w:p>
    <w:p w14:paraId="3E5CE168" w14:textId="77777777" w:rsidR="007E4CA4" w:rsidRPr="00C565E7" w:rsidRDefault="007E4CA4" w:rsidP="00732BF0">
      <w:pPr>
        <w:pStyle w:val="Odstavecseseznamem"/>
        <w:widowControl w:val="0"/>
        <w:spacing w:before="120" w:after="0" w:line="240" w:lineRule="auto"/>
        <w:contextualSpacing w:val="0"/>
        <w:jc w:val="both"/>
        <w:rPr>
          <w:rFonts w:ascii="Times New Roman" w:hAnsi="Times New Roman"/>
          <w:sz w:val="24"/>
          <w:szCs w:val="24"/>
          <w:highlight w:val="yellow"/>
        </w:rPr>
      </w:pPr>
      <w:r w:rsidRPr="00C565E7">
        <w:rPr>
          <w:rFonts w:ascii="Times New Roman" w:hAnsi="Times New Roman"/>
          <w:sz w:val="24"/>
          <w:szCs w:val="24"/>
        </w:rPr>
        <w:t xml:space="preserve">   </w:t>
      </w:r>
      <w:r w:rsidRPr="00C565E7">
        <w:rPr>
          <w:rFonts w:ascii="Times New Roman" w:hAnsi="Times New Roman"/>
          <w:sz w:val="24"/>
          <w:szCs w:val="24"/>
          <w:highlight w:val="yellow"/>
        </w:rPr>
        <w:t xml:space="preserve">……........., tel. </w:t>
      </w:r>
      <w:proofErr w:type="gramStart"/>
      <w:r w:rsidRPr="00C565E7">
        <w:rPr>
          <w:rFonts w:ascii="Times New Roman" w:hAnsi="Times New Roman"/>
          <w:sz w:val="24"/>
          <w:szCs w:val="24"/>
          <w:highlight w:val="yellow"/>
        </w:rPr>
        <w:t>č.:…</w:t>
      </w:r>
      <w:proofErr w:type="gramEnd"/>
      <w:r w:rsidRPr="00C565E7">
        <w:rPr>
          <w:rFonts w:ascii="Times New Roman" w:hAnsi="Times New Roman"/>
          <w:sz w:val="24"/>
          <w:szCs w:val="24"/>
          <w:highlight w:val="yellow"/>
        </w:rPr>
        <w:t>……..., e-mail: ……..........,</w:t>
      </w:r>
    </w:p>
    <w:p w14:paraId="0C401E3D" w14:textId="15B2EABE" w:rsidR="007E4CA4" w:rsidRPr="00C565E7" w:rsidRDefault="004367F2" w:rsidP="00732BF0">
      <w:pPr>
        <w:widowControl w:val="0"/>
        <w:spacing w:before="120"/>
        <w:ind w:left="720"/>
        <w:jc w:val="both"/>
      </w:pPr>
      <w:r w:rsidRPr="00C565E7">
        <w:t xml:space="preserve">   </w:t>
      </w:r>
      <w:r w:rsidR="007E4CA4" w:rsidRPr="00C565E7">
        <w:rPr>
          <w:highlight w:val="yellow"/>
        </w:rPr>
        <w:t>……</w:t>
      </w:r>
      <w:proofErr w:type="gramStart"/>
      <w:r w:rsidR="007E4CA4" w:rsidRPr="00C565E7">
        <w:rPr>
          <w:highlight w:val="yellow"/>
        </w:rPr>
        <w:t>…....</w:t>
      </w:r>
      <w:proofErr w:type="gramEnd"/>
      <w:r w:rsidR="007E4CA4" w:rsidRPr="00C565E7">
        <w:rPr>
          <w:highlight w:val="yellow"/>
        </w:rPr>
        <w:t>., tel. č.: ……......, e-mail:</w:t>
      </w:r>
      <w:r w:rsidR="008D3104">
        <w:rPr>
          <w:highlight w:val="yellow"/>
        </w:rPr>
        <w:t xml:space="preserve"> </w:t>
      </w:r>
      <w:r w:rsidR="007E4CA4" w:rsidRPr="00C565E7">
        <w:rPr>
          <w:highlight w:val="yellow"/>
        </w:rPr>
        <w:t>........</w:t>
      </w:r>
      <w:proofErr w:type="gramStart"/>
      <w:r w:rsidR="007E4CA4" w:rsidRPr="00C565E7">
        <w:rPr>
          <w:highlight w:val="yellow"/>
        </w:rPr>
        <w:t>…....</w:t>
      </w:r>
      <w:proofErr w:type="gramEnd"/>
      <w:r w:rsidR="007E4CA4" w:rsidRPr="00C565E7">
        <w:rPr>
          <w:highlight w:val="yellow"/>
        </w:rPr>
        <w:t xml:space="preserve">. </w:t>
      </w:r>
      <w:r w:rsidR="007E4CA4" w:rsidRPr="00C565E7">
        <w:rPr>
          <w:b/>
          <w:i/>
          <w:highlight w:val="yellow"/>
        </w:rPr>
        <w:t>(účastník</w:t>
      </w:r>
      <w:r w:rsidR="002A0644" w:rsidRPr="002A0644">
        <w:rPr>
          <w:b/>
          <w:i/>
          <w:highlight w:val="yellow"/>
        </w:rPr>
        <w:t xml:space="preserve"> </w:t>
      </w:r>
      <w:r w:rsidR="002A0644" w:rsidRPr="00C565E7">
        <w:rPr>
          <w:b/>
          <w:i/>
          <w:highlight w:val="yellow"/>
        </w:rPr>
        <w:t>doplní</w:t>
      </w:r>
      <w:r w:rsidR="002A0644">
        <w:rPr>
          <w:b/>
          <w:i/>
          <w:highlight w:val="yellow"/>
        </w:rPr>
        <w:t xml:space="preserve"> libovolný počet osob</w:t>
      </w:r>
      <w:r w:rsidR="007E4CA4" w:rsidRPr="00C565E7">
        <w:rPr>
          <w:b/>
          <w:i/>
          <w:highlight w:val="yellow"/>
        </w:rPr>
        <w:t>)</w:t>
      </w:r>
      <w:r w:rsidR="007E4CA4" w:rsidRPr="00C565E7">
        <w:rPr>
          <w:highlight w:val="yellow"/>
        </w:rPr>
        <w:t>.</w:t>
      </w:r>
    </w:p>
    <w:p w14:paraId="05FA8DB6" w14:textId="146C2DF6" w:rsidR="00776FD0" w:rsidRPr="00C565E7" w:rsidRDefault="005B3555" w:rsidP="00732BF0">
      <w:pPr>
        <w:pStyle w:val="Normal1"/>
        <w:widowControl w:val="0"/>
        <w:numPr>
          <w:ilvl w:val="0"/>
          <w:numId w:val="17"/>
        </w:numPr>
        <w:tabs>
          <w:tab w:val="clear" w:pos="720"/>
          <w:tab w:val="clear" w:pos="992"/>
          <w:tab w:val="left" w:pos="426"/>
          <w:tab w:val="num" w:pos="567"/>
        </w:tabs>
        <w:spacing w:before="120"/>
        <w:ind w:left="425" w:hanging="425"/>
        <w:rPr>
          <w:sz w:val="24"/>
          <w:szCs w:val="24"/>
        </w:rPr>
      </w:pPr>
      <w:r w:rsidRPr="00C565E7">
        <w:rPr>
          <w:sz w:val="24"/>
          <w:szCs w:val="24"/>
        </w:rPr>
        <w:lastRenderedPageBreak/>
        <w:t>V případě změny pověřených osob smluvních stran nebo jejich kontaktních údajů jsou smluvní strany povinny nahlásit změnu následující pracovní den po provedení změny na e-mailové adresy pověřených osob druhé smluvní strany. Změna osob je účinná dnem jejího oznámení druhé smluvní straně, a to bez povinnosti uzavírat dodatek k této smlouvě.</w:t>
      </w:r>
    </w:p>
    <w:p w14:paraId="781B2BC5" w14:textId="77777777" w:rsidR="000A7603" w:rsidRPr="00C565E7" w:rsidRDefault="000A7603" w:rsidP="004367F2">
      <w:pPr>
        <w:spacing w:before="240"/>
        <w:jc w:val="center"/>
        <w:outlineLvl w:val="0"/>
        <w:rPr>
          <w:b/>
        </w:rPr>
      </w:pPr>
      <w:r w:rsidRPr="00C565E7">
        <w:rPr>
          <w:b/>
        </w:rPr>
        <w:t>Článek IV</w:t>
      </w:r>
    </w:p>
    <w:p w14:paraId="456B2EA9" w14:textId="0AF1EC5C" w:rsidR="000A7603" w:rsidRPr="00C565E7" w:rsidRDefault="000A7603" w:rsidP="001A57EB">
      <w:pPr>
        <w:jc w:val="center"/>
        <w:outlineLvl w:val="0"/>
        <w:rPr>
          <w:b/>
        </w:rPr>
      </w:pPr>
      <w:r w:rsidRPr="00C565E7">
        <w:rPr>
          <w:b/>
        </w:rPr>
        <w:t xml:space="preserve">Akceptace </w:t>
      </w:r>
      <w:r w:rsidR="00362581" w:rsidRPr="00C565E7">
        <w:rPr>
          <w:b/>
        </w:rPr>
        <w:t>díla</w:t>
      </w:r>
    </w:p>
    <w:p w14:paraId="3BE9DA3E" w14:textId="146FD39D" w:rsidR="005B6CF7" w:rsidRPr="00C565E7" w:rsidRDefault="0046634B" w:rsidP="00B574A6">
      <w:pPr>
        <w:numPr>
          <w:ilvl w:val="0"/>
          <w:numId w:val="22"/>
        </w:numPr>
        <w:tabs>
          <w:tab w:val="clear" w:pos="284"/>
          <w:tab w:val="num" w:pos="426"/>
        </w:tabs>
        <w:spacing w:before="120"/>
        <w:ind w:left="426" w:hanging="426"/>
        <w:jc w:val="both"/>
      </w:pPr>
      <w:r w:rsidRPr="00C565E7">
        <w:t>Poté</w:t>
      </w:r>
      <w:r w:rsidR="00FC18EB" w:rsidRPr="00C565E7">
        <w:t>,</w:t>
      </w:r>
      <w:r w:rsidRPr="00C565E7">
        <w:t xml:space="preserve"> co dodavatel vypracuje</w:t>
      </w:r>
      <w:r w:rsidR="002C5EA4" w:rsidRPr="00C565E7">
        <w:t xml:space="preserve"> v rámci Etapy </w:t>
      </w:r>
      <w:r w:rsidR="002B12EC" w:rsidRPr="00C565E7">
        <w:t>1</w:t>
      </w:r>
      <w:r w:rsidRPr="00C565E7">
        <w:t xml:space="preserve"> </w:t>
      </w:r>
      <w:r w:rsidR="00FC18EB" w:rsidRPr="00C565E7">
        <w:t>r</w:t>
      </w:r>
      <w:r w:rsidRPr="00C565E7">
        <w:t xml:space="preserve">ealizační studii dle čl. II odst. </w:t>
      </w:r>
      <w:r w:rsidR="00E16AB6">
        <w:t>1</w:t>
      </w:r>
      <w:r w:rsidRPr="00C565E7">
        <w:t xml:space="preserve"> této smlouvy, </w:t>
      </w:r>
      <w:r w:rsidR="002C5EA4" w:rsidRPr="00C565E7">
        <w:t xml:space="preserve">provede </w:t>
      </w:r>
      <w:r w:rsidR="00EC19CF" w:rsidRPr="00C565E7">
        <w:t xml:space="preserve">pověřená osoba </w:t>
      </w:r>
      <w:r w:rsidR="002C5EA4" w:rsidRPr="00C565E7">
        <w:t xml:space="preserve">zadavatele do </w:t>
      </w:r>
      <w:r w:rsidR="00E16AB6">
        <w:t>2</w:t>
      </w:r>
      <w:r w:rsidRPr="00C565E7">
        <w:t xml:space="preserve"> pracovních dnů její </w:t>
      </w:r>
      <w:r w:rsidR="00FC18EB" w:rsidRPr="00C565E7">
        <w:t>vy</w:t>
      </w:r>
      <w:r w:rsidRPr="00C565E7">
        <w:t>hodnocení. V</w:t>
      </w:r>
      <w:r w:rsidR="00FC18EB" w:rsidRPr="00C565E7">
        <w:t> </w:t>
      </w:r>
      <w:r w:rsidRPr="00C565E7">
        <w:t>případě</w:t>
      </w:r>
      <w:r w:rsidR="00FC18EB" w:rsidRPr="00C565E7">
        <w:t>,</w:t>
      </w:r>
      <w:r w:rsidRPr="00C565E7">
        <w:t xml:space="preserve"> že </w:t>
      </w:r>
      <w:r w:rsidR="00E73AEB" w:rsidRPr="00C565E7">
        <w:t xml:space="preserve">bude </w:t>
      </w:r>
      <w:r w:rsidR="00E16AB6">
        <w:t>realizační studie shledána kvalitní</w:t>
      </w:r>
      <w:r w:rsidRPr="00C565E7">
        <w:t xml:space="preserve">, vypracuje </w:t>
      </w:r>
      <w:r w:rsidR="00EC19CF" w:rsidRPr="00C565E7">
        <w:t>pověřená osoba zadavatele</w:t>
      </w:r>
      <w:r w:rsidRPr="00C565E7">
        <w:t xml:space="preserve"> </w:t>
      </w:r>
      <w:r w:rsidR="005B6CF7" w:rsidRPr="00C565E7">
        <w:t xml:space="preserve">akceptační protokol </w:t>
      </w:r>
      <w:r w:rsidR="00674C13" w:rsidRPr="00C565E7">
        <w:t xml:space="preserve">č. </w:t>
      </w:r>
      <w:r w:rsidR="002B12EC" w:rsidRPr="00C565E7">
        <w:t>1</w:t>
      </w:r>
      <w:r w:rsidR="00741755" w:rsidRPr="00C565E7">
        <w:t xml:space="preserve"> </w:t>
      </w:r>
      <w:r w:rsidR="00AF0BAA" w:rsidRPr="00C565E7">
        <w:t xml:space="preserve">s názvem </w:t>
      </w:r>
      <w:r w:rsidR="00704362" w:rsidRPr="00C565E7">
        <w:t xml:space="preserve">„Akceptace </w:t>
      </w:r>
      <w:r w:rsidR="00930D91" w:rsidRPr="00C565E7">
        <w:t>r</w:t>
      </w:r>
      <w:r w:rsidR="00704362" w:rsidRPr="00C565E7">
        <w:t>ealizační studie“</w:t>
      </w:r>
      <w:r w:rsidRPr="00C565E7">
        <w:t xml:space="preserve">, který bude podepsán </w:t>
      </w:r>
      <w:r w:rsidR="00346C28" w:rsidRPr="00C565E7">
        <w:t>pověřenými osobami</w:t>
      </w:r>
      <w:r w:rsidRPr="00C565E7">
        <w:t xml:space="preserve"> obou smluvních stran. </w:t>
      </w:r>
    </w:p>
    <w:p w14:paraId="156655FE" w14:textId="2DC86387" w:rsidR="005B6CF7" w:rsidRPr="00C565E7" w:rsidRDefault="001104DB" w:rsidP="00B574A6">
      <w:pPr>
        <w:spacing w:before="120"/>
        <w:ind w:left="426"/>
        <w:jc w:val="both"/>
      </w:pPr>
      <w:r w:rsidRPr="00C565E7">
        <w:t>Zadavatel</w:t>
      </w:r>
      <w:r w:rsidR="005B6CF7" w:rsidRPr="00C565E7">
        <w:t xml:space="preserve"> realizační studii akceptuje, pokud bude obsahovat všechny </w:t>
      </w:r>
      <w:r w:rsidR="00D5449E" w:rsidRPr="00C565E7">
        <w:t xml:space="preserve">náležitosti stanovené v čl. II odst. </w:t>
      </w:r>
      <w:r w:rsidR="00E16AB6">
        <w:t>1</w:t>
      </w:r>
      <w:r w:rsidR="00D5449E" w:rsidRPr="00C565E7">
        <w:t xml:space="preserve"> této smlouvy</w:t>
      </w:r>
      <w:r w:rsidR="001A324A">
        <w:t>.</w:t>
      </w:r>
      <w:r w:rsidR="00D5449E" w:rsidRPr="00C565E7">
        <w:t xml:space="preserve"> </w:t>
      </w:r>
    </w:p>
    <w:p w14:paraId="11FDA01B" w14:textId="0F188176" w:rsidR="005B6CF7" w:rsidRPr="00C565E7" w:rsidRDefault="005B6CF7" w:rsidP="00B574A6">
      <w:pPr>
        <w:spacing w:before="120"/>
        <w:ind w:left="426"/>
        <w:jc w:val="both"/>
      </w:pPr>
      <w:r w:rsidRPr="00C565E7">
        <w:t xml:space="preserve">Do okamžiku akceptace </w:t>
      </w:r>
      <w:r w:rsidR="00722888" w:rsidRPr="00C565E7">
        <w:t>Etapy</w:t>
      </w:r>
      <w:r w:rsidR="00674C13" w:rsidRPr="00C565E7">
        <w:t xml:space="preserve"> </w:t>
      </w:r>
      <w:r w:rsidR="002B12EC" w:rsidRPr="00C565E7">
        <w:t>1</w:t>
      </w:r>
      <w:r w:rsidRPr="00C565E7">
        <w:t xml:space="preserve"> je </w:t>
      </w:r>
      <w:r w:rsidR="001104DB" w:rsidRPr="00C565E7">
        <w:t>zadavatel</w:t>
      </w:r>
      <w:r w:rsidRPr="00C565E7">
        <w:t xml:space="preserve"> oprávněn </w:t>
      </w:r>
      <w:r w:rsidR="00B574A6" w:rsidRPr="00C565E7">
        <w:t xml:space="preserve">od </w:t>
      </w:r>
      <w:r w:rsidRPr="00C565E7">
        <w:t>smlouv</w:t>
      </w:r>
      <w:r w:rsidR="00B574A6" w:rsidRPr="00C565E7">
        <w:t>y</w:t>
      </w:r>
      <w:r w:rsidRPr="00C565E7">
        <w:t xml:space="preserve"> </w:t>
      </w:r>
      <w:r w:rsidR="00001BF2" w:rsidRPr="00C565E7">
        <w:t xml:space="preserve">kdykoliv </w:t>
      </w:r>
      <w:r w:rsidR="00B574A6" w:rsidRPr="00C565E7">
        <w:t>odstoupit</w:t>
      </w:r>
      <w:r w:rsidRPr="00C565E7">
        <w:t xml:space="preserve"> uhrazením odstupného v souladu s</w:t>
      </w:r>
      <w:r w:rsidR="009360E3" w:rsidRPr="00C565E7">
        <w:t> </w:t>
      </w:r>
      <w:r w:rsidRPr="00C565E7">
        <w:t>čl</w:t>
      </w:r>
      <w:r w:rsidR="009360E3" w:rsidRPr="00C565E7">
        <w:t>.</w:t>
      </w:r>
      <w:r w:rsidRPr="00C565E7">
        <w:t xml:space="preserve"> </w:t>
      </w:r>
      <w:r w:rsidR="00EB4057">
        <w:t xml:space="preserve">XII odst. </w:t>
      </w:r>
      <w:r w:rsidR="00D525FA">
        <w:t>10</w:t>
      </w:r>
      <w:r w:rsidRPr="00C565E7">
        <w:t xml:space="preserve"> této smlouvy.</w:t>
      </w:r>
    </w:p>
    <w:p w14:paraId="36B35942" w14:textId="0BE44595" w:rsidR="00E927D9" w:rsidRPr="00C565E7" w:rsidRDefault="000B42A7" w:rsidP="00732BF0">
      <w:pPr>
        <w:widowControl w:val="0"/>
        <w:numPr>
          <w:ilvl w:val="0"/>
          <w:numId w:val="22"/>
        </w:numPr>
        <w:tabs>
          <w:tab w:val="clear" w:pos="284"/>
          <w:tab w:val="num" w:pos="426"/>
        </w:tabs>
        <w:spacing w:before="120"/>
        <w:ind w:left="426" w:hanging="426"/>
        <w:jc w:val="both"/>
      </w:pPr>
      <w:r w:rsidRPr="00C565E7">
        <w:t xml:space="preserve">Po </w:t>
      </w:r>
      <w:r w:rsidR="007D0229" w:rsidRPr="00C565E7">
        <w:t xml:space="preserve">dokončení </w:t>
      </w:r>
      <w:r w:rsidR="00530673" w:rsidRPr="00C565E7">
        <w:t xml:space="preserve">implementace </w:t>
      </w:r>
      <w:r w:rsidR="007A79EA">
        <w:t>a úspěšné</w:t>
      </w:r>
      <w:r w:rsidR="000969A2">
        <w:t>m</w:t>
      </w:r>
      <w:r w:rsidR="007A79EA">
        <w:t xml:space="preserve"> ukončení ověřovacích provozů všech skupin zařízení </w:t>
      </w:r>
      <w:r w:rsidR="00E43E98" w:rsidRPr="00C565E7">
        <w:t xml:space="preserve">v rámci </w:t>
      </w:r>
      <w:r w:rsidR="00722888" w:rsidRPr="00C565E7">
        <w:t>Etap</w:t>
      </w:r>
      <w:r w:rsidR="002B12EC" w:rsidRPr="00C565E7">
        <w:t>y</w:t>
      </w:r>
      <w:r w:rsidRPr="00C565E7">
        <w:t xml:space="preserve"> </w:t>
      </w:r>
      <w:r w:rsidR="002B12EC" w:rsidRPr="00C565E7">
        <w:t>2</w:t>
      </w:r>
      <w:r w:rsidR="00B574A6" w:rsidRPr="00C565E7">
        <w:t xml:space="preserve"> podle</w:t>
      </w:r>
      <w:r w:rsidRPr="00C565E7">
        <w:t> čl. II odst.</w:t>
      </w:r>
      <w:r w:rsidR="00EB4057">
        <w:t xml:space="preserve"> 2</w:t>
      </w:r>
      <w:r w:rsidR="00C016A7" w:rsidRPr="00C565E7">
        <w:t xml:space="preserve"> této smlouvy</w:t>
      </w:r>
      <w:r w:rsidRPr="00C565E7">
        <w:t xml:space="preserve"> předloží </w:t>
      </w:r>
      <w:r w:rsidR="006C48BE" w:rsidRPr="00C565E7">
        <w:t>dodavatel</w:t>
      </w:r>
      <w:r w:rsidRPr="00C565E7">
        <w:t xml:space="preserve"> </w:t>
      </w:r>
      <w:r w:rsidR="001104DB" w:rsidRPr="00C565E7">
        <w:t>zadavatel</w:t>
      </w:r>
      <w:r w:rsidRPr="00C565E7">
        <w:t>i k</w:t>
      </w:r>
      <w:r w:rsidR="000057C1" w:rsidRPr="00C565E7">
        <w:t> </w:t>
      </w:r>
      <w:r w:rsidRPr="00C565E7">
        <w:t>akceptaci</w:t>
      </w:r>
      <w:r w:rsidR="000057C1" w:rsidRPr="00C565E7">
        <w:t xml:space="preserve"> </w:t>
      </w:r>
      <w:r w:rsidR="006673C1" w:rsidRPr="00C565E7">
        <w:t>implementaci</w:t>
      </w:r>
      <w:r w:rsidRPr="00C565E7">
        <w:t xml:space="preserve">. </w:t>
      </w:r>
      <w:r w:rsidR="0074353C">
        <w:t>Akceptace</w:t>
      </w:r>
      <w:r w:rsidRPr="00C565E7">
        <w:t xml:space="preserve"> bude </w:t>
      </w:r>
      <w:r w:rsidR="001104DB" w:rsidRPr="00C565E7">
        <w:t>zadavatele</w:t>
      </w:r>
      <w:r w:rsidRPr="00C565E7">
        <w:t>m proveden</w:t>
      </w:r>
      <w:r w:rsidR="0074353C">
        <w:t>a</w:t>
      </w:r>
      <w:r w:rsidRPr="00C565E7">
        <w:t xml:space="preserve"> do </w:t>
      </w:r>
      <w:r w:rsidR="00EB4057">
        <w:t>2</w:t>
      </w:r>
      <w:r w:rsidRPr="00C565E7">
        <w:t xml:space="preserve"> pracovních dnů </w:t>
      </w:r>
      <w:r w:rsidR="007D0229" w:rsidRPr="00C565E7">
        <w:t xml:space="preserve">od předložení </w:t>
      </w:r>
      <w:r w:rsidR="002B12EC" w:rsidRPr="00C565E7">
        <w:t xml:space="preserve">dodavatelem. </w:t>
      </w:r>
      <w:r w:rsidR="00FF1909" w:rsidRPr="00C565E7">
        <w:t>V případě akceptace</w:t>
      </w:r>
      <w:r w:rsidRPr="00C565E7">
        <w:t xml:space="preserve"> </w:t>
      </w:r>
      <w:r w:rsidR="00722888" w:rsidRPr="00C565E7">
        <w:t>Etapy</w:t>
      </w:r>
      <w:r w:rsidR="005518AE" w:rsidRPr="00C565E7">
        <w:t xml:space="preserve"> </w:t>
      </w:r>
      <w:r w:rsidR="002B12EC" w:rsidRPr="00C565E7">
        <w:t>2</w:t>
      </w:r>
      <w:r w:rsidRPr="00C565E7">
        <w:t xml:space="preserve"> bude </w:t>
      </w:r>
      <w:r w:rsidR="001104DB" w:rsidRPr="00C565E7">
        <w:t>zadavatele</w:t>
      </w:r>
      <w:r w:rsidRPr="00C565E7">
        <w:t>m sepsán akceptační protokol</w:t>
      </w:r>
      <w:r w:rsidR="00CE64DD" w:rsidRPr="00C565E7">
        <w:t xml:space="preserve"> č.</w:t>
      </w:r>
      <w:r w:rsidR="00D525FA">
        <w:t xml:space="preserve"> </w:t>
      </w:r>
      <w:r w:rsidR="002B12EC" w:rsidRPr="00C565E7">
        <w:t>2</w:t>
      </w:r>
      <w:r w:rsidR="005518AE" w:rsidRPr="00C565E7">
        <w:t xml:space="preserve"> </w:t>
      </w:r>
      <w:r w:rsidR="003A0734" w:rsidRPr="00C565E7">
        <w:t>s názvem „</w:t>
      </w:r>
      <w:r w:rsidR="00CE64DD" w:rsidRPr="00C565E7">
        <w:t>Implementace díla do provozního prostředí“</w:t>
      </w:r>
      <w:r w:rsidRPr="00C565E7">
        <w:t xml:space="preserve">, </w:t>
      </w:r>
      <w:r w:rsidR="00E927D9" w:rsidRPr="00C565E7">
        <w:t>který</w:t>
      </w:r>
      <w:r w:rsidR="008D758E">
        <w:t> </w:t>
      </w:r>
      <w:r w:rsidR="00E927D9" w:rsidRPr="00C565E7">
        <w:t xml:space="preserve">bude podepsán </w:t>
      </w:r>
      <w:r w:rsidR="00346C28" w:rsidRPr="00C565E7">
        <w:t xml:space="preserve">pověřenými osobami </w:t>
      </w:r>
      <w:r w:rsidR="00E927D9" w:rsidRPr="00C565E7">
        <w:t xml:space="preserve">obou smluvních stran. </w:t>
      </w:r>
    </w:p>
    <w:p w14:paraId="5663B166" w14:textId="684BE71E" w:rsidR="00EB4057" w:rsidRPr="00C565E7" w:rsidRDefault="000B42A7" w:rsidP="00732BF0">
      <w:pPr>
        <w:widowControl w:val="0"/>
        <w:numPr>
          <w:ilvl w:val="0"/>
          <w:numId w:val="22"/>
        </w:numPr>
        <w:tabs>
          <w:tab w:val="clear" w:pos="284"/>
          <w:tab w:val="num" w:pos="426"/>
        </w:tabs>
        <w:spacing w:before="120"/>
        <w:ind w:left="426" w:hanging="426"/>
        <w:jc w:val="both"/>
      </w:pPr>
      <w:r w:rsidRPr="00C565E7">
        <w:t xml:space="preserve">Po </w:t>
      </w:r>
      <w:r w:rsidR="001D6AB4" w:rsidRPr="00C565E7">
        <w:t xml:space="preserve">úspěšném </w:t>
      </w:r>
      <w:r w:rsidRPr="00C565E7">
        <w:t>ukončení ověřovacího provozu</w:t>
      </w:r>
      <w:r w:rsidR="00C565E7">
        <w:t xml:space="preserve"> </w:t>
      </w:r>
      <w:r w:rsidR="0074353C">
        <w:t xml:space="preserve">celého díla v rámci Etapy 3 </w:t>
      </w:r>
      <w:r w:rsidR="00BA1853">
        <w:t>dle čl. II odst. 3 této smlouvy</w:t>
      </w:r>
      <w:r w:rsidR="0055631D">
        <w:t xml:space="preserve"> </w:t>
      </w:r>
      <w:r w:rsidR="00C565E7">
        <w:t>a</w:t>
      </w:r>
      <w:r w:rsidR="003B2D22" w:rsidRPr="00C565E7">
        <w:t xml:space="preserve"> zaškolení pracovníků zadavatele </w:t>
      </w:r>
      <w:r w:rsidRPr="00C565E7">
        <w:t xml:space="preserve">bude </w:t>
      </w:r>
      <w:r w:rsidR="001104DB" w:rsidRPr="00C565E7">
        <w:t>zadavatele</w:t>
      </w:r>
      <w:r w:rsidRPr="00C565E7">
        <w:t>m sepsán akceptační protokol</w:t>
      </w:r>
      <w:r w:rsidR="00C565E7">
        <w:t xml:space="preserve"> č.</w:t>
      </w:r>
      <w:r w:rsidR="00D525FA">
        <w:t xml:space="preserve"> </w:t>
      </w:r>
      <w:r w:rsidR="00C565E7">
        <w:t>3 s názvem „Ověřovací provoz díla“</w:t>
      </w:r>
      <w:r w:rsidRPr="00C565E7">
        <w:t xml:space="preserve">, </w:t>
      </w:r>
      <w:r w:rsidR="00EB4057" w:rsidRPr="00C565E7">
        <w:t xml:space="preserve">který bude podepsán pověřenými osobami obou smluvních stran. </w:t>
      </w:r>
    </w:p>
    <w:p w14:paraId="381F38CE" w14:textId="0088F5B4" w:rsidR="00C565E7" w:rsidRPr="00C565E7" w:rsidRDefault="005A7DD7" w:rsidP="00732BF0">
      <w:pPr>
        <w:widowControl w:val="0"/>
        <w:numPr>
          <w:ilvl w:val="0"/>
          <w:numId w:val="22"/>
        </w:numPr>
        <w:tabs>
          <w:tab w:val="clear" w:pos="284"/>
          <w:tab w:val="num" w:pos="426"/>
        </w:tabs>
        <w:spacing w:before="120"/>
        <w:ind w:left="426" w:hanging="426"/>
        <w:jc w:val="both"/>
      </w:pPr>
      <w:r>
        <w:t xml:space="preserve">Po potvrzení kvality dodané dokumentace skutečného stavu díla </w:t>
      </w:r>
      <w:r w:rsidR="00BA1853">
        <w:t xml:space="preserve">v rámci Etapy 4 dle čl. II odst. 4 této smlouvy </w:t>
      </w:r>
      <w:r>
        <w:t xml:space="preserve">bude </w:t>
      </w:r>
      <w:r w:rsidR="001669B1" w:rsidRPr="00C565E7">
        <w:t>zadavatelem</w:t>
      </w:r>
      <w:r>
        <w:t xml:space="preserve"> sep</w:t>
      </w:r>
      <w:r w:rsidR="00280FE0">
        <w:t>s</w:t>
      </w:r>
      <w:r>
        <w:t>án akceptační protokol č.</w:t>
      </w:r>
      <w:r w:rsidR="00D525FA">
        <w:t xml:space="preserve"> </w:t>
      </w:r>
      <w:r>
        <w:t>4 s názvem „Akceptace díla“</w:t>
      </w:r>
      <w:r w:rsidR="00F20E85">
        <w:t xml:space="preserve"> (závěrečný akceptační protokol)</w:t>
      </w:r>
      <w:r>
        <w:t xml:space="preserve">, </w:t>
      </w:r>
      <w:r w:rsidR="00EB4057" w:rsidRPr="00C565E7">
        <w:t xml:space="preserve">který bude podepsán pověřenými osobami obou smluvních stran. </w:t>
      </w:r>
      <w:r w:rsidR="000A45FD" w:rsidRPr="00C565E7">
        <w:t>N</w:t>
      </w:r>
      <w:r w:rsidR="001D6AB4" w:rsidRPr="00C565E7">
        <w:t>a základě</w:t>
      </w:r>
      <w:r w:rsidR="000A45FD" w:rsidRPr="00C565E7">
        <w:t xml:space="preserve"> tohoto protokolu bude dílo zadavateli předáno.</w:t>
      </w:r>
    </w:p>
    <w:p w14:paraId="7BE6468D" w14:textId="4C14B504" w:rsidR="000A7603" w:rsidRPr="00C565E7" w:rsidRDefault="001104DB" w:rsidP="00732BF0">
      <w:pPr>
        <w:widowControl w:val="0"/>
        <w:numPr>
          <w:ilvl w:val="0"/>
          <w:numId w:val="22"/>
        </w:numPr>
        <w:tabs>
          <w:tab w:val="clear" w:pos="284"/>
          <w:tab w:val="num" w:pos="426"/>
        </w:tabs>
        <w:spacing w:before="120"/>
        <w:ind w:left="426" w:hanging="426"/>
        <w:jc w:val="both"/>
      </w:pPr>
      <w:r w:rsidRPr="00C565E7">
        <w:t>Zadavatel</w:t>
      </w:r>
      <w:r w:rsidR="000A7603" w:rsidRPr="00C565E7">
        <w:t xml:space="preserve"> převezme </w:t>
      </w:r>
      <w:r w:rsidR="005A592D" w:rsidRPr="00C565E7">
        <w:t>dílo</w:t>
      </w:r>
      <w:r w:rsidR="000A7603" w:rsidRPr="00C565E7">
        <w:t xml:space="preserve"> pouze tehdy, pokud:</w:t>
      </w:r>
    </w:p>
    <w:p w14:paraId="0BCA1000" w14:textId="7A1FCE3B" w:rsidR="0009115C" w:rsidRPr="00C565E7" w:rsidRDefault="006C48BE" w:rsidP="00732BF0">
      <w:pPr>
        <w:pStyle w:val="Odstavecseseznamem"/>
        <w:widowControl w:val="0"/>
        <w:numPr>
          <w:ilvl w:val="0"/>
          <w:numId w:val="55"/>
        </w:numPr>
        <w:tabs>
          <w:tab w:val="left" w:pos="851"/>
        </w:tabs>
        <w:spacing w:before="120" w:after="0" w:line="240" w:lineRule="auto"/>
        <w:ind w:left="850" w:hanging="425"/>
        <w:contextualSpacing w:val="0"/>
        <w:jc w:val="both"/>
        <w:rPr>
          <w:rFonts w:ascii="Times New Roman" w:hAnsi="Times New Roman"/>
          <w:sz w:val="24"/>
          <w:szCs w:val="24"/>
        </w:rPr>
      </w:pPr>
      <w:r w:rsidRPr="00C565E7">
        <w:rPr>
          <w:rFonts w:ascii="Times New Roman" w:hAnsi="Times New Roman"/>
          <w:sz w:val="24"/>
          <w:szCs w:val="24"/>
        </w:rPr>
        <w:t>dod</w:t>
      </w:r>
      <w:r w:rsidR="002B12EC" w:rsidRPr="00C565E7">
        <w:rPr>
          <w:rFonts w:ascii="Times New Roman" w:hAnsi="Times New Roman"/>
          <w:sz w:val="24"/>
          <w:szCs w:val="24"/>
        </w:rPr>
        <w:t>a</w:t>
      </w:r>
      <w:r w:rsidRPr="00C565E7">
        <w:rPr>
          <w:rFonts w:ascii="Times New Roman" w:hAnsi="Times New Roman"/>
          <w:sz w:val="24"/>
          <w:szCs w:val="24"/>
        </w:rPr>
        <w:t>vatel</w:t>
      </w:r>
      <w:r w:rsidR="0010586D" w:rsidRPr="00C565E7">
        <w:rPr>
          <w:rFonts w:ascii="Times New Roman" w:hAnsi="Times New Roman"/>
          <w:sz w:val="24"/>
          <w:szCs w:val="24"/>
        </w:rPr>
        <w:t xml:space="preserve"> </w:t>
      </w:r>
      <w:r w:rsidR="005B30B4" w:rsidRPr="00C565E7">
        <w:rPr>
          <w:rFonts w:ascii="Times New Roman" w:hAnsi="Times New Roman"/>
          <w:sz w:val="24"/>
          <w:szCs w:val="24"/>
        </w:rPr>
        <w:t>řádně za</w:t>
      </w:r>
      <w:r w:rsidR="000057C1" w:rsidRPr="00C565E7">
        <w:rPr>
          <w:rFonts w:ascii="Times New Roman" w:hAnsi="Times New Roman"/>
          <w:sz w:val="24"/>
          <w:szCs w:val="24"/>
        </w:rPr>
        <w:t xml:space="preserve">jistil </w:t>
      </w:r>
      <w:r w:rsidR="005B30B4" w:rsidRPr="00C565E7">
        <w:rPr>
          <w:rFonts w:ascii="Times New Roman" w:hAnsi="Times New Roman"/>
          <w:sz w:val="24"/>
          <w:szCs w:val="24"/>
        </w:rPr>
        <w:t>licenc</w:t>
      </w:r>
      <w:r w:rsidR="000057C1" w:rsidRPr="00C565E7">
        <w:rPr>
          <w:rFonts w:ascii="Times New Roman" w:hAnsi="Times New Roman"/>
          <w:sz w:val="24"/>
          <w:szCs w:val="24"/>
        </w:rPr>
        <w:t xml:space="preserve">e </w:t>
      </w:r>
      <w:r w:rsidR="0095792B" w:rsidRPr="00C565E7">
        <w:rPr>
          <w:rFonts w:ascii="Times New Roman" w:hAnsi="Times New Roman"/>
          <w:sz w:val="24"/>
          <w:szCs w:val="24"/>
        </w:rPr>
        <w:t>všech součást</w:t>
      </w:r>
      <w:r w:rsidR="000057C1" w:rsidRPr="00C565E7">
        <w:rPr>
          <w:rFonts w:ascii="Times New Roman" w:hAnsi="Times New Roman"/>
          <w:sz w:val="24"/>
          <w:szCs w:val="24"/>
        </w:rPr>
        <w:t>í</w:t>
      </w:r>
      <w:r w:rsidR="0095792B" w:rsidRPr="00C565E7">
        <w:rPr>
          <w:rFonts w:ascii="Times New Roman" w:hAnsi="Times New Roman"/>
          <w:sz w:val="24"/>
          <w:szCs w:val="24"/>
        </w:rPr>
        <w:t xml:space="preserve"> díla</w:t>
      </w:r>
      <w:r w:rsidR="000057C1" w:rsidRPr="00C565E7">
        <w:rPr>
          <w:rFonts w:ascii="Times New Roman" w:hAnsi="Times New Roman"/>
          <w:sz w:val="24"/>
          <w:szCs w:val="24"/>
        </w:rPr>
        <w:t>;</w:t>
      </w:r>
    </w:p>
    <w:p w14:paraId="2157C902" w14:textId="295EB378" w:rsidR="002B12EC" w:rsidRPr="00C565E7" w:rsidRDefault="002B12EC" w:rsidP="00732BF0">
      <w:pPr>
        <w:pStyle w:val="Odstavecseseznamem"/>
        <w:widowControl w:val="0"/>
        <w:numPr>
          <w:ilvl w:val="0"/>
          <w:numId w:val="55"/>
        </w:numPr>
        <w:tabs>
          <w:tab w:val="num" w:pos="2765"/>
        </w:tabs>
        <w:spacing w:before="120" w:after="0" w:line="240" w:lineRule="auto"/>
        <w:ind w:left="850" w:hanging="425"/>
        <w:contextualSpacing w:val="0"/>
        <w:jc w:val="both"/>
        <w:rPr>
          <w:rFonts w:ascii="Times New Roman" w:hAnsi="Times New Roman"/>
          <w:sz w:val="24"/>
          <w:szCs w:val="24"/>
        </w:rPr>
      </w:pPr>
      <w:r w:rsidRPr="00C565E7">
        <w:rPr>
          <w:rFonts w:ascii="Times New Roman" w:hAnsi="Times New Roman"/>
          <w:sz w:val="24"/>
          <w:szCs w:val="24"/>
        </w:rPr>
        <w:t>dodavatel provedl dílo v souladu s akceptovanou realizační studií, nebylo-li smluvními stranami dohodnuto jinak</w:t>
      </w:r>
      <w:r w:rsidR="007346C6">
        <w:rPr>
          <w:rFonts w:ascii="Times New Roman" w:hAnsi="Times New Roman"/>
          <w:sz w:val="24"/>
          <w:szCs w:val="24"/>
        </w:rPr>
        <w:t>;</w:t>
      </w:r>
    </w:p>
    <w:p w14:paraId="61D49994" w14:textId="236E02F8" w:rsidR="000B42A7" w:rsidRPr="00C565E7" w:rsidRDefault="006C48BE" w:rsidP="00732BF0">
      <w:pPr>
        <w:pStyle w:val="Odstavecseseznamem"/>
        <w:widowControl w:val="0"/>
        <w:numPr>
          <w:ilvl w:val="0"/>
          <w:numId w:val="55"/>
        </w:numPr>
        <w:tabs>
          <w:tab w:val="left" w:pos="851"/>
        </w:tabs>
        <w:spacing w:before="120" w:after="0" w:line="240" w:lineRule="auto"/>
        <w:ind w:left="850" w:hanging="425"/>
        <w:contextualSpacing w:val="0"/>
        <w:jc w:val="both"/>
        <w:rPr>
          <w:rFonts w:ascii="Times New Roman" w:hAnsi="Times New Roman"/>
          <w:sz w:val="24"/>
          <w:szCs w:val="24"/>
        </w:rPr>
      </w:pPr>
      <w:r w:rsidRPr="00C565E7">
        <w:rPr>
          <w:rFonts w:ascii="Times New Roman" w:hAnsi="Times New Roman"/>
          <w:sz w:val="24"/>
          <w:szCs w:val="24"/>
        </w:rPr>
        <w:t>dodavatel</w:t>
      </w:r>
      <w:r w:rsidR="000B42A7" w:rsidRPr="00C565E7">
        <w:rPr>
          <w:rFonts w:ascii="Times New Roman" w:hAnsi="Times New Roman"/>
          <w:sz w:val="24"/>
          <w:szCs w:val="24"/>
        </w:rPr>
        <w:t xml:space="preserve"> odstranil veškeré </w:t>
      </w:r>
      <w:r w:rsidR="009B0A48">
        <w:rPr>
          <w:rFonts w:ascii="Times New Roman" w:hAnsi="Times New Roman"/>
          <w:sz w:val="24"/>
          <w:szCs w:val="24"/>
        </w:rPr>
        <w:t xml:space="preserve">vážné </w:t>
      </w:r>
      <w:r w:rsidR="00570882" w:rsidRPr="00C565E7">
        <w:rPr>
          <w:rFonts w:ascii="Times New Roman" w:hAnsi="Times New Roman"/>
          <w:sz w:val="24"/>
          <w:szCs w:val="24"/>
        </w:rPr>
        <w:t>nedostatky</w:t>
      </w:r>
      <w:r w:rsidR="000B42A7" w:rsidRPr="00C565E7">
        <w:rPr>
          <w:rFonts w:ascii="Times New Roman" w:hAnsi="Times New Roman"/>
          <w:sz w:val="24"/>
          <w:szCs w:val="24"/>
        </w:rPr>
        <w:t xml:space="preserve">, které mu </w:t>
      </w:r>
      <w:r w:rsidR="001104DB" w:rsidRPr="00C565E7">
        <w:rPr>
          <w:rFonts w:ascii="Times New Roman" w:hAnsi="Times New Roman"/>
          <w:sz w:val="24"/>
          <w:szCs w:val="24"/>
        </w:rPr>
        <w:t>zadavatel</w:t>
      </w:r>
      <w:r w:rsidR="000B42A7" w:rsidRPr="00C565E7">
        <w:rPr>
          <w:rFonts w:ascii="Times New Roman" w:hAnsi="Times New Roman"/>
          <w:sz w:val="24"/>
          <w:szCs w:val="24"/>
        </w:rPr>
        <w:t xml:space="preserve"> ohlásil v rámci </w:t>
      </w:r>
      <w:r w:rsidR="004261C8" w:rsidRPr="00C565E7">
        <w:rPr>
          <w:rFonts w:ascii="Times New Roman" w:hAnsi="Times New Roman"/>
          <w:sz w:val="24"/>
          <w:szCs w:val="24"/>
        </w:rPr>
        <w:t xml:space="preserve">všech předchozích </w:t>
      </w:r>
      <w:r w:rsidR="000057C1" w:rsidRPr="00C565E7">
        <w:rPr>
          <w:rFonts w:ascii="Times New Roman" w:hAnsi="Times New Roman"/>
          <w:sz w:val="24"/>
          <w:szCs w:val="24"/>
        </w:rPr>
        <w:t>e</w:t>
      </w:r>
      <w:r w:rsidR="004261C8" w:rsidRPr="00C565E7">
        <w:rPr>
          <w:rFonts w:ascii="Times New Roman" w:hAnsi="Times New Roman"/>
          <w:sz w:val="24"/>
          <w:szCs w:val="24"/>
        </w:rPr>
        <w:t>tap</w:t>
      </w:r>
      <w:r w:rsidR="008F37B7">
        <w:rPr>
          <w:rFonts w:ascii="Times New Roman" w:hAnsi="Times New Roman"/>
          <w:sz w:val="24"/>
          <w:szCs w:val="24"/>
        </w:rPr>
        <w:t>,</w:t>
      </w:r>
      <w:r w:rsidR="005A07C4" w:rsidRPr="00C565E7">
        <w:rPr>
          <w:rFonts w:ascii="Times New Roman" w:hAnsi="Times New Roman"/>
          <w:sz w:val="24"/>
          <w:szCs w:val="24"/>
        </w:rPr>
        <w:t xml:space="preserve"> a nedostatky zjištěné v průběhu Etapy </w:t>
      </w:r>
      <w:r w:rsidR="0009778F">
        <w:rPr>
          <w:rFonts w:ascii="Times New Roman" w:hAnsi="Times New Roman"/>
          <w:sz w:val="24"/>
          <w:szCs w:val="24"/>
        </w:rPr>
        <w:t>2</w:t>
      </w:r>
      <w:r w:rsidR="005A07C4" w:rsidRPr="00C565E7">
        <w:rPr>
          <w:rFonts w:ascii="Times New Roman" w:hAnsi="Times New Roman"/>
          <w:sz w:val="24"/>
          <w:szCs w:val="24"/>
        </w:rPr>
        <w:t xml:space="preserve"> s výjimkou drobných nedostatků</w:t>
      </w:r>
      <w:r w:rsidR="000057C1" w:rsidRPr="00C565E7">
        <w:rPr>
          <w:rFonts w:ascii="Times New Roman" w:hAnsi="Times New Roman"/>
          <w:sz w:val="24"/>
          <w:szCs w:val="24"/>
        </w:rPr>
        <w:t>;</w:t>
      </w:r>
      <w:r w:rsidR="00D7119A" w:rsidRPr="00C565E7">
        <w:rPr>
          <w:rFonts w:ascii="Times New Roman" w:hAnsi="Times New Roman"/>
          <w:sz w:val="24"/>
          <w:szCs w:val="24"/>
        </w:rPr>
        <w:t xml:space="preserve"> </w:t>
      </w:r>
    </w:p>
    <w:p w14:paraId="19B1A670" w14:textId="44130ABA" w:rsidR="008A2B05" w:rsidRPr="00C565E7" w:rsidRDefault="004261C8" w:rsidP="009513A5">
      <w:pPr>
        <w:pStyle w:val="Odstavecseseznamem"/>
        <w:widowControl w:val="0"/>
        <w:numPr>
          <w:ilvl w:val="0"/>
          <w:numId w:val="55"/>
        </w:numPr>
        <w:tabs>
          <w:tab w:val="num" w:pos="2765"/>
        </w:tabs>
        <w:spacing w:before="120" w:after="0" w:line="240" w:lineRule="auto"/>
        <w:ind w:left="850" w:hanging="425"/>
        <w:contextualSpacing w:val="0"/>
        <w:jc w:val="both"/>
        <w:rPr>
          <w:rFonts w:ascii="Times New Roman" w:hAnsi="Times New Roman"/>
          <w:sz w:val="24"/>
          <w:szCs w:val="24"/>
        </w:rPr>
      </w:pPr>
      <w:r w:rsidRPr="00C565E7">
        <w:rPr>
          <w:rFonts w:ascii="Times New Roman" w:hAnsi="Times New Roman"/>
          <w:sz w:val="24"/>
          <w:szCs w:val="24"/>
        </w:rPr>
        <w:t>dodavatel zaškolil</w:t>
      </w:r>
      <w:r w:rsidR="008A2B05" w:rsidRPr="00C565E7">
        <w:rPr>
          <w:rFonts w:ascii="Times New Roman" w:hAnsi="Times New Roman"/>
          <w:sz w:val="24"/>
          <w:szCs w:val="24"/>
        </w:rPr>
        <w:t xml:space="preserve"> pracovníky zadavatele dle požadavků </w:t>
      </w:r>
      <w:r w:rsidR="000057C1" w:rsidRPr="00C565E7">
        <w:rPr>
          <w:rFonts w:ascii="Times New Roman" w:hAnsi="Times New Roman"/>
          <w:sz w:val="24"/>
          <w:szCs w:val="24"/>
        </w:rPr>
        <w:t xml:space="preserve">stanovených </w:t>
      </w:r>
      <w:r w:rsidR="008A2B05" w:rsidRPr="00C565E7">
        <w:rPr>
          <w:rFonts w:ascii="Times New Roman" w:hAnsi="Times New Roman"/>
          <w:sz w:val="24"/>
          <w:szCs w:val="24"/>
        </w:rPr>
        <w:t xml:space="preserve">v čl. </w:t>
      </w:r>
      <w:r w:rsidR="00E43E98" w:rsidRPr="00C565E7">
        <w:rPr>
          <w:rFonts w:ascii="Times New Roman" w:hAnsi="Times New Roman"/>
          <w:sz w:val="24"/>
          <w:szCs w:val="24"/>
        </w:rPr>
        <w:t xml:space="preserve">II odst. </w:t>
      </w:r>
      <w:r w:rsidR="00EB4057">
        <w:rPr>
          <w:rFonts w:ascii="Times New Roman" w:hAnsi="Times New Roman"/>
          <w:sz w:val="24"/>
          <w:szCs w:val="24"/>
        </w:rPr>
        <w:t>3</w:t>
      </w:r>
      <w:r w:rsidR="000057C1" w:rsidRPr="00C565E7">
        <w:rPr>
          <w:rFonts w:ascii="Times New Roman" w:hAnsi="Times New Roman"/>
          <w:sz w:val="24"/>
          <w:szCs w:val="24"/>
        </w:rPr>
        <w:t>;</w:t>
      </w:r>
    </w:p>
    <w:p w14:paraId="501DBD90" w14:textId="7FF12E51" w:rsidR="0095792B" w:rsidRPr="00C565E7" w:rsidRDefault="001104DB" w:rsidP="009513A5">
      <w:pPr>
        <w:pStyle w:val="Odstavecseseznamem"/>
        <w:widowControl w:val="0"/>
        <w:numPr>
          <w:ilvl w:val="0"/>
          <w:numId w:val="55"/>
        </w:numPr>
        <w:tabs>
          <w:tab w:val="num" w:pos="2765"/>
        </w:tabs>
        <w:spacing w:before="120" w:after="0" w:line="240" w:lineRule="auto"/>
        <w:ind w:left="850" w:hanging="425"/>
        <w:contextualSpacing w:val="0"/>
        <w:jc w:val="both"/>
        <w:rPr>
          <w:rFonts w:ascii="Times New Roman" w:hAnsi="Times New Roman"/>
          <w:sz w:val="24"/>
          <w:szCs w:val="24"/>
        </w:rPr>
      </w:pPr>
      <w:r w:rsidRPr="00C565E7">
        <w:rPr>
          <w:rFonts w:ascii="Times New Roman" w:hAnsi="Times New Roman"/>
          <w:sz w:val="24"/>
          <w:szCs w:val="24"/>
        </w:rPr>
        <w:t>z</w:t>
      </w:r>
      <w:r w:rsidR="0009778F">
        <w:rPr>
          <w:rFonts w:ascii="Times New Roman" w:hAnsi="Times New Roman"/>
          <w:sz w:val="24"/>
          <w:szCs w:val="24"/>
        </w:rPr>
        <w:t>adavatel potvrd</w:t>
      </w:r>
      <w:r w:rsidR="007346C6">
        <w:rPr>
          <w:rFonts w:ascii="Times New Roman" w:hAnsi="Times New Roman"/>
          <w:sz w:val="24"/>
          <w:szCs w:val="24"/>
        </w:rPr>
        <w:t>il</w:t>
      </w:r>
      <w:r w:rsidR="0009778F">
        <w:rPr>
          <w:rFonts w:ascii="Times New Roman" w:hAnsi="Times New Roman"/>
          <w:sz w:val="24"/>
          <w:szCs w:val="24"/>
        </w:rPr>
        <w:t xml:space="preserve"> dodavateli kvalitu předané d</w:t>
      </w:r>
      <w:r w:rsidR="0095792B" w:rsidRPr="00C565E7">
        <w:rPr>
          <w:rFonts w:ascii="Times New Roman" w:hAnsi="Times New Roman"/>
          <w:sz w:val="24"/>
          <w:szCs w:val="24"/>
        </w:rPr>
        <w:t>okumentac</w:t>
      </w:r>
      <w:r w:rsidR="0009778F">
        <w:rPr>
          <w:rFonts w:ascii="Times New Roman" w:hAnsi="Times New Roman"/>
          <w:sz w:val="24"/>
          <w:szCs w:val="24"/>
        </w:rPr>
        <w:t>e</w:t>
      </w:r>
      <w:r w:rsidR="00174F32" w:rsidRPr="00C565E7">
        <w:rPr>
          <w:rFonts w:ascii="Times New Roman" w:hAnsi="Times New Roman"/>
          <w:sz w:val="24"/>
          <w:szCs w:val="24"/>
        </w:rPr>
        <w:t xml:space="preserve"> </w:t>
      </w:r>
      <w:r w:rsidR="00D46B21" w:rsidRPr="00C565E7">
        <w:rPr>
          <w:rFonts w:ascii="Times New Roman" w:hAnsi="Times New Roman"/>
          <w:sz w:val="24"/>
          <w:szCs w:val="24"/>
        </w:rPr>
        <w:t xml:space="preserve">skutečného stavu </w:t>
      </w:r>
      <w:r w:rsidR="00174F32" w:rsidRPr="00C565E7">
        <w:rPr>
          <w:rFonts w:ascii="Times New Roman" w:hAnsi="Times New Roman"/>
          <w:sz w:val="24"/>
          <w:szCs w:val="24"/>
        </w:rPr>
        <w:t>díla</w:t>
      </w:r>
      <w:r w:rsidR="00E365BB" w:rsidRPr="00C565E7">
        <w:rPr>
          <w:rFonts w:ascii="Times New Roman" w:hAnsi="Times New Roman"/>
          <w:sz w:val="24"/>
          <w:szCs w:val="24"/>
        </w:rPr>
        <w:t>.</w:t>
      </w:r>
    </w:p>
    <w:p w14:paraId="3F51E927" w14:textId="2AA65DEF" w:rsidR="00D6662E" w:rsidRPr="00C565E7" w:rsidRDefault="006C48BE" w:rsidP="009513A5">
      <w:pPr>
        <w:widowControl w:val="0"/>
        <w:numPr>
          <w:ilvl w:val="0"/>
          <w:numId w:val="22"/>
        </w:numPr>
        <w:tabs>
          <w:tab w:val="clear" w:pos="284"/>
          <w:tab w:val="num" w:pos="426"/>
        </w:tabs>
        <w:spacing w:before="120"/>
        <w:ind w:left="426" w:hanging="426"/>
        <w:jc w:val="both"/>
      </w:pPr>
      <w:r w:rsidRPr="00C565E7">
        <w:t>Dodavatel</w:t>
      </w:r>
      <w:r w:rsidR="000B42A7" w:rsidRPr="00C565E7">
        <w:t xml:space="preserve"> </w:t>
      </w:r>
      <w:r w:rsidR="00B50495" w:rsidRPr="00C565E7">
        <w:t>plně odpovídá za to, že dodané</w:t>
      </w:r>
      <w:r w:rsidR="000B42A7" w:rsidRPr="00C565E7">
        <w:t xml:space="preserve"> dílo bude plně funkční a schopno </w:t>
      </w:r>
      <w:r w:rsidR="00B50495" w:rsidRPr="00C565E7">
        <w:t xml:space="preserve">použití v prostředí </w:t>
      </w:r>
      <w:r w:rsidR="001104DB" w:rsidRPr="00C565E7">
        <w:t>zadavatele</w:t>
      </w:r>
      <w:r w:rsidR="00D7119A" w:rsidRPr="00C565E7">
        <w:t>.</w:t>
      </w:r>
    </w:p>
    <w:p w14:paraId="446A5E5A" w14:textId="77777777" w:rsidR="00386EFE" w:rsidRPr="00C565E7" w:rsidRDefault="00386EFE" w:rsidP="009513A5">
      <w:pPr>
        <w:widowControl w:val="0"/>
        <w:spacing w:before="240"/>
        <w:jc w:val="center"/>
        <w:outlineLvl w:val="0"/>
        <w:rPr>
          <w:b/>
        </w:rPr>
      </w:pPr>
      <w:r w:rsidRPr="00C565E7">
        <w:rPr>
          <w:b/>
        </w:rPr>
        <w:t>Článek V</w:t>
      </w:r>
    </w:p>
    <w:p w14:paraId="3FB26CBA" w14:textId="77777777" w:rsidR="00386EFE" w:rsidRPr="00C565E7" w:rsidRDefault="0009394E" w:rsidP="002A612E">
      <w:pPr>
        <w:widowControl w:val="0"/>
        <w:jc w:val="center"/>
        <w:rPr>
          <w:b/>
        </w:rPr>
      </w:pPr>
      <w:r w:rsidRPr="00C565E7">
        <w:rPr>
          <w:b/>
        </w:rPr>
        <w:t>Cena plnění a platební podmínky</w:t>
      </w:r>
    </w:p>
    <w:p w14:paraId="3B01E0BB" w14:textId="77777777" w:rsidR="0009394E" w:rsidRPr="00C565E7" w:rsidRDefault="0009394E" w:rsidP="002A612E">
      <w:pPr>
        <w:widowControl w:val="0"/>
        <w:jc w:val="center"/>
        <w:rPr>
          <w:b/>
          <w:highlight w:val="cyan"/>
        </w:rPr>
      </w:pPr>
      <w:r w:rsidRPr="00C565E7">
        <w:rPr>
          <w:b/>
          <w:i/>
          <w:highlight w:val="cyan"/>
        </w:rPr>
        <w:t>(účastník nedoplňuje, cena bude vyplněna před uzavřením smlouvy podle nabídky vybraného dodavatele)</w:t>
      </w:r>
    </w:p>
    <w:p w14:paraId="62705BE2" w14:textId="4B291BA6" w:rsidR="00C243B6" w:rsidRPr="008D758E" w:rsidRDefault="00C243B6" w:rsidP="002A612E">
      <w:pPr>
        <w:widowControl w:val="0"/>
        <w:numPr>
          <w:ilvl w:val="0"/>
          <w:numId w:val="10"/>
        </w:numPr>
        <w:tabs>
          <w:tab w:val="clear" w:pos="720"/>
        </w:tabs>
        <w:spacing w:before="120"/>
        <w:ind w:left="426" w:hanging="426"/>
        <w:jc w:val="both"/>
      </w:pPr>
      <w:r w:rsidRPr="00C565E7">
        <w:lastRenderedPageBreak/>
        <w:t>Cena za</w:t>
      </w:r>
      <w:r w:rsidR="00305EFA" w:rsidRPr="00C565E7">
        <w:t xml:space="preserve"> instalaci a</w:t>
      </w:r>
      <w:r w:rsidRPr="00C565E7">
        <w:t xml:space="preserve"> implementaci díla podle čl. I odst. 1</w:t>
      </w:r>
      <w:r w:rsidR="006C06E3" w:rsidRPr="00C565E7">
        <w:t xml:space="preserve"> je stanovena jednorázově a</w:t>
      </w:r>
      <w:r w:rsidRPr="00C565E7">
        <w:t xml:space="preserve"> činí celkem </w:t>
      </w:r>
      <w:r w:rsidRPr="00C565E7">
        <w:rPr>
          <w:b/>
          <w:bCs/>
          <w:highlight w:val="cyan"/>
        </w:rPr>
        <w:t>..............</w:t>
      </w:r>
      <w:r w:rsidRPr="00C565E7">
        <w:rPr>
          <w:b/>
        </w:rPr>
        <w:t xml:space="preserve"> Kč bez DPH</w:t>
      </w:r>
      <w:r w:rsidR="00DA1B42" w:rsidRPr="00C565E7">
        <w:t>, z toho cena za zaškolení činí</w:t>
      </w:r>
      <w:r w:rsidR="00DA1B42" w:rsidRPr="00C565E7">
        <w:rPr>
          <w:b/>
        </w:rPr>
        <w:t xml:space="preserve"> </w:t>
      </w:r>
      <w:r w:rsidR="00DA1B42" w:rsidRPr="00C565E7">
        <w:rPr>
          <w:b/>
          <w:bCs/>
          <w:highlight w:val="cyan"/>
        </w:rPr>
        <w:t>..............</w:t>
      </w:r>
      <w:r w:rsidR="00DA1B42" w:rsidRPr="00C565E7">
        <w:rPr>
          <w:b/>
        </w:rPr>
        <w:t xml:space="preserve"> Kč </w:t>
      </w:r>
      <w:r w:rsidR="00DA1B42" w:rsidRPr="008D758E">
        <w:rPr>
          <w:b/>
        </w:rPr>
        <w:t>bez DPH</w:t>
      </w:r>
      <w:r w:rsidR="000500F1" w:rsidRPr="008D758E">
        <w:rPr>
          <w:b/>
        </w:rPr>
        <w:t>.</w:t>
      </w:r>
    </w:p>
    <w:p w14:paraId="1C620424" w14:textId="2146A28E" w:rsidR="00EC6A29" w:rsidRPr="00732BF0" w:rsidRDefault="006C06E3" w:rsidP="002A612E">
      <w:pPr>
        <w:widowControl w:val="0"/>
        <w:numPr>
          <w:ilvl w:val="0"/>
          <w:numId w:val="10"/>
        </w:numPr>
        <w:tabs>
          <w:tab w:val="clear" w:pos="720"/>
        </w:tabs>
        <w:spacing w:before="120"/>
        <w:ind w:left="426" w:hanging="426"/>
        <w:jc w:val="both"/>
      </w:pPr>
      <w:r w:rsidRPr="008D758E">
        <w:t xml:space="preserve">Cena za </w:t>
      </w:r>
      <w:r w:rsidR="00E45830" w:rsidRPr="008D758E">
        <w:t>dodávku programových prostředků, včetně</w:t>
      </w:r>
      <w:r w:rsidR="000B1BE6" w:rsidRPr="008D758E">
        <w:t xml:space="preserve"> licenc</w:t>
      </w:r>
      <w:r w:rsidR="00E45830" w:rsidRPr="008D758E">
        <w:t>í</w:t>
      </w:r>
      <w:r w:rsidR="000B1BE6" w:rsidRPr="008D758E">
        <w:t xml:space="preserve"> pro </w:t>
      </w:r>
      <w:r w:rsidR="00046766" w:rsidRPr="008D758E">
        <w:t>1200 zařízení</w:t>
      </w:r>
      <w:r w:rsidRPr="008D758E">
        <w:t xml:space="preserve">, činí </w:t>
      </w:r>
      <w:r w:rsidRPr="008D758E">
        <w:rPr>
          <w:b/>
          <w:bCs/>
          <w:highlight w:val="cyan"/>
        </w:rPr>
        <w:t>.............</w:t>
      </w:r>
      <w:r w:rsidRPr="008D758E">
        <w:rPr>
          <w:b/>
        </w:rPr>
        <w:t xml:space="preserve"> Kč bez DPH</w:t>
      </w:r>
      <w:r w:rsidR="00EE7A18" w:rsidRPr="008D758E">
        <w:rPr>
          <w:b/>
        </w:rPr>
        <w:t xml:space="preserve"> ročně</w:t>
      </w:r>
      <w:r w:rsidR="00957A63" w:rsidRPr="008D758E">
        <w:rPr>
          <w:b/>
        </w:rPr>
        <w:t>.</w:t>
      </w:r>
    </w:p>
    <w:p w14:paraId="283596B0" w14:textId="718B720C" w:rsidR="0098504A" w:rsidRPr="0001751D" w:rsidRDefault="0098504A" w:rsidP="002A612E">
      <w:pPr>
        <w:widowControl w:val="0"/>
        <w:numPr>
          <w:ilvl w:val="0"/>
          <w:numId w:val="10"/>
        </w:numPr>
        <w:tabs>
          <w:tab w:val="clear" w:pos="720"/>
        </w:tabs>
        <w:spacing w:before="120"/>
        <w:ind w:left="426" w:hanging="426"/>
        <w:jc w:val="both"/>
      </w:pPr>
      <w:r w:rsidRPr="008D758E">
        <w:t xml:space="preserve">Cena za podporu </w:t>
      </w:r>
      <w:r w:rsidR="00FD545F" w:rsidRPr="008D758E">
        <w:t>dodav</w:t>
      </w:r>
      <w:r w:rsidR="00607CB1" w:rsidRPr="008D758E">
        <w:t>a</w:t>
      </w:r>
      <w:r w:rsidR="00FD545F" w:rsidRPr="008D758E">
        <w:t>tel</w:t>
      </w:r>
      <w:r w:rsidR="00607CB1" w:rsidRPr="008D758E">
        <w:t>e</w:t>
      </w:r>
      <w:r w:rsidR="00FD545F" w:rsidRPr="008D758E">
        <w:t xml:space="preserve"> </w:t>
      </w:r>
      <w:r w:rsidR="00305EFA" w:rsidRPr="008D758E">
        <w:t>v místě plnění</w:t>
      </w:r>
      <w:r w:rsidRPr="008D758E">
        <w:t xml:space="preserve"> dle čl. </w:t>
      </w:r>
      <w:r w:rsidR="0085051E" w:rsidRPr="008D758E">
        <w:rPr>
          <w:lang w:val="en-US"/>
        </w:rPr>
        <w:t xml:space="preserve">VI </w:t>
      </w:r>
      <w:r w:rsidR="0085051E" w:rsidRPr="00732BF0">
        <w:t>odst. 1 písm. b)</w:t>
      </w:r>
      <w:r w:rsidR="0085051E" w:rsidRPr="0001751D">
        <w:t xml:space="preserve"> </w:t>
      </w:r>
      <w:r w:rsidRPr="0001751D">
        <w:t xml:space="preserve">této smlouvy v rozsahu </w:t>
      </w:r>
      <w:r w:rsidR="00046766" w:rsidRPr="0001751D">
        <w:t>4</w:t>
      </w:r>
      <w:r w:rsidRPr="0001751D">
        <w:t xml:space="preserve"> </w:t>
      </w:r>
      <w:r w:rsidR="0000468D" w:rsidRPr="0001751D">
        <w:t>MD</w:t>
      </w:r>
      <w:r w:rsidRPr="0001751D">
        <w:t xml:space="preserve"> ročně je stanovena paušálně a činí ročně</w:t>
      </w:r>
      <w:r w:rsidRPr="0001751D">
        <w:rPr>
          <w:highlight w:val="cyan"/>
        </w:rPr>
        <w:t xml:space="preserve"> </w:t>
      </w:r>
      <w:r w:rsidRPr="0001751D">
        <w:rPr>
          <w:b/>
          <w:bCs/>
          <w:highlight w:val="cyan"/>
        </w:rPr>
        <w:t>..............</w:t>
      </w:r>
      <w:r w:rsidRPr="0001751D">
        <w:rPr>
          <w:b/>
          <w:highlight w:val="cyan"/>
        </w:rPr>
        <w:t xml:space="preserve"> </w:t>
      </w:r>
      <w:r w:rsidRPr="0001751D">
        <w:rPr>
          <w:b/>
        </w:rPr>
        <w:t xml:space="preserve">Kč bez DPH. </w:t>
      </w:r>
    </w:p>
    <w:p w14:paraId="2AE2B694" w14:textId="4C1602E1" w:rsidR="0098504A" w:rsidRPr="0001751D" w:rsidRDefault="0098504A" w:rsidP="002A612E">
      <w:pPr>
        <w:widowControl w:val="0"/>
        <w:numPr>
          <w:ilvl w:val="0"/>
          <w:numId w:val="10"/>
        </w:numPr>
        <w:tabs>
          <w:tab w:val="clear" w:pos="720"/>
        </w:tabs>
        <w:spacing w:before="120"/>
        <w:ind w:left="426" w:hanging="426"/>
        <w:jc w:val="both"/>
      </w:pPr>
      <w:r w:rsidRPr="0001751D">
        <w:t xml:space="preserve">Cena za podporu </w:t>
      </w:r>
      <w:r w:rsidR="00FD545F" w:rsidRPr="0001751D">
        <w:t xml:space="preserve">dodavatele </w:t>
      </w:r>
      <w:r w:rsidR="00111417" w:rsidRPr="0001751D">
        <w:t>v místě plnění</w:t>
      </w:r>
      <w:r w:rsidRPr="0001751D">
        <w:t xml:space="preserve"> dle čl. VI odst. 1 písm. </w:t>
      </w:r>
      <w:r w:rsidR="0085051E" w:rsidRPr="0001751D">
        <w:t>b</w:t>
      </w:r>
      <w:r w:rsidRPr="0001751D">
        <w:t>) této smlouvy nad</w:t>
      </w:r>
      <w:r w:rsidR="00953FAE" w:rsidRPr="0001751D">
        <w:t> </w:t>
      </w:r>
      <w:r w:rsidRPr="0001751D">
        <w:t>limit stanovený v</w:t>
      </w:r>
      <w:r w:rsidR="00046766" w:rsidRPr="0001751D">
        <w:t> </w:t>
      </w:r>
      <w:r w:rsidRPr="0001751D">
        <w:t>odst</w:t>
      </w:r>
      <w:r w:rsidR="00046766" w:rsidRPr="0001751D">
        <w:t xml:space="preserve">. </w:t>
      </w:r>
      <w:r w:rsidR="00957A63" w:rsidRPr="0001751D">
        <w:t>3</w:t>
      </w:r>
      <w:r w:rsidRPr="0001751D">
        <w:t xml:space="preserve"> tohoto článku bude stanovena jako součin počtu skutečně odpracovaných hodin a hodinové sazby, která činí </w:t>
      </w:r>
      <w:r w:rsidRPr="0001751D">
        <w:rPr>
          <w:b/>
          <w:bCs/>
          <w:highlight w:val="cyan"/>
        </w:rPr>
        <w:t>..............</w:t>
      </w:r>
      <w:r w:rsidRPr="0001751D">
        <w:rPr>
          <w:b/>
        </w:rPr>
        <w:t xml:space="preserve"> Kč bez DPH.</w:t>
      </w:r>
    </w:p>
    <w:p w14:paraId="3AD086C4" w14:textId="2DD6E2DA" w:rsidR="0085051E" w:rsidRPr="0001751D" w:rsidRDefault="0085051E" w:rsidP="0085051E">
      <w:pPr>
        <w:numPr>
          <w:ilvl w:val="0"/>
          <w:numId w:val="10"/>
        </w:numPr>
        <w:tabs>
          <w:tab w:val="clear" w:pos="720"/>
        </w:tabs>
        <w:spacing w:before="120"/>
        <w:ind w:left="426" w:hanging="426"/>
        <w:jc w:val="both"/>
      </w:pPr>
      <w:r w:rsidRPr="0001751D">
        <w:t xml:space="preserve">Cena za </w:t>
      </w:r>
      <w:r w:rsidR="00957A63" w:rsidRPr="0001751D">
        <w:t xml:space="preserve">podporu dle č. VI odst. 1 písm. a) a </w:t>
      </w:r>
      <w:r w:rsidRPr="0001751D">
        <w:t>podporu SW výrobcem</w:t>
      </w:r>
      <w:r w:rsidRPr="0001751D">
        <w:rPr>
          <w:b/>
        </w:rPr>
        <w:t xml:space="preserve"> </w:t>
      </w:r>
      <w:r w:rsidRPr="0001751D">
        <w:t xml:space="preserve">podle čl. </w:t>
      </w:r>
      <w:r w:rsidRPr="00732BF0">
        <w:t>VI odst. 1 písm. c)</w:t>
      </w:r>
      <w:r w:rsidRPr="0001751D">
        <w:t xml:space="preserve"> této smlouvy je stanovena paušálně a činí ročně </w:t>
      </w:r>
      <w:r w:rsidRPr="0001751D">
        <w:rPr>
          <w:b/>
          <w:bCs/>
          <w:highlight w:val="cyan"/>
        </w:rPr>
        <w:t>.............</w:t>
      </w:r>
      <w:r w:rsidRPr="0001751D">
        <w:rPr>
          <w:b/>
        </w:rPr>
        <w:t xml:space="preserve"> Kč bez DPH.</w:t>
      </w:r>
    </w:p>
    <w:p w14:paraId="56832108" w14:textId="5910D85C" w:rsidR="00386EFE" w:rsidRPr="0001751D" w:rsidRDefault="00A41A62" w:rsidP="00612C62">
      <w:pPr>
        <w:numPr>
          <w:ilvl w:val="0"/>
          <w:numId w:val="10"/>
        </w:numPr>
        <w:tabs>
          <w:tab w:val="clear" w:pos="720"/>
        </w:tabs>
        <w:spacing w:before="120" w:after="120"/>
        <w:ind w:left="425" w:hanging="425"/>
        <w:jc w:val="both"/>
      </w:pPr>
      <w:r w:rsidRPr="0001751D">
        <w:t>K cenám uvedeným v odstavcích</w:t>
      </w:r>
      <w:r w:rsidR="00386EFE" w:rsidRPr="0001751D">
        <w:t xml:space="preserve"> 1</w:t>
      </w:r>
      <w:r w:rsidR="00CF5DE7" w:rsidRPr="0001751D">
        <w:t xml:space="preserve"> a</w:t>
      </w:r>
      <w:r w:rsidR="0098504A" w:rsidRPr="0001751D">
        <w:t>ž</w:t>
      </w:r>
      <w:r w:rsidR="00386EFE" w:rsidRPr="0001751D">
        <w:t xml:space="preserve"> </w:t>
      </w:r>
      <w:r w:rsidR="00046766" w:rsidRPr="0001751D">
        <w:t>5</w:t>
      </w:r>
      <w:r w:rsidR="00EE7A18" w:rsidRPr="0001751D">
        <w:t xml:space="preserve"> </w:t>
      </w:r>
      <w:r w:rsidRPr="0001751D">
        <w:t xml:space="preserve">tohoto článku </w:t>
      </w:r>
      <w:r w:rsidR="00386EFE" w:rsidRPr="0001751D">
        <w:t>bude účtována DPH v sazbě platné v den uskutečnění zdanitelného plnění. Ceny zahrnují veškeré náklady</w:t>
      </w:r>
      <w:r w:rsidR="00577695" w:rsidRPr="0001751D">
        <w:t xml:space="preserve"> </w:t>
      </w:r>
      <w:r w:rsidR="006C48BE" w:rsidRPr="0001751D">
        <w:t>dodavatel</w:t>
      </w:r>
      <w:r w:rsidR="00577695" w:rsidRPr="0001751D">
        <w:t xml:space="preserve">e spojené s plněním podle této smlouvy (včetně nákladů </w:t>
      </w:r>
      <w:r w:rsidR="004A329B" w:rsidRPr="0001751D">
        <w:t>na d</w:t>
      </w:r>
      <w:r w:rsidR="0098504A" w:rsidRPr="0001751D">
        <w:t>oprav</w:t>
      </w:r>
      <w:r w:rsidR="004A329B" w:rsidRPr="0001751D">
        <w:t>u</w:t>
      </w:r>
      <w:r w:rsidR="0098504A" w:rsidRPr="0001751D">
        <w:t xml:space="preserve"> a ztráty času techniků na cestě</w:t>
      </w:r>
      <w:r w:rsidR="00577695" w:rsidRPr="0001751D">
        <w:t>)</w:t>
      </w:r>
      <w:r w:rsidR="00386EFE" w:rsidRPr="0001751D">
        <w:t>.</w:t>
      </w:r>
    </w:p>
    <w:p w14:paraId="646E473E" w14:textId="0B6B7C75" w:rsidR="0009087E" w:rsidRPr="0001751D" w:rsidRDefault="0009087E" w:rsidP="004367F2">
      <w:pPr>
        <w:widowControl w:val="0"/>
        <w:numPr>
          <w:ilvl w:val="0"/>
          <w:numId w:val="10"/>
        </w:numPr>
        <w:tabs>
          <w:tab w:val="clear" w:pos="720"/>
          <w:tab w:val="left" w:pos="426"/>
          <w:tab w:val="num" w:pos="540"/>
        </w:tabs>
        <w:spacing w:before="120"/>
        <w:ind w:left="426" w:hanging="426"/>
        <w:jc w:val="both"/>
      </w:pPr>
      <w:r w:rsidRPr="0001751D">
        <w:t>Daňový doklad na cenu díla</w:t>
      </w:r>
      <w:r w:rsidR="005945F0" w:rsidRPr="0001751D">
        <w:t>, resp. plnění</w:t>
      </w:r>
      <w:r w:rsidR="006966D2" w:rsidRPr="0001751D">
        <w:t xml:space="preserve"> </w:t>
      </w:r>
      <w:r w:rsidRPr="0001751D">
        <w:t>podle odstavce 1</w:t>
      </w:r>
      <w:r w:rsidR="005945F0" w:rsidRPr="0001751D">
        <w:t xml:space="preserve"> a </w:t>
      </w:r>
      <w:r w:rsidR="004315B0" w:rsidRPr="0001751D">
        <w:t>cenu licencí za 1 rok provozu dle o</w:t>
      </w:r>
      <w:r w:rsidR="00B61E43" w:rsidRPr="0001751D">
        <w:t>d</w:t>
      </w:r>
      <w:r w:rsidR="004315B0" w:rsidRPr="0001751D">
        <w:t xml:space="preserve">stavce </w:t>
      </w:r>
      <w:r w:rsidR="00046766" w:rsidRPr="0001751D">
        <w:t>2</w:t>
      </w:r>
      <w:r w:rsidRPr="0001751D">
        <w:t xml:space="preserve"> tohoto článku</w:t>
      </w:r>
      <w:r w:rsidR="002A7382" w:rsidRPr="0001751D">
        <w:t>,</w:t>
      </w:r>
      <w:r w:rsidRPr="0001751D">
        <w:t xml:space="preserve"> je </w:t>
      </w:r>
      <w:r w:rsidR="006C48BE" w:rsidRPr="0001751D">
        <w:t>dodavatel</w:t>
      </w:r>
      <w:r w:rsidRPr="0001751D">
        <w:t xml:space="preserve"> oprávněn vystavit po podpisu závěrečného akceptačního protokolu </w:t>
      </w:r>
      <w:r w:rsidR="001104DB" w:rsidRPr="0001751D">
        <w:t>zadavatele</w:t>
      </w:r>
      <w:r w:rsidRPr="0001751D">
        <w:t>m.</w:t>
      </w:r>
    </w:p>
    <w:p w14:paraId="53EBA7DD" w14:textId="5B52F866" w:rsidR="004315B0" w:rsidRPr="00C565E7" w:rsidRDefault="00061897" w:rsidP="004367F2">
      <w:pPr>
        <w:widowControl w:val="0"/>
        <w:numPr>
          <w:ilvl w:val="0"/>
          <w:numId w:val="10"/>
        </w:numPr>
        <w:tabs>
          <w:tab w:val="clear" w:pos="720"/>
          <w:tab w:val="left" w:pos="426"/>
          <w:tab w:val="num" w:pos="540"/>
        </w:tabs>
        <w:spacing w:before="120"/>
        <w:ind w:left="426" w:hanging="426"/>
        <w:jc w:val="both"/>
      </w:pPr>
      <w:r w:rsidRPr="0001751D">
        <w:t>Úhrada</w:t>
      </w:r>
      <w:r w:rsidR="004315B0" w:rsidRPr="0001751D">
        <w:t xml:space="preserve"> paušálních cen licencí </w:t>
      </w:r>
      <w:r w:rsidR="003434DD" w:rsidRPr="0001751D">
        <w:t>pro další</w:t>
      </w:r>
      <w:r w:rsidR="004315B0" w:rsidRPr="0001751D">
        <w:t xml:space="preserve"> </w:t>
      </w:r>
      <w:r w:rsidR="003434DD" w:rsidRPr="0001751D">
        <w:t>roční období</w:t>
      </w:r>
      <w:r w:rsidR="00DF58D7" w:rsidRPr="0001751D">
        <w:t xml:space="preserve"> </w:t>
      </w:r>
      <w:r w:rsidR="004315B0" w:rsidRPr="0001751D">
        <w:t xml:space="preserve">dle odstavce </w:t>
      </w:r>
      <w:r w:rsidR="00046766" w:rsidRPr="0001751D">
        <w:t>2</w:t>
      </w:r>
      <w:r w:rsidR="004315B0" w:rsidRPr="0001751D">
        <w:t xml:space="preserve"> tohoto článku bude zadavatelem</w:t>
      </w:r>
      <w:r w:rsidRPr="0001751D">
        <w:t xml:space="preserve"> hrazena vždy na základě daňového dokladu vystaveného</w:t>
      </w:r>
      <w:r w:rsidRPr="00C565E7">
        <w:t xml:space="preserve"> dodavatelem nejdříve </w:t>
      </w:r>
      <w:r w:rsidR="0055164D" w:rsidRPr="00C565E7">
        <w:t>14 dn</w:t>
      </w:r>
      <w:r w:rsidR="00F50EC5" w:rsidRPr="00C565E7">
        <w:t>ů</w:t>
      </w:r>
      <w:r w:rsidR="0055164D" w:rsidRPr="00C565E7">
        <w:t xml:space="preserve"> před </w:t>
      </w:r>
      <w:r w:rsidR="00CD5649" w:rsidRPr="00C565E7">
        <w:t xml:space="preserve">ukončením platnosti </w:t>
      </w:r>
      <w:r w:rsidR="0055164D" w:rsidRPr="00C565E7">
        <w:t>předplacených</w:t>
      </w:r>
      <w:r w:rsidRPr="00C565E7">
        <w:t xml:space="preserve"> </w:t>
      </w:r>
      <w:r w:rsidR="0055164D" w:rsidRPr="00C565E7">
        <w:t>licencí</w:t>
      </w:r>
      <w:r w:rsidR="00CD5649" w:rsidRPr="00C565E7">
        <w:t xml:space="preserve"> z předešlého období</w:t>
      </w:r>
      <w:r w:rsidRPr="00C565E7">
        <w:t>.</w:t>
      </w:r>
    </w:p>
    <w:p w14:paraId="75AFF341" w14:textId="10DFCC5A" w:rsidR="00D82AD7" w:rsidRPr="00C565E7" w:rsidRDefault="00D6722A" w:rsidP="004367F2">
      <w:pPr>
        <w:widowControl w:val="0"/>
        <w:numPr>
          <w:ilvl w:val="0"/>
          <w:numId w:val="10"/>
        </w:numPr>
        <w:tabs>
          <w:tab w:val="clear" w:pos="720"/>
          <w:tab w:val="left" w:pos="426"/>
          <w:tab w:val="num" w:pos="540"/>
        </w:tabs>
        <w:spacing w:before="120"/>
        <w:ind w:left="426" w:hanging="426"/>
        <w:jc w:val="both"/>
      </w:pPr>
      <w:r w:rsidRPr="00C565E7">
        <w:t xml:space="preserve">Úhrada </w:t>
      </w:r>
      <w:r w:rsidR="002C28AD" w:rsidRPr="00C565E7">
        <w:t>paušální</w:t>
      </w:r>
      <w:r w:rsidR="00921F97" w:rsidRPr="00C565E7">
        <w:t>ch</w:t>
      </w:r>
      <w:r w:rsidR="002C28AD" w:rsidRPr="00C565E7">
        <w:t xml:space="preserve"> </w:t>
      </w:r>
      <w:r w:rsidRPr="00C565E7">
        <w:t xml:space="preserve">cen podpory dle odstavce </w:t>
      </w:r>
      <w:r w:rsidR="00046766" w:rsidRPr="00C565E7">
        <w:t xml:space="preserve">3 </w:t>
      </w:r>
      <w:r w:rsidR="00730555">
        <w:t>a</w:t>
      </w:r>
      <w:r w:rsidR="00046766" w:rsidRPr="00C565E7">
        <w:t xml:space="preserve"> </w:t>
      </w:r>
      <w:r w:rsidR="004A329B">
        <w:t>5</w:t>
      </w:r>
      <w:r w:rsidRPr="00C565E7">
        <w:t xml:space="preserve"> </w:t>
      </w:r>
      <w:r w:rsidR="002C28AD" w:rsidRPr="00C565E7">
        <w:t xml:space="preserve">tohoto článku </w:t>
      </w:r>
      <w:r w:rsidR="00D82AD7" w:rsidRPr="00C565E7">
        <w:t xml:space="preserve">bude </w:t>
      </w:r>
      <w:r w:rsidR="001104DB" w:rsidRPr="00C565E7">
        <w:t>zadavatele</w:t>
      </w:r>
      <w:r w:rsidR="00D82AD7" w:rsidRPr="00C565E7">
        <w:t>m hrazena předem následovně:</w:t>
      </w:r>
    </w:p>
    <w:p w14:paraId="7A140DBB" w14:textId="5AE71BE2" w:rsidR="00D82AD7" w:rsidRPr="00C565E7" w:rsidRDefault="00D82AD7" w:rsidP="004367F2">
      <w:pPr>
        <w:widowControl w:val="0"/>
        <w:numPr>
          <w:ilvl w:val="0"/>
          <w:numId w:val="56"/>
        </w:numPr>
        <w:spacing w:before="120"/>
        <w:ind w:left="851" w:hanging="425"/>
        <w:jc w:val="both"/>
      </w:pPr>
      <w:r w:rsidRPr="00C565E7">
        <w:t>první daňový doklad je</w:t>
      </w:r>
      <w:r w:rsidR="00D94A55" w:rsidRPr="00C565E7">
        <w:t xml:space="preserve"> dodavatel</w:t>
      </w:r>
      <w:r w:rsidRPr="00C565E7">
        <w:t xml:space="preserve"> oprávněn vystavit </w:t>
      </w:r>
      <w:r w:rsidR="002A7FB7" w:rsidRPr="00C565E7">
        <w:t>po</w:t>
      </w:r>
      <w:r w:rsidRPr="00C565E7">
        <w:t xml:space="preserve"> podpisu závěrečného akceptačního protokolu </w:t>
      </w:r>
      <w:r w:rsidR="00D94A55" w:rsidRPr="00C565E7">
        <w:t xml:space="preserve">pověřenými osobami obou smluvních stran </w:t>
      </w:r>
      <w:r w:rsidRPr="00C565E7">
        <w:t>dle čl. IV odst.</w:t>
      </w:r>
      <w:r w:rsidR="00500B11" w:rsidRPr="00C565E7">
        <w:t xml:space="preserve"> </w:t>
      </w:r>
      <w:r w:rsidR="004A329B">
        <w:t>4</w:t>
      </w:r>
      <w:r w:rsidR="00500B11" w:rsidRPr="00C565E7">
        <w:t xml:space="preserve">, </w:t>
      </w:r>
      <w:r w:rsidR="00E365BB" w:rsidRPr="00C565E7">
        <w:t xml:space="preserve">a </w:t>
      </w:r>
      <w:r w:rsidR="00192FCE" w:rsidRPr="00C565E7">
        <w:t>to za celý</w:t>
      </w:r>
      <w:r w:rsidR="004608D6" w:rsidRPr="00C565E7">
        <w:t xml:space="preserve"> první</w:t>
      </w:r>
      <w:r w:rsidR="00192FCE" w:rsidRPr="00C565E7">
        <w:t xml:space="preserve"> rok poskytování podpory</w:t>
      </w:r>
      <w:r w:rsidR="00E365BB" w:rsidRPr="00C565E7">
        <w:t>;</w:t>
      </w:r>
    </w:p>
    <w:p w14:paraId="6E5FA85B" w14:textId="301BEF24" w:rsidR="00C441C1" w:rsidRPr="00C565E7" w:rsidRDefault="00D82AD7" w:rsidP="004367F2">
      <w:pPr>
        <w:widowControl w:val="0"/>
        <w:numPr>
          <w:ilvl w:val="0"/>
          <w:numId w:val="56"/>
        </w:numPr>
        <w:spacing w:before="120"/>
        <w:ind w:left="851" w:hanging="425"/>
        <w:jc w:val="both"/>
      </w:pPr>
      <w:r w:rsidRPr="00C565E7">
        <w:t xml:space="preserve">další daňové doklady je </w:t>
      </w:r>
      <w:r w:rsidR="006C48BE" w:rsidRPr="00C565E7">
        <w:t>dodavatel</w:t>
      </w:r>
      <w:r w:rsidRPr="00C565E7">
        <w:t xml:space="preserve"> oprávněn vystavit </w:t>
      </w:r>
      <w:r w:rsidR="008E6233" w:rsidRPr="00C565E7">
        <w:t xml:space="preserve">vždy </w:t>
      </w:r>
      <w:r w:rsidRPr="00C565E7">
        <w:t xml:space="preserve">nejdříve </w:t>
      </w:r>
      <w:r w:rsidR="00581FD0" w:rsidRPr="00C565E7">
        <w:t>14 dn</w:t>
      </w:r>
      <w:r w:rsidR="00F50EC5" w:rsidRPr="00C565E7">
        <w:t>ů</w:t>
      </w:r>
      <w:r w:rsidR="00581FD0" w:rsidRPr="00C565E7">
        <w:t xml:space="preserve"> před</w:t>
      </w:r>
      <w:r w:rsidR="00F50EC5" w:rsidRPr="00C565E7">
        <w:t> </w:t>
      </w:r>
      <w:r w:rsidR="00581FD0" w:rsidRPr="00C565E7">
        <w:t>koncem předplacené doby podpory</w:t>
      </w:r>
      <w:r w:rsidR="003A2D1C" w:rsidRPr="00C565E7">
        <w:t xml:space="preserve"> z předešlého období</w:t>
      </w:r>
      <w:r w:rsidR="00581FD0" w:rsidRPr="00C565E7">
        <w:t xml:space="preserve">. </w:t>
      </w:r>
    </w:p>
    <w:p w14:paraId="66CA9AC6" w14:textId="2A88695B" w:rsidR="006F3DC7" w:rsidRPr="00C565E7" w:rsidRDefault="006F3DC7" w:rsidP="004367F2">
      <w:pPr>
        <w:widowControl w:val="0"/>
        <w:numPr>
          <w:ilvl w:val="0"/>
          <w:numId w:val="10"/>
        </w:numPr>
        <w:tabs>
          <w:tab w:val="clear" w:pos="720"/>
          <w:tab w:val="left" w:pos="426"/>
          <w:tab w:val="num" w:pos="540"/>
          <w:tab w:val="left" w:pos="851"/>
        </w:tabs>
        <w:spacing w:before="120"/>
        <w:ind w:left="426" w:hanging="426"/>
        <w:jc w:val="both"/>
      </w:pPr>
      <w:r w:rsidRPr="00C565E7">
        <w:t xml:space="preserve">Cena za podporu </w:t>
      </w:r>
      <w:r w:rsidR="00F621E8">
        <w:t>v místě plnění</w:t>
      </w:r>
      <w:r w:rsidRPr="00C565E7">
        <w:t xml:space="preserve"> dle </w:t>
      </w:r>
      <w:r w:rsidR="00B31152" w:rsidRPr="00C565E7">
        <w:t xml:space="preserve">odst. </w:t>
      </w:r>
      <w:r w:rsidR="00730555">
        <w:t>4</w:t>
      </w:r>
      <w:r w:rsidR="00B31152" w:rsidRPr="00C565E7">
        <w:t xml:space="preserve"> tohoto článku</w:t>
      </w:r>
      <w:r w:rsidRPr="00C565E7">
        <w:t xml:space="preserve"> nad limit stanovený v odst. </w:t>
      </w:r>
      <w:r w:rsidR="00730555">
        <w:t>3</w:t>
      </w:r>
      <w:r w:rsidRPr="00C565E7">
        <w:t xml:space="preserve"> tohoto článku bude </w:t>
      </w:r>
      <w:r w:rsidR="001104DB" w:rsidRPr="00C565E7">
        <w:t>zadavatele</w:t>
      </w:r>
      <w:r w:rsidRPr="00C565E7">
        <w:t xml:space="preserve">m hrazena na základě daňového dokladu vystaveného </w:t>
      </w:r>
      <w:r w:rsidR="006C48BE" w:rsidRPr="00C565E7">
        <w:t>dodavatel</w:t>
      </w:r>
      <w:r w:rsidRPr="00C565E7">
        <w:t xml:space="preserve">em nejdříve poslední den uplynulého kalendářního měsíce, ve kterém bylo příslušné plnění řádně poskytnuto. Kopie </w:t>
      </w:r>
      <w:r w:rsidR="0003089E" w:rsidRPr="00C565E7">
        <w:t>v</w:t>
      </w:r>
      <w:r w:rsidRPr="00C565E7">
        <w:t xml:space="preserve">ýkazu práce dle čl. </w:t>
      </w:r>
      <w:r w:rsidR="008859CD" w:rsidRPr="00C565E7">
        <w:t xml:space="preserve">VI odst. </w:t>
      </w:r>
      <w:r w:rsidR="004A329B">
        <w:t>11</w:t>
      </w:r>
      <w:r w:rsidRPr="00C565E7">
        <w:t xml:space="preserve"> podepsaného </w:t>
      </w:r>
      <w:r w:rsidR="001104DB" w:rsidRPr="00C565E7">
        <w:t>zadavatele</w:t>
      </w:r>
      <w:r w:rsidRPr="00C565E7">
        <w:t>m bude tvořit nedílnou přílohu daňového dokladu.</w:t>
      </w:r>
    </w:p>
    <w:p w14:paraId="05A0978B" w14:textId="6AE4DA46" w:rsidR="003F1D0D" w:rsidRPr="00C565E7" w:rsidRDefault="003F1D0D" w:rsidP="00461AEE">
      <w:pPr>
        <w:widowControl w:val="0"/>
        <w:numPr>
          <w:ilvl w:val="0"/>
          <w:numId w:val="10"/>
        </w:numPr>
        <w:tabs>
          <w:tab w:val="clear" w:pos="720"/>
          <w:tab w:val="left" w:pos="426"/>
          <w:tab w:val="num" w:pos="540"/>
        </w:tabs>
        <w:spacing w:before="120"/>
        <w:ind w:left="425" w:hanging="425"/>
        <w:jc w:val="both"/>
      </w:pPr>
      <w:r w:rsidRPr="00C565E7">
        <w:rPr>
          <w:color w:val="000000"/>
        </w:rPr>
        <w:t xml:space="preserve">Doklad k úhradě (fakturu) zašle </w:t>
      </w:r>
      <w:r w:rsidR="006C48BE" w:rsidRPr="00C565E7">
        <w:t>dodavatel</w:t>
      </w:r>
      <w:r w:rsidRPr="00C565E7">
        <w:rPr>
          <w:color w:val="000000"/>
        </w:rPr>
        <w:t xml:space="preserve"> elektronicky jako přílohu e-mailové zprávy na adresu </w:t>
      </w:r>
      <w:hyperlink r:id="rId8" w:history="1">
        <w:r w:rsidRPr="00C565E7">
          <w:rPr>
            <w:color w:val="000000"/>
          </w:rPr>
          <w:t>faktury@cnb.cz</w:t>
        </w:r>
      </w:hyperlink>
      <w:r w:rsidRPr="00C565E7">
        <w:rPr>
          <w:color w:val="000000"/>
        </w:rPr>
        <w:t xml:space="preserve"> ve formátu ISDOC. Pokud není možné vytvořit doklad ve formátu ISDOC, je možné zasílat jej ve formátu PDF. V jedné e-mailové zprávě smí být pouze jeden doklad k úhradě. Mimo vlastní doklad k úhradě může být přílohou e-mailové zprávy jedna až sedm příloh k dokladu ve formátech PDF, DOC, DOCX, XLS, XLSX. Přijaty budou i doklady k úhradě v jiném formátu, který bude v souladu s evropským standardem elektronické faktury. Nebude-li možné zaslat doklad k úhradě elektronicky, zašle jej </w:t>
      </w:r>
      <w:r w:rsidR="006C48BE" w:rsidRPr="00C565E7">
        <w:t>dodavatel</w:t>
      </w:r>
      <w:r w:rsidRPr="00C565E7">
        <w:rPr>
          <w:color w:val="000000"/>
        </w:rPr>
        <w:t xml:space="preserve"> v analogové formě na adresu:</w:t>
      </w:r>
    </w:p>
    <w:p w14:paraId="7CE25B67" w14:textId="77777777" w:rsidR="003F1D0D" w:rsidRPr="00C565E7" w:rsidRDefault="003F1D0D" w:rsidP="00D94A55">
      <w:pPr>
        <w:pStyle w:val="Odstavecseseznamem"/>
        <w:tabs>
          <w:tab w:val="left" w:pos="426"/>
        </w:tabs>
        <w:spacing w:before="120" w:after="0" w:line="240" w:lineRule="auto"/>
        <w:ind w:left="425"/>
        <w:contextualSpacing w:val="0"/>
        <w:jc w:val="both"/>
        <w:rPr>
          <w:rFonts w:ascii="Times New Roman" w:hAnsi="Times New Roman"/>
          <w:color w:val="000000"/>
          <w:sz w:val="24"/>
          <w:szCs w:val="24"/>
        </w:rPr>
      </w:pPr>
      <w:r w:rsidRPr="00C565E7">
        <w:rPr>
          <w:rFonts w:ascii="Times New Roman" w:hAnsi="Times New Roman"/>
          <w:color w:val="000000"/>
          <w:sz w:val="24"/>
          <w:szCs w:val="24"/>
        </w:rPr>
        <w:t>Česká národní banka</w:t>
      </w:r>
    </w:p>
    <w:p w14:paraId="12D96932" w14:textId="77777777" w:rsidR="003F1D0D" w:rsidRPr="00C565E7" w:rsidRDefault="003F1D0D" w:rsidP="00D94A55">
      <w:pPr>
        <w:pStyle w:val="Odstavecseseznamem"/>
        <w:tabs>
          <w:tab w:val="left" w:pos="426"/>
        </w:tabs>
        <w:spacing w:after="0" w:line="240" w:lineRule="auto"/>
        <w:ind w:left="426"/>
        <w:contextualSpacing w:val="0"/>
        <w:jc w:val="both"/>
        <w:rPr>
          <w:rFonts w:ascii="Times New Roman" w:hAnsi="Times New Roman"/>
          <w:color w:val="000000"/>
          <w:sz w:val="24"/>
          <w:szCs w:val="24"/>
        </w:rPr>
      </w:pPr>
      <w:r w:rsidRPr="00C565E7">
        <w:rPr>
          <w:rFonts w:ascii="Times New Roman" w:hAnsi="Times New Roman"/>
          <w:color w:val="000000"/>
          <w:sz w:val="24"/>
          <w:szCs w:val="24"/>
        </w:rPr>
        <w:t>sekce rozpočtu a účetnictví</w:t>
      </w:r>
    </w:p>
    <w:p w14:paraId="39A5507F" w14:textId="77777777" w:rsidR="003F1D0D" w:rsidRPr="00C565E7" w:rsidRDefault="003F1D0D" w:rsidP="00D94A55">
      <w:pPr>
        <w:pStyle w:val="Odstavecseseznamem"/>
        <w:tabs>
          <w:tab w:val="left" w:pos="426"/>
        </w:tabs>
        <w:spacing w:after="0" w:line="240" w:lineRule="auto"/>
        <w:ind w:left="426"/>
        <w:contextualSpacing w:val="0"/>
        <w:jc w:val="both"/>
        <w:rPr>
          <w:rFonts w:ascii="Times New Roman" w:hAnsi="Times New Roman"/>
          <w:color w:val="000000"/>
          <w:sz w:val="24"/>
          <w:szCs w:val="24"/>
        </w:rPr>
      </w:pPr>
      <w:r w:rsidRPr="00C565E7">
        <w:rPr>
          <w:rFonts w:ascii="Times New Roman" w:hAnsi="Times New Roman"/>
          <w:color w:val="000000"/>
          <w:sz w:val="24"/>
          <w:szCs w:val="24"/>
        </w:rPr>
        <w:t>odbor účetnictví</w:t>
      </w:r>
    </w:p>
    <w:p w14:paraId="160DEDDC" w14:textId="77777777" w:rsidR="003F1D0D" w:rsidRPr="00C565E7" w:rsidRDefault="003F1D0D" w:rsidP="00D94A55">
      <w:pPr>
        <w:pStyle w:val="Odstavecseseznamem"/>
        <w:tabs>
          <w:tab w:val="left" w:pos="426"/>
        </w:tabs>
        <w:spacing w:after="0" w:line="240" w:lineRule="auto"/>
        <w:ind w:left="425"/>
        <w:contextualSpacing w:val="0"/>
        <w:jc w:val="both"/>
        <w:rPr>
          <w:rFonts w:ascii="Times New Roman" w:hAnsi="Times New Roman"/>
          <w:color w:val="000000"/>
          <w:sz w:val="24"/>
          <w:szCs w:val="24"/>
        </w:rPr>
      </w:pPr>
      <w:r w:rsidRPr="00C565E7">
        <w:rPr>
          <w:rFonts w:ascii="Times New Roman" w:hAnsi="Times New Roman"/>
          <w:color w:val="000000"/>
          <w:sz w:val="24"/>
          <w:szCs w:val="24"/>
        </w:rPr>
        <w:t>Na Příkopě 28</w:t>
      </w:r>
    </w:p>
    <w:p w14:paraId="2F6ABC9B" w14:textId="77777777" w:rsidR="00D6722A" w:rsidRPr="00C565E7" w:rsidRDefault="003F1D0D" w:rsidP="00FE618B">
      <w:pPr>
        <w:tabs>
          <w:tab w:val="left" w:pos="426"/>
        </w:tabs>
        <w:jc w:val="both"/>
      </w:pPr>
      <w:r w:rsidRPr="00C565E7">
        <w:rPr>
          <w:color w:val="000000"/>
        </w:rPr>
        <w:tab/>
        <w:t>115 03 Praha 1</w:t>
      </w:r>
    </w:p>
    <w:p w14:paraId="2CD25C2E" w14:textId="109D4A9F" w:rsidR="00D6722A" w:rsidRPr="00C565E7" w:rsidRDefault="003F1D0D" w:rsidP="00FE618B">
      <w:pPr>
        <w:numPr>
          <w:ilvl w:val="0"/>
          <w:numId w:val="10"/>
        </w:numPr>
        <w:tabs>
          <w:tab w:val="clear" w:pos="720"/>
          <w:tab w:val="left" w:pos="426"/>
        </w:tabs>
        <w:spacing w:before="120"/>
        <w:ind w:left="426" w:hanging="426"/>
        <w:jc w:val="both"/>
      </w:pPr>
      <w:r w:rsidRPr="00C565E7">
        <w:rPr>
          <w:color w:val="000000"/>
        </w:rPr>
        <w:lastRenderedPageBreak/>
        <w:t xml:space="preserve">Doklad k úhradě bude obsahovat údaje podle § 435 občanského zákoníku a bankovní účet, na který má být placeno a který je uveden v záhlaví této smlouvy nebo který byl později aktualizován </w:t>
      </w:r>
      <w:r w:rsidR="006C48BE" w:rsidRPr="00C565E7">
        <w:rPr>
          <w:color w:val="000000"/>
        </w:rPr>
        <w:t>dodavatel</w:t>
      </w:r>
      <w:r w:rsidRPr="00C565E7">
        <w:rPr>
          <w:color w:val="000000"/>
        </w:rPr>
        <w:t>em (dále jen „určený účet“). Daňový doklad bude nadto obsahovat náležitosti stanovené v zákoně o dani z přidané hodnoty. Nezbytnou náležitostí každého dokladu je také číslo této smlouvy (ve formátu ISDOC v poli ID ve skupině</w:t>
      </w:r>
      <w:r w:rsidRPr="00C565E7">
        <w:rPr>
          <w:color w:val="000000"/>
          <w:lang w:val="en-GB"/>
        </w:rPr>
        <w:t xml:space="preserve"> Contract References</w:t>
      </w:r>
      <w:r w:rsidRPr="00C565E7">
        <w:rPr>
          <w:color w:val="000000"/>
        </w:rPr>
        <w:t xml:space="preserve">), nebo číslo objednávky (ve formátu ISDOC v poli </w:t>
      </w:r>
      <w:proofErr w:type="spellStart"/>
      <w:r w:rsidRPr="00C565E7">
        <w:rPr>
          <w:color w:val="000000"/>
        </w:rPr>
        <w:t>External_Order_ID</w:t>
      </w:r>
      <w:proofErr w:type="spellEnd"/>
      <w:r w:rsidRPr="00C565E7">
        <w:rPr>
          <w:color w:val="000000"/>
        </w:rPr>
        <w:t xml:space="preserve"> ve</w:t>
      </w:r>
      <w:r w:rsidR="000A1030">
        <w:rPr>
          <w:color w:val="000000"/>
        </w:rPr>
        <w:t> </w:t>
      </w:r>
      <w:r w:rsidRPr="00C565E7">
        <w:rPr>
          <w:color w:val="000000"/>
        </w:rPr>
        <w:t xml:space="preserve">skupině </w:t>
      </w:r>
      <w:proofErr w:type="spellStart"/>
      <w:r w:rsidRPr="00C565E7">
        <w:rPr>
          <w:color w:val="000000"/>
        </w:rPr>
        <w:t>OrderReference</w:t>
      </w:r>
      <w:proofErr w:type="spellEnd"/>
      <w:r w:rsidRPr="00C565E7">
        <w:rPr>
          <w:color w:val="000000"/>
        </w:rPr>
        <w:t xml:space="preserve">), jsou-li objednávky v rámci smlouvy vystavovány. Pokud doklad bude postrádat některou ze stanovených náležitostí nebo bude obsahovat chybné údaje, je </w:t>
      </w:r>
      <w:r w:rsidR="001104DB" w:rsidRPr="00C565E7">
        <w:rPr>
          <w:color w:val="000000"/>
        </w:rPr>
        <w:t>zadavatel</w:t>
      </w:r>
      <w:r w:rsidRPr="00C565E7">
        <w:rPr>
          <w:color w:val="000000"/>
        </w:rPr>
        <w:t xml:space="preserve"> oprávněn jej vrátit </w:t>
      </w:r>
      <w:r w:rsidR="006C48BE" w:rsidRPr="00C565E7">
        <w:rPr>
          <w:color w:val="000000"/>
        </w:rPr>
        <w:t>dodavatel</w:t>
      </w:r>
      <w:r w:rsidRPr="00C565E7">
        <w:rPr>
          <w:color w:val="000000"/>
        </w:rPr>
        <w:t>i, a to až do lhůty splatnosti. Nová lhůta splatnosti začíná běžet dnem doručení bezvadného dokladu.</w:t>
      </w:r>
      <w:r w:rsidR="00D6722A" w:rsidRPr="00C565E7">
        <w:t xml:space="preserve"> </w:t>
      </w:r>
    </w:p>
    <w:p w14:paraId="1D270A55" w14:textId="31D16529" w:rsidR="003F1D0D" w:rsidRPr="00C565E7" w:rsidRDefault="003F1D0D" w:rsidP="00FE618B">
      <w:pPr>
        <w:numPr>
          <w:ilvl w:val="0"/>
          <w:numId w:val="10"/>
        </w:numPr>
        <w:tabs>
          <w:tab w:val="clear" w:pos="720"/>
          <w:tab w:val="left" w:pos="426"/>
        </w:tabs>
        <w:spacing w:before="120"/>
        <w:ind w:left="426" w:hanging="426"/>
        <w:jc w:val="both"/>
      </w:pPr>
      <w:r w:rsidRPr="00C565E7">
        <w:rPr>
          <w:color w:val="000000"/>
        </w:rPr>
        <w:t xml:space="preserve">V případě, že bude v dokladu k úhradě uveden jiný než určený účet, je pověřená osoba </w:t>
      </w:r>
      <w:r w:rsidR="006C48BE" w:rsidRPr="00C565E7">
        <w:rPr>
          <w:color w:val="000000"/>
        </w:rPr>
        <w:t>dodavatel</w:t>
      </w:r>
      <w:r w:rsidRPr="00C565E7">
        <w:rPr>
          <w:color w:val="000000"/>
        </w:rPr>
        <w:t xml:space="preserve">e povinna na základě výzvy </w:t>
      </w:r>
      <w:r w:rsidR="001104DB" w:rsidRPr="00C565E7">
        <w:rPr>
          <w:color w:val="000000"/>
        </w:rPr>
        <w:t>zadavatele</w:t>
      </w:r>
      <w:r w:rsidRPr="00C565E7">
        <w:rPr>
          <w:color w:val="000000"/>
        </w:rPr>
        <w:t xml:space="preserve"> sdělit na e-mailovou adresu, ze které byla výzva odeslána, zda má být zaplaceno na bankovní účet uvedený v dokladu, nebo na určený účet. </w:t>
      </w:r>
      <w:r w:rsidR="00F73DD1" w:rsidRPr="00DD1A46">
        <w:t xml:space="preserve">V případě, že je </w:t>
      </w:r>
      <w:r w:rsidR="00F73DD1">
        <w:t>dodavatel</w:t>
      </w:r>
      <w:r w:rsidR="00F73DD1" w:rsidRPr="00DD1A46">
        <w:t xml:space="preserve"> plátcem DPH, musí být účet, na který má být zaplaceno, zveřejněn podle § 98 zákona o </w:t>
      </w:r>
      <w:r w:rsidR="00F73DD1" w:rsidRPr="00DD1A46">
        <w:rPr>
          <w:lang w:eastAsia="cs-CZ"/>
        </w:rPr>
        <w:t>dani z přidané hodnoty</w:t>
      </w:r>
      <w:r w:rsidR="00F73DD1" w:rsidRPr="00DD1A46">
        <w:t xml:space="preserve"> nebo musí být </w:t>
      </w:r>
      <w:r w:rsidR="00F73DD1">
        <w:t>zadavateli</w:t>
      </w:r>
      <w:r w:rsidR="00F73DD1" w:rsidRPr="00DD1A46">
        <w:t xml:space="preserve"> výše uvedeným způsobem sděleno číslo jiného účtu, který je tímto způsobem zveřejněn.</w:t>
      </w:r>
      <w:r w:rsidR="00F73DD1">
        <w:t xml:space="preserve"> </w:t>
      </w:r>
      <w:r w:rsidRPr="00C565E7">
        <w:rPr>
          <w:color w:val="000000"/>
        </w:rPr>
        <w:t>V </w:t>
      </w:r>
      <w:r w:rsidR="00F73DD1">
        <w:rPr>
          <w:color w:val="000000"/>
        </w:rPr>
        <w:t>těchto</w:t>
      </w:r>
      <w:r w:rsidR="00F73DD1" w:rsidRPr="00C565E7">
        <w:rPr>
          <w:color w:val="000000"/>
        </w:rPr>
        <w:t xml:space="preserve"> </w:t>
      </w:r>
      <w:r w:rsidRPr="00C565E7">
        <w:rPr>
          <w:color w:val="000000"/>
        </w:rPr>
        <w:t>případ</w:t>
      </w:r>
      <w:r w:rsidR="00F73DD1">
        <w:rPr>
          <w:color w:val="000000"/>
        </w:rPr>
        <w:t>ech</w:t>
      </w:r>
      <w:r w:rsidRPr="00C565E7">
        <w:rPr>
          <w:color w:val="000000"/>
        </w:rPr>
        <w:t xml:space="preserve"> se doklad k úhradě nevrací s tím, že lhůta splatnosti začíná běžet až dnem doručení sdělení </w:t>
      </w:r>
      <w:r w:rsidR="006C48BE" w:rsidRPr="00C565E7">
        <w:rPr>
          <w:color w:val="000000"/>
        </w:rPr>
        <w:t>dodavatel</w:t>
      </w:r>
      <w:r w:rsidRPr="00C565E7">
        <w:rPr>
          <w:color w:val="000000"/>
        </w:rPr>
        <w:t xml:space="preserve">e podle předchozí věty. </w:t>
      </w:r>
    </w:p>
    <w:p w14:paraId="7DC42C80" w14:textId="5A0A2143" w:rsidR="00D6722A" w:rsidRPr="00C565E7" w:rsidRDefault="00D6722A" w:rsidP="001A57EB">
      <w:pPr>
        <w:numPr>
          <w:ilvl w:val="0"/>
          <w:numId w:val="10"/>
        </w:numPr>
        <w:tabs>
          <w:tab w:val="clear" w:pos="720"/>
          <w:tab w:val="left" w:pos="426"/>
        </w:tabs>
        <w:spacing w:before="120"/>
        <w:ind w:left="426" w:hanging="426"/>
        <w:jc w:val="both"/>
      </w:pPr>
      <w:r w:rsidRPr="00C565E7">
        <w:t xml:space="preserve">Splatnost daňového dokladu je 14 dnů od doručení </w:t>
      </w:r>
      <w:r w:rsidR="001104DB" w:rsidRPr="00C565E7">
        <w:t>zadavatel</w:t>
      </w:r>
      <w:r w:rsidRPr="00C565E7">
        <w:t xml:space="preserve">i. Povinnost zaplatit je splněna odepsáním příslušné částky z účtu </w:t>
      </w:r>
      <w:r w:rsidR="001104DB" w:rsidRPr="00C565E7">
        <w:t>zadavatele</w:t>
      </w:r>
      <w:r w:rsidRPr="00C565E7">
        <w:t xml:space="preserve"> ve prospěch účtu </w:t>
      </w:r>
      <w:r w:rsidR="006C48BE" w:rsidRPr="00C565E7">
        <w:t>dodavatel</w:t>
      </w:r>
      <w:r w:rsidRPr="00C565E7">
        <w:t>e.</w:t>
      </w:r>
    </w:p>
    <w:p w14:paraId="69EC3198" w14:textId="25761D66" w:rsidR="00D6722A" w:rsidRPr="00C565E7" w:rsidRDefault="00D6722A" w:rsidP="00732BF0">
      <w:pPr>
        <w:widowControl w:val="0"/>
        <w:numPr>
          <w:ilvl w:val="0"/>
          <w:numId w:val="10"/>
        </w:numPr>
        <w:tabs>
          <w:tab w:val="clear" w:pos="720"/>
          <w:tab w:val="left" w:pos="426"/>
          <w:tab w:val="num" w:pos="540"/>
        </w:tabs>
        <w:spacing w:before="120"/>
        <w:ind w:left="426" w:hanging="426"/>
        <w:jc w:val="both"/>
      </w:pPr>
      <w:r w:rsidRPr="00C565E7">
        <w:t>Smluvní strany se dohodly, že </w:t>
      </w:r>
      <w:r w:rsidR="001104DB" w:rsidRPr="00C565E7">
        <w:t>zadavatel</w:t>
      </w:r>
      <w:r w:rsidRPr="00C565E7">
        <w:t xml:space="preserve"> je oprávněn započíst jakoukoli svou peněžitou pohledávku za </w:t>
      </w:r>
      <w:r w:rsidR="006C48BE" w:rsidRPr="00C565E7">
        <w:t>dodavatel</w:t>
      </w:r>
      <w:r w:rsidRPr="00C565E7">
        <w:t xml:space="preserve">em, ať splatnou či nesplatnou, oproti jakékoli peněžité pohledávce </w:t>
      </w:r>
      <w:r w:rsidR="006C48BE" w:rsidRPr="00C565E7">
        <w:t>dodavatel</w:t>
      </w:r>
      <w:r w:rsidRPr="00C565E7">
        <w:t>e za </w:t>
      </w:r>
      <w:r w:rsidR="001104DB" w:rsidRPr="00C565E7">
        <w:t>zadavatele</w:t>
      </w:r>
      <w:r w:rsidRPr="00C565E7">
        <w:t>m, ať splatné či nesplatné.</w:t>
      </w:r>
    </w:p>
    <w:p w14:paraId="3A097FAF" w14:textId="269616A1" w:rsidR="00D65748" w:rsidRPr="00C565E7" w:rsidRDefault="00D65748" w:rsidP="00732BF0">
      <w:pPr>
        <w:widowControl w:val="0"/>
        <w:numPr>
          <w:ilvl w:val="0"/>
          <w:numId w:val="10"/>
        </w:numPr>
        <w:tabs>
          <w:tab w:val="clear" w:pos="720"/>
          <w:tab w:val="num" w:pos="426"/>
        </w:tabs>
        <w:spacing w:before="120"/>
        <w:ind w:left="426" w:hanging="426"/>
        <w:jc w:val="both"/>
      </w:pPr>
      <w:r w:rsidRPr="00C565E7">
        <w:t xml:space="preserve">Dodavatel je oprávněn navrhnout změnu paušální ceny licencí dle odst. </w:t>
      </w:r>
      <w:r w:rsidR="003B7473">
        <w:t>2</w:t>
      </w:r>
      <w:r w:rsidRPr="00C565E7">
        <w:t xml:space="preserve"> v návaznosti na vývoj indexu cen tržních služeb, stejné období předchozího roku = 100, konkrétně index „J63“ </w:t>
      </w:r>
      <w:r w:rsidR="00730603" w:rsidRPr="00C565E7">
        <w:t>–</w:t>
      </w:r>
      <w:r w:rsidRPr="00C565E7">
        <w:t xml:space="preserve"> </w:t>
      </w:r>
      <w:r w:rsidR="00730603" w:rsidRPr="00C565E7">
        <w:t>„</w:t>
      </w:r>
      <w:r w:rsidRPr="00C565E7">
        <w:t>Informační služby</w:t>
      </w:r>
      <w:r w:rsidR="00730603" w:rsidRPr="00C565E7">
        <w:t>“</w:t>
      </w:r>
      <w:r w:rsidRPr="00C565E7">
        <w:t>, sloupec „Průměr od počátku roku“, a to průměr za předchozí kalendářní rok, který vyhlašuje Český statistický úřad. Ceny mohou být zvýšeny maximálně o částku odpovídající předmětné roční inflaci. Úprava ceny bude provedena formou dodatku ke smlouvě. První úpravu cen může dodavatel navrhnout nejdříve po</w:t>
      </w:r>
      <w:r w:rsidR="000A1030">
        <w:t> </w:t>
      </w:r>
      <w:r w:rsidR="002A3B16" w:rsidRPr="00C565E7">
        <w:t xml:space="preserve">ukončení platnosti licencí třetího ročního období, a to za účelem navýšení paušální ceny </w:t>
      </w:r>
      <w:r w:rsidR="004156E4" w:rsidRPr="00C565E7">
        <w:t xml:space="preserve">pro </w:t>
      </w:r>
      <w:r w:rsidR="002A3B16" w:rsidRPr="00C565E7">
        <w:t>následující roční období</w:t>
      </w:r>
      <w:r w:rsidRPr="00C565E7">
        <w:t>.</w:t>
      </w:r>
    </w:p>
    <w:p w14:paraId="0550542F" w14:textId="27C98C31" w:rsidR="00D65748" w:rsidRPr="00C565E7" w:rsidRDefault="006C48BE" w:rsidP="00732BF0">
      <w:pPr>
        <w:widowControl w:val="0"/>
        <w:numPr>
          <w:ilvl w:val="0"/>
          <w:numId w:val="10"/>
        </w:numPr>
        <w:tabs>
          <w:tab w:val="clear" w:pos="720"/>
          <w:tab w:val="num" w:pos="426"/>
        </w:tabs>
        <w:spacing w:before="120"/>
        <w:ind w:left="426" w:hanging="426"/>
        <w:jc w:val="both"/>
      </w:pPr>
      <w:r w:rsidRPr="00C565E7">
        <w:t>Dodavatel</w:t>
      </w:r>
      <w:r w:rsidR="00D624EF" w:rsidRPr="00C565E7">
        <w:t xml:space="preserve"> je oprávněn navrhnout změnu paušální</w:t>
      </w:r>
      <w:r w:rsidR="00BA632F" w:rsidRPr="00C565E7">
        <w:t>ch</w:t>
      </w:r>
      <w:r w:rsidR="00D624EF" w:rsidRPr="00C565E7">
        <w:t xml:space="preserve"> cen podpor</w:t>
      </w:r>
      <w:r w:rsidR="009059AC" w:rsidRPr="00C565E7">
        <w:t>y</w:t>
      </w:r>
      <w:r w:rsidR="00D624EF" w:rsidRPr="00C565E7">
        <w:t xml:space="preserve"> dle odst. </w:t>
      </w:r>
      <w:r w:rsidR="003B7473">
        <w:t>3</w:t>
      </w:r>
      <w:r w:rsidR="007611AF" w:rsidRPr="00C565E7">
        <w:t xml:space="preserve"> a </w:t>
      </w:r>
      <w:r w:rsidR="003B7473">
        <w:t>5</w:t>
      </w:r>
      <w:r w:rsidR="00D624EF" w:rsidRPr="00C565E7">
        <w:t xml:space="preserve"> tohoto článku či hodinové sazby za podporu dle odst. </w:t>
      </w:r>
      <w:r w:rsidR="003B7473">
        <w:t>4</w:t>
      </w:r>
      <w:r w:rsidR="003A74D0" w:rsidRPr="00C565E7">
        <w:t xml:space="preserve"> </w:t>
      </w:r>
      <w:r w:rsidR="00D624EF" w:rsidRPr="00C565E7">
        <w:t xml:space="preserve">tohoto článku v návaznosti na vývoj indexu cen tržních služeb, stejné období předchozího roku = 100, konkrétně index „J62“ </w:t>
      </w:r>
      <w:r w:rsidR="00730603" w:rsidRPr="00C565E7">
        <w:t>–</w:t>
      </w:r>
      <w:r w:rsidR="00D65748" w:rsidRPr="00C565E7">
        <w:t xml:space="preserve"> </w:t>
      </w:r>
      <w:r w:rsidR="00730603" w:rsidRPr="00C565E7">
        <w:t>„</w:t>
      </w:r>
      <w:r w:rsidR="00D624EF" w:rsidRPr="00C565E7">
        <w:t>Služby v oblasti programování a poradenství</w:t>
      </w:r>
      <w:r w:rsidR="00730603" w:rsidRPr="00C565E7">
        <w:t xml:space="preserve"> a související služby“</w:t>
      </w:r>
      <w:r w:rsidR="00D624EF" w:rsidRPr="00C565E7">
        <w:t>, sloupec „Průměr od počátku roku“, a</w:t>
      </w:r>
      <w:r w:rsidR="003B3573" w:rsidRPr="00C565E7">
        <w:t> </w:t>
      </w:r>
      <w:r w:rsidR="00D624EF" w:rsidRPr="00C565E7">
        <w:t>to</w:t>
      </w:r>
      <w:r w:rsidR="003B3573" w:rsidRPr="00C565E7">
        <w:t> </w:t>
      </w:r>
      <w:r w:rsidR="00D624EF" w:rsidRPr="00C565E7">
        <w:t xml:space="preserve">průměr za předchozí kalendářní rok, který vyhlašuje Český statistický úřad. Ceny mohou být zvýšeny maximálně o částku odpovídající předmětné roční inflaci. Úprava ceny bude provedena formou dodatku ke smlouvě. První úpravu cen může </w:t>
      </w:r>
      <w:r w:rsidRPr="00C565E7">
        <w:t>dodavatel</w:t>
      </w:r>
      <w:r w:rsidR="00D624EF" w:rsidRPr="00C565E7">
        <w:t xml:space="preserve"> navrhnout nejdříve 1 měsíc před uplynutím 1</w:t>
      </w:r>
      <w:r w:rsidR="003F1D9A" w:rsidRPr="00C565E7">
        <w:t>.</w:t>
      </w:r>
      <w:r w:rsidR="00D624EF" w:rsidRPr="00C565E7">
        <w:t xml:space="preserve"> roku od zahájení podpory dle čl. I odst. </w:t>
      </w:r>
      <w:r w:rsidR="00FE0A65">
        <w:t>1</w:t>
      </w:r>
      <w:r w:rsidR="00D94A55" w:rsidRPr="00C565E7">
        <w:t xml:space="preserve"> této smlouvy</w:t>
      </w:r>
      <w:r w:rsidR="00D624EF" w:rsidRPr="00C565E7">
        <w:t>.</w:t>
      </w:r>
    </w:p>
    <w:p w14:paraId="14EB4DCE" w14:textId="77777777" w:rsidR="00386EFE" w:rsidRPr="00C565E7" w:rsidRDefault="00386EFE" w:rsidP="00732BF0">
      <w:pPr>
        <w:widowControl w:val="0"/>
        <w:tabs>
          <w:tab w:val="left" w:pos="360"/>
        </w:tabs>
        <w:spacing w:before="240"/>
        <w:jc w:val="center"/>
        <w:outlineLvl w:val="0"/>
        <w:rPr>
          <w:b/>
        </w:rPr>
      </w:pPr>
      <w:r w:rsidRPr="00C565E7">
        <w:rPr>
          <w:b/>
        </w:rPr>
        <w:t>Článek V</w:t>
      </w:r>
      <w:r w:rsidR="00106844" w:rsidRPr="00C565E7">
        <w:rPr>
          <w:b/>
        </w:rPr>
        <w:t>I</w:t>
      </w:r>
    </w:p>
    <w:p w14:paraId="2D26CE29" w14:textId="6FE8B107" w:rsidR="00BA622A" w:rsidRPr="00C565E7" w:rsidRDefault="00CA0B99" w:rsidP="00732BF0">
      <w:pPr>
        <w:widowControl w:val="0"/>
        <w:tabs>
          <w:tab w:val="left" w:pos="360"/>
        </w:tabs>
        <w:jc w:val="center"/>
        <w:rPr>
          <w:b/>
        </w:rPr>
      </w:pPr>
      <w:r w:rsidRPr="00C565E7">
        <w:rPr>
          <w:b/>
        </w:rPr>
        <w:t>P</w:t>
      </w:r>
      <w:r w:rsidR="00372E5E" w:rsidRPr="00C565E7">
        <w:rPr>
          <w:b/>
        </w:rPr>
        <w:t>odpora</w:t>
      </w:r>
      <w:r w:rsidR="00386EFE" w:rsidRPr="00C565E7">
        <w:rPr>
          <w:b/>
        </w:rPr>
        <w:t xml:space="preserve"> </w:t>
      </w:r>
    </w:p>
    <w:p w14:paraId="69ECAF03" w14:textId="7A13FE77" w:rsidR="00BA622A" w:rsidRPr="00C565E7" w:rsidRDefault="00BA622A" w:rsidP="00732BF0">
      <w:pPr>
        <w:widowControl w:val="0"/>
        <w:numPr>
          <w:ilvl w:val="0"/>
          <w:numId w:val="61"/>
        </w:numPr>
        <w:tabs>
          <w:tab w:val="clear" w:pos="720"/>
          <w:tab w:val="num" w:pos="567"/>
        </w:tabs>
        <w:spacing w:before="120"/>
        <w:ind w:left="426" w:hanging="426"/>
        <w:jc w:val="both"/>
      </w:pPr>
      <w:r w:rsidRPr="00C565E7">
        <w:t xml:space="preserve">Podpora díla dle čl. I odst. </w:t>
      </w:r>
      <w:r w:rsidR="00835F59">
        <w:t>1</w:t>
      </w:r>
      <w:r w:rsidRPr="00C565E7">
        <w:t xml:space="preserve"> této smlouvy zahrnuje:</w:t>
      </w:r>
    </w:p>
    <w:p w14:paraId="61C59A16" w14:textId="2E43197A" w:rsidR="00BA622A" w:rsidRPr="00C565E7" w:rsidRDefault="00046766" w:rsidP="00732BF0">
      <w:pPr>
        <w:widowControl w:val="0"/>
        <w:tabs>
          <w:tab w:val="left" w:pos="360"/>
        </w:tabs>
        <w:spacing w:before="120" w:after="120"/>
        <w:ind w:left="851" w:hanging="425"/>
        <w:jc w:val="both"/>
      </w:pPr>
      <w:r w:rsidRPr="00C565E7">
        <w:t>a</w:t>
      </w:r>
      <w:r w:rsidR="00BA622A" w:rsidRPr="00C565E7">
        <w:t>)</w:t>
      </w:r>
      <w:r w:rsidR="00BA622A" w:rsidRPr="00C565E7">
        <w:tab/>
        <w:t>poskytování veškerých aktualizací dodaného SW (nové verze, opravné verze, bezpečnostní záplaty),</w:t>
      </w:r>
    </w:p>
    <w:p w14:paraId="74B53679" w14:textId="63B2E451" w:rsidR="00BA622A" w:rsidRPr="00C565E7" w:rsidRDefault="00046766" w:rsidP="00732BF0">
      <w:pPr>
        <w:widowControl w:val="0"/>
        <w:tabs>
          <w:tab w:val="left" w:pos="360"/>
        </w:tabs>
        <w:spacing w:before="120" w:after="120"/>
        <w:ind w:left="851" w:hanging="425"/>
        <w:jc w:val="both"/>
      </w:pPr>
      <w:r w:rsidRPr="00C565E7">
        <w:t>b</w:t>
      </w:r>
      <w:r w:rsidR="00BA622A" w:rsidRPr="00C565E7">
        <w:t>)</w:t>
      </w:r>
      <w:r w:rsidR="00BA622A" w:rsidRPr="00C565E7">
        <w:tab/>
        <w:t>podporu dodavatelem v místě plnění, která bude spočívat zejména v následujících činnostech:</w:t>
      </w:r>
    </w:p>
    <w:p w14:paraId="66F7C328" w14:textId="6142E536" w:rsidR="00BA622A" w:rsidRPr="00C565E7" w:rsidRDefault="00BA622A" w:rsidP="00732BF0">
      <w:pPr>
        <w:widowControl w:val="0"/>
        <w:tabs>
          <w:tab w:val="left" w:pos="1276"/>
        </w:tabs>
        <w:spacing w:before="120" w:after="120"/>
        <w:ind w:left="1276" w:hanging="425"/>
        <w:jc w:val="both"/>
      </w:pPr>
      <w:r w:rsidRPr="00C565E7">
        <w:lastRenderedPageBreak/>
        <w:t>-</w:t>
      </w:r>
      <w:r w:rsidRPr="00C565E7">
        <w:tab/>
        <w:t>řešení/odstraňování závad, poruch nebo problémů dodaného SW pro koncová zařízení nebo management</w:t>
      </w:r>
      <w:r w:rsidR="00B025A9">
        <w:t xml:space="preserve"> </w:t>
      </w:r>
      <w:proofErr w:type="spellStart"/>
      <w:r w:rsidR="00B025A9">
        <w:t>tenantu</w:t>
      </w:r>
      <w:proofErr w:type="spellEnd"/>
      <w:r w:rsidR="00957A63">
        <w:t>,</w:t>
      </w:r>
    </w:p>
    <w:p w14:paraId="7DD31D8F" w14:textId="4CDC50D4" w:rsidR="00BA622A" w:rsidRPr="00C565E7" w:rsidRDefault="00BA622A" w:rsidP="00732BF0">
      <w:pPr>
        <w:widowControl w:val="0"/>
        <w:tabs>
          <w:tab w:val="left" w:pos="1276"/>
        </w:tabs>
        <w:spacing w:before="120" w:after="120"/>
        <w:ind w:left="1276" w:hanging="425"/>
        <w:jc w:val="both"/>
      </w:pPr>
      <w:r w:rsidRPr="00C565E7">
        <w:t>-</w:t>
      </w:r>
      <w:r w:rsidRPr="00C565E7">
        <w:tab/>
        <w:t>konzultace v místě plnění</w:t>
      </w:r>
      <w:r w:rsidR="00E13578" w:rsidRPr="00C565E7">
        <w:t>,</w:t>
      </w:r>
      <w:r w:rsidRPr="00C565E7">
        <w:t xml:space="preserve"> zejména k problematice úpravy konfigurace chráněných</w:t>
      </w:r>
      <w:r w:rsidR="00992226" w:rsidRPr="00C565E7">
        <w:t xml:space="preserve"> zařízení</w:t>
      </w:r>
      <w:r w:rsidRPr="00C565E7">
        <w:t xml:space="preserve">, včetně doporučení </w:t>
      </w:r>
      <w:r w:rsidR="009B5CE5" w:rsidRPr="00C565E7">
        <w:t xml:space="preserve">k </w:t>
      </w:r>
      <w:r w:rsidRPr="00C565E7">
        <w:t>optimalizaci využití zdrojů chráněných zařízení, zvýšení bezpečnosti díla, interpretaci analytických výstupů apod.</w:t>
      </w:r>
      <w:r w:rsidR="00C8192A" w:rsidRPr="00C565E7">
        <w:t>,</w:t>
      </w:r>
    </w:p>
    <w:p w14:paraId="0D88685B" w14:textId="0125D1F1" w:rsidR="00B025A9" w:rsidRDefault="00046766" w:rsidP="00732BF0">
      <w:pPr>
        <w:widowControl w:val="0"/>
        <w:tabs>
          <w:tab w:val="left" w:pos="360"/>
        </w:tabs>
        <w:spacing w:before="120" w:after="120"/>
        <w:ind w:left="851" w:hanging="425"/>
        <w:jc w:val="both"/>
      </w:pPr>
      <w:r w:rsidRPr="00C565E7">
        <w:t>c</w:t>
      </w:r>
      <w:r w:rsidR="00BA622A" w:rsidRPr="00C565E7">
        <w:t>)</w:t>
      </w:r>
      <w:r w:rsidR="00BA622A" w:rsidRPr="00C565E7">
        <w:tab/>
        <w:t>podpor</w:t>
      </w:r>
      <w:r w:rsidR="000C692D" w:rsidRPr="00C565E7">
        <w:t>u</w:t>
      </w:r>
      <w:r w:rsidR="00BA622A" w:rsidRPr="00C565E7">
        <w:t xml:space="preserve"> výrobce, nejméně formou </w:t>
      </w:r>
      <w:r w:rsidRPr="00C565E7">
        <w:t>elektronické</w:t>
      </w:r>
      <w:r w:rsidR="00BA622A" w:rsidRPr="00C565E7">
        <w:t xml:space="preserve"> komunikace. Zaručuje pověřeným osobám zadavatel</w:t>
      </w:r>
      <w:r w:rsidR="00E13578" w:rsidRPr="00C565E7">
        <w:t>e</w:t>
      </w:r>
      <w:r w:rsidR="00BA622A" w:rsidRPr="00C565E7">
        <w:t xml:space="preserve"> možnost zadávat servisní požadavky prostřednictvím ServiceDesku výrobce. Přijetí požadavku výrobcem je vždy potvrzeno zasláním e-mailu na adresu jedné nebo více pověřených </w:t>
      </w:r>
      <w:r w:rsidR="0002150C" w:rsidRPr="00C565E7">
        <w:t>osob</w:t>
      </w:r>
      <w:r w:rsidR="00513963" w:rsidRPr="00C565E7">
        <w:t xml:space="preserve"> </w:t>
      </w:r>
      <w:r w:rsidR="00BA622A" w:rsidRPr="00C565E7">
        <w:t xml:space="preserve">zadavatele. Přístup do systému výrobce zprostředkuje pověřeným osobám </w:t>
      </w:r>
      <w:r w:rsidR="00D14683" w:rsidRPr="00C565E7">
        <w:t xml:space="preserve">zadavatele </w:t>
      </w:r>
      <w:r w:rsidR="00BA622A" w:rsidRPr="00C565E7">
        <w:t>dodavatel. Požadavek na</w:t>
      </w:r>
      <w:r w:rsidR="00257C36" w:rsidRPr="00C565E7">
        <w:t> </w:t>
      </w:r>
      <w:r w:rsidR="00BA622A" w:rsidRPr="00C565E7">
        <w:t>dostupnost podpory výrobce je minimálně v režimu 8x5/NBD</w:t>
      </w:r>
      <w:r w:rsidR="00257C36" w:rsidRPr="00C565E7">
        <w:t>.</w:t>
      </w:r>
    </w:p>
    <w:p w14:paraId="497280D2" w14:textId="75899EC0" w:rsidR="004A329B" w:rsidRPr="00C565E7" w:rsidRDefault="00BA622A" w:rsidP="00732BF0">
      <w:pPr>
        <w:numPr>
          <w:ilvl w:val="0"/>
          <w:numId w:val="61"/>
        </w:numPr>
        <w:tabs>
          <w:tab w:val="clear" w:pos="720"/>
        </w:tabs>
        <w:spacing w:before="120"/>
        <w:ind w:left="426" w:hanging="426"/>
        <w:jc w:val="both"/>
      </w:pPr>
      <w:r w:rsidRPr="00C565E7">
        <w:t xml:space="preserve">Dodavatel je povinen reagovat a odstranit každou oznámenou </w:t>
      </w:r>
      <w:r w:rsidR="00B36DD7" w:rsidRPr="00C565E7">
        <w:t>vadu</w:t>
      </w:r>
      <w:r w:rsidRPr="00C565E7">
        <w:t xml:space="preserve"> </w:t>
      </w:r>
      <w:r w:rsidR="00EC09EC">
        <w:t xml:space="preserve">díla </w:t>
      </w:r>
      <w:r w:rsidRPr="00C565E7">
        <w:t xml:space="preserve">podle její </w:t>
      </w:r>
      <w:r w:rsidR="00B36DD7" w:rsidRPr="00C565E7">
        <w:t>p</w:t>
      </w:r>
      <w:r w:rsidRPr="00C565E7">
        <w:t>riority do</w:t>
      </w:r>
      <w:r w:rsidR="00C50987">
        <w:t> </w:t>
      </w:r>
      <w:r w:rsidRPr="00C565E7">
        <w:t>doby uvedené v</w:t>
      </w:r>
      <w:r w:rsidR="00C50987">
        <w:t> </w:t>
      </w:r>
      <w:r w:rsidRPr="00C565E7">
        <w:t>tabulce</w:t>
      </w:r>
      <w:r w:rsidR="00C50987">
        <w:t xml:space="preserve"> níže</w:t>
      </w:r>
      <w:r w:rsidR="00B36DD7" w:rsidRPr="00C565E7">
        <w:t>:</w:t>
      </w:r>
      <w:r w:rsidRPr="00C565E7">
        <w:t xml:space="preserve">  </w:t>
      </w:r>
    </w:p>
    <w:p w14:paraId="6A4426B8" w14:textId="02A85A1C" w:rsidR="00BA622A" w:rsidRPr="00C565E7" w:rsidRDefault="00BA622A" w:rsidP="00220327">
      <w:pPr>
        <w:tabs>
          <w:tab w:val="left" w:pos="360"/>
        </w:tabs>
        <w:jc w:val="both"/>
      </w:pPr>
    </w:p>
    <w:tbl>
      <w:tblPr>
        <w:tblStyle w:val="Mkatabulky"/>
        <w:tblW w:w="0" w:type="auto"/>
        <w:tblInd w:w="988" w:type="dxa"/>
        <w:tblLook w:val="04A0" w:firstRow="1" w:lastRow="0" w:firstColumn="1" w:lastColumn="0" w:noHBand="0" w:noVBand="1"/>
      </w:tblPr>
      <w:tblGrid>
        <w:gridCol w:w="2032"/>
        <w:gridCol w:w="2220"/>
        <w:gridCol w:w="3820"/>
      </w:tblGrid>
      <w:tr w:rsidR="00BA622A" w:rsidRPr="00C565E7" w14:paraId="243AB098" w14:textId="77777777" w:rsidTr="00220327">
        <w:tc>
          <w:tcPr>
            <w:tcW w:w="2032" w:type="dxa"/>
          </w:tcPr>
          <w:p w14:paraId="14002A2A" w14:textId="2B3A4B79" w:rsidR="00BA622A" w:rsidRPr="00C565E7" w:rsidRDefault="00BA622A" w:rsidP="00D23AA2">
            <w:pPr>
              <w:tabs>
                <w:tab w:val="left" w:pos="360"/>
              </w:tabs>
              <w:jc w:val="center"/>
            </w:pPr>
            <w:r w:rsidRPr="00C565E7">
              <w:t>Kategorie</w:t>
            </w:r>
          </w:p>
        </w:tc>
        <w:tc>
          <w:tcPr>
            <w:tcW w:w="2220" w:type="dxa"/>
          </w:tcPr>
          <w:p w14:paraId="655E415E" w14:textId="2C3F4656" w:rsidR="00BA622A" w:rsidRPr="00C565E7" w:rsidRDefault="00BA622A" w:rsidP="00D23AA2">
            <w:pPr>
              <w:tabs>
                <w:tab w:val="left" w:pos="360"/>
              </w:tabs>
              <w:jc w:val="center"/>
            </w:pPr>
            <w:r w:rsidRPr="00C565E7">
              <w:t>Reakční doba</w:t>
            </w:r>
          </w:p>
        </w:tc>
        <w:tc>
          <w:tcPr>
            <w:tcW w:w="3820" w:type="dxa"/>
          </w:tcPr>
          <w:p w14:paraId="6BFEACDE" w14:textId="32545EF2" w:rsidR="00BA622A" w:rsidRPr="00C565E7" w:rsidRDefault="00BA622A" w:rsidP="00D23AA2">
            <w:pPr>
              <w:tabs>
                <w:tab w:val="left" w:pos="360"/>
              </w:tabs>
              <w:jc w:val="center"/>
            </w:pPr>
            <w:r w:rsidRPr="00C565E7">
              <w:t>Doba do finálního vyřešení</w:t>
            </w:r>
            <w:r w:rsidR="00D51953" w:rsidRPr="00C565E7">
              <w:t xml:space="preserve"> (odstranění) vady</w:t>
            </w:r>
          </w:p>
        </w:tc>
      </w:tr>
      <w:tr w:rsidR="00BA622A" w:rsidRPr="00C565E7" w14:paraId="386B47C0" w14:textId="77777777" w:rsidTr="00220327">
        <w:tc>
          <w:tcPr>
            <w:tcW w:w="2032" w:type="dxa"/>
          </w:tcPr>
          <w:p w14:paraId="7A957914" w14:textId="1425D3BB" w:rsidR="00BA622A" w:rsidRPr="00C565E7" w:rsidRDefault="00BA622A" w:rsidP="00BA622A">
            <w:pPr>
              <w:tabs>
                <w:tab w:val="left" w:pos="360"/>
              </w:tabs>
              <w:jc w:val="both"/>
            </w:pPr>
            <w:r w:rsidRPr="00C565E7">
              <w:t>Priorita 1</w:t>
            </w:r>
          </w:p>
        </w:tc>
        <w:tc>
          <w:tcPr>
            <w:tcW w:w="2220" w:type="dxa"/>
          </w:tcPr>
          <w:p w14:paraId="5352E781" w14:textId="57801720" w:rsidR="00BA622A" w:rsidRPr="00C565E7" w:rsidRDefault="00BA622A" w:rsidP="00BA622A">
            <w:pPr>
              <w:tabs>
                <w:tab w:val="left" w:pos="360"/>
              </w:tabs>
              <w:jc w:val="both"/>
            </w:pPr>
            <w:r w:rsidRPr="00C565E7">
              <w:t>2 pracovní hodiny</w:t>
            </w:r>
          </w:p>
        </w:tc>
        <w:tc>
          <w:tcPr>
            <w:tcW w:w="3820" w:type="dxa"/>
          </w:tcPr>
          <w:p w14:paraId="2E8827CA" w14:textId="11A1717F" w:rsidR="00BA622A" w:rsidRPr="00C565E7" w:rsidRDefault="00BA622A" w:rsidP="00BA622A">
            <w:pPr>
              <w:tabs>
                <w:tab w:val="left" w:pos="360"/>
              </w:tabs>
              <w:jc w:val="both"/>
            </w:pPr>
            <w:r w:rsidRPr="00C565E7">
              <w:t>8 pracovních hodin</w:t>
            </w:r>
            <w:r w:rsidR="00AC4625" w:rsidRPr="00C565E7">
              <w:t xml:space="preserve"> od ohlášení</w:t>
            </w:r>
          </w:p>
        </w:tc>
      </w:tr>
      <w:tr w:rsidR="00BA622A" w:rsidRPr="00C565E7" w14:paraId="3BAD130F" w14:textId="77777777" w:rsidTr="00220327">
        <w:tc>
          <w:tcPr>
            <w:tcW w:w="2032" w:type="dxa"/>
          </w:tcPr>
          <w:p w14:paraId="06AC62A7" w14:textId="4D258B9A" w:rsidR="00BA622A" w:rsidRPr="00C565E7" w:rsidRDefault="00BA622A" w:rsidP="00BA622A">
            <w:pPr>
              <w:tabs>
                <w:tab w:val="left" w:pos="360"/>
              </w:tabs>
              <w:jc w:val="both"/>
            </w:pPr>
            <w:r w:rsidRPr="00C565E7">
              <w:t>Priorita 2</w:t>
            </w:r>
          </w:p>
        </w:tc>
        <w:tc>
          <w:tcPr>
            <w:tcW w:w="2220" w:type="dxa"/>
          </w:tcPr>
          <w:p w14:paraId="1E51423D" w14:textId="06E18881" w:rsidR="00BA622A" w:rsidRPr="00C565E7" w:rsidRDefault="00BA622A" w:rsidP="00BA622A">
            <w:pPr>
              <w:tabs>
                <w:tab w:val="left" w:pos="360"/>
              </w:tabs>
              <w:jc w:val="both"/>
            </w:pPr>
            <w:r w:rsidRPr="00C565E7">
              <w:t>2 pracovní hodiny</w:t>
            </w:r>
          </w:p>
        </w:tc>
        <w:tc>
          <w:tcPr>
            <w:tcW w:w="3820" w:type="dxa"/>
          </w:tcPr>
          <w:p w14:paraId="2E66E006" w14:textId="6F1BC78A" w:rsidR="00BA622A" w:rsidRPr="00C565E7" w:rsidRDefault="00BA622A" w:rsidP="00BA622A">
            <w:pPr>
              <w:tabs>
                <w:tab w:val="left" w:pos="360"/>
              </w:tabs>
              <w:jc w:val="both"/>
            </w:pPr>
            <w:r w:rsidRPr="00C565E7">
              <w:t>48 pracovních hodin</w:t>
            </w:r>
            <w:r w:rsidR="00AC4625" w:rsidRPr="00C565E7">
              <w:t xml:space="preserve"> od ohlášení</w:t>
            </w:r>
          </w:p>
        </w:tc>
      </w:tr>
      <w:tr w:rsidR="00BA622A" w:rsidRPr="00C565E7" w14:paraId="00FBEB06" w14:textId="77777777" w:rsidTr="00220327">
        <w:tc>
          <w:tcPr>
            <w:tcW w:w="2032" w:type="dxa"/>
          </w:tcPr>
          <w:p w14:paraId="79C0E7DC" w14:textId="3D7BF486" w:rsidR="00BA622A" w:rsidRPr="00C565E7" w:rsidRDefault="00BA622A" w:rsidP="00BA622A">
            <w:pPr>
              <w:tabs>
                <w:tab w:val="left" w:pos="360"/>
              </w:tabs>
              <w:jc w:val="both"/>
            </w:pPr>
            <w:r w:rsidRPr="00C565E7">
              <w:t>Priorita 3</w:t>
            </w:r>
          </w:p>
        </w:tc>
        <w:tc>
          <w:tcPr>
            <w:tcW w:w="2220" w:type="dxa"/>
          </w:tcPr>
          <w:p w14:paraId="788BD2B6" w14:textId="20CE94F1" w:rsidR="00BA622A" w:rsidRPr="00C565E7" w:rsidRDefault="00BA622A" w:rsidP="00BA622A">
            <w:pPr>
              <w:tabs>
                <w:tab w:val="left" w:pos="360"/>
              </w:tabs>
              <w:jc w:val="both"/>
            </w:pPr>
            <w:r w:rsidRPr="00C565E7">
              <w:t>2 pracovní hodiny</w:t>
            </w:r>
          </w:p>
        </w:tc>
        <w:tc>
          <w:tcPr>
            <w:tcW w:w="3820" w:type="dxa"/>
          </w:tcPr>
          <w:p w14:paraId="271F909F" w14:textId="121F814E" w:rsidR="00BA622A" w:rsidRPr="00C565E7" w:rsidRDefault="00BA622A" w:rsidP="00BA622A">
            <w:pPr>
              <w:tabs>
                <w:tab w:val="left" w:pos="360"/>
              </w:tabs>
              <w:jc w:val="both"/>
            </w:pPr>
            <w:r w:rsidRPr="00C565E7">
              <w:t>72 pracovních hodin</w:t>
            </w:r>
            <w:r w:rsidR="00AC4625" w:rsidRPr="00C565E7">
              <w:t xml:space="preserve"> od ohlášení</w:t>
            </w:r>
          </w:p>
        </w:tc>
      </w:tr>
      <w:tr w:rsidR="00BA622A" w:rsidRPr="00C565E7" w14:paraId="573E7820" w14:textId="77777777" w:rsidTr="00220327">
        <w:tc>
          <w:tcPr>
            <w:tcW w:w="2032" w:type="dxa"/>
          </w:tcPr>
          <w:p w14:paraId="5B73EEB0" w14:textId="5F158F8D" w:rsidR="00BA622A" w:rsidRPr="00C565E7" w:rsidRDefault="00BA622A" w:rsidP="00BA622A">
            <w:pPr>
              <w:tabs>
                <w:tab w:val="left" w:pos="360"/>
              </w:tabs>
              <w:jc w:val="both"/>
            </w:pPr>
            <w:r w:rsidRPr="00C565E7">
              <w:t>Priorita 4</w:t>
            </w:r>
          </w:p>
        </w:tc>
        <w:tc>
          <w:tcPr>
            <w:tcW w:w="2220" w:type="dxa"/>
          </w:tcPr>
          <w:p w14:paraId="0998C7E9" w14:textId="63EB3C20" w:rsidR="00BA622A" w:rsidRPr="00C565E7" w:rsidRDefault="00BA622A" w:rsidP="00BA622A">
            <w:pPr>
              <w:tabs>
                <w:tab w:val="left" w:pos="360"/>
              </w:tabs>
              <w:jc w:val="both"/>
            </w:pPr>
            <w:r w:rsidRPr="00C565E7">
              <w:t>2 pracovní hodiny</w:t>
            </w:r>
          </w:p>
        </w:tc>
        <w:tc>
          <w:tcPr>
            <w:tcW w:w="3820" w:type="dxa"/>
          </w:tcPr>
          <w:p w14:paraId="4539D8C9" w14:textId="398C342E" w:rsidR="00BA622A" w:rsidRPr="00C565E7" w:rsidRDefault="00BA622A" w:rsidP="00CD299A">
            <w:pPr>
              <w:tabs>
                <w:tab w:val="left" w:pos="360"/>
              </w:tabs>
              <w:jc w:val="both"/>
            </w:pPr>
            <w:r w:rsidRPr="00C565E7">
              <w:t xml:space="preserve">Příští update SW (agent i </w:t>
            </w:r>
            <w:r w:rsidR="00CD299A" w:rsidRPr="00C565E7">
              <w:t>management</w:t>
            </w:r>
            <w:r w:rsidR="00493CCF" w:rsidRPr="00C565E7">
              <w:t>)</w:t>
            </w:r>
          </w:p>
        </w:tc>
      </w:tr>
    </w:tbl>
    <w:p w14:paraId="0F958A77" w14:textId="77777777" w:rsidR="00BA622A" w:rsidRPr="00C565E7" w:rsidRDefault="00BA622A" w:rsidP="00220327">
      <w:pPr>
        <w:tabs>
          <w:tab w:val="left" w:pos="360"/>
        </w:tabs>
        <w:jc w:val="both"/>
      </w:pPr>
    </w:p>
    <w:p w14:paraId="5B89359F" w14:textId="22693057" w:rsidR="00BA622A" w:rsidRPr="00C565E7" w:rsidRDefault="00B36DD7" w:rsidP="004367F2">
      <w:pPr>
        <w:tabs>
          <w:tab w:val="left" w:pos="360"/>
        </w:tabs>
        <w:ind w:left="426"/>
        <w:jc w:val="both"/>
      </w:pPr>
      <w:r w:rsidRPr="00C565E7">
        <w:t>O zařazení vady do příslušné kategorie rozhoduje zadavatel, resp. pověřená osoba zadavatele.</w:t>
      </w:r>
      <w:r w:rsidR="0002150C" w:rsidRPr="00C565E7">
        <w:t xml:space="preserve"> Pracovní hodinou se rozumí hodina spadající pod pracovní dobu zadavatele (7:45 – 16:00 hod.).</w:t>
      </w:r>
    </w:p>
    <w:p w14:paraId="39DAF68B" w14:textId="38E9093C" w:rsidR="00BA622A" w:rsidRPr="00C565E7" w:rsidRDefault="0085393F" w:rsidP="004367F2">
      <w:pPr>
        <w:numPr>
          <w:ilvl w:val="0"/>
          <w:numId w:val="61"/>
        </w:numPr>
        <w:tabs>
          <w:tab w:val="clear" w:pos="720"/>
          <w:tab w:val="num" w:pos="426"/>
        </w:tabs>
        <w:spacing w:before="120"/>
        <w:ind w:left="426" w:hanging="426"/>
        <w:jc w:val="both"/>
      </w:pPr>
      <w:r w:rsidRPr="00C565E7">
        <w:t>Vady</w:t>
      </w:r>
      <w:r w:rsidR="001C48B8" w:rsidRPr="00C565E7">
        <w:t xml:space="preserve"> </w:t>
      </w:r>
      <w:r w:rsidR="00BA622A" w:rsidRPr="00C565E7">
        <w:t>kategorizované jako Priorita 1 se týkají kritického selhání díla. Spadají sem události jako nedostupný management díla</w:t>
      </w:r>
      <w:r w:rsidR="00B61E43">
        <w:t xml:space="preserve">, </w:t>
      </w:r>
      <w:r w:rsidR="00BA622A" w:rsidRPr="00C565E7">
        <w:t xml:space="preserve">nefunkční agentní software na více než 100 koncových </w:t>
      </w:r>
      <w:r w:rsidR="00AA1456" w:rsidRPr="00C565E7">
        <w:t xml:space="preserve">zařízeních </w:t>
      </w:r>
      <w:r w:rsidR="00BA622A" w:rsidRPr="00C565E7">
        <w:t xml:space="preserve">a jiné závažné poruchy, které znemožňují zadavateli plnohodnotně využívat funkcionalitu díla a mají kritický dopad na bezpečnost prostředí nebo kontinuitu činností zadavatele. </w:t>
      </w:r>
    </w:p>
    <w:p w14:paraId="20310DE9" w14:textId="1FD6F57F" w:rsidR="00BA622A" w:rsidRPr="00C565E7" w:rsidRDefault="0085393F" w:rsidP="00732BF0">
      <w:pPr>
        <w:widowControl w:val="0"/>
        <w:numPr>
          <w:ilvl w:val="0"/>
          <w:numId w:val="61"/>
        </w:numPr>
        <w:tabs>
          <w:tab w:val="clear" w:pos="720"/>
          <w:tab w:val="num" w:pos="426"/>
        </w:tabs>
        <w:spacing w:before="120"/>
        <w:ind w:left="425" w:hanging="425"/>
        <w:jc w:val="both"/>
      </w:pPr>
      <w:r w:rsidRPr="00C565E7">
        <w:t>Vady</w:t>
      </w:r>
      <w:r w:rsidR="00BA622A" w:rsidRPr="00C565E7">
        <w:t xml:space="preserve"> kategorizované jako Priorita 2 se týkají závažného selhání díla, kdy např. není možné použít část funkcionality managementu díla, agentní software není plně funkční na 50</w:t>
      </w:r>
      <w:r w:rsidR="00DD3774" w:rsidRPr="00C565E7">
        <w:t>–</w:t>
      </w:r>
      <w:r w:rsidR="00BA622A" w:rsidRPr="00C565E7">
        <w:t>100 koncových zařízeních, případně jiná forma poruchy</w:t>
      </w:r>
      <w:r w:rsidR="00B36DD7" w:rsidRPr="00C565E7">
        <w:t>,</w:t>
      </w:r>
      <w:r w:rsidR="00BA622A" w:rsidRPr="00C565E7">
        <w:t xml:space="preserve"> která má závažný dopad na</w:t>
      </w:r>
      <w:r w:rsidR="00DD3774" w:rsidRPr="00C565E7">
        <w:t> </w:t>
      </w:r>
      <w:r w:rsidR="00BA622A" w:rsidRPr="00C565E7">
        <w:t>bezpečnost prostředí nebo kontinuitu činnost</w:t>
      </w:r>
      <w:r w:rsidR="00DD3774" w:rsidRPr="00C565E7">
        <w:t>í</w:t>
      </w:r>
      <w:r w:rsidR="00BA622A" w:rsidRPr="00C565E7">
        <w:t xml:space="preserve"> zadavatele. </w:t>
      </w:r>
    </w:p>
    <w:p w14:paraId="14EF6E33" w14:textId="2C5EDED1" w:rsidR="00BA622A" w:rsidRPr="00C565E7" w:rsidRDefault="0085393F" w:rsidP="00732BF0">
      <w:pPr>
        <w:widowControl w:val="0"/>
        <w:numPr>
          <w:ilvl w:val="0"/>
          <w:numId w:val="61"/>
        </w:numPr>
        <w:tabs>
          <w:tab w:val="clear" w:pos="720"/>
          <w:tab w:val="num" w:pos="426"/>
        </w:tabs>
        <w:spacing w:before="120"/>
        <w:ind w:left="425" w:hanging="425"/>
        <w:jc w:val="both"/>
      </w:pPr>
      <w:r w:rsidRPr="00C565E7">
        <w:t>Vady</w:t>
      </w:r>
      <w:r w:rsidR="00BA622A" w:rsidRPr="00C565E7">
        <w:t xml:space="preserve"> kategorizované jako Priorita 3 se týkají méně závažného selhání díla, kdy např. agentní software není funkční na 1</w:t>
      </w:r>
      <w:r w:rsidR="00DD3774" w:rsidRPr="00C565E7">
        <w:t>–</w:t>
      </w:r>
      <w:r w:rsidR="00BA622A" w:rsidRPr="00C565E7">
        <w:t>49 koncových zařízeních, nebo jiná forma poruchy, která má mírný dopad na bezpečnost prostředí nebo kontinuitu činnost</w:t>
      </w:r>
      <w:r w:rsidR="00DD3774" w:rsidRPr="00C565E7">
        <w:t>í</w:t>
      </w:r>
      <w:r w:rsidR="00BA622A" w:rsidRPr="00C565E7">
        <w:t xml:space="preserve"> zadavatele. </w:t>
      </w:r>
    </w:p>
    <w:p w14:paraId="40636A1A" w14:textId="082E5E15" w:rsidR="00BA622A" w:rsidRPr="00C565E7" w:rsidRDefault="0085393F" w:rsidP="00732BF0">
      <w:pPr>
        <w:widowControl w:val="0"/>
        <w:numPr>
          <w:ilvl w:val="0"/>
          <w:numId w:val="61"/>
        </w:numPr>
        <w:tabs>
          <w:tab w:val="clear" w:pos="720"/>
          <w:tab w:val="num" w:pos="426"/>
        </w:tabs>
        <w:spacing w:before="120"/>
        <w:ind w:left="425" w:hanging="425"/>
        <w:jc w:val="both"/>
      </w:pPr>
      <w:r w:rsidRPr="00C565E7">
        <w:t>Vady</w:t>
      </w:r>
      <w:r w:rsidR="00BA622A" w:rsidRPr="00C565E7">
        <w:t xml:space="preserve"> kategorizované jako Priorita 4 se týkají drobného selhání díla, primárně se jedná o</w:t>
      </w:r>
      <w:r w:rsidR="009708DE" w:rsidRPr="00C565E7">
        <w:t> </w:t>
      </w:r>
      <w:r w:rsidR="00BA622A" w:rsidRPr="00C565E7">
        <w:t>události</w:t>
      </w:r>
      <w:r w:rsidR="00493CCF" w:rsidRPr="00C565E7">
        <w:t>,</w:t>
      </w:r>
      <w:r w:rsidR="00BA622A" w:rsidRPr="00C565E7">
        <w:t xml:space="preserve"> které nemají žádný dopad na bezpečnost prostředí </w:t>
      </w:r>
      <w:r w:rsidR="00493CCF" w:rsidRPr="00C565E7">
        <w:t>zadavatele a jejich</w:t>
      </w:r>
      <w:r w:rsidR="00BA622A" w:rsidRPr="00C565E7">
        <w:t xml:space="preserve"> řešení nevyžaduje okamžitou akci dodavatele. Přípustné je řešení formou softwarové záplaty vydané výrobcem v rámci standardního procesu vývoje nové verze. </w:t>
      </w:r>
    </w:p>
    <w:p w14:paraId="40EA3D8A" w14:textId="53CA199D" w:rsidR="00BA622A" w:rsidRPr="00C565E7" w:rsidRDefault="00BA622A" w:rsidP="00732BF0">
      <w:pPr>
        <w:widowControl w:val="0"/>
        <w:numPr>
          <w:ilvl w:val="0"/>
          <w:numId w:val="61"/>
        </w:numPr>
        <w:tabs>
          <w:tab w:val="clear" w:pos="720"/>
          <w:tab w:val="num" w:pos="426"/>
        </w:tabs>
        <w:spacing w:before="120"/>
        <w:ind w:left="425" w:hanging="425"/>
        <w:jc w:val="both"/>
      </w:pPr>
      <w:r w:rsidRPr="00C565E7">
        <w:t xml:space="preserve">Potřebu podpory na místě ohlašuje </w:t>
      </w:r>
      <w:r w:rsidR="00537F2E" w:rsidRPr="00C565E7">
        <w:t>pověřená osoba zadavatele</w:t>
      </w:r>
      <w:r w:rsidRPr="00C565E7">
        <w:t xml:space="preserve"> dodavateli v pracovní době zadavatele (7:45–16:00</w:t>
      </w:r>
      <w:r w:rsidR="00537F2E" w:rsidRPr="00C565E7">
        <w:t xml:space="preserve"> hod.</w:t>
      </w:r>
      <w:r w:rsidRPr="00C565E7">
        <w:t xml:space="preserve">) </w:t>
      </w:r>
      <w:r w:rsidR="00B61E43">
        <w:t xml:space="preserve">zadáním servisního požadavku v on-line systému dodavatele na adrese: </w:t>
      </w:r>
      <w:r w:rsidR="00B61E43" w:rsidRPr="00C565E7">
        <w:rPr>
          <w:b/>
          <w:i/>
          <w:highlight w:val="yellow"/>
        </w:rPr>
        <w:t xml:space="preserve">.............. (doplní </w:t>
      </w:r>
      <w:r w:rsidR="007D631F" w:rsidRPr="00C565E7">
        <w:rPr>
          <w:b/>
          <w:i/>
          <w:highlight w:val="yellow"/>
        </w:rPr>
        <w:t>účastník</w:t>
      </w:r>
      <w:r w:rsidR="00B61E43" w:rsidRPr="00C565E7">
        <w:rPr>
          <w:b/>
          <w:i/>
        </w:rPr>
        <w:t>)</w:t>
      </w:r>
      <w:r w:rsidR="00B61E43">
        <w:t xml:space="preserve">, </w:t>
      </w:r>
      <w:r w:rsidRPr="00C565E7">
        <w:t xml:space="preserve">telefonicky na telefonní číslo dodavatele </w:t>
      </w:r>
      <w:r w:rsidRPr="00C565E7">
        <w:rPr>
          <w:b/>
          <w:i/>
          <w:highlight w:val="yellow"/>
        </w:rPr>
        <w:t xml:space="preserve">.............. (doplní </w:t>
      </w:r>
      <w:r w:rsidR="007D631F" w:rsidRPr="00C565E7">
        <w:rPr>
          <w:b/>
          <w:i/>
          <w:highlight w:val="yellow"/>
        </w:rPr>
        <w:t>účastník</w:t>
      </w:r>
      <w:r w:rsidRPr="00C565E7">
        <w:rPr>
          <w:b/>
          <w:i/>
        </w:rPr>
        <w:t>)</w:t>
      </w:r>
      <w:r w:rsidRPr="00C565E7">
        <w:t xml:space="preserve"> s následným písemným potvrzením na e-mailovou adresu dodavatele </w:t>
      </w:r>
      <w:r w:rsidRPr="00C565E7">
        <w:rPr>
          <w:b/>
          <w:i/>
          <w:highlight w:val="yellow"/>
        </w:rPr>
        <w:t xml:space="preserve">.............. (doplní </w:t>
      </w:r>
      <w:r w:rsidR="007D631F" w:rsidRPr="00C565E7">
        <w:rPr>
          <w:b/>
          <w:i/>
          <w:highlight w:val="yellow"/>
        </w:rPr>
        <w:t>účastník</w:t>
      </w:r>
      <w:r w:rsidRPr="00C565E7">
        <w:rPr>
          <w:b/>
          <w:i/>
          <w:highlight w:val="yellow"/>
        </w:rPr>
        <w:t>)</w:t>
      </w:r>
      <w:r w:rsidRPr="00C565E7">
        <w:t xml:space="preserve"> nebo pouze e-mailem na výše uvedenou e-mailovou adresu dodavatele. Ohlášení učiněná po pracovní době zadavatele se považují za</w:t>
      </w:r>
      <w:r w:rsidR="000A1030">
        <w:t> </w:t>
      </w:r>
      <w:r w:rsidRPr="00C565E7">
        <w:t xml:space="preserve">ohlášení učiněná </w:t>
      </w:r>
      <w:r w:rsidRPr="00C565E7">
        <w:lastRenderedPageBreak/>
        <w:t xml:space="preserve">následující pracovní den, v čase odpovídajícím začátku uvedené pracovní doby zadavatele. </w:t>
      </w:r>
    </w:p>
    <w:p w14:paraId="7547A5A8" w14:textId="41C2FB91" w:rsidR="00BA622A" w:rsidRPr="00C565E7" w:rsidRDefault="00BA622A" w:rsidP="00732BF0">
      <w:pPr>
        <w:widowControl w:val="0"/>
        <w:numPr>
          <w:ilvl w:val="0"/>
          <w:numId w:val="61"/>
        </w:numPr>
        <w:tabs>
          <w:tab w:val="clear" w:pos="720"/>
          <w:tab w:val="num" w:pos="426"/>
        </w:tabs>
        <w:spacing w:before="120"/>
        <w:ind w:left="425" w:hanging="425"/>
        <w:jc w:val="both"/>
      </w:pPr>
      <w:r w:rsidRPr="00C565E7">
        <w:t xml:space="preserve">Dodavatel je povinen potvrdit přijetí ohlášení </w:t>
      </w:r>
      <w:r w:rsidR="009D758C" w:rsidRPr="00C565E7">
        <w:t xml:space="preserve">vady </w:t>
      </w:r>
      <w:r w:rsidRPr="00C565E7">
        <w:t xml:space="preserve">dle příslušné priority uvedené v odst. 2 tohoto článku smlouvy nejpozději do 2 pracovních hodin od ohlášení, a to na e-mailovou adresu pověřené osoby zadavatele dle čl. III odst. 4 této smlouvy, není-li v této smlouvě stanoveno dále jinak. </w:t>
      </w:r>
    </w:p>
    <w:p w14:paraId="31175A28" w14:textId="3319A15A" w:rsidR="00BA622A" w:rsidRPr="00C565E7" w:rsidRDefault="00BA622A" w:rsidP="004367F2">
      <w:pPr>
        <w:numPr>
          <w:ilvl w:val="0"/>
          <w:numId w:val="61"/>
        </w:numPr>
        <w:tabs>
          <w:tab w:val="clear" w:pos="720"/>
          <w:tab w:val="num" w:pos="426"/>
        </w:tabs>
        <w:spacing w:before="120"/>
        <w:ind w:left="426" w:hanging="426"/>
        <w:jc w:val="both"/>
      </w:pPr>
      <w:r w:rsidRPr="00C565E7">
        <w:t xml:space="preserve">Dodavatel je povinen nahlásit případnou změnu kontaktních údajů uvedených v odstavci </w:t>
      </w:r>
      <w:r w:rsidR="001C48B8" w:rsidRPr="00C565E7">
        <w:t>7</w:t>
      </w:r>
      <w:r w:rsidRPr="00C565E7">
        <w:t xml:space="preserve"> tohoto článku nejpozději následující pracovní den po provedení změny na e-mailové adresy pověřených osob zadavatele. Změna je účinná dnem jejího oznámení druhé smluvní straně, a to bez povinnosti uzavírat dodatek k této smlouvě.</w:t>
      </w:r>
    </w:p>
    <w:p w14:paraId="67EA80DA" w14:textId="7E593DB9" w:rsidR="00BA622A" w:rsidRPr="00C565E7" w:rsidRDefault="00BA622A" w:rsidP="004367F2">
      <w:pPr>
        <w:numPr>
          <w:ilvl w:val="0"/>
          <w:numId w:val="61"/>
        </w:numPr>
        <w:tabs>
          <w:tab w:val="clear" w:pos="720"/>
          <w:tab w:val="num" w:pos="426"/>
        </w:tabs>
        <w:spacing w:before="120"/>
        <w:ind w:left="426" w:hanging="426"/>
        <w:jc w:val="both"/>
      </w:pPr>
      <w:r w:rsidRPr="00C565E7">
        <w:t>Podpora poskytovaná dodavatelem musí vyhovovat technickým specifikacím a</w:t>
      </w:r>
      <w:r w:rsidR="009708DE" w:rsidRPr="00C565E7">
        <w:t> </w:t>
      </w:r>
      <w:r w:rsidRPr="00C565E7">
        <w:t>požadavkům výrobce dodaných SW prostředků.</w:t>
      </w:r>
    </w:p>
    <w:p w14:paraId="2A5E209C" w14:textId="4FF0531A" w:rsidR="00BA622A" w:rsidRPr="00C565E7" w:rsidRDefault="00BA622A" w:rsidP="004367F2">
      <w:pPr>
        <w:numPr>
          <w:ilvl w:val="0"/>
          <w:numId w:val="61"/>
        </w:numPr>
        <w:tabs>
          <w:tab w:val="clear" w:pos="720"/>
          <w:tab w:val="num" w:pos="426"/>
        </w:tabs>
        <w:spacing w:before="120" w:after="120"/>
        <w:ind w:left="426" w:hanging="426"/>
        <w:jc w:val="both"/>
      </w:pPr>
      <w:r w:rsidRPr="00C565E7">
        <w:t xml:space="preserve">Konkrétní termín provedení podpory dle čl. VI odst. 1 písm. </w:t>
      </w:r>
      <w:r w:rsidR="00EE5273">
        <w:t>b</w:t>
      </w:r>
      <w:r w:rsidRPr="00C565E7">
        <w:t xml:space="preserve">) stanoví zadavatel, nedohodnou-li se smluvní strany na konkrétním termínu. Dodavatel vyhotoví o poskytnuté podpoře dle čl. VI odst. 1 písm. </w:t>
      </w:r>
      <w:r w:rsidR="00EE5273">
        <w:t>b</w:t>
      </w:r>
      <w:r w:rsidRPr="00C565E7">
        <w:t>) této smlouvy v daném měsíci výkaz práce, který bude obsahovat tyto údaje:</w:t>
      </w:r>
    </w:p>
    <w:p w14:paraId="7815CC59" w14:textId="77777777" w:rsidR="00BA622A" w:rsidRPr="00C565E7" w:rsidRDefault="00BA622A" w:rsidP="004367F2">
      <w:pPr>
        <w:ind w:left="851" w:hanging="425"/>
        <w:jc w:val="both"/>
      </w:pPr>
      <w:r w:rsidRPr="00C565E7">
        <w:t>a)</w:t>
      </w:r>
      <w:r w:rsidRPr="00C565E7">
        <w:tab/>
        <w:t>evidenční číslo požadavku,</w:t>
      </w:r>
    </w:p>
    <w:p w14:paraId="774D5DB4" w14:textId="77777777" w:rsidR="00BA622A" w:rsidRPr="00C565E7" w:rsidRDefault="00BA622A" w:rsidP="004367F2">
      <w:pPr>
        <w:ind w:left="851" w:hanging="425"/>
        <w:jc w:val="both"/>
      </w:pPr>
      <w:r w:rsidRPr="00C565E7">
        <w:t>b)</w:t>
      </w:r>
      <w:r w:rsidRPr="00C565E7">
        <w:tab/>
        <w:t>stručná specifikace požadavku,</w:t>
      </w:r>
    </w:p>
    <w:p w14:paraId="6E10A777" w14:textId="77777777" w:rsidR="00BA622A" w:rsidRPr="00C565E7" w:rsidRDefault="00BA622A" w:rsidP="004367F2">
      <w:pPr>
        <w:ind w:left="851" w:hanging="425"/>
        <w:jc w:val="both"/>
      </w:pPr>
      <w:r w:rsidRPr="00C565E7">
        <w:t>c)</w:t>
      </w:r>
      <w:r w:rsidRPr="00C565E7">
        <w:tab/>
        <w:t>způsob vyřízení požadavku,</w:t>
      </w:r>
    </w:p>
    <w:p w14:paraId="0FF581C9" w14:textId="77777777" w:rsidR="00BA622A" w:rsidRPr="00C565E7" w:rsidRDefault="00BA622A" w:rsidP="004367F2">
      <w:pPr>
        <w:ind w:left="851" w:hanging="425"/>
        <w:jc w:val="both"/>
      </w:pPr>
      <w:r w:rsidRPr="00C565E7">
        <w:t>d)</w:t>
      </w:r>
      <w:r w:rsidRPr="00C565E7">
        <w:tab/>
        <w:t>datum vyřízení požadavku,</w:t>
      </w:r>
    </w:p>
    <w:p w14:paraId="5880B1BE" w14:textId="77777777" w:rsidR="00BA622A" w:rsidRPr="00C565E7" w:rsidRDefault="00BA622A" w:rsidP="004367F2">
      <w:pPr>
        <w:spacing w:after="120"/>
        <w:ind w:left="851" w:hanging="425"/>
        <w:jc w:val="both"/>
      </w:pPr>
      <w:r w:rsidRPr="00C565E7">
        <w:t>e)</w:t>
      </w:r>
      <w:r w:rsidRPr="00C565E7">
        <w:tab/>
        <w:t xml:space="preserve">celkový počet hodin/člověkodní provedené práce. </w:t>
      </w:r>
    </w:p>
    <w:p w14:paraId="588F02AD" w14:textId="5FD04DE8" w:rsidR="00BA622A" w:rsidRDefault="00BA622A" w:rsidP="004367F2">
      <w:pPr>
        <w:tabs>
          <w:tab w:val="left" w:pos="360"/>
        </w:tabs>
        <w:ind w:left="426"/>
        <w:jc w:val="both"/>
      </w:pPr>
      <w:r w:rsidRPr="00C565E7">
        <w:t>Správnost údajů uvedených ve výkazu práce bude potvrzena podpisem kterékoliv z</w:t>
      </w:r>
      <w:r w:rsidR="009708DE" w:rsidRPr="00C565E7">
        <w:t> </w:t>
      </w:r>
      <w:r w:rsidRPr="00C565E7">
        <w:t>pověřených osob za zadavatele.</w:t>
      </w:r>
    </w:p>
    <w:p w14:paraId="4CEB0CF8" w14:textId="2F106C8B" w:rsidR="0003241A" w:rsidRPr="00C565E7" w:rsidRDefault="0003241A" w:rsidP="00732BF0">
      <w:pPr>
        <w:numPr>
          <w:ilvl w:val="0"/>
          <w:numId w:val="61"/>
        </w:numPr>
        <w:tabs>
          <w:tab w:val="clear" w:pos="720"/>
          <w:tab w:val="num" w:pos="426"/>
        </w:tabs>
        <w:spacing w:before="120"/>
        <w:ind w:left="426" w:hanging="426"/>
        <w:jc w:val="both"/>
      </w:pPr>
      <w:r w:rsidRPr="00304B72">
        <w:t xml:space="preserve">Dodavatel poskytne zadavateli aktualizace SW dle odst. 1 písm. </w:t>
      </w:r>
      <w:r>
        <w:t>a</w:t>
      </w:r>
      <w:r w:rsidRPr="00304B72">
        <w:t>) tohoto článku bez</w:t>
      </w:r>
      <w:r>
        <w:t> </w:t>
      </w:r>
      <w:r w:rsidRPr="00304B72">
        <w:t>zbytečného odkladu, nejpozději však do 14 dnů od uvedení výrobcem na trh, nedohodnou-li se smluvní strany jinak.</w:t>
      </w:r>
    </w:p>
    <w:p w14:paraId="38250783" w14:textId="40A1E46F" w:rsidR="00015DC9" w:rsidRPr="00C565E7" w:rsidRDefault="00015DC9" w:rsidP="004367F2">
      <w:pPr>
        <w:pStyle w:val="Zhlav"/>
        <w:tabs>
          <w:tab w:val="clear" w:pos="4536"/>
          <w:tab w:val="clear" w:pos="9072"/>
        </w:tabs>
        <w:spacing w:before="240"/>
        <w:jc w:val="center"/>
        <w:outlineLvl w:val="0"/>
        <w:rPr>
          <w:b/>
          <w:color w:val="000000"/>
        </w:rPr>
      </w:pPr>
      <w:r w:rsidRPr="00C565E7">
        <w:rPr>
          <w:b/>
        </w:rPr>
        <w:t>Článek</w:t>
      </w:r>
      <w:r w:rsidRPr="00C565E7">
        <w:rPr>
          <w:color w:val="000000"/>
        </w:rPr>
        <w:t xml:space="preserve"> </w:t>
      </w:r>
      <w:r w:rsidRPr="00C565E7">
        <w:rPr>
          <w:b/>
          <w:color w:val="000000"/>
        </w:rPr>
        <w:t>VII</w:t>
      </w:r>
    </w:p>
    <w:p w14:paraId="7F9E0DC5" w14:textId="77777777" w:rsidR="00015DC9" w:rsidRPr="00C565E7" w:rsidRDefault="00015DC9" w:rsidP="00C42C19">
      <w:pPr>
        <w:pStyle w:val="Nadpis1"/>
        <w:jc w:val="center"/>
        <w:rPr>
          <w:rFonts w:ascii="Times New Roman" w:hAnsi="Times New Roman" w:cs="Times New Roman"/>
          <w:color w:val="000000"/>
          <w:sz w:val="24"/>
        </w:rPr>
      </w:pPr>
      <w:r w:rsidRPr="00C565E7">
        <w:rPr>
          <w:rFonts w:ascii="Times New Roman" w:hAnsi="Times New Roman" w:cs="Times New Roman"/>
          <w:color w:val="000000"/>
          <w:sz w:val="24"/>
        </w:rPr>
        <w:t>Licenční ujednání</w:t>
      </w:r>
    </w:p>
    <w:p w14:paraId="6D832EF5" w14:textId="62E5FBC8" w:rsidR="00CC64FB" w:rsidRPr="00C565E7" w:rsidRDefault="006C48BE" w:rsidP="00732BF0">
      <w:pPr>
        <w:widowControl w:val="0"/>
        <w:numPr>
          <w:ilvl w:val="0"/>
          <w:numId w:val="32"/>
        </w:numPr>
        <w:tabs>
          <w:tab w:val="clear" w:pos="360"/>
        </w:tabs>
        <w:spacing w:before="120"/>
        <w:ind w:left="426" w:hanging="426"/>
        <w:jc w:val="both"/>
      </w:pPr>
      <w:r w:rsidRPr="00C565E7">
        <w:t>Dodavatel</w:t>
      </w:r>
      <w:r w:rsidR="00CC64FB" w:rsidRPr="00C565E7">
        <w:t xml:space="preserve"> poskytuje </w:t>
      </w:r>
      <w:r w:rsidR="003434DD" w:rsidRPr="00C565E7">
        <w:t xml:space="preserve">po dobu trvání této smlouvy </w:t>
      </w:r>
      <w:r w:rsidR="001104DB" w:rsidRPr="00C565E7">
        <w:t>zadavatel</w:t>
      </w:r>
      <w:r w:rsidR="00CC64FB" w:rsidRPr="00C565E7">
        <w:t>i nevýhradní, nepřevoditelné, nedělitelné a teritoriálně neomezené oprávnění k výkonu práva užívat programové prostředky dodané dle této smlouvy</w:t>
      </w:r>
      <w:r w:rsidR="003A304B" w:rsidRPr="00C565E7">
        <w:t xml:space="preserve"> a dle účelu této smlouvy</w:t>
      </w:r>
      <w:r w:rsidR="00CC64FB" w:rsidRPr="00C565E7">
        <w:t xml:space="preserve">. Právo užívání programových prostředků přechází na </w:t>
      </w:r>
      <w:r w:rsidR="001104DB" w:rsidRPr="00C565E7">
        <w:t>zadavatele</w:t>
      </w:r>
      <w:r w:rsidR="00CC64FB" w:rsidRPr="00C565E7">
        <w:t xml:space="preserve"> dnem jejich instalace/implementace v místě plnění</w:t>
      </w:r>
      <w:r w:rsidR="00B025A9">
        <w:t>.</w:t>
      </w:r>
    </w:p>
    <w:p w14:paraId="5CAD5886" w14:textId="49910BAD" w:rsidR="003D3DC0" w:rsidRPr="00C565E7" w:rsidRDefault="00CC64FB" w:rsidP="00732BF0">
      <w:pPr>
        <w:widowControl w:val="0"/>
        <w:numPr>
          <w:ilvl w:val="0"/>
          <w:numId w:val="32"/>
        </w:numPr>
        <w:tabs>
          <w:tab w:val="clear" w:pos="360"/>
        </w:tabs>
        <w:spacing w:before="120"/>
        <w:ind w:left="426" w:hanging="426"/>
        <w:jc w:val="both"/>
      </w:pPr>
      <w:r w:rsidRPr="00C565E7">
        <w:t xml:space="preserve">Dále </w:t>
      </w:r>
      <w:r w:rsidR="006C48BE" w:rsidRPr="00C565E7">
        <w:t>dodavatel</w:t>
      </w:r>
      <w:r w:rsidRPr="00C565E7">
        <w:t xml:space="preserve"> poskytuje </w:t>
      </w:r>
      <w:r w:rsidR="001104DB" w:rsidRPr="00C565E7">
        <w:t>zadavatel</w:t>
      </w:r>
      <w:r w:rsidRPr="00C565E7">
        <w:t xml:space="preserve">i nevýhradní, časově a místně neomezené oprávnění užívat realizační studii </w:t>
      </w:r>
      <w:r w:rsidR="00A72F22" w:rsidRPr="00C565E7">
        <w:t xml:space="preserve">a </w:t>
      </w:r>
      <w:r w:rsidRPr="00C565E7">
        <w:t>dokumentac</w:t>
      </w:r>
      <w:r w:rsidR="00A72F22" w:rsidRPr="00C565E7">
        <w:t>i skutečného stavu</w:t>
      </w:r>
      <w:r w:rsidRPr="00C565E7">
        <w:t xml:space="preserve"> dodané dle této smlouvy, a</w:t>
      </w:r>
      <w:r w:rsidR="00BC4D78" w:rsidRPr="00C565E7">
        <w:t> </w:t>
      </w:r>
      <w:r w:rsidRPr="00C565E7">
        <w:t>to</w:t>
      </w:r>
      <w:r w:rsidR="00BC4D78" w:rsidRPr="00C565E7">
        <w:t> </w:t>
      </w:r>
      <w:r w:rsidRPr="00C565E7">
        <w:t>i</w:t>
      </w:r>
      <w:r w:rsidR="00BC4D78" w:rsidRPr="00C565E7">
        <w:t> </w:t>
      </w:r>
      <w:r w:rsidRPr="00C565E7">
        <w:t xml:space="preserve">v podobě jakýchkoliv jejich návrhů, ke všem způsobům užití, zejména, avšak nikoliv výlučně, ke způsobům užití podle § 12 odst. 4 autorského zákona, kdy tato práva nabude </w:t>
      </w:r>
      <w:r w:rsidR="001104DB" w:rsidRPr="00C565E7">
        <w:t>zadavatel</w:t>
      </w:r>
      <w:r w:rsidRPr="00C565E7">
        <w:t xml:space="preserve"> okamžikem jejich poskytnutí </w:t>
      </w:r>
      <w:r w:rsidR="006C48BE" w:rsidRPr="00C565E7">
        <w:t>dodavatel</w:t>
      </w:r>
      <w:r w:rsidRPr="00C565E7">
        <w:t>em. Součástí této licence je i souhlas se zveřejněním (sdělováním veřejnosti) studie či dokumentac</w:t>
      </w:r>
      <w:r w:rsidR="00A72F22" w:rsidRPr="00C565E7">
        <w:t>e</w:t>
      </w:r>
      <w:r w:rsidRPr="00C565E7">
        <w:t>, a to i dálkově a hromadně účinným způsobem s tím, že poskytnutím studie či dokumentac</w:t>
      </w:r>
      <w:r w:rsidR="00A72F22" w:rsidRPr="00C565E7">
        <w:t>e</w:t>
      </w:r>
      <w:r w:rsidRPr="00C565E7">
        <w:t xml:space="preserve"> </w:t>
      </w:r>
      <w:r w:rsidR="001104DB" w:rsidRPr="00C565E7">
        <w:t>zadavatel</w:t>
      </w:r>
      <w:r w:rsidRPr="00C565E7">
        <w:t xml:space="preserve">i se </w:t>
      </w:r>
      <w:r w:rsidR="001104DB" w:rsidRPr="00C565E7">
        <w:t>zadavatel</w:t>
      </w:r>
      <w:r w:rsidRPr="00C565E7">
        <w:t xml:space="preserve"> současně stává vlastníkem médií, na kterých jsou zachyceny. </w:t>
      </w:r>
      <w:r w:rsidR="001104DB" w:rsidRPr="00C565E7">
        <w:t>Zadavatel</w:t>
      </w:r>
      <w:r w:rsidRPr="00C565E7">
        <w:t xml:space="preserve"> může jakékoli oprávnění tvořící součást zde uvedeného oprávnění zcela nebo zčásti poskytnout třetí osobě, a to i bezúplatně. </w:t>
      </w:r>
      <w:r w:rsidR="001104DB" w:rsidRPr="00C565E7">
        <w:t>Zadavatel</w:t>
      </w:r>
      <w:r w:rsidRPr="00C565E7">
        <w:t xml:space="preserve"> je oprávněn sám nebo prostřednictvím třetí osoby studii nebo dokumentac</w:t>
      </w:r>
      <w:r w:rsidR="00A72F22" w:rsidRPr="00C565E7">
        <w:t>i</w:t>
      </w:r>
      <w:r w:rsidRPr="00C565E7">
        <w:t xml:space="preserve"> nebo jejich části měnit, upravovat, zpracovávat, spojovat s jiným (autorským) dílem/prvky či zařazovat do (autorského) díla souborného.</w:t>
      </w:r>
      <w:r w:rsidR="003D3DC0" w:rsidRPr="00C565E7">
        <w:t xml:space="preserve"> </w:t>
      </w:r>
    </w:p>
    <w:p w14:paraId="0129FFB3" w14:textId="5D49C047" w:rsidR="00CC64FB" w:rsidRPr="00C565E7" w:rsidRDefault="001104DB" w:rsidP="00732BF0">
      <w:pPr>
        <w:widowControl w:val="0"/>
        <w:numPr>
          <w:ilvl w:val="0"/>
          <w:numId w:val="32"/>
        </w:numPr>
        <w:tabs>
          <w:tab w:val="clear" w:pos="360"/>
        </w:tabs>
        <w:spacing w:before="120"/>
        <w:ind w:left="426" w:hanging="426"/>
        <w:jc w:val="both"/>
      </w:pPr>
      <w:r w:rsidRPr="00C565E7">
        <w:t>Zadavatel</w:t>
      </w:r>
      <w:r w:rsidR="00CC64FB" w:rsidRPr="00C565E7">
        <w:t xml:space="preserve"> není povinen využít dle tohoto článku smlouvy poskytnuté licenční oprávnění ani zčásti.</w:t>
      </w:r>
    </w:p>
    <w:p w14:paraId="43432289" w14:textId="77777777" w:rsidR="00CC64FB" w:rsidRPr="00C565E7" w:rsidRDefault="006C48BE" w:rsidP="00732BF0">
      <w:pPr>
        <w:widowControl w:val="0"/>
        <w:numPr>
          <w:ilvl w:val="0"/>
          <w:numId w:val="32"/>
        </w:numPr>
        <w:tabs>
          <w:tab w:val="clear" w:pos="360"/>
        </w:tabs>
        <w:spacing w:before="120"/>
        <w:ind w:left="426" w:hanging="426"/>
        <w:jc w:val="both"/>
      </w:pPr>
      <w:r w:rsidRPr="00C565E7">
        <w:lastRenderedPageBreak/>
        <w:t>Dodavatel</w:t>
      </w:r>
      <w:r w:rsidR="00CC64FB" w:rsidRPr="00C565E7">
        <w:t xml:space="preserve"> prohlašuje, že je právo dle odstavce 1 či 2 tohoto článku smlouvy oprávněn poskytnout a že na něm neváznou žádná práva třetích osob, která by poskytnutí bránila, jinak odpovídá za škodu tím způsobenou.</w:t>
      </w:r>
    </w:p>
    <w:p w14:paraId="0190B791" w14:textId="77777777" w:rsidR="00CC64FB" w:rsidRPr="00C565E7" w:rsidRDefault="00CC64FB" w:rsidP="00732BF0">
      <w:pPr>
        <w:widowControl w:val="0"/>
        <w:numPr>
          <w:ilvl w:val="0"/>
          <w:numId w:val="32"/>
        </w:numPr>
        <w:tabs>
          <w:tab w:val="clear" w:pos="360"/>
        </w:tabs>
        <w:spacing w:before="120"/>
        <w:ind w:left="426" w:hanging="426"/>
        <w:jc w:val="both"/>
      </w:pPr>
      <w:r w:rsidRPr="00C565E7">
        <w:t>Licence poskytnuté dle této smlouvy se vztahují i na veškeré poskytnuté aktualizace (tj. update/upgrade/patch/</w:t>
      </w:r>
      <w:proofErr w:type="spellStart"/>
      <w:r w:rsidRPr="00C565E7">
        <w:t>hotfix</w:t>
      </w:r>
      <w:proofErr w:type="spellEnd"/>
      <w:r w:rsidRPr="00C565E7">
        <w:t xml:space="preserve"> atd.).</w:t>
      </w:r>
    </w:p>
    <w:p w14:paraId="2F3B7C7A" w14:textId="058A42A6" w:rsidR="003D3DC0" w:rsidRPr="00C565E7" w:rsidRDefault="00CC64FB" w:rsidP="00732BF0">
      <w:pPr>
        <w:widowControl w:val="0"/>
        <w:numPr>
          <w:ilvl w:val="0"/>
          <w:numId w:val="32"/>
        </w:numPr>
        <w:tabs>
          <w:tab w:val="clear" w:pos="360"/>
        </w:tabs>
        <w:spacing w:before="120"/>
        <w:ind w:left="426" w:hanging="426"/>
        <w:jc w:val="both"/>
      </w:pPr>
      <w:r w:rsidRPr="00C565E7">
        <w:t>Odměna za poskytnutí licencí podle této smlouvy je součástí cen podle čl. V této smlouvy.</w:t>
      </w:r>
    </w:p>
    <w:p w14:paraId="18232F79" w14:textId="5C213E7B" w:rsidR="00590D87" w:rsidRPr="00C565E7" w:rsidRDefault="00590D87" w:rsidP="00732BF0">
      <w:pPr>
        <w:pStyle w:val="Zhlav"/>
        <w:widowControl w:val="0"/>
        <w:tabs>
          <w:tab w:val="clear" w:pos="4536"/>
          <w:tab w:val="clear" w:pos="9072"/>
        </w:tabs>
        <w:spacing w:before="240"/>
        <w:jc w:val="center"/>
        <w:outlineLvl w:val="0"/>
        <w:rPr>
          <w:b/>
        </w:rPr>
      </w:pPr>
      <w:r w:rsidRPr="00C565E7">
        <w:rPr>
          <w:b/>
        </w:rPr>
        <w:t xml:space="preserve">Článek </w:t>
      </w:r>
      <w:r w:rsidR="00B61E43">
        <w:rPr>
          <w:b/>
        </w:rPr>
        <w:t>VIII</w:t>
      </w:r>
    </w:p>
    <w:p w14:paraId="18E0FA4E" w14:textId="37B9F2FB" w:rsidR="00D303A1" w:rsidRPr="00C565E7" w:rsidRDefault="00973FCA" w:rsidP="00732BF0">
      <w:pPr>
        <w:widowControl w:val="0"/>
        <w:spacing w:after="120"/>
        <w:jc w:val="center"/>
        <w:rPr>
          <w:b/>
        </w:rPr>
      </w:pPr>
      <w:r>
        <w:rPr>
          <w:b/>
        </w:rPr>
        <w:t>B</w:t>
      </w:r>
      <w:r w:rsidR="00D303A1" w:rsidRPr="00C565E7">
        <w:rPr>
          <w:b/>
        </w:rPr>
        <w:t xml:space="preserve">ezpečnostní požadavky </w:t>
      </w:r>
      <w:r w:rsidR="001104DB" w:rsidRPr="00C565E7">
        <w:rPr>
          <w:b/>
        </w:rPr>
        <w:t>zadavatele</w:t>
      </w:r>
    </w:p>
    <w:p w14:paraId="09EF4D28" w14:textId="0C0BFC5F" w:rsidR="00D303A1" w:rsidRPr="00C565E7" w:rsidRDefault="006C48BE" w:rsidP="00616941">
      <w:pPr>
        <w:widowControl w:val="0"/>
        <w:numPr>
          <w:ilvl w:val="0"/>
          <w:numId w:val="18"/>
        </w:numPr>
        <w:tabs>
          <w:tab w:val="clear" w:pos="284"/>
          <w:tab w:val="num" w:pos="426"/>
        </w:tabs>
        <w:ind w:left="425" w:hanging="425"/>
        <w:jc w:val="both"/>
      </w:pPr>
      <w:bookmarkStart w:id="0" w:name="_Hlk215564324"/>
      <w:r w:rsidRPr="00C565E7">
        <w:t>Dodavatel</w:t>
      </w:r>
      <w:r w:rsidR="00D303A1" w:rsidRPr="00C565E7">
        <w:t xml:space="preserve"> se zavazuje </w:t>
      </w:r>
      <w:r w:rsidR="00ED2335" w:rsidRPr="00C565E7">
        <w:t xml:space="preserve">zajistit, aby jeho pracovníci či poddodavatelé dodavatele a jejich pracovníci </w:t>
      </w:r>
      <w:r w:rsidR="00D303A1" w:rsidRPr="00C565E7">
        <w:t>v plném rozsahu dodržova</w:t>
      </w:r>
      <w:r w:rsidR="00ED2335" w:rsidRPr="00C565E7">
        <w:t>li</w:t>
      </w:r>
      <w:r w:rsidR="00D303A1" w:rsidRPr="00C565E7">
        <w:t xml:space="preserve"> bezpečnostní požadavky </w:t>
      </w:r>
      <w:r w:rsidR="001104DB" w:rsidRPr="00C565E7">
        <w:t>zadavatele</w:t>
      </w:r>
      <w:r w:rsidR="00D303A1" w:rsidRPr="00C565E7">
        <w:t xml:space="preserve">, které jsou uvedeny v příloze č. </w:t>
      </w:r>
      <w:r w:rsidR="00973FCA">
        <w:t>3</w:t>
      </w:r>
      <w:r w:rsidR="002442E1" w:rsidRPr="00C565E7">
        <w:t xml:space="preserve"> </w:t>
      </w:r>
      <w:r w:rsidR="00D303A1" w:rsidRPr="00C565E7">
        <w:t>této smlouvy.</w:t>
      </w:r>
    </w:p>
    <w:p w14:paraId="223E3621" w14:textId="5725B55F" w:rsidR="007B77E6" w:rsidRPr="00C565E7" w:rsidRDefault="006C48BE" w:rsidP="00732BF0">
      <w:pPr>
        <w:widowControl w:val="0"/>
        <w:numPr>
          <w:ilvl w:val="0"/>
          <w:numId w:val="18"/>
        </w:numPr>
        <w:tabs>
          <w:tab w:val="clear" w:pos="284"/>
          <w:tab w:val="num" w:pos="426"/>
        </w:tabs>
        <w:spacing w:before="120"/>
        <w:ind w:left="425" w:hanging="425"/>
        <w:jc w:val="both"/>
      </w:pPr>
      <w:r w:rsidRPr="00C565E7">
        <w:t>Dodavatel</w:t>
      </w:r>
      <w:r w:rsidR="00D303A1" w:rsidRPr="00C565E7">
        <w:t xml:space="preserve"> je v souvislosti s plněním této smlouvy dále povinen postupovat v souladu s obecnými pravidly v oblasti bezpečnosti IT, která tvoří přílohu č. </w:t>
      </w:r>
      <w:r w:rsidR="00973FCA">
        <w:t>4</w:t>
      </w:r>
      <w:r w:rsidR="002442E1" w:rsidRPr="00C565E7">
        <w:t xml:space="preserve"> </w:t>
      </w:r>
      <w:r w:rsidR="00D303A1" w:rsidRPr="00C565E7">
        <w:t>této smlouvy.</w:t>
      </w:r>
    </w:p>
    <w:p w14:paraId="3BD8FD83" w14:textId="77E1DD8E" w:rsidR="00ED2335" w:rsidRPr="00C565E7" w:rsidRDefault="00ED2335" w:rsidP="00732BF0">
      <w:pPr>
        <w:widowControl w:val="0"/>
        <w:numPr>
          <w:ilvl w:val="0"/>
          <w:numId w:val="18"/>
        </w:numPr>
        <w:tabs>
          <w:tab w:val="clear" w:pos="284"/>
          <w:tab w:val="num" w:pos="426"/>
        </w:tabs>
        <w:spacing w:before="120"/>
        <w:ind w:left="425" w:hanging="425"/>
        <w:jc w:val="both"/>
      </w:pPr>
      <w:r w:rsidRPr="00C565E7">
        <w:t>Dodavatel je při poskytování plnění oprávněn užívat data předaná mu zadavatelem za účelem plnění předmětu smlouvy či data za tímto účelem získaná pouze v rozsahu nezbytném ke splnění smlouvy a pouze v souladu s touto smlouvou a příslušnými právními předpisy.</w:t>
      </w:r>
    </w:p>
    <w:p w14:paraId="32725EA3" w14:textId="5C79CD41" w:rsidR="00ED2335" w:rsidRPr="00C565E7" w:rsidRDefault="00ED2335" w:rsidP="00732BF0">
      <w:pPr>
        <w:widowControl w:val="0"/>
        <w:numPr>
          <w:ilvl w:val="0"/>
          <w:numId w:val="18"/>
        </w:numPr>
        <w:tabs>
          <w:tab w:val="clear" w:pos="284"/>
          <w:tab w:val="num" w:pos="426"/>
        </w:tabs>
        <w:spacing w:before="120"/>
        <w:ind w:left="425" w:hanging="425"/>
        <w:jc w:val="both"/>
      </w:pPr>
      <w:r w:rsidRPr="00C565E7">
        <w:t>Dodavatel se zavazuje při výkonu své činnosti včas a prokazatelně upozornit zadavatele na</w:t>
      </w:r>
      <w:r w:rsidR="00095488" w:rsidRPr="00C565E7">
        <w:t> </w:t>
      </w:r>
      <w:r w:rsidRPr="00C565E7">
        <w:t>zřejmou nevhodnost jeho příkazů či doporučení vztahujících se k pravidlům bezpečnosti, jejichž následkem může vzniknout újma nebo nesoulad s právními předpisy, a zajistit ve spolupráci se zadavatelem náhradní způsob naplnění pravidel bezpečnosti, pokud stávající řešení přestalo být funkční a efektivní.</w:t>
      </w:r>
    </w:p>
    <w:p w14:paraId="2C91A2FC" w14:textId="15A1E9A4" w:rsidR="00ED2335" w:rsidRPr="00C565E7" w:rsidRDefault="00ED2335" w:rsidP="00732BF0">
      <w:pPr>
        <w:widowControl w:val="0"/>
        <w:numPr>
          <w:ilvl w:val="0"/>
          <w:numId w:val="18"/>
        </w:numPr>
        <w:tabs>
          <w:tab w:val="clear" w:pos="284"/>
          <w:tab w:val="num" w:pos="426"/>
        </w:tabs>
        <w:spacing w:before="120"/>
        <w:ind w:left="425" w:hanging="425"/>
        <w:jc w:val="both"/>
      </w:pPr>
      <w:r w:rsidRPr="00C565E7">
        <w:t xml:space="preserve">Dodavatel je srozuměn s tím, že zadavatel provádí v pravidelných intervalech hodnocení rizik v souvislosti s informačním systémem/informačními systémy dle odst. </w:t>
      </w:r>
      <w:r w:rsidR="00BF1663" w:rsidRPr="00C565E7">
        <w:t>3</w:t>
      </w:r>
      <w:r w:rsidRPr="00C565E7">
        <w:t xml:space="preserve"> tohoto článku, kterého/</w:t>
      </w:r>
      <w:proofErr w:type="spellStart"/>
      <w:r w:rsidRPr="00C565E7">
        <w:t>ých</w:t>
      </w:r>
      <w:proofErr w:type="spellEnd"/>
      <w:r w:rsidRPr="00C565E7">
        <w:t xml:space="preserve"> se týká poskytování plnění dle této smlouvy.</w:t>
      </w:r>
    </w:p>
    <w:p w14:paraId="14CB91CE" w14:textId="4D4A0DED" w:rsidR="00ED2335" w:rsidRPr="00C565E7" w:rsidRDefault="00ED2335" w:rsidP="00732BF0">
      <w:pPr>
        <w:widowControl w:val="0"/>
        <w:numPr>
          <w:ilvl w:val="0"/>
          <w:numId w:val="18"/>
        </w:numPr>
        <w:tabs>
          <w:tab w:val="clear" w:pos="284"/>
          <w:tab w:val="num" w:pos="426"/>
        </w:tabs>
        <w:spacing w:before="120"/>
        <w:ind w:left="425" w:hanging="425"/>
        <w:jc w:val="both"/>
      </w:pPr>
      <w:r w:rsidRPr="00C565E7">
        <w:t>Dojde-li u dodavatele k výskytu bezpečnostních incidentů, které mohou ovlivnit bezpečnost informací nebo informačních systémů zadavatele, zavazuje se dodavatel o</w:t>
      </w:r>
      <w:r w:rsidR="006D7559" w:rsidRPr="00C565E7">
        <w:t> </w:t>
      </w:r>
      <w:r w:rsidRPr="00C565E7">
        <w:t xml:space="preserve">těchto bezpečnostních incidentech bezodkladně informovat zadavatele. Dodavatel se dále zavazuje oznamovat zadavateli bezodkladně neobvyklé chování informačních systémů </w:t>
      </w:r>
      <w:r w:rsidR="00DB65F8">
        <w:t xml:space="preserve">zadavatele </w:t>
      </w:r>
      <w:r w:rsidRPr="00C565E7">
        <w:t>a podezření na jakékoliv zranitelnosti bezpečnosti informací.</w:t>
      </w:r>
    </w:p>
    <w:p w14:paraId="384F9937" w14:textId="6BCA0739" w:rsidR="00ED2335" w:rsidRPr="00C565E7" w:rsidRDefault="00ED2335" w:rsidP="00732BF0">
      <w:pPr>
        <w:widowControl w:val="0"/>
        <w:numPr>
          <w:ilvl w:val="0"/>
          <w:numId w:val="18"/>
        </w:numPr>
        <w:tabs>
          <w:tab w:val="clear" w:pos="284"/>
          <w:tab w:val="num" w:pos="426"/>
        </w:tabs>
        <w:spacing w:before="120"/>
        <w:ind w:left="425" w:hanging="425"/>
        <w:jc w:val="both"/>
      </w:pPr>
      <w:r w:rsidRPr="00C565E7">
        <w:t>Dodavatel je povinen zajistit, aby byly v případě ukončení smlouvy veškerá data a informace získané či vzniklé v souvislosti s plněním této smlouvy likvidovány bezpečným způsobem, který zaručí, že nebude možné zrekonstruovat jednotlivé datové struktury, části dat a informací do podoby, jež by umožnila identifikovat obsah a zpracování nebo použití dat a/nebo informací na konkrétním nosiči dat.</w:t>
      </w:r>
    </w:p>
    <w:p w14:paraId="7DD21573" w14:textId="291DEE14" w:rsidR="00E40429" w:rsidRPr="00C565E7" w:rsidRDefault="009E13BC" w:rsidP="002A612E">
      <w:pPr>
        <w:widowControl w:val="0"/>
        <w:numPr>
          <w:ilvl w:val="0"/>
          <w:numId w:val="18"/>
        </w:numPr>
        <w:tabs>
          <w:tab w:val="clear" w:pos="284"/>
          <w:tab w:val="num" w:pos="426"/>
        </w:tabs>
        <w:spacing w:before="120"/>
        <w:ind w:left="425" w:hanging="425"/>
        <w:jc w:val="both"/>
      </w:pPr>
      <w:r w:rsidRPr="00C565E7">
        <w:t>Dodavatel se zavazuje bez zbytečného odkladu prostře</w:t>
      </w:r>
      <w:r w:rsidR="0055164D" w:rsidRPr="00C565E7">
        <w:t>d</w:t>
      </w:r>
      <w:r w:rsidRPr="00C565E7">
        <w:t>nictvím pověřených osob hlásit veškeré incidenty vzniklé u výrobce software</w:t>
      </w:r>
      <w:r w:rsidR="0055164D" w:rsidRPr="00C565E7">
        <w:t>, který</w:t>
      </w:r>
      <w:r w:rsidRPr="00C565E7">
        <w:t xml:space="preserve"> je součástí díla.</w:t>
      </w:r>
    </w:p>
    <w:bookmarkEnd w:id="0"/>
    <w:p w14:paraId="47AF5FDD" w14:textId="3EC39661" w:rsidR="00BA29EE" w:rsidRPr="00C565E7" w:rsidRDefault="00BA29EE" w:rsidP="004367F2">
      <w:pPr>
        <w:pStyle w:val="Zhlav"/>
        <w:tabs>
          <w:tab w:val="clear" w:pos="4536"/>
          <w:tab w:val="clear" w:pos="9072"/>
        </w:tabs>
        <w:spacing w:before="240"/>
        <w:jc w:val="center"/>
        <w:outlineLvl w:val="0"/>
        <w:rPr>
          <w:b/>
          <w:color w:val="000000"/>
        </w:rPr>
      </w:pPr>
      <w:r w:rsidRPr="00C565E7">
        <w:rPr>
          <w:b/>
        </w:rPr>
        <w:t>Článek</w:t>
      </w:r>
      <w:r w:rsidRPr="00C565E7">
        <w:rPr>
          <w:b/>
          <w:color w:val="000000"/>
        </w:rPr>
        <w:t xml:space="preserve"> </w:t>
      </w:r>
      <w:r w:rsidR="00B61E43">
        <w:rPr>
          <w:b/>
          <w:color w:val="000000"/>
        </w:rPr>
        <w:t>IX</w:t>
      </w:r>
    </w:p>
    <w:p w14:paraId="2DFD6CE4" w14:textId="6A631D02" w:rsidR="005B211E" w:rsidRPr="00C565E7" w:rsidRDefault="00710B55" w:rsidP="00C859B4">
      <w:pPr>
        <w:tabs>
          <w:tab w:val="left" w:pos="0"/>
        </w:tabs>
        <w:spacing w:after="120"/>
        <w:jc w:val="center"/>
        <w:outlineLvl w:val="0"/>
        <w:rPr>
          <w:b/>
        </w:rPr>
      </w:pPr>
      <w:r w:rsidRPr="00C565E7">
        <w:rPr>
          <w:b/>
        </w:rPr>
        <w:t>O</w:t>
      </w:r>
      <w:r w:rsidR="005B211E" w:rsidRPr="00C565E7">
        <w:rPr>
          <w:b/>
        </w:rPr>
        <w:t xml:space="preserve">soby </w:t>
      </w:r>
      <w:r w:rsidR="006C48BE" w:rsidRPr="00C565E7">
        <w:rPr>
          <w:b/>
        </w:rPr>
        <w:t>dodavatel</w:t>
      </w:r>
      <w:r w:rsidR="005B211E" w:rsidRPr="00C565E7">
        <w:rPr>
          <w:b/>
        </w:rPr>
        <w:t>e poskytující plnění</w:t>
      </w:r>
    </w:p>
    <w:p w14:paraId="07B95CCB" w14:textId="00D31694" w:rsidR="00973FCA" w:rsidRDefault="00434A8D" w:rsidP="004367F2">
      <w:pPr>
        <w:numPr>
          <w:ilvl w:val="0"/>
          <w:numId w:val="24"/>
        </w:numPr>
        <w:tabs>
          <w:tab w:val="clear" w:pos="284"/>
          <w:tab w:val="num" w:pos="426"/>
        </w:tabs>
        <w:spacing w:before="120" w:after="120"/>
        <w:ind w:left="426" w:hanging="426"/>
        <w:jc w:val="both"/>
      </w:pPr>
      <w:r w:rsidRPr="00C565E7">
        <w:t xml:space="preserve">Za plnění poskytovaná poddodavatelem je </w:t>
      </w:r>
      <w:r w:rsidR="006C48BE" w:rsidRPr="00C565E7">
        <w:t>dodavatel</w:t>
      </w:r>
      <w:r w:rsidRPr="00C565E7">
        <w:t xml:space="preserve"> odpovědný</w:t>
      </w:r>
      <w:r w:rsidR="00750A4D">
        <w:t>,</w:t>
      </w:r>
      <w:r w:rsidRPr="00C565E7">
        <w:t xml:space="preserve"> jako by toto plnění poskytoval sám.</w:t>
      </w:r>
      <w:r w:rsidR="00F9312A" w:rsidRPr="00C565E7">
        <w:t xml:space="preserve"> </w:t>
      </w:r>
    </w:p>
    <w:p w14:paraId="05DDAE76" w14:textId="77777777" w:rsidR="00973FCA" w:rsidRDefault="00F9312A" w:rsidP="004367F2">
      <w:pPr>
        <w:numPr>
          <w:ilvl w:val="0"/>
          <w:numId w:val="24"/>
        </w:numPr>
        <w:tabs>
          <w:tab w:val="clear" w:pos="284"/>
          <w:tab w:val="num" w:pos="426"/>
        </w:tabs>
        <w:spacing w:before="120" w:after="120"/>
        <w:ind w:left="426" w:hanging="426"/>
        <w:jc w:val="both"/>
      </w:pPr>
      <w:r w:rsidRPr="00C565E7">
        <w:t>Dodavatel se zavazuje, že poskytne zadavateli, pokud bude i část plnění poskytována poddodavatelem, seznam kontaktních údajů na osoby provádějící plnění za</w:t>
      </w:r>
      <w:r w:rsidR="0042773E" w:rsidRPr="00C565E7">
        <w:t> </w:t>
      </w:r>
      <w:r w:rsidRPr="00C565E7">
        <w:t xml:space="preserve">poddodavatele. </w:t>
      </w:r>
    </w:p>
    <w:p w14:paraId="389074DA" w14:textId="7CB6A4D0" w:rsidR="00F9312A" w:rsidRPr="00C565E7" w:rsidRDefault="00F9312A" w:rsidP="004367F2">
      <w:pPr>
        <w:numPr>
          <w:ilvl w:val="0"/>
          <w:numId w:val="24"/>
        </w:numPr>
        <w:tabs>
          <w:tab w:val="clear" w:pos="284"/>
          <w:tab w:val="num" w:pos="426"/>
        </w:tabs>
        <w:spacing w:before="120" w:after="120"/>
        <w:ind w:left="426" w:hanging="426"/>
        <w:jc w:val="both"/>
      </w:pPr>
      <w:r w:rsidRPr="00C565E7">
        <w:lastRenderedPageBreak/>
        <w:t xml:space="preserve">Zadavatel je oprávněn průběh plnění realizovaný poddodavatelem řešit napřímo s jeho pracovníky a dodavatel není oprávněn tuto komunikaci s poddodavatelem či jeho </w:t>
      </w:r>
      <w:proofErr w:type="gramStart"/>
      <w:r w:rsidRPr="00C565E7">
        <w:t>pracovníky</w:t>
      </w:r>
      <w:proofErr w:type="gramEnd"/>
      <w:r w:rsidRPr="00C565E7">
        <w:t xml:space="preserve"> jakkoliv omezovat nebo mařit.</w:t>
      </w:r>
    </w:p>
    <w:p w14:paraId="44517121" w14:textId="706CE605" w:rsidR="00590D87" w:rsidRPr="00C565E7" w:rsidRDefault="0025798E" w:rsidP="004367F2">
      <w:pPr>
        <w:pStyle w:val="Zhlav"/>
        <w:tabs>
          <w:tab w:val="clear" w:pos="4536"/>
          <w:tab w:val="clear" w:pos="9072"/>
        </w:tabs>
        <w:spacing w:before="240"/>
        <w:jc w:val="center"/>
        <w:outlineLvl w:val="0"/>
        <w:rPr>
          <w:b/>
        </w:rPr>
      </w:pPr>
      <w:r w:rsidRPr="00C565E7">
        <w:rPr>
          <w:b/>
        </w:rPr>
        <w:t>Článek X</w:t>
      </w:r>
    </w:p>
    <w:p w14:paraId="3491744E" w14:textId="11DD655C" w:rsidR="00220327" w:rsidRPr="00C565E7" w:rsidRDefault="00386EFE" w:rsidP="00C859B4">
      <w:pPr>
        <w:pStyle w:val="Zhlav"/>
        <w:tabs>
          <w:tab w:val="clear" w:pos="4536"/>
          <w:tab w:val="clear" w:pos="9072"/>
        </w:tabs>
        <w:jc w:val="center"/>
        <w:rPr>
          <w:b/>
        </w:rPr>
      </w:pPr>
      <w:r w:rsidRPr="00C565E7">
        <w:rPr>
          <w:b/>
        </w:rPr>
        <w:t>Smluvní pokuty, úrok z prodlení</w:t>
      </w:r>
    </w:p>
    <w:p w14:paraId="354B4514" w14:textId="4E630680" w:rsidR="00220327" w:rsidRDefault="00220327" w:rsidP="004367F2">
      <w:pPr>
        <w:widowControl w:val="0"/>
        <w:numPr>
          <w:ilvl w:val="0"/>
          <w:numId w:val="65"/>
        </w:numPr>
        <w:tabs>
          <w:tab w:val="clear" w:pos="284"/>
          <w:tab w:val="num" w:pos="426"/>
        </w:tabs>
        <w:spacing w:before="120" w:after="120"/>
        <w:ind w:left="426" w:hanging="426"/>
        <w:jc w:val="both"/>
      </w:pPr>
      <w:r w:rsidRPr="00C565E7">
        <w:t xml:space="preserve">V případě, že dodavatel nedodrží kteroukoli lhůtu pro plnění dle čl. III odst. 1 této smlouvy, uhradí zadavateli smluvní pokutu ve výši 1 000 Kč za každý započatý </w:t>
      </w:r>
      <w:r w:rsidR="008943B6" w:rsidRPr="00C565E7">
        <w:t xml:space="preserve">pracovní </w:t>
      </w:r>
      <w:r w:rsidRPr="00C565E7">
        <w:t xml:space="preserve">den prodlení. </w:t>
      </w:r>
    </w:p>
    <w:p w14:paraId="7074B38D" w14:textId="612BD5FA" w:rsidR="00165F62" w:rsidRPr="00024355" w:rsidRDefault="00165F62" w:rsidP="00165F62">
      <w:pPr>
        <w:numPr>
          <w:ilvl w:val="0"/>
          <w:numId w:val="65"/>
        </w:numPr>
        <w:tabs>
          <w:tab w:val="clear" w:pos="284"/>
          <w:tab w:val="num" w:pos="426"/>
        </w:tabs>
        <w:spacing w:before="120" w:after="120"/>
        <w:ind w:left="426" w:hanging="426"/>
        <w:jc w:val="both"/>
      </w:pPr>
      <w:r w:rsidRPr="00024355">
        <w:t xml:space="preserve">V případě, že </w:t>
      </w:r>
      <w:r>
        <w:t xml:space="preserve">dodavatel nebude schopen jakýkoli </w:t>
      </w:r>
      <w:r w:rsidR="00897C36">
        <w:t xml:space="preserve">či jakékoli </w:t>
      </w:r>
      <w:r>
        <w:t>vážn</w:t>
      </w:r>
      <w:r w:rsidR="00897C36">
        <w:t>é</w:t>
      </w:r>
      <w:r>
        <w:t xml:space="preserve"> nedostatk</w:t>
      </w:r>
      <w:r w:rsidR="00897C36">
        <w:t>y</w:t>
      </w:r>
      <w:r>
        <w:t xml:space="preserve"> systému </w:t>
      </w:r>
      <w:r w:rsidR="00897C36">
        <w:t xml:space="preserve">v rámci Etapy 2 nebo Etapy 3 </w:t>
      </w:r>
      <w:r>
        <w:t>odstranit</w:t>
      </w:r>
      <w:r w:rsidRPr="00024355">
        <w:t>, je zadavatel oprávněn požadovat smluvní pokutu ve výši 1</w:t>
      </w:r>
      <w:r>
        <w:t>0</w:t>
      </w:r>
      <w:r w:rsidRPr="00024355">
        <w:t>0 000 Kč</w:t>
      </w:r>
      <w:r w:rsidR="00897C36">
        <w:t>, a to za každou jednotlivou etapu</w:t>
      </w:r>
      <w:r w:rsidRPr="00024355">
        <w:t xml:space="preserve">. </w:t>
      </w:r>
    </w:p>
    <w:p w14:paraId="23A5EFF3" w14:textId="481C2A52" w:rsidR="00220327" w:rsidRPr="00C565E7" w:rsidRDefault="00220327" w:rsidP="004367F2">
      <w:pPr>
        <w:widowControl w:val="0"/>
        <w:numPr>
          <w:ilvl w:val="0"/>
          <w:numId w:val="65"/>
        </w:numPr>
        <w:tabs>
          <w:tab w:val="clear" w:pos="284"/>
          <w:tab w:val="num" w:pos="426"/>
        </w:tabs>
        <w:spacing w:before="120" w:after="120"/>
        <w:ind w:left="425" w:hanging="425"/>
        <w:jc w:val="both"/>
      </w:pPr>
      <w:r w:rsidRPr="00C565E7">
        <w:t xml:space="preserve">V případě prodlení dodavatele ve lhůtě pro potvrzení ohlášení </w:t>
      </w:r>
      <w:r w:rsidR="00896C8C" w:rsidRPr="00C565E7">
        <w:t xml:space="preserve">vady </w:t>
      </w:r>
      <w:r w:rsidRPr="00C565E7">
        <w:t xml:space="preserve">podle čl. VI odst. </w:t>
      </w:r>
      <w:r w:rsidR="00023273" w:rsidRPr="00C565E7">
        <w:t>8</w:t>
      </w:r>
      <w:r w:rsidRPr="00C565E7">
        <w:t xml:space="preserve"> této smlouvy je zadavatel oprávněn požadovat smluvní pokutu ve výši 1</w:t>
      </w:r>
      <w:r w:rsidR="00896C8C" w:rsidRPr="00C565E7">
        <w:t xml:space="preserve"> </w:t>
      </w:r>
      <w:r w:rsidRPr="00C565E7">
        <w:t>000 Kč za každou započatou pracovní hodinu prodlení.</w:t>
      </w:r>
    </w:p>
    <w:p w14:paraId="1B888E8C" w14:textId="19F40E67" w:rsidR="00220327" w:rsidRPr="00C565E7" w:rsidRDefault="00220327" w:rsidP="004367F2">
      <w:pPr>
        <w:widowControl w:val="0"/>
        <w:numPr>
          <w:ilvl w:val="0"/>
          <w:numId w:val="65"/>
        </w:numPr>
        <w:tabs>
          <w:tab w:val="clear" w:pos="284"/>
          <w:tab w:val="num" w:pos="426"/>
        </w:tabs>
        <w:spacing w:before="120" w:after="120"/>
        <w:ind w:left="425" w:hanging="425"/>
        <w:jc w:val="both"/>
      </w:pPr>
      <w:r w:rsidRPr="00C565E7">
        <w:t xml:space="preserve">V případě prodlení dodavatele ve lhůtě </w:t>
      </w:r>
      <w:r w:rsidR="009D3037" w:rsidRPr="00C565E7">
        <w:t>pro odstranění vady</w:t>
      </w:r>
      <w:r w:rsidRPr="00C565E7">
        <w:t xml:space="preserve"> Priority 1 podle čl. VI odst. 2 této smlouvy je zadavatel oprávněn požadovat smluvní pokutu ve výši 1</w:t>
      </w:r>
      <w:r w:rsidR="007C414A" w:rsidRPr="00C565E7">
        <w:t xml:space="preserve"> </w:t>
      </w:r>
      <w:r w:rsidRPr="00C565E7">
        <w:t>000 Kč za každou započatou pracovní hodinu prodlení.</w:t>
      </w:r>
    </w:p>
    <w:p w14:paraId="60D155F1" w14:textId="42D9422F" w:rsidR="00220327" w:rsidRPr="00C565E7" w:rsidRDefault="00220327" w:rsidP="00616941">
      <w:pPr>
        <w:widowControl w:val="0"/>
        <w:numPr>
          <w:ilvl w:val="0"/>
          <w:numId w:val="65"/>
        </w:numPr>
        <w:tabs>
          <w:tab w:val="clear" w:pos="284"/>
          <w:tab w:val="num" w:pos="426"/>
        </w:tabs>
        <w:spacing w:before="120" w:after="120"/>
        <w:ind w:left="425" w:hanging="425"/>
        <w:jc w:val="both"/>
      </w:pPr>
      <w:r w:rsidRPr="00C565E7">
        <w:t xml:space="preserve">V případě prodlení dodavatele ve lhůtě </w:t>
      </w:r>
      <w:r w:rsidR="009D3037" w:rsidRPr="00C565E7">
        <w:t>pro odstranění vady</w:t>
      </w:r>
      <w:r w:rsidRPr="00C565E7">
        <w:t xml:space="preserve"> Priority 2 podle čl. VI odst. 2 této smlouvy je zadavatel oprávněn požadovat smluvní pokutu ve výši 500 Kč za každou započatou pracovní hodinu prodlení.</w:t>
      </w:r>
    </w:p>
    <w:p w14:paraId="59DAEA85" w14:textId="23CCEAD4" w:rsidR="00220327" w:rsidRDefault="00220327" w:rsidP="00616941">
      <w:pPr>
        <w:widowControl w:val="0"/>
        <w:numPr>
          <w:ilvl w:val="0"/>
          <w:numId w:val="65"/>
        </w:numPr>
        <w:tabs>
          <w:tab w:val="clear" w:pos="284"/>
          <w:tab w:val="num" w:pos="426"/>
        </w:tabs>
        <w:spacing w:before="120" w:after="120"/>
        <w:ind w:left="425" w:hanging="425"/>
        <w:jc w:val="both"/>
      </w:pPr>
      <w:r w:rsidRPr="00C565E7">
        <w:t xml:space="preserve">V případě prodlení dodavatele ve lhůtě </w:t>
      </w:r>
      <w:r w:rsidR="009D3037" w:rsidRPr="00C565E7">
        <w:t>pro odstranění vady</w:t>
      </w:r>
      <w:r w:rsidR="009D3037" w:rsidRPr="00C565E7" w:rsidDel="009D3037">
        <w:t xml:space="preserve"> </w:t>
      </w:r>
      <w:r w:rsidRPr="00C565E7">
        <w:t>Priority 3 podle čl. VI odst. 2 této smlouvy je zadavatel oprávněn požadovat smluvní pokutu ve výši 300 Kč za každou započatou pracovní hodinu prodlení.</w:t>
      </w:r>
    </w:p>
    <w:p w14:paraId="3094C5D0" w14:textId="6D7ACA10" w:rsidR="008E3BBA" w:rsidRDefault="008E3BBA" w:rsidP="00732BF0">
      <w:pPr>
        <w:widowControl w:val="0"/>
        <w:numPr>
          <w:ilvl w:val="0"/>
          <w:numId w:val="65"/>
        </w:numPr>
        <w:tabs>
          <w:tab w:val="clear" w:pos="284"/>
          <w:tab w:val="num" w:pos="426"/>
        </w:tabs>
        <w:spacing w:before="120" w:after="120"/>
        <w:ind w:left="426" w:hanging="426"/>
        <w:jc w:val="both"/>
      </w:pPr>
      <w:r>
        <w:t xml:space="preserve">V případě prodlení dodavatele s poskytnutím aktualizace SW ve lhůtě dle čl. VI odst. 12 této smlouvy, a to i dohodnuté mezi smluvními stranami, je zadavatel oprávněn požadovat smluvní pokutu ve výši 1 000 Kč za každý </w:t>
      </w:r>
      <w:r w:rsidR="00BE27CF">
        <w:t xml:space="preserve">započatý </w:t>
      </w:r>
      <w:r>
        <w:t xml:space="preserve">pracovní den prodlení. </w:t>
      </w:r>
    </w:p>
    <w:p w14:paraId="391166A0" w14:textId="3D23FBAD" w:rsidR="00220327" w:rsidRPr="00C565E7" w:rsidRDefault="00220327" w:rsidP="00732BF0">
      <w:pPr>
        <w:widowControl w:val="0"/>
        <w:numPr>
          <w:ilvl w:val="0"/>
          <w:numId w:val="65"/>
        </w:numPr>
        <w:tabs>
          <w:tab w:val="clear" w:pos="284"/>
          <w:tab w:val="num" w:pos="426"/>
        </w:tabs>
        <w:spacing w:before="120" w:after="120"/>
        <w:ind w:left="426" w:hanging="426"/>
        <w:jc w:val="both"/>
      </w:pPr>
      <w:r w:rsidRPr="00C565E7">
        <w:t>V případě prodlení dodavatele při nápravě nedostatk</w:t>
      </w:r>
      <w:r w:rsidR="006E31C6" w:rsidRPr="00C565E7">
        <w:t>ů</w:t>
      </w:r>
      <w:r w:rsidRPr="00C565E7">
        <w:t xml:space="preserve"> zjištěných při tvorbě </w:t>
      </w:r>
      <w:r w:rsidR="006E31C6" w:rsidRPr="00C565E7">
        <w:t>r</w:t>
      </w:r>
      <w:r w:rsidRPr="00C565E7">
        <w:t xml:space="preserve">ealizační studie dle čl. II odst. </w:t>
      </w:r>
      <w:r w:rsidR="003C2F06">
        <w:t>1</w:t>
      </w:r>
      <w:r w:rsidRPr="00C565E7">
        <w:t xml:space="preserve"> je zadavatel oprávněn požadovat smluvní pokutu ve výši 1</w:t>
      </w:r>
      <w:r w:rsidR="007C414A" w:rsidRPr="00C565E7">
        <w:t xml:space="preserve"> </w:t>
      </w:r>
      <w:r w:rsidRPr="00C565E7">
        <w:t xml:space="preserve">000 Kč za každý </w:t>
      </w:r>
      <w:r w:rsidR="00BE27CF">
        <w:t xml:space="preserve">započatý </w:t>
      </w:r>
      <w:r w:rsidR="00E132FA" w:rsidRPr="00C565E7">
        <w:t>pracovní</w:t>
      </w:r>
      <w:r w:rsidRPr="00C565E7">
        <w:t xml:space="preserve"> den prodlení.</w:t>
      </w:r>
    </w:p>
    <w:p w14:paraId="2C82F8F1" w14:textId="56C2D7CC" w:rsidR="00220327" w:rsidRPr="00C565E7" w:rsidRDefault="00220327" w:rsidP="00732BF0">
      <w:pPr>
        <w:widowControl w:val="0"/>
        <w:numPr>
          <w:ilvl w:val="0"/>
          <w:numId w:val="65"/>
        </w:numPr>
        <w:tabs>
          <w:tab w:val="clear" w:pos="284"/>
          <w:tab w:val="num" w:pos="426"/>
        </w:tabs>
        <w:spacing w:before="120" w:after="120"/>
        <w:ind w:left="426" w:hanging="426"/>
        <w:jc w:val="both"/>
      </w:pPr>
      <w:r w:rsidRPr="00C565E7">
        <w:t xml:space="preserve">V případě prodlení dodavatele při úpravě konfigurace v případě </w:t>
      </w:r>
      <w:r w:rsidR="003C2F06">
        <w:t xml:space="preserve">odstranění </w:t>
      </w:r>
      <w:r w:rsidRPr="00C565E7">
        <w:t>jin</w:t>
      </w:r>
      <w:r w:rsidR="005C1EC9" w:rsidRPr="00C565E7">
        <w:t>ých</w:t>
      </w:r>
      <w:r w:rsidRPr="00C565E7">
        <w:t xml:space="preserve"> než drobn</w:t>
      </w:r>
      <w:r w:rsidR="005C1EC9" w:rsidRPr="00C565E7">
        <w:t>ých</w:t>
      </w:r>
      <w:r w:rsidRPr="00C565E7">
        <w:t xml:space="preserve"> </w:t>
      </w:r>
      <w:r w:rsidR="00570882" w:rsidRPr="00C565E7">
        <w:t>nedostatk</w:t>
      </w:r>
      <w:r w:rsidR="005C1EC9" w:rsidRPr="00C565E7">
        <w:t>ů</w:t>
      </w:r>
      <w:r w:rsidRPr="00C565E7">
        <w:t xml:space="preserve"> dle čl. II </w:t>
      </w:r>
      <w:r w:rsidR="006E31C6" w:rsidRPr="00C565E7">
        <w:t xml:space="preserve">odst. </w:t>
      </w:r>
      <w:r w:rsidR="003C2F06">
        <w:t>2</w:t>
      </w:r>
      <w:r w:rsidR="006E31C6" w:rsidRPr="00C565E7">
        <w:t xml:space="preserve"> nebo </w:t>
      </w:r>
      <w:r w:rsidR="00D260CE">
        <w:t>3</w:t>
      </w:r>
      <w:r w:rsidR="006E31C6" w:rsidRPr="00C565E7">
        <w:t xml:space="preserve"> (Etapa </w:t>
      </w:r>
      <w:r w:rsidR="00D260CE">
        <w:t>2</w:t>
      </w:r>
      <w:r w:rsidR="006E31C6" w:rsidRPr="00C565E7">
        <w:t xml:space="preserve"> a </w:t>
      </w:r>
      <w:r w:rsidR="00D260CE">
        <w:t>3</w:t>
      </w:r>
      <w:r w:rsidR="006E31C6" w:rsidRPr="00C565E7">
        <w:t xml:space="preserve">) </w:t>
      </w:r>
      <w:r w:rsidRPr="00C565E7">
        <w:t>je zadavatel oprávněn požadovat smluvní pokutu ve výši 1</w:t>
      </w:r>
      <w:r w:rsidR="000814A5" w:rsidRPr="00C565E7">
        <w:t xml:space="preserve"> </w:t>
      </w:r>
      <w:r w:rsidRPr="00C565E7">
        <w:t>000 Kč za každý</w:t>
      </w:r>
      <w:r w:rsidR="00BE27CF">
        <w:t xml:space="preserve"> započatý</w:t>
      </w:r>
      <w:r w:rsidRPr="00C565E7">
        <w:t xml:space="preserve"> </w:t>
      </w:r>
      <w:r w:rsidR="00E132FA" w:rsidRPr="00C565E7">
        <w:t xml:space="preserve">pracovní </w:t>
      </w:r>
      <w:r w:rsidRPr="00C565E7">
        <w:t>den prodlení.</w:t>
      </w:r>
    </w:p>
    <w:p w14:paraId="37950F64" w14:textId="32185CF5" w:rsidR="00220327" w:rsidRPr="00C565E7" w:rsidRDefault="00220327" w:rsidP="00732BF0">
      <w:pPr>
        <w:widowControl w:val="0"/>
        <w:numPr>
          <w:ilvl w:val="0"/>
          <w:numId w:val="65"/>
        </w:numPr>
        <w:tabs>
          <w:tab w:val="clear" w:pos="284"/>
          <w:tab w:val="num" w:pos="426"/>
        </w:tabs>
        <w:spacing w:before="120" w:after="120"/>
        <w:ind w:left="426" w:hanging="426"/>
        <w:jc w:val="both"/>
      </w:pPr>
      <w:r w:rsidRPr="00C565E7">
        <w:t>V případě prodlení dodavatele při úpravě konfigurace v případě zjištění drobn</w:t>
      </w:r>
      <w:r w:rsidR="00A72E92" w:rsidRPr="00C565E7">
        <w:t>ých</w:t>
      </w:r>
      <w:r w:rsidRPr="00C565E7">
        <w:t xml:space="preserve"> </w:t>
      </w:r>
      <w:r w:rsidR="00570882" w:rsidRPr="00C565E7">
        <w:t>nedostatk</w:t>
      </w:r>
      <w:r w:rsidR="00A72E92" w:rsidRPr="00C565E7">
        <w:t>ů</w:t>
      </w:r>
      <w:r w:rsidRPr="00C565E7">
        <w:t xml:space="preserve"> dle čl. II </w:t>
      </w:r>
      <w:r w:rsidR="006E31C6" w:rsidRPr="00C565E7">
        <w:t xml:space="preserve">odst. </w:t>
      </w:r>
      <w:r w:rsidR="00D260CE">
        <w:t>2</w:t>
      </w:r>
      <w:r w:rsidR="006E31C6" w:rsidRPr="00C565E7">
        <w:t xml:space="preserve"> nebo </w:t>
      </w:r>
      <w:r w:rsidR="00D260CE">
        <w:t>3</w:t>
      </w:r>
      <w:r w:rsidR="006E31C6" w:rsidRPr="00C565E7">
        <w:t xml:space="preserve"> (Etapa </w:t>
      </w:r>
      <w:r w:rsidR="00D260CE">
        <w:t>2</w:t>
      </w:r>
      <w:r w:rsidR="006E31C6" w:rsidRPr="00C565E7">
        <w:t xml:space="preserve"> a </w:t>
      </w:r>
      <w:r w:rsidR="00D260CE">
        <w:t>3</w:t>
      </w:r>
      <w:r w:rsidR="006E31C6" w:rsidRPr="00C565E7">
        <w:t xml:space="preserve">) </w:t>
      </w:r>
      <w:r w:rsidRPr="00C565E7">
        <w:t>je zadavatel oprávněn požadovat smluvní pokutu ve výši 500 Kč za každý</w:t>
      </w:r>
      <w:r w:rsidR="00BE27CF">
        <w:t xml:space="preserve"> započatý</w:t>
      </w:r>
      <w:r w:rsidRPr="00C565E7">
        <w:t xml:space="preserve"> </w:t>
      </w:r>
      <w:r w:rsidR="00E132FA" w:rsidRPr="00C565E7">
        <w:t xml:space="preserve">pracovní </w:t>
      </w:r>
      <w:r w:rsidRPr="00C565E7">
        <w:t>den prodlení.</w:t>
      </w:r>
    </w:p>
    <w:p w14:paraId="47F883DA" w14:textId="4B05A40D" w:rsidR="00313843" w:rsidRPr="00C565E7" w:rsidRDefault="00A6025B" w:rsidP="00732BF0">
      <w:pPr>
        <w:widowControl w:val="0"/>
        <w:numPr>
          <w:ilvl w:val="0"/>
          <w:numId w:val="65"/>
        </w:numPr>
        <w:tabs>
          <w:tab w:val="clear" w:pos="284"/>
          <w:tab w:val="num" w:pos="426"/>
        </w:tabs>
        <w:spacing w:before="120" w:after="120"/>
        <w:ind w:left="426" w:hanging="426"/>
        <w:jc w:val="both"/>
      </w:pPr>
      <w:r w:rsidRPr="00C565E7">
        <w:t xml:space="preserve">V případě porušení jakékoliv povinnosti dodavatele dle čl. </w:t>
      </w:r>
      <w:r w:rsidR="00D260CE">
        <w:t>VIII</w:t>
      </w:r>
      <w:r w:rsidRPr="00C565E7">
        <w:t xml:space="preserve"> odst. 1, 2, </w:t>
      </w:r>
      <w:r w:rsidR="00DE3763">
        <w:t xml:space="preserve">3, 4, </w:t>
      </w:r>
      <w:r w:rsidRPr="00C565E7">
        <w:t>6, 7</w:t>
      </w:r>
      <w:r w:rsidR="002C096D">
        <w:t xml:space="preserve"> a 9</w:t>
      </w:r>
      <w:r w:rsidRPr="00C565E7">
        <w:t xml:space="preserve"> je zadavatel oprávněn požadovat smluvní pokutu ve výši 20 000 Kč za každé jednotlivé porušení.</w:t>
      </w:r>
    </w:p>
    <w:p w14:paraId="5669831B" w14:textId="666021BD" w:rsidR="00220327" w:rsidRPr="00C565E7" w:rsidRDefault="00220327" w:rsidP="00616941">
      <w:pPr>
        <w:widowControl w:val="0"/>
        <w:numPr>
          <w:ilvl w:val="0"/>
          <w:numId w:val="65"/>
        </w:numPr>
        <w:tabs>
          <w:tab w:val="clear" w:pos="284"/>
          <w:tab w:val="num" w:pos="426"/>
        </w:tabs>
        <w:spacing w:before="120" w:after="120"/>
        <w:ind w:left="425" w:hanging="425"/>
        <w:jc w:val="both"/>
      </w:pPr>
      <w:r w:rsidRPr="00C565E7">
        <w:t xml:space="preserve">V případě prodlení dodavatele v kterékoliv lhůtě dle čl. XI odst. 5 nebo 6 této smlouvy je zadavatel oprávněn účtovat dodavateli smluvní pokutu ve výši 1 000 Kč za každý </w:t>
      </w:r>
      <w:r w:rsidR="00BE27CF">
        <w:t xml:space="preserve">započatý </w:t>
      </w:r>
      <w:r w:rsidRPr="00C565E7">
        <w:t>pracovní den prodlení.</w:t>
      </w:r>
    </w:p>
    <w:p w14:paraId="28D7742F" w14:textId="35813F86" w:rsidR="00220327" w:rsidRPr="00C565E7" w:rsidRDefault="00220327" w:rsidP="00616941">
      <w:pPr>
        <w:widowControl w:val="0"/>
        <w:numPr>
          <w:ilvl w:val="0"/>
          <w:numId w:val="65"/>
        </w:numPr>
        <w:tabs>
          <w:tab w:val="clear" w:pos="284"/>
          <w:tab w:val="num" w:pos="426"/>
        </w:tabs>
        <w:spacing w:before="120" w:after="120"/>
        <w:ind w:left="425" w:hanging="425"/>
        <w:jc w:val="both"/>
      </w:pPr>
      <w:r w:rsidRPr="00C565E7">
        <w:t xml:space="preserve">V případě, že se ukáže tvrzení dodavatele uvedené v čl. XI odst. 1, 2 a 4 této smlouvy jako nepravdivé nebo poruší-li dodavatel závazek stanovený v čl. XI odst. 3 této smlouvy, vzniká zadavateli nárok na smluvní pokutu ve výši 100 000 Kč za každé jednotlivé </w:t>
      </w:r>
      <w:r w:rsidRPr="00C565E7">
        <w:lastRenderedPageBreak/>
        <w:t>nepravdivé tvrzení dodavatele či za každé jednotlivé porušení závazku dodavatele.</w:t>
      </w:r>
    </w:p>
    <w:p w14:paraId="6C90EC97" w14:textId="6624ADA0" w:rsidR="00220327" w:rsidRDefault="00220327" w:rsidP="00616941">
      <w:pPr>
        <w:widowControl w:val="0"/>
        <w:numPr>
          <w:ilvl w:val="0"/>
          <w:numId w:val="65"/>
        </w:numPr>
        <w:tabs>
          <w:tab w:val="clear" w:pos="284"/>
          <w:tab w:val="num" w:pos="426"/>
        </w:tabs>
        <w:spacing w:before="120" w:after="120"/>
        <w:ind w:left="425" w:hanging="425"/>
        <w:jc w:val="both"/>
      </w:pPr>
      <w:r w:rsidRPr="00C565E7">
        <w:t>V případě porušení kterékoliv povinnosti dodavatele podle čl. XI odst. 8 této smlouvy je zadavatel oprávněn požadovat po dodavateli smluvní pokutu ve výši 500 Kč, a to za každý zjištěný případ takového porušení.</w:t>
      </w:r>
    </w:p>
    <w:p w14:paraId="6997F73F" w14:textId="674539FB" w:rsidR="00D84CB1" w:rsidRPr="00C565E7" w:rsidRDefault="00D84CB1" w:rsidP="00616941">
      <w:pPr>
        <w:widowControl w:val="0"/>
        <w:numPr>
          <w:ilvl w:val="0"/>
          <w:numId w:val="65"/>
        </w:numPr>
        <w:tabs>
          <w:tab w:val="clear" w:pos="284"/>
          <w:tab w:val="num" w:pos="426"/>
        </w:tabs>
        <w:spacing w:before="120" w:after="120"/>
        <w:ind w:left="425" w:hanging="425"/>
        <w:jc w:val="both"/>
      </w:pPr>
      <w:r w:rsidRPr="00C565E7">
        <w:t>V případě porušení kterékoliv povinnosti dodavatele</w:t>
      </w:r>
      <w:r>
        <w:t xml:space="preserve"> podle přílohy č. 3</w:t>
      </w:r>
      <w:r w:rsidRPr="00C565E7">
        <w:t xml:space="preserve"> této smlouvy je zadavatel oprávněn požadovat po dodavateli smluvní pokutu ve výši </w:t>
      </w:r>
      <w:r>
        <w:t>10 0</w:t>
      </w:r>
      <w:r w:rsidRPr="00C565E7">
        <w:t>00 Kč, a</w:t>
      </w:r>
      <w:r w:rsidR="00616941">
        <w:t> </w:t>
      </w:r>
      <w:r w:rsidRPr="00C565E7">
        <w:t>to</w:t>
      </w:r>
      <w:r w:rsidR="00616941">
        <w:t> </w:t>
      </w:r>
      <w:r w:rsidRPr="00C565E7">
        <w:t>za</w:t>
      </w:r>
      <w:r w:rsidR="00616941">
        <w:t> </w:t>
      </w:r>
      <w:r w:rsidRPr="00C565E7">
        <w:t>každý zjištěný případ takového porušení.</w:t>
      </w:r>
    </w:p>
    <w:p w14:paraId="0ED13B91" w14:textId="4FFD48CB" w:rsidR="00220327" w:rsidRPr="00C565E7" w:rsidRDefault="00220327" w:rsidP="00616941">
      <w:pPr>
        <w:widowControl w:val="0"/>
        <w:numPr>
          <w:ilvl w:val="0"/>
          <w:numId w:val="65"/>
        </w:numPr>
        <w:tabs>
          <w:tab w:val="clear" w:pos="284"/>
          <w:tab w:val="num" w:pos="426"/>
        </w:tabs>
        <w:spacing w:before="120" w:after="120"/>
        <w:ind w:left="425" w:hanging="425"/>
        <w:jc w:val="both"/>
      </w:pPr>
      <w:r w:rsidRPr="00C565E7">
        <w:t>V případě prodlení zadavatele s úhradou daňového dokladu má dodavatel právo požadovat úrok z prodlení podle nařízení vlády č. 351/2013 Sb.</w:t>
      </w:r>
    </w:p>
    <w:p w14:paraId="0BE6F3EF" w14:textId="42DE8005" w:rsidR="00220327" w:rsidRPr="00C565E7" w:rsidRDefault="00220327" w:rsidP="00616941">
      <w:pPr>
        <w:widowControl w:val="0"/>
        <w:numPr>
          <w:ilvl w:val="0"/>
          <w:numId w:val="65"/>
        </w:numPr>
        <w:tabs>
          <w:tab w:val="clear" w:pos="284"/>
          <w:tab w:val="num" w:pos="426"/>
        </w:tabs>
        <w:spacing w:before="120" w:after="120"/>
        <w:ind w:left="425" w:hanging="425"/>
        <w:jc w:val="both"/>
      </w:pPr>
      <w:r w:rsidRPr="00C565E7">
        <w:t>Smluvní pokuta a úrok z prodlení jsou splatné do 14 dnů ode dne doručení platebního dokladu povinné smluvní straně. Povinnost zaplatit je splněna odepsáním příslušné částky z účtu povinného ve prospěch účtu oprávněného.</w:t>
      </w:r>
    </w:p>
    <w:p w14:paraId="036DC8B9" w14:textId="6CE20559" w:rsidR="00386EFE" w:rsidRPr="00C565E7" w:rsidRDefault="00220327" w:rsidP="004367F2">
      <w:pPr>
        <w:numPr>
          <w:ilvl w:val="0"/>
          <w:numId w:val="65"/>
        </w:numPr>
        <w:tabs>
          <w:tab w:val="clear" w:pos="284"/>
          <w:tab w:val="num" w:pos="426"/>
        </w:tabs>
        <w:spacing w:before="120" w:after="120"/>
        <w:ind w:left="426" w:hanging="426"/>
        <w:jc w:val="both"/>
      </w:pPr>
      <w:r w:rsidRPr="00C565E7">
        <w:t>Smluvní pokutou není dotčeno právo na náhradu škody v plné výši.</w:t>
      </w:r>
    </w:p>
    <w:p w14:paraId="36E5BF3C" w14:textId="1CC14568" w:rsidR="00B12678" w:rsidRPr="00C565E7" w:rsidRDefault="00B12678" w:rsidP="004367F2">
      <w:pPr>
        <w:pStyle w:val="Zhlav"/>
        <w:widowControl w:val="0"/>
        <w:tabs>
          <w:tab w:val="clear" w:pos="4536"/>
          <w:tab w:val="clear" w:pos="9072"/>
        </w:tabs>
        <w:spacing w:before="240"/>
        <w:jc w:val="center"/>
        <w:outlineLvl w:val="0"/>
        <w:rPr>
          <w:b/>
        </w:rPr>
      </w:pPr>
      <w:r w:rsidRPr="00C565E7">
        <w:rPr>
          <w:b/>
        </w:rPr>
        <w:t>Článek XI</w:t>
      </w:r>
    </w:p>
    <w:p w14:paraId="26E6291B" w14:textId="77777777" w:rsidR="00B12678" w:rsidRPr="00C565E7" w:rsidRDefault="00B12678" w:rsidP="000D0AF8">
      <w:pPr>
        <w:pStyle w:val="Zhlav"/>
        <w:tabs>
          <w:tab w:val="clear" w:pos="4536"/>
          <w:tab w:val="clear" w:pos="9072"/>
        </w:tabs>
        <w:spacing w:after="120"/>
        <w:jc w:val="center"/>
        <w:outlineLvl w:val="0"/>
        <w:rPr>
          <w:b/>
        </w:rPr>
      </w:pPr>
      <w:r w:rsidRPr="00C565E7">
        <w:rPr>
          <w:b/>
        </w:rPr>
        <w:t xml:space="preserve">Další závazky </w:t>
      </w:r>
      <w:r w:rsidR="006C48BE" w:rsidRPr="00C565E7">
        <w:rPr>
          <w:b/>
        </w:rPr>
        <w:t>dodavatel</w:t>
      </w:r>
      <w:r w:rsidRPr="00C565E7">
        <w:rPr>
          <w:b/>
        </w:rPr>
        <w:t>e</w:t>
      </w:r>
    </w:p>
    <w:p w14:paraId="1635E2B7" w14:textId="5BDAC1B3" w:rsidR="000D0AF8" w:rsidRPr="00C565E7" w:rsidRDefault="000D0AF8" w:rsidP="00732BF0">
      <w:pPr>
        <w:pStyle w:val="Odstavecseseznamem"/>
        <w:widowControl w:val="0"/>
        <w:numPr>
          <w:ilvl w:val="0"/>
          <w:numId w:val="43"/>
        </w:numPr>
        <w:tabs>
          <w:tab w:val="clear" w:pos="360"/>
          <w:tab w:val="num" w:pos="426"/>
        </w:tabs>
        <w:spacing w:before="120" w:after="0" w:line="240" w:lineRule="auto"/>
        <w:ind w:left="425" w:hanging="425"/>
        <w:contextualSpacing w:val="0"/>
        <w:jc w:val="both"/>
        <w:rPr>
          <w:rFonts w:ascii="Times New Roman" w:eastAsia="MS Mincho" w:hAnsi="Times New Roman"/>
          <w:sz w:val="24"/>
          <w:szCs w:val="24"/>
        </w:rPr>
      </w:pPr>
      <w:r w:rsidRPr="00C565E7">
        <w:rPr>
          <w:rFonts w:ascii="Times New Roman" w:hAnsi="Times New Roman"/>
          <w:sz w:val="24"/>
          <w:szCs w:val="24"/>
        </w:rPr>
        <w:t>Dodavatel potvrzuje, že ke dni účinnosti této smlouvy on ani jeho poddodavatelé nenaplňují definiční znaky subjektů uvedených v čl. 5k nařízení (EU) č. 833/2014 ze dne 31. července 2014 o omezujících opatřeních vzhledem k činnostem Ruska destabilizujícím situaci na Ukrajině, ve znění jeho změn (dále také jako „nařízení č. 833/2014“), nebo subjektů uvedených v čl. 1h rozhodnutí Rady 2014/512/SZBP ze dne 31. července 2014 o</w:t>
      </w:r>
      <w:r w:rsidR="003E2226" w:rsidRPr="00C565E7">
        <w:rPr>
          <w:rFonts w:ascii="Times New Roman" w:hAnsi="Times New Roman"/>
          <w:sz w:val="24"/>
          <w:szCs w:val="24"/>
        </w:rPr>
        <w:t> </w:t>
      </w:r>
      <w:r w:rsidRPr="00C565E7">
        <w:rPr>
          <w:rFonts w:ascii="Times New Roman" w:hAnsi="Times New Roman"/>
          <w:sz w:val="24"/>
          <w:szCs w:val="24"/>
        </w:rPr>
        <w:t>omezujících opatřeních vzhledem k činnostem Ruska destabilizujícím situaci na</w:t>
      </w:r>
      <w:r w:rsidR="00616941">
        <w:rPr>
          <w:rFonts w:ascii="Times New Roman" w:hAnsi="Times New Roman"/>
          <w:sz w:val="24"/>
          <w:szCs w:val="24"/>
        </w:rPr>
        <w:t> </w:t>
      </w:r>
      <w:r w:rsidRPr="00C565E7">
        <w:rPr>
          <w:rFonts w:ascii="Times New Roman" w:hAnsi="Times New Roman"/>
          <w:sz w:val="24"/>
          <w:szCs w:val="24"/>
        </w:rPr>
        <w:t>Ukrajině, ve znění jeho změn (dále jen „rozhodnutí 2014/512/SZBP“), kterým je zakázáno zadat či plnit jakoukoli veřejnou zakázku nebo koncesní smlouvu ve smyslu v tomto ustanovení uvedeného nařízení či rozhodnutí. Subjekty naplňující definiční znaky subjektů uvedených v čl. 5k nařízení č. 833/2014 nebo subjektů uvedených v čl. 1h rozhodnutí 2014/512/SZBP</w:t>
      </w:r>
      <w:r w:rsidRPr="00C565E7" w:rsidDel="00EF79F8">
        <w:rPr>
          <w:rFonts w:ascii="Times New Roman" w:hAnsi="Times New Roman"/>
          <w:sz w:val="24"/>
          <w:szCs w:val="24"/>
        </w:rPr>
        <w:t xml:space="preserve"> </w:t>
      </w:r>
      <w:r w:rsidRPr="00C565E7">
        <w:rPr>
          <w:rFonts w:ascii="Times New Roman" w:hAnsi="Times New Roman"/>
          <w:sz w:val="24"/>
          <w:szCs w:val="24"/>
        </w:rPr>
        <w:t>budou dále označovány jako „určené subjekty“</w:t>
      </w:r>
      <w:r w:rsidRPr="00C565E7">
        <w:rPr>
          <w:rFonts w:ascii="Times New Roman" w:eastAsia="MS Mincho" w:hAnsi="Times New Roman"/>
          <w:sz w:val="24"/>
          <w:szCs w:val="24"/>
        </w:rPr>
        <w:t xml:space="preserve">. </w:t>
      </w:r>
    </w:p>
    <w:p w14:paraId="43DA99ED" w14:textId="631A8846" w:rsidR="000D0AF8" w:rsidRPr="00C565E7" w:rsidRDefault="000D0AF8" w:rsidP="00732BF0">
      <w:pPr>
        <w:pStyle w:val="Odstavecseseznamem"/>
        <w:widowControl w:val="0"/>
        <w:numPr>
          <w:ilvl w:val="0"/>
          <w:numId w:val="43"/>
        </w:numPr>
        <w:tabs>
          <w:tab w:val="clear" w:pos="360"/>
          <w:tab w:val="num" w:pos="426"/>
        </w:tabs>
        <w:spacing w:before="120" w:after="0" w:line="240" w:lineRule="auto"/>
        <w:ind w:left="425" w:hanging="425"/>
        <w:contextualSpacing w:val="0"/>
        <w:jc w:val="both"/>
        <w:rPr>
          <w:rFonts w:ascii="Times New Roman" w:hAnsi="Times New Roman"/>
          <w:sz w:val="24"/>
          <w:szCs w:val="24"/>
        </w:rPr>
      </w:pPr>
      <w:r w:rsidRPr="00C565E7">
        <w:rPr>
          <w:rFonts w:ascii="Times New Roman" w:hAnsi="Times New Roman"/>
          <w:sz w:val="24"/>
          <w:szCs w:val="24"/>
        </w:rPr>
        <w:t xml:space="preserve">Dodavatel dále potvrzuje, že ke dni účinnosti této smlouvy není osobou uvedenou v příloze I nařízení Rady (EU) č. 269/2014 ze dne 17. března 2014 o omezujících opatřeních vzhledem k činnostem narušujícím nebo ohrožujícím územní celistvost, svrchovanost a nezávislost Ukrajiny, ve znění jeho změn (dále také jako „nařízení č. 269/2014“), nebo v příloze I nařízení Rady (EU) č. 208/2014 ze dne </w:t>
      </w:r>
      <w:r w:rsidR="003E2226" w:rsidRPr="00C565E7">
        <w:rPr>
          <w:rFonts w:ascii="Times New Roman" w:hAnsi="Times New Roman"/>
          <w:sz w:val="24"/>
          <w:szCs w:val="24"/>
        </w:rPr>
        <w:t>5</w:t>
      </w:r>
      <w:r w:rsidRPr="00C565E7">
        <w:rPr>
          <w:rFonts w:ascii="Times New Roman" w:hAnsi="Times New Roman"/>
          <w:sz w:val="24"/>
          <w:szCs w:val="24"/>
        </w:rPr>
        <w:t>. března 2014 o omezujících opatřeních vůči některým osobám, subjektům a orgánům vzhledem k situaci na Ukrajině, ve znění jeho změn (dále také jako „nařízení č. 208/2014“), nebo v příloze I nařízení Rady (ES) č.</w:t>
      </w:r>
      <w:r w:rsidR="00D17941" w:rsidRPr="00C565E7">
        <w:rPr>
          <w:rFonts w:ascii="Times New Roman" w:hAnsi="Times New Roman"/>
          <w:sz w:val="24"/>
          <w:szCs w:val="24"/>
        </w:rPr>
        <w:t> </w:t>
      </w:r>
      <w:r w:rsidRPr="00C565E7">
        <w:rPr>
          <w:rFonts w:ascii="Times New Roman" w:hAnsi="Times New Roman"/>
          <w:sz w:val="24"/>
          <w:szCs w:val="24"/>
        </w:rPr>
        <w:t xml:space="preserve">765/2006 ze dne 18. května 2006 o omezujících opatřeních vůči prezidentu Lukašenkovi a některým představitelům Běloruska, ve znění jeho změn (dále také jako „nařízení č. 765/2006“), nebo v příloze rozhodnutí Rady 2014/145/SZBP ze dne 17. března 2014 o omezujících opatřeních vzhledem k činnostem narušujícím nebo ohrožujícím územní celistvost, svrchovanost a nezávislost Ukrajiny, ve znění jeho změn (dále také jako „rozhodnutí 2014/145/SZBP“). Osoba uvedená v příloze I nařízení č. 269/2014 nebo v příloze I nařízení č. 208/2014 nebo v příloze I nařízení č. 765/2006 nebo v příloze rozhodnutí Rady 2014/145/SZBP bude dále označována jako „určená osoba“. </w:t>
      </w:r>
    </w:p>
    <w:p w14:paraId="796CDB43" w14:textId="2344DFC2" w:rsidR="000D0AF8" w:rsidRPr="00C565E7" w:rsidRDefault="000D0AF8" w:rsidP="004367F2">
      <w:pPr>
        <w:pStyle w:val="Odstavecseseznamem"/>
        <w:widowControl w:val="0"/>
        <w:numPr>
          <w:ilvl w:val="0"/>
          <w:numId w:val="43"/>
        </w:numPr>
        <w:tabs>
          <w:tab w:val="clear" w:pos="360"/>
          <w:tab w:val="num" w:pos="426"/>
        </w:tabs>
        <w:spacing w:before="120" w:after="0" w:line="240" w:lineRule="auto"/>
        <w:ind w:left="425" w:hanging="425"/>
        <w:contextualSpacing w:val="0"/>
        <w:jc w:val="both"/>
        <w:rPr>
          <w:rFonts w:ascii="Times New Roman" w:hAnsi="Times New Roman"/>
          <w:sz w:val="24"/>
          <w:szCs w:val="24"/>
        </w:rPr>
      </w:pPr>
      <w:r w:rsidRPr="00C565E7">
        <w:rPr>
          <w:rFonts w:ascii="Times New Roman" w:hAnsi="Times New Roman"/>
          <w:sz w:val="24"/>
          <w:szCs w:val="24"/>
        </w:rPr>
        <w:t>Dodavatel se současně zavazuje, že určeným osobám dle předchozího odstavce (není-li jí sám) nebo v jejich prospěch nezpřístupní žádné finanční prostředky ani hospodářské zdroje získané v souvislosti s plněním dle této smlouvy, a to přímo ani nepřímo.</w:t>
      </w:r>
    </w:p>
    <w:p w14:paraId="76F81D1B" w14:textId="48F1F4A5" w:rsidR="000D0AF8" w:rsidRPr="00C565E7" w:rsidRDefault="000D0AF8" w:rsidP="004367F2">
      <w:pPr>
        <w:pStyle w:val="Odstavecseseznamem"/>
        <w:widowControl w:val="0"/>
        <w:numPr>
          <w:ilvl w:val="0"/>
          <w:numId w:val="43"/>
        </w:numPr>
        <w:tabs>
          <w:tab w:val="clear" w:pos="360"/>
          <w:tab w:val="num" w:pos="426"/>
        </w:tabs>
        <w:spacing w:before="120" w:after="0" w:line="240" w:lineRule="auto"/>
        <w:ind w:left="425" w:hanging="425"/>
        <w:contextualSpacing w:val="0"/>
        <w:jc w:val="both"/>
        <w:rPr>
          <w:rFonts w:ascii="Times New Roman" w:hAnsi="Times New Roman"/>
          <w:sz w:val="24"/>
          <w:szCs w:val="24"/>
        </w:rPr>
      </w:pPr>
      <w:r w:rsidRPr="00C565E7">
        <w:rPr>
          <w:rFonts w:ascii="Times New Roman" w:hAnsi="Times New Roman"/>
          <w:sz w:val="24"/>
          <w:szCs w:val="24"/>
        </w:rPr>
        <w:t xml:space="preserve">Dodavatel dále potvrzuje, že plnění jím poskytované dle této smlouvy neporušuje žádným způsobem jakékoliv platné právní předpisy vydané zejména orgány Evropské unie </w:t>
      </w:r>
      <w:r w:rsidRPr="00C565E7">
        <w:rPr>
          <w:rFonts w:ascii="Times New Roman" w:hAnsi="Times New Roman"/>
          <w:sz w:val="24"/>
          <w:szCs w:val="24"/>
        </w:rPr>
        <w:lastRenderedPageBreak/>
        <w:t>[tj.</w:t>
      </w:r>
      <w:r w:rsidR="00D17941" w:rsidRPr="00C565E7">
        <w:rPr>
          <w:rFonts w:ascii="Times New Roman" w:hAnsi="Times New Roman"/>
          <w:sz w:val="24"/>
          <w:szCs w:val="24"/>
        </w:rPr>
        <w:t> </w:t>
      </w:r>
      <w:r w:rsidRPr="00C565E7">
        <w:rPr>
          <w:rFonts w:ascii="Times New Roman" w:hAnsi="Times New Roman"/>
          <w:sz w:val="24"/>
          <w:szCs w:val="24"/>
        </w:rPr>
        <w:t>zejména zákazy dovozu výrobků ze železa a oceli ve smyslu nařízení Rady (EU) č.</w:t>
      </w:r>
      <w:r w:rsidR="00D17941" w:rsidRPr="00C565E7">
        <w:rPr>
          <w:rFonts w:ascii="Times New Roman" w:hAnsi="Times New Roman"/>
          <w:sz w:val="24"/>
          <w:szCs w:val="24"/>
        </w:rPr>
        <w:t> </w:t>
      </w:r>
      <w:r w:rsidRPr="00C565E7">
        <w:rPr>
          <w:rFonts w:ascii="Times New Roman" w:hAnsi="Times New Roman"/>
          <w:sz w:val="24"/>
          <w:szCs w:val="24"/>
        </w:rPr>
        <w:t xml:space="preserve">2022/428 ze dne 15. března 2022, kterým se mění „základní“ nařízení (EU) č. 833/2014, nebo nařízení Rady (EU) č. 2022/355 ze dne 2. března 2022, kterým se mění „základní“ nařízení (ES) č. 765/2006 o omezujících opatřeních vzhledem k situaci v Bělorusku apod.]. </w:t>
      </w:r>
      <w:r w:rsidR="001104DB" w:rsidRPr="00C565E7">
        <w:rPr>
          <w:rFonts w:ascii="Times New Roman" w:hAnsi="Times New Roman"/>
          <w:sz w:val="24"/>
          <w:szCs w:val="24"/>
        </w:rPr>
        <w:t>Zadavatel</w:t>
      </w:r>
      <w:r w:rsidRPr="00C565E7">
        <w:rPr>
          <w:rFonts w:ascii="Times New Roman" w:hAnsi="Times New Roman"/>
          <w:sz w:val="24"/>
          <w:szCs w:val="24"/>
        </w:rPr>
        <w:t xml:space="preserve"> je oprávněn při porušení této povinnosti dodavatele plnění nepřevzít v jakékoliv jeho části.</w:t>
      </w:r>
    </w:p>
    <w:p w14:paraId="2EF1206D" w14:textId="72A15174" w:rsidR="000D0AF8" w:rsidRPr="00C565E7" w:rsidRDefault="000D0AF8" w:rsidP="004367F2">
      <w:pPr>
        <w:pStyle w:val="Odstavecseseznamem"/>
        <w:widowControl w:val="0"/>
        <w:numPr>
          <w:ilvl w:val="0"/>
          <w:numId w:val="43"/>
        </w:numPr>
        <w:tabs>
          <w:tab w:val="clear" w:pos="360"/>
          <w:tab w:val="num" w:pos="426"/>
        </w:tabs>
        <w:spacing w:before="120" w:after="0" w:line="240" w:lineRule="auto"/>
        <w:ind w:left="425" w:hanging="425"/>
        <w:contextualSpacing w:val="0"/>
        <w:jc w:val="both"/>
        <w:rPr>
          <w:rFonts w:ascii="Times New Roman" w:eastAsia="MS Mincho" w:hAnsi="Times New Roman"/>
          <w:sz w:val="24"/>
          <w:szCs w:val="24"/>
        </w:rPr>
      </w:pPr>
      <w:r w:rsidRPr="00C565E7">
        <w:rPr>
          <w:rFonts w:ascii="Times New Roman" w:hAnsi="Times New Roman"/>
          <w:sz w:val="24"/>
          <w:szCs w:val="24"/>
        </w:rPr>
        <w:t xml:space="preserve">V případě, že by v průběhu účinnosti této smlouvy dodavatel nebo jeho jakýkoliv poddodavatel naplnili definiční znaky určeného subjektu nebo se dodavatel stal určenou osobou, je dodavatele povinen o takové skutečnosti </w:t>
      </w:r>
      <w:r w:rsidR="001104DB" w:rsidRPr="00C565E7">
        <w:rPr>
          <w:rFonts w:ascii="Times New Roman" w:hAnsi="Times New Roman"/>
          <w:sz w:val="24"/>
          <w:szCs w:val="24"/>
        </w:rPr>
        <w:t>zadavatele</w:t>
      </w:r>
      <w:r w:rsidRPr="00C565E7">
        <w:rPr>
          <w:rFonts w:ascii="Times New Roman" w:hAnsi="Times New Roman"/>
          <w:sz w:val="24"/>
          <w:szCs w:val="24"/>
        </w:rPr>
        <w:t xml:space="preserve"> bez zbytečného odkladu, nejpozději do 2 pracovních dnů od nastání takové skutečnosti, písemně informovat. </w:t>
      </w:r>
    </w:p>
    <w:p w14:paraId="060916E0" w14:textId="5601912B" w:rsidR="000D0AF8" w:rsidRPr="00C565E7" w:rsidRDefault="000D0AF8" w:rsidP="00616941">
      <w:pPr>
        <w:pStyle w:val="Odstavecseseznamem"/>
        <w:widowControl w:val="0"/>
        <w:numPr>
          <w:ilvl w:val="0"/>
          <w:numId w:val="43"/>
        </w:numPr>
        <w:tabs>
          <w:tab w:val="clear" w:pos="360"/>
          <w:tab w:val="num" w:pos="426"/>
        </w:tabs>
        <w:spacing w:before="120" w:after="0" w:line="240" w:lineRule="auto"/>
        <w:ind w:left="425" w:hanging="425"/>
        <w:contextualSpacing w:val="0"/>
        <w:jc w:val="both"/>
        <w:rPr>
          <w:rFonts w:ascii="Times New Roman" w:hAnsi="Times New Roman"/>
          <w:sz w:val="24"/>
          <w:szCs w:val="24"/>
        </w:rPr>
      </w:pPr>
      <w:r w:rsidRPr="00C565E7">
        <w:rPr>
          <w:rFonts w:ascii="Times New Roman" w:hAnsi="Times New Roman"/>
          <w:sz w:val="24"/>
          <w:szCs w:val="24"/>
        </w:rPr>
        <w:t>Dojde-li za dobu účinnosti této smlouvy ke změnám v kterémkoliv z výše uvedených nařízení Rady (EU) či rozhodnutí Rady nebo k přijetí jakékoliv jiné nové legislativy tak, že bude nezbytné dát tuto smlouvu s nařízením Rady (EU), rozhodnutím Rady nebo jinou novou legislativou do souladu, zavazují se smluvní strany uzavřít písemný dodatek k této smlouvě, jehož předmětem bude úprava či doplnění práv a povinností smluvních stran v rámci této smlouvy (sankční mechanismy či nové možnosti ukončení smlouvy z toho nevyjímaje), a to bez zbytečného odkladu, nejpozději do 15 pracovních dnů poté, co změny nařízení Rady (EU), rozhodnutí Ra</w:t>
      </w:r>
      <w:r w:rsidR="00F25CFD" w:rsidRPr="00C565E7">
        <w:rPr>
          <w:rFonts w:ascii="Times New Roman" w:hAnsi="Times New Roman"/>
          <w:sz w:val="24"/>
          <w:szCs w:val="24"/>
        </w:rPr>
        <w:t>dy či jiná nová legislativa naby</w:t>
      </w:r>
      <w:r w:rsidRPr="00C565E7">
        <w:rPr>
          <w:rFonts w:ascii="Times New Roman" w:hAnsi="Times New Roman"/>
          <w:sz w:val="24"/>
          <w:szCs w:val="24"/>
        </w:rPr>
        <w:t>dou platnosti, nedohodnou-li se smluvní strany jinak.</w:t>
      </w:r>
    </w:p>
    <w:p w14:paraId="5BF64411" w14:textId="7EFF027B" w:rsidR="00B12678" w:rsidRPr="00C565E7" w:rsidRDefault="000D0AF8" w:rsidP="00732BF0">
      <w:pPr>
        <w:pStyle w:val="Odstavecseseznamem"/>
        <w:widowControl w:val="0"/>
        <w:numPr>
          <w:ilvl w:val="0"/>
          <w:numId w:val="43"/>
        </w:numPr>
        <w:tabs>
          <w:tab w:val="clear" w:pos="360"/>
          <w:tab w:val="num" w:pos="426"/>
        </w:tabs>
        <w:spacing w:before="120" w:after="0" w:line="240" w:lineRule="auto"/>
        <w:ind w:left="426" w:hanging="426"/>
        <w:contextualSpacing w:val="0"/>
        <w:jc w:val="both"/>
        <w:rPr>
          <w:rFonts w:ascii="Times New Roman" w:eastAsia="MS Mincho" w:hAnsi="Times New Roman"/>
          <w:sz w:val="24"/>
          <w:szCs w:val="24"/>
        </w:rPr>
      </w:pPr>
      <w:r w:rsidRPr="00C565E7">
        <w:rPr>
          <w:rFonts w:ascii="Times New Roman" w:hAnsi="Times New Roman"/>
          <w:sz w:val="24"/>
          <w:szCs w:val="24"/>
        </w:rPr>
        <w:t xml:space="preserve">Vznikne-li </w:t>
      </w:r>
      <w:r w:rsidR="001104DB" w:rsidRPr="00C565E7">
        <w:rPr>
          <w:rFonts w:ascii="Times New Roman" w:hAnsi="Times New Roman"/>
          <w:sz w:val="24"/>
          <w:szCs w:val="24"/>
        </w:rPr>
        <w:t>zadavatel</w:t>
      </w:r>
      <w:r w:rsidRPr="00C565E7">
        <w:rPr>
          <w:rFonts w:ascii="Times New Roman" w:hAnsi="Times New Roman"/>
          <w:sz w:val="24"/>
          <w:szCs w:val="24"/>
        </w:rPr>
        <w:t xml:space="preserve">i v souvislosti s nepravdivým prohlášením nebo porušením povinností dodavatele dle odstavce </w:t>
      </w:r>
      <w:r w:rsidR="00BA262D" w:rsidRPr="00C565E7">
        <w:rPr>
          <w:rFonts w:ascii="Times New Roman" w:hAnsi="Times New Roman"/>
          <w:sz w:val="24"/>
          <w:szCs w:val="24"/>
        </w:rPr>
        <w:t>1–6 tohoto článku</w:t>
      </w:r>
      <w:r w:rsidR="00F25CFD" w:rsidRPr="00C565E7">
        <w:rPr>
          <w:rFonts w:ascii="Times New Roman" w:hAnsi="Times New Roman"/>
          <w:sz w:val="24"/>
          <w:szCs w:val="24"/>
        </w:rPr>
        <w:t xml:space="preserve"> </w:t>
      </w:r>
      <w:r w:rsidRPr="00C565E7">
        <w:rPr>
          <w:rFonts w:ascii="Times New Roman" w:hAnsi="Times New Roman"/>
          <w:sz w:val="24"/>
          <w:szCs w:val="24"/>
        </w:rPr>
        <w:t xml:space="preserve">jakákoliv škoda, je </w:t>
      </w:r>
      <w:r w:rsidR="00BA262D" w:rsidRPr="00C565E7">
        <w:rPr>
          <w:rFonts w:ascii="Times New Roman" w:hAnsi="Times New Roman"/>
          <w:sz w:val="24"/>
          <w:szCs w:val="24"/>
        </w:rPr>
        <w:t xml:space="preserve">dodavatel </w:t>
      </w:r>
      <w:r w:rsidRPr="00C565E7">
        <w:rPr>
          <w:rFonts w:ascii="Times New Roman" w:hAnsi="Times New Roman"/>
          <w:sz w:val="24"/>
          <w:szCs w:val="24"/>
        </w:rPr>
        <w:t xml:space="preserve">tuto škodu </w:t>
      </w:r>
      <w:r w:rsidR="001104DB" w:rsidRPr="00C565E7">
        <w:rPr>
          <w:rFonts w:ascii="Times New Roman" w:hAnsi="Times New Roman"/>
          <w:sz w:val="24"/>
          <w:szCs w:val="24"/>
        </w:rPr>
        <w:t>zadavatel</w:t>
      </w:r>
      <w:r w:rsidR="00BA262D" w:rsidRPr="00C565E7">
        <w:rPr>
          <w:rFonts w:ascii="Times New Roman" w:hAnsi="Times New Roman"/>
          <w:sz w:val="24"/>
          <w:szCs w:val="24"/>
        </w:rPr>
        <w:t>i</w:t>
      </w:r>
      <w:r w:rsidRPr="00C565E7">
        <w:rPr>
          <w:rFonts w:ascii="Times New Roman" w:hAnsi="Times New Roman"/>
          <w:sz w:val="24"/>
          <w:szCs w:val="24"/>
        </w:rPr>
        <w:t xml:space="preserve"> povinen v plné výši nahradit.</w:t>
      </w:r>
    </w:p>
    <w:p w14:paraId="119E1F30" w14:textId="77777777" w:rsidR="00B12678" w:rsidRPr="00C565E7" w:rsidRDefault="006C48BE" w:rsidP="00732BF0">
      <w:pPr>
        <w:widowControl w:val="0"/>
        <w:numPr>
          <w:ilvl w:val="0"/>
          <w:numId w:val="43"/>
        </w:numPr>
        <w:tabs>
          <w:tab w:val="clear" w:pos="360"/>
          <w:tab w:val="num" w:pos="426"/>
        </w:tabs>
        <w:spacing w:before="120" w:after="120"/>
        <w:ind w:left="426" w:hanging="426"/>
        <w:jc w:val="both"/>
        <w:rPr>
          <w:bCs/>
          <w:lang w:eastAsia="ar-SA"/>
        </w:rPr>
      </w:pPr>
      <w:r w:rsidRPr="00C565E7">
        <w:t>Dodavatel</w:t>
      </w:r>
      <w:r w:rsidR="00B12678" w:rsidRPr="00C565E7">
        <w:rPr>
          <w:bCs/>
          <w:lang w:eastAsia="ar-SA"/>
        </w:rPr>
        <w:t xml:space="preserve"> se dále zavazuje, že v souvislosti s plněním této smlouvy:</w:t>
      </w:r>
    </w:p>
    <w:p w14:paraId="7A1F3433" w14:textId="77777777" w:rsidR="00B12678" w:rsidRPr="00C565E7" w:rsidRDefault="00B12678" w:rsidP="00732BF0">
      <w:pPr>
        <w:widowControl w:val="0"/>
        <w:numPr>
          <w:ilvl w:val="0"/>
          <w:numId w:val="44"/>
        </w:numPr>
        <w:tabs>
          <w:tab w:val="left" w:pos="851"/>
        </w:tabs>
        <w:spacing w:before="120"/>
        <w:ind w:left="851" w:hanging="425"/>
        <w:jc w:val="both"/>
        <w:rPr>
          <w:lang w:eastAsia="ar-SA"/>
        </w:rPr>
      </w:pPr>
      <w:r w:rsidRPr="00C565E7">
        <w:rPr>
          <w:lang w:eastAsia="ar-SA"/>
        </w:rPr>
        <w:t xml:space="preserve">zajistí legální zaměstnávání osob a férové a důstojné pracovní podmínky pro všechny pracovníky podílející se na plnění této smlouvy. Férovými a důstojnými pracovními podmínkami se přitom rozumí takové pracovní podmínky, které splňují alespoň minimální standardy stanovené pracovněprávními a mzdovými předpisy. </w:t>
      </w:r>
      <w:r w:rsidR="006C48BE" w:rsidRPr="00C565E7">
        <w:rPr>
          <w:lang w:eastAsia="ar-SA"/>
        </w:rPr>
        <w:t>Dodavatel</w:t>
      </w:r>
      <w:r w:rsidRPr="00C565E7">
        <w:rPr>
          <w:lang w:eastAsia="ar-SA"/>
        </w:rPr>
        <w:t xml:space="preserve"> je povinen zajistit splnění požadavků dle tohoto ustanovení i u svých poddodavatelů;</w:t>
      </w:r>
    </w:p>
    <w:p w14:paraId="6E54407F" w14:textId="3647DAB2" w:rsidR="006D65A6" w:rsidRPr="00C565E7" w:rsidRDefault="00B12678" w:rsidP="00732BF0">
      <w:pPr>
        <w:widowControl w:val="0"/>
        <w:numPr>
          <w:ilvl w:val="0"/>
          <w:numId w:val="44"/>
        </w:numPr>
        <w:tabs>
          <w:tab w:val="left" w:pos="851"/>
        </w:tabs>
        <w:spacing w:before="120"/>
        <w:ind w:left="851" w:hanging="425"/>
        <w:jc w:val="both"/>
        <w:rPr>
          <w:lang w:eastAsia="ar-SA"/>
        </w:rPr>
      </w:pPr>
      <w:r w:rsidRPr="00C565E7">
        <w:rPr>
          <w:lang w:eastAsia="ar-SA"/>
        </w:rPr>
        <w:t xml:space="preserve">zajistí řádné a včasné plnění finančních závazků vůči svým poddodavatelům, kdy za řádné a včasné plnění se považuje plné uhrazení poddodavatelem vystavených faktur za plnění poskytnutá dodavateli v souvislosti s touto smlouvou, a to nejpozději do 14 dnů od obdržení platby ze strany </w:t>
      </w:r>
      <w:r w:rsidR="001104DB" w:rsidRPr="00C565E7">
        <w:rPr>
          <w:lang w:eastAsia="ar-SA"/>
        </w:rPr>
        <w:t>zadavatele</w:t>
      </w:r>
      <w:r w:rsidRPr="00C565E7">
        <w:rPr>
          <w:lang w:eastAsia="ar-SA"/>
        </w:rPr>
        <w:t xml:space="preserve"> (pokud již splatnost poddodavatelem vystavené faktury nenastala dříve). </w:t>
      </w:r>
      <w:r w:rsidR="001104DB" w:rsidRPr="00C565E7">
        <w:rPr>
          <w:lang w:eastAsia="ar-SA"/>
        </w:rPr>
        <w:t>Zadavatel</w:t>
      </w:r>
      <w:r w:rsidRPr="00C565E7">
        <w:rPr>
          <w:lang w:eastAsia="ar-SA"/>
        </w:rPr>
        <w:t xml:space="preserve"> je oprávněn požadovat předložení dokladů o provedených platbách poddodavatelům.</w:t>
      </w:r>
    </w:p>
    <w:p w14:paraId="0ABEF42B" w14:textId="3D90565C" w:rsidR="00386EFE" w:rsidRPr="00C565E7" w:rsidRDefault="00386EFE" w:rsidP="00616941">
      <w:pPr>
        <w:pStyle w:val="Zhlav"/>
        <w:widowControl w:val="0"/>
        <w:tabs>
          <w:tab w:val="clear" w:pos="4536"/>
          <w:tab w:val="clear" w:pos="9072"/>
        </w:tabs>
        <w:spacing w:before="240"/>
        <w:jc w:val="center"/>
        <w:outlineLvl w:val="0"/>
        <w:rPr>
          <w:b/>
        </w:rPr>
      </w:pPr>
      <w:r w:rsidRPr="00C565E7">
        <w:rPr>
          <w:b/>
        </w:rPr>
        <w:t xml:space="preserve">Článek </w:t>
      </w:r>
      <w:r w:rsidR="0025798E" w:rsidRPr="00C565E7">
        <w:rPr>
          <w:b/>
        </w:rPr>
        <w:t>X</w:t>
      </w:r>
      <w:r w:rsidR="009B6F57" w:rsidRPr="00C565E7">
        <w:rPr>
          <w:b/>
        </w:rPr>
        <w:t>I</w:t>
      </w:r>
      <w:r w:rsidR="00C807AE" w:rsidRPr="00C565E7">
        <w:rPr>
          <w:b/>
        </w:rPr>
        <w:t>I</w:t>
      </w:r>
    </w:p>
    <w:p w14:paraId="5AA9D708" w14:textId="77777777" w:rsidR="00386EFE" w:rsidRPr="00C565E7" w:rsidRDefault="0025798E" w:rsidP="00732BF0">
      <w:pPr>
        <w:pStyle w:val="Zhlav"/>
        <w:widowControl w:val="0"/>
        <w:tabs>
          <w:tab w:val="clear" w:pos="4536"/>
          <w:tab w:val="clear" w:pos="9072"/>
        </w:tabs>
        <w:spacing w:after="120"/>
        <w:jc w:val="center"/>
        <w:outlineLvl w:val="0"/>
        <w:rPr>
          <w:b/>
        </w:rPr>
      </w:pPr>
      <w:r w:rsidRPr="00C565E7">
        <w:rPr>
          <w:b/>
        </w:rPr>
        <w:t xml:space="preserve">Doba trvání smlouvy, </w:t>
      </w:r>
      <w:r w:rsidR="00541A9E" w:rsidRPr="00C565E7">
        <w:rPr>
          <w:b/>
        </w:rPr>
        <w:t>výpověď,</w:t>
      </w:r>
      <w:r w:rsidR="006F6756" w:rsidRPr="00C565E7">
        <w:rPr>
          <w:b/>
        </w:rPr>
        <w:t xml:space="preserve"> </w:t>
      </w:r>
      <w:r w:rsidR="00541A9E" w:rsidRPr="00C565E7">
        <w:rPr>
          <w:b/>
        </w:rPr>
        <w:t>o</w:t>
      </w:r>
      <w:r w:rsidR="00386EFE" w:rsidRPr="00C565E7">
        <w:rPr>
          <w:b/>
        </w:rPr>
        <w:t>dstoupení od smlouvy</w:t>
      </w:r>
    </w:p>
    <w:p w14:paraId="40AB3DB3" w14:textId="180F1A81" w:rsidR="00541A9E" w:rsidRPr="00C565E7" w:rsidRDefault="00541A9E" w:rsidP="00616941">
      <w:pPr>
        <w:pStyle w:val="Zhlav"/>
        <w:widowControl w:val="0"/>
        <w:numPr>
          <w:ilvl w:val="0"/>
          <w:numId w:val="20"/>
        </w:numPr>
        <w:tabs>
          <w:tab w:val="clear" w:pos="4536"/>
          <w:tab w:val="clear" w:pos="9072"/>
        </w:tabs>
        <w:spacing w:after="60"/>
        <w:ind w:left="425" w:hanging="425"/>
        <w:jc w:val="both"/>
        <w:outlineLvl w:val="0"/>
      </w:pPr>
      <w:r w:rsidRPr="00C565E7">
        <w:t xml:space="preserve">Smlouva se </w:t>
      </w:r>
      <w:r w:rsidR="0076205A" w:rsidRPr="00C565E7">
        <w:t>v části poskytování podpory</w:t>
      </w:r>
      <w:r w:rsidR="00527BF4" w:rsidRPr="00C565E7">
        <w:t xml:space="preserve"> </w:t>
      </w:r>
      <w:r w:rsidR="003434DD" w:rsidRPr="00C565E7">
        <w:t xml:space="preserve">a zajišťování licencí pro provoz díla </w:t>
      </w:r>
      <w:r w:rsidRPr="00C565E7">
        <w:t>uzavírá na</w:t>
      </w:r>
      <w:r w:rsidR="00362232" w:rsidRPr="00C565E7">
        <w:t> </w:t>
      </w:r>
      <w:r w:rsidRPr="00C565E7">
        <w:t>dobu neurčitou.</w:t>
      </w:r>
    </w:p>
    <w:p w14:paraId="046AD62C" w14:textId="75281307" w:rsidR="005B211E" w:rsidRPr="00C565E7" w:rsidRDefault="00541A9E" w:rsidP="00732BF0">
      <w:pPr>
        <w:pStyle w:val="Zhlav"/>
        <w:widowControl w:val="0"/>
        <w:numPr>
          <w:ilvl w:val="0"/>
          <w:numId w:val="20"/>
        </w:numPr>
        <w:tabs>
          <w:tab w:val="clear" w:pos="4536"/>
          <w:tab w:val="clear" w:pos="9072"/>
        </w:tabs>
        <w:spacing w:before="120" w:after="60"/>
        <w:ind w:left="425" w:hanging="425"/>
        <w:jc w:val="both"/>
        <w:outlineLvl w:val="0"/>
      </w:pPr>
      <w:r w:rsidRPr="00C565E7">
        <w:t xml:space="preserve">Smlouvu lze </w:t>
      </w:r>
      <w:r w:rsidR="0076205A" w:rsidRPr="00C565E7">
        <w:t xml:space="preserve">v části </w:t>
      </w:r>
      <w:r w:rsidR="00C807AE" w:rsidRPr="00C565E7">
        <w:t xml:space="preserve">poskytování </w:t>
      </w:r>
      <w:r w:rsidR="0076205A" w:rsidRPr="00C565E7">
        <w:t xml:space="preserve">podpory </w:t>
      </w:r>
      <w:r w:rsidR="003434DD" w:rsidRPr="00C565E7">
        <w:t xml:space="preserve">a zajišťování licencí pro provoz díla </w:t>
      </w:r>
      <w:r w:rsidR="00C926BB" w:rsidRPr="00C565E7">
        <w:t>ukončit písemnou výpovědí</w:t>
      </w:r>
      <w:r w:rsidR="00022450" w:rsidRPr="00C565E7">
        <w:t xml:space="preserve"> bez uvedení důvodu</w:t>
      </w:r>
      <w:r w:rsidR="00C926BB" w:rsidRPr="00C565E7">
        <w:t xml:space="preserve">, která musí být doručena druhé smluvní straně nejpozději </w:t>
      </w:r>
      <w:r w:rsidR="005B211E" w:rsidRPr="00C565E7">
        <w:t>6 měsíců přede dnem uplynutí předplacené doby podpory</w:t>
      </w:r>
      <w:r w:rsidR="003434DD" w:rsidRPr="00C565E7">
        <w:t xml:space="preserve"> či licencí</w:t>
      </w:r>
      <w:r w:rsidR="005B211E" w:rsidRPr="00C565E7">
        <w:t>. Závazek zaniká uplynutím posledního dne předplacené doby.</w:t>
      </w:r>
      <w:r w:rsidR="002830AC" w:rsidRPr="00C565E7">
        <w:t xml:space="preserve"> </w:t>
      </w:r>
    </w:p>
    <w:p w14:paraId="11A6F6CE" w14:textId="33C71B8B" w:rsidR="005B211E" w:rsidRPr="00C565E7" w:rsidRDefault="005B211E" w:rsidP="00732BF0">
      <w:pPr>
        <w:pStyle w:val="Zhlav"/>
        <w:widowControl w:val="0"/>
        <w:numPr>
          <w:ilvl w:val="0"/>
          <w:numId w:val="20"/>
        </w:numPr>
        <w:tabs>
          <w:tab w:val="clear" w:pos="4536"/>
          <w:tab w:val="clear" w:pos="9072"/>
        </w:tabs>
        <w:spacing w:before="120" w:after="60"/>
        <w:ind w:left="425" w:hanging="425"/>
        <w:jc w:val="both"/>
        <w:outlineLvl w:val="0"/>
      </w:pPr>
      <w:r w:rsidRPr="00C565E7">
        <w:t xml:space="preserve">V případě, že účinnost smlouvy skončí před koncem účtovacího období, vrátí </w:t>
      </w:r>
      <w:r w:rsidR="006C48BE" w:rsidRPr="00C565E7">
        <w:t>dodavatel</w:t>
      </w:r>
      <w:r w:rsidRPr="00C565E7">
        <w:t xml:space="preserve"> </w:t>
      </w:r>
      <w:r w:rsidR="001104DB" w:rsidRPr="00C565E7">
        <w:t>zadavatel</w:t>
      </w:r>
      <w:r w:rsidRPr="00C565E7">
        <w:t>i alikvotní část předplacené ceny podpory</w:t>
      </w:r>
      <w:r w:rsidR="003434DD" w:rsidRPr="00C565E7">
        <w:t xml:space="preserve"> a licencí</w:t>
      </w:r>
      <w:r w:rsidRPr="00C565E7">
        <w:t>.</w:t>
      </w:r>
    </w:p>
    <w:p w14:paraId="4D5705BE" w14:textId="77777777" w:rsidR="005B211E" w:rsidRPr="00C565E7" w:rsidRDefault="005B211E" w:rsidP="00732BF0">
      <w:pPr>
        <w:pStyle w:val="Zhlav"/>
        <w:widowControl w:val="0"/>
        <w:numPr>
          <w:ilvl w:val="0"/>
          <w:numId w:val="20"/>
        </w:numPr>
        <w:tabs>
          <w:tab w:val="clear" w:pos="4536"/>
          <w:tab w:val="clear" w:pos="9072"/>
        </w:tabs>
        <w:spacing w:before="120"/>
        <w:ind w:left="425" w:hanging="425"/>
        <w:jc w:val="both"/>
        <w:outlineLvl w:val="0"/>
      </w:pPr>
      <w:r w:rsidRPr="00C565E7">
        <w:t xml:space="preserve">Poruší-li kterákoliv strana podstatným způsobem závazky vyplývající z této smlouvy, má druhá strana právo odstoupit od smlouvy, a to i v části, prostřednictvím písemného </w:t>
      </w:r>
      <w:r w:rsidRPr="00C565E7">
        <w:lastRenderedPageBreak/>
        <w:t xml:space="preserve">odstoupení. Takové odstoupení bude platné a nabude účinnosti dnem jeho doručení druhé smluvní straně. </w:t>
      </w:r>
    </w:p>
    <w:p w14:paraId="1E8419C0" w14:textId="77777777" w:rsidR="00953399" w:rsidRPr="00C565E7" w:rsidRDefault="00953399" w:rsidP="00732BF0">
      <w:pPr>
        <w:pStyle w:val="Zhlav"/>
        <w:widowControl w:val="0"/>
        <w:numPr>
          <w:ilvl w:val="0"/>
          <w:numId w:val="20"/>
        </w:numPr>
        <w:tabs>
          <w:tab w:val="clear" w:pos="4536"/>
          <w:tab w:val="clear" w:pos="9072"/>
        </w:tabs>
        <w:spacing w:before="120"/>
        <w:ind w:left="425" w:hanging="425"/>
        <w:jc w:val="both"/>
        <w:outlineLvl w:val="0"/>
      </w:pPr>
      <w:r w:rsidRPr="00C565E7">
        <w:t xml:space="preserve">Za podstatné porušení smlouvy strany považují zejména tyto případy: </w:t>
      </w:r>
    </w:p>
    <w:p w14:paraId="4CDC986A" w14:textId="77777777" w:rsidR="005B211E" w:rsidRPr="00C565E7" w:rsidRDefault="005B211E" w:rsidP="00616941">
      <w:pPr>
        <w:pStyle w:val="Odstavecseseznamem"/>
        <w:widowControl w:val="0"/>
        <w:numPr>
          <w:ilvl w:val="0"/>
          <w:numId w:val="27"/>
        </w:numPr>
        <w:spacing w:before="120" w:after="0" w:line="240" w:lineRule="auto"/>
        <w:ind w:right="4" w:hanging="294"/>
        <w:contextualSpacing w:val="0"/>
        <w:jc w:val="both"/>
        <w:rPr>
          <w:rFonts w:ascii="Times New Roman" w:hAnsi="Times New Roman"/>
          <w:sz w:val="24"/>
          <w:szCs w:val="24"/>
        </w:rPr>
      </w:pPr>
      <w:r w:rsidRPr="00C565E7">
        <w:rPr>
          <w:rFonts w:ascii="Times New Roman" w:hAnsi="Times New Roman"/>
          <w:sz w:val="24"/>
          <w:szCs w:val="24"/>
        </w:rPr>
        <w:t xml:space="preserve">ze strany </w:t>
      </w:r>
      <w:r w:rsidR="006C48BE" w:rsidRPr="00C565E7">
        <w:rPr>
          <w:rFonts w:ascii="Times New Roman" w:hAnsi="Times New Roman"/>
          <w:sz w:val="24"/>
          <w:szCs w:val="24"/>
        </w:rPr>
        <w:t>dodavatel</w:t>
      </w:r>
      <w:r w:rsidRPr="00C565E7">
        <w:rPr>
          <w:rFonts w:ascii="Times New Roman" w:hAnsi="Times New Roman"/>
          <w:sz w:val="24"/>
          <w:szCs w:val="24"/>
        </w:rPr>
        <w:t>e:</w:t>
      </w:r>
    </w:p>
    <w:p w14:paraId="58AF4B8B" w14:textId="267BB2F8" w:rsidR="005B211E" w:rsidRPr="00C565E7" w:rsidRDefault="006C48BE" w:rsidP="00732BF0">
      <w:pPr>
        <w:pStyle w:val="Odstavecseseznamem"/>
        <w:widowControl w:val="0"/>
        <w:numPr>
          <w:ilvl w:val="0"/>
          <w:numId w:val="26"/>
        </w:numPr>
        <w:tabs>
          <w:tab w:val="num" w:pos="1134"/>
        </w:tabs>
        <w:spacing w:before="120" w:after="0" w:line="240" w:lineRule="auto"/>
        <w:ind w:left="1134" w:right="4" w:hanging="425"/>
        <w:contextualSpacing w:val="0"/>
        <w:jc w:val="both"/>
        <w:rPr>
          <w:rFonts w:ascii="Times New Roman" w:hAnsi="Times New Roman"/>
          <w:sz w:val="24"/>
          <w:szCs w:val="24"/>
        </w:rPr>
      </w:pPr>
      <w:r w:rsidRPr="00C565E7">
        <w:rPr>
          <w:rFonts w:ascii="Times New Roman" w:hAnsi="Times New Roman"/>
          <w:sz w:val="24"/>
          <w:szCs w:val="24"/>
        </w:rPr>
        <w:t>dodavatel</w:t>
      </w:r>
      <w:r w:rsidR="005B211E" w:rsidRPr="00C565E7">
        <w:rPr>
          <w:rFonts w:ascii="Times New Roman" w:hAnsi="Times New Roman"/>
          <w:sz w:val="24"/>
          <w:szCs w:val="24"/>
        </w:rPr>
        <w:t xml:space="preserve"> bude v prodlení s předáním díla nebo </w:t>
      </w:r>
      <w:r w:rsidR="00722888" w:rsidRPr="00C565E7">
        <w:rPr>
          <w:rFonts w:ascii="Times New Roman" w:hAnsi="Times New Roman"/>
          <w:sz w:val="24"/>
          <w:szCs w:val="24"/>
        </w:rPr>
        <w:t>j</w:t>
      </w:r>
      <w:r w:rsidR="00866C76" w:rsidRPr="00C565E7">
        <w:rPr>
          <w:rFonts w:ascii="Times New Roman" w:hAnsi="Times New Roman"/>
          <w:sz w:val="24"/>
          <w:szCs w:val="24"/>
        </w:rPr>
        <w:t>a</w:t>
      </w:r>
      <w:r w:rsidR="00722888" w:rsidRPr="00C565E7">
        <w:rPr>
          <w:rFonts w:ascii="Times New Roman" w:hAnsi="Times New Roman"/>
          <w:sz w:val="24"/>
          <w:szCs w:val="24"/>
        </w:rPr>
        <w:t>k</w:t>
      </w:r>
      <w:r w:rsidR="00866C76" w:rsidRPr="00C565E7">
        <w:rPr>
          <w:rFonts w:ascii="Times New Roman" w:hAnsi="Times New Roman"/>
          <w:sz w:val="24"/>
          <w:szCs w:val="24"/>
        </w:rPr>
        <w:t>é</w:t>
      </w:r>
      <w:r w:rsidR="00722888" w:rsidRPr="00C565E7">
        <w:rPr>
          <w:rFonts w:ascii="Times New Roman" w:hAnsi="Times New Roman"/>
          <w:sz w:val="24"/>
          <w:szCs w:val="24"/>
        </w:rPr>
        <w:t xml:space="preserve">koliv </w:t>
      </w:r>
      <w:r w:rsidR="00F44140" w:rsidRPr="00C565E7">
        <w:rPr>
          <w:rFonts w:ascii="Times New Roman" w:hAnsi="Times New Roman"/>
          <w:sz w:val="24"/>
          <w:szCs w:val="24"/>
        </w:rPr>
        <w:t>e</w:t>
      </w:r>
      <w:r w:rsidR="00722888" w:rsidRPr="00C565E7">
        <w:rPr>
          <w:rFonts w:ascii="Times New Roman" w:hAnsi="Times New Roman"/>
          <w:sz w:val="24"/>
          <w:szCs w:val="24"/>
        </w:rPr>
        <w:t>tapy</w:t>
      </w:r>
      <w:r w:rsidR="005B211E" w:rsidRPr="00C565E7">
        <w:rPr>
          <w:rFonts w:ascii="Times New Roman" w:hAnsi="Times New Roman"/>
          <w:sz w:val="24"/>
          <w:szCs w:val="24"/>
        </w:rPr>
        <w:t xml:space="preserve"> díla dle čl. II</w:t>
      </w:r>
      <w:r w:rsidR="005A1F45" w:rsidRPr="00C565E7">
        <w:rPr>
          <w:rFonts w:ascii="Times New Roman" w:hAnsi="Times New Roman"/>
          <w:sz w:val="24"/>
          <w:szCs w:val="24"/>
        </w:rPr>
        <w:t>I</w:t>
      </w:r>
      <w:r w:rsidR="005B211E" w:rsidRPr="00C565E7">
        <w:rPr>
          <w:rFonts w:ascii="Times New Roman" w:hAnsi="Times New Roman"/>
          <w:sz w:val="24"/>
          <w:szCs w:val="24"/>
        </w:rPr>
        <w:t xml:space="preserve"> odst.</w:t>
      </w:r>
      <w:r w:rsidR="00362232" w:rsidRPr="00C565E7">
        <w:rPr>
          <w:rFonts w:ascii="Times New Roman" w:hAnsi="Times New Roman"/>
          <w:sz w:val="24"/>
          <w:szCs w:val="24"/>
        </w:rPr>
        <w:t> </w:t>
      </w:r>
      <w:r w:rsidR="005B211E" w:rsidRPr="00C565E7">
        <w:rPr>
          <w:rFonts w:ascii="Times New Roman" w:hAnsi="Times New Roman"/>
          <w:sz w:val="24"/>
          <w:szCs w:val="24"/>
        </w:rPr>
        <w:t xml:space="preserve">1 delším než </w:t>
      </w:r>
      <w:r w:rsidR="0083576A" w:rsidRPr="00C565E7">
        <w:rPr>
          <w:rFonts w:ascii="Times New Roman" w:hAnsi="Times New Roman"/>
          <w:sz w:val="24"/>
          <w:szCs w:val="24"/>
        </w:rPr>
        <w:t>15</w:t>
      </w:r>
      <w:r w:rsidR="00BA262D" w:rsidRPr="00C565E7">
        <w:rPr>
          <w:rFonts w:ascii="Times New Roman" w:hAnsi="Times New Roman"/>
          <w:sz w:val="24"/>
          <w:szCs w:val="24"/>
        </w:rPr>
        <w:t xml:space="preserve"> pracovních</w:t>
      </w:r>
      <w:r w:rsidR="005B211E" w:rsidRPr="00C565E7">
        <w:rPr>
          <w:rFonts w:ascii="Times New Roman" w:hAnsi="Times New Roman"/>
          <w:sz w:val="24"/>
          <w:szCs w:val="24"/>
        </w:rPr>
        <w:t xml:space="preserve"> dnů,</w:t>
      </w:r>
    </w:p>
    <w:p w14:paraId="57F1EE4F" w14:textId="32735FBD" w:rsidR="005B211E" w:rsidRPr="00C565E7" w:rsidRDefault="006C48BE" w:rsidP="00732BF0">
      <w:pPr>
        <w:pStyle w:val="Odstavecseseznamem"/>
        <w:widowControl w:val="0"/>
        <w:numPr>
          <w:ilvl w:val="0"/>
          <w:numId w:val="26"/>
        </w:numPr>
        <w:tabs>
          <w:tab w:val="num" w:pos="1134"/>
        </w:tabs>
        <w:spacing w:before="120" w:after="0" w:line="240" w:lineRule="auto"/>
        <w:ind w:left="1134" w:right="4" w:hanging="425"/>
        <w:contextualSpacing w:val="0"/>
        <w:jc w:val="both"/>
        <w:rPr>
          <w:rFonts w:ascii="Times New Roman" w:hAnsi="Times New Roman"/>
          <w:sz w:val="24"/>
          <w:szCs w:val="24"/>
        </w:rPr>
      </w:pPr>
      <w:r w:rsidRPr="00C565E7">
        <w:rPr>
          <w:rFonts w:ascii="Times New Roman" w:hAnsi="Times New Roman"/>
          <w:sz w:val="24"/>
          <w:szCs w:val="24"/>
        </w:rPr>
        <w:t>dodavatel</w:t>
      </w:r>
      <w:r w:rsidR="005B211E" w:rsidRPr="00C565E7">
        <w:rPr>
          <w:rFonts w:ascii="Times New Roman" w:hAnsi="Times New Roman"/>
          <w:sz w:val="24"/>
          <w:szCs w:val="24"/>
        </w:rPr>
        <w:t xml:space="preserve"> bude v prodlení s </w:t>
      </w:r>
      <w:r w:rsidR="00A25982" w:rsidRPr="00C565E7">
        <w:rPr>
          <w:rFonts w:ascii="Times New Roman" w:hAnsi="Times New Roman"/>
          <w:sz w:val="24"/>
          <w:szCs w:val="24"/>
        </w:rPr>
        <w:t xml:space="preserve">uvedením SW a konfigurace do </w:t>
      </w:r>
      <w:r w:rsidR="001C17A1" w:rsidRPr="00C565E7">
        <w:rPr>
          <w:rFonts w:ascii="Times New Roman" w:hAnsi="Times New Roman"/>
          <w:sz w:val="24"/>
          <w:szCs w:val="24"/>
        </w:rPr>
        <w:t>funkčního</w:t>
      </w:r>
      <w:r w:rsidR="00A25982" w:rsidRPr="00C565E7">
        <w:rPr>
          <w:rFonts w:ascii="Times New Roman" w:hAnsi="Times New Roman"/>
          <w:sz w:val="24"/>
          <w:szCs w:val="24"/>
        </w:rPr>
        <w:t xml:space="preserve"> stavu </w:t>
      </w:r>
      <w:r w:rsidR="008978A4" w:rsidRPr="00C565E7">
        <w:rPr>
          <w:rFonts w:ascii="Times New Roman" w:hAnsi="Times New Roman"/>
          <w:sz w:val="24"/>
          <w:szCs w:val="24"/>
        </w:rPr>
        <w:t>dle</w:t>
      </w:r>
      <w:r w:rsidR="00355CD0">
        <w:rPr>
          <w:rFonts w:ascii="Times New Roman" w:hAnsi="Times New Roman"/>
          <w:sz w:val="24"/>
          <w:szCs w:val="24"/>
        </w:rPr>
        <w:t> </w:t>
      </w:r>
      <w:r w:rsidR="008978A4" w:rsidRPr="00C565E7">
        <w:rPr>
          <w:rFonts w:ascii="Times New Roman" w:hAnsi="Times New Roman"/>
          <w:sz w:val="24"/>
          <w:szCs w:val="24"/>
        </w:rPr>
        <w:t>čl.</w:t>
      </w:r>
      <w:r w:rsidR="00616941">
        <w:rPr>
          <w:rFonts w:ascii="Times New Roman" w:hAnsi="Times New Roman"/>
          <w:sz w:val="24"/>
          <w:szCs w:val="24"/>
        </w:rPr>
        <w:t> </w:t>
      </w:r>
      <w:r w:rsidR="006E0B6F" w:rsidRPr="00C565E7">
        <w:rPr>
          <w:rFonts w:ascii="Times New Roman" w:hAnsi="Times New Roman"/>
          <w:sz w:val="24"/>
          <w:szCs w:val="24"/>
        </w:rPr>
        <w:t xml:space="preserve">VI odst. </w:t>
      </w:r>
      <w:r w:rsidR="007161AF" w:rsidRPr="00C565E7">
        <w:rPr>
          <w:rFonts w:ascii="Times New Roman" w:hAnsi="Times New Roman"/>
          <w:sz w:val="24"/>
          <w:szCs w:val="24"/>
        </w:rPr>
        <w:t xml:space="preserve">1 písm. </w:t>
      </w:r>
      <w:r w:rsidR="00095A8E">
        <w:rPr>
          <w:rFonts w:ascii="Times New Roman" w:hAnsi="Times New Roman"/>
          <w:sz w:val="24"/>
          <w:szCs w:val="24"/>
        </w:rPr>
        <w:t>b</w:t>
      </w:r>
      <w:r w:rsidR="007161AF" w:rsidRPr="00C565E7">
        <w:rPr>
          <w:rFonts w:ascii="Times New Roman" w:hAnsi="Times New Roman"/>
          <w:sz w:val="24"/>
          <w:szCs w:val="24"/>
        </w:rPr>
        <w:t xml:space="preserve">) </w:t>
      </w:r>
      <w:r w:rsidR="005B211E" w:rsidRPr="00C565E7">
        <w:rPr>
          <w:rFonts w:ascii="Times New Roman" w:hAnsi="Times New Roman"/>
          <w:sz w:val="24"/>
          <w:szCs w:val="24"/>
        </w:rPr>
        <w:t xml:space="preserve">delším než </w:t>
      </w:r>
      <w:r w:rsidR="00095A8E">
        <w:rPr>
          <w:rFonts w:ascii="Times New Roman" w:hAnsi="Times New Roman"/>
          <w:sz w:val="24"/>
          <w:szCs w:val="24"/>
        </w:rPr>
        <w:t>15</w:t>
      </w:r>
      <w:r w:rsidR="00BA262D" w:rsidRPr="00C565E7">
        <w:rPr>
          <w:rFonts w:ascii="Times New Roman" w:hAnsi="Times New Roman"/>
          <w:sz w:val="24"/>
          <w:szCs w:val="24"/>
        </w:rPr>
        <w:t xml:space="preserve"> pracovních</w:t>
      </w:r>
      <w:r w:rsidR="005B211E" w:rsidRPr="00C565E7">
        <w:rPr>
          <w:rFonts w:ascii="Times New Roman" w:hAnsi="Times New Roman"/>
          <w:sz w:val="24"/>
          <w:szCs w:val="24"/>
        </w:rPr>
        <w:t xml:space="preserve"> dnů,</w:t>
      </w:r>
    </w:p>
    <w:p w14:paraId="392B88F2" w14:textId="22F02094" w:rsidR="00080646" w:rsidRPr="00C565E7" w:rsidRDefault="00080646" w:rsidP="00732BF0">
      <w:pPr>
        <w:pStyle w:val="Odstavecseseznamem"/>
        <w:widowControl w:val="0"/>
        <w:numPr>
          <w:ilvl w:val="0"/>
          <w:numId w:val="26"/>
        </w:numPr>
        <w:tabs>
          <w:tab w:val="num" w:pos="1134"/>
        </w:tabs>
        <w:spacing w:before="120" w:after="0" w:line="240" w:lineRule="auto"/>
        <w:ind w:left="1134" w:right="4" w:hanging="425"/>
        <w:contextualSpacing w:val="0"/>
        <w:jc w:val="both"/>
        <w:rPr>
          <w:rFonts w:ascii="Times New Roman" w:hAnsi="Times New Roman"/>
          <w:sz w:val="24"/>
          <w:szCs w:val="24"/>
        </w:rPr>
      </w:pPr>
      <w:r w:rsidRPr="00C565E7">
        <w:rPr>
          <w:rFonts w:ascii="Times New Roman" w:hAnsi="Times New Roman"/>
          <w:sz w:val="24"/>
          <w:szCs w:val="24"/>
        </w:rPr>
        <w:t>další případy výslovně stanovené v této smlouvě,</w:t>
      </w:r>
    </w:p>
    <w:p w14:paraId="59BDC3FA" w14:textId="144432A7" w:rsidR="005B211E" w:rsidRPr="00C565E7" w:rsidRDefault="005B211E" w:rsidP="00616941">
      <w:pPr>
        <w:pStyle w:val="Odstavecseseznamem"/>
        <w:widowControl w:val="0"/>
        <w:numPr>
          <w:ilvl w:val="0"/>
          <w:numId w:val="27"/>
        </w:numPr>
        <w:spacing w:before="120" w:after="0" w:line="240" w:lineRule="auto"/>
        <w:ind w:right="4" w:hanging="294"/>
        <w:contextualSpacing w:val="0"/>
        <w:jc w:val="both"/>
        <w:rPr>
          <w:rFonts w:ascii="Times New Roman" w:hAnsi="Times New Roman"/>
          <w:sz w:val="24"/>
          <w:szCs w:val="24"/>
        </w:rPr>
      </w:pPr>
      <w:r w:rsidRPr="00C565E7">
        <w:rPr>
          <w:rFonts w:ascii="Times New Roman" w:hAnsi="Times New Roman"/>
          <w:sz w:val="24"/>
          <w:szCs w:val="24"/>
        </w:rPr>
        <w:t xml:space="preserve">ze strany </w:t>
      </w:r>
      <w:r w:rsidR="001104DB" w:rsidRPr="00C565E7">
        <w:rPr>
          <w:rFonts w:ascii="Times New Roman" w:hAnsi="Times New Roman"/>
          <w:sz w:val="24"/>
          <w:szCs w:val="24"/>
        </w:rPr>
        <w:t>zadavatele</w:t>
      </w:r>
      <w:r w:rsidRPr="00C565E7">
        <w:rPr>
          <w:rFonts w:ascii="Times New Roman" w:hAnsi="Times New Roman"/>
          <w:sz w:val="24"/>
          <w:szCs w:val="24"/>
        </w:rPr>
        <w:t>:</w:t>
      </w:r>
    </w:p>
    <w:p w14:paraId="60142110" w14:textId="77777777" w:rsidR="005B211E" w:rsidRPr="00C565E7" w:rsidRDefault="005B211E" w:rsidP="00732BF0">
      <w:pPr>
        <w:pStyle w:val="Zhlav"/>
        <w:widowControl w:val="0"/>
        <w:numPr>
          <w:ilvl w:val="0"/>
          <w:numId w:val="25"/>
        </w:numPr>
        <w:tabs>
          <w:tab w:val="clear" w:pos="4536"/>
          <w:tab w:val="clear" w:pos="9072"/>
        </w:tabs>
        <w:spacing w:before="120"/>
        <w:ind w:left="1134" w:hanging="425"/>
        <w:jc w:val="both"/>
        <w:outlineLvl w:val="0"/>
      </w:pPr>
      <w:r w:rsidRPr="00C565E7">
        <w:t>prodlení s úhradou ceny plnění dle této smlouvy delší než 30 dnů.</w:t>
      </w:r>
    </w:p>
    <w:p w14:paraId="7F455B72" w14:textId="709ADAB5" w:rsidR="005903FE" w:rsidRPr="00C565E7" w:rsidRDefault="005903FE" w:rsidP="00732BF0">
      <w:pPr>
        <w:pStyle w:val="Zhlav"/>
        <w:widowControl w:val="0"/>
        <w:numPr>
          <w:ilvl w:val="0"/>
          <w:numId w:val="20"/>
        </w:numPr>
        <w:tabs>
          <w:tab w:val="clear" w:pos="4536"/>
          <w:tab w:val="clear" w:pos="9072"/>
        </w:tabs>
        <w:spacing w:before="120"/>
        <w:ind w:left="426" w:hanging="425"/>
        <w:jc w:val="both"/>
        <w:outlineLvl w:val="0"/>
      </w:pPr>
      <w:r w:rsidRPr="00C565E7">
        <w:rPr>
          <w:bCs/>
          <w:iCs/>
        </w:rPr>
        <w:t xml:space="preserve">Smluvní strany se dohodly, že je </w:t>
      </w:r>
      <w:r w:rsidR="001104DB" w:rsidRPr="00C565E7">
        <w:rPr>
          <w:bCs/>
          <w:iCs/>
        </w:rPr>
        <w:t>zadavatel</w:t>
      </w:r>
      <w:r w:rsidRPr="00C565E7">
        <w:rPr>
          <w:bCs/>
          <w:iCs/>
        </w:rPr>
        <w:t xml:space="preserve"> oprávněn odstoupit od smlouvy kdykoliv v průběhu insolvenčního řízení zahájeného na majetek </w:t>
      </w:r>
      <w:r w:rsidR="006C48BE" w:rsidRPr="00C565E7">
        <w:rPr>
          <w:bCs/>
          <w:iCs/>
        </w:rPr>
        <w:t>dodavatel</w:t>
      </w:r>
      <w:r w:rsidRPr="00C565E7">
        <w:rPr>
          <w:bCs/>
          <w:iCs/>
        </w:rPr>
        <w:t>e</w:t>
      </w:r>
      <w:r w:rsidR="00F44140" w:rsidRPr="00C565E7">
        <w:rPr>
          <w:bCs/>
          <w:iCs/>
        </w:rPr>
        <w:t>, nebo pokud dodavatel vst</w:t>
      </w:r>
      <w:r w:rsidR="006E2E97">
        <w:rPr>
          <w:bCs/>
          <w:iCs/>
        </w:rPr>
        <w:t>o</w:t>
      </w:r>
      <w:r w:rsidR="00F44140" w:rsidRPr="00C565E7">
        <w:rPr>
          <w:bCs/>
          <w:iCs/>
        </w:rPr>
        <w:t>upí do likvidace</w:t>
      </w:r>
      <w:r w:rsidRPr="00C565E7">
        <w:rPr>
          <w:bCs/>
          <w:iCs/>
        </w:rPr>
        <w:t>.</w:t>
      </w:r>
    </w:p>
    <w:p w14:paraId="46268B6D" w14:textId="70941C85" w:rsidR="00BA262D" w:rsidRPr="00C565E7" w:rsidRDefault="001104DB" w:rsidP="00732BF0">
      <w:pPr>
        <w:pStyle w:val="Zhlav"/>
        <w:widowControl w:val="0"/>
        <w:numPr>
          <w:ilvl w:val="0"/>
          <w:numId w:val="20"/>
        </w:numPr>
        <w:tabs>
          <w:tab w:val="clear" w:pos="4536"/>
          <w:tab w:val="clear" w:pos="9072"/>
        </w:tabs>
        <w:spacing w:before="120"/>
        <w:ind w:left="426" w:hanging="425"/>
        <w:jc w:val="both"/>
        <w:outlineLvl w:val="0"/>
      </w:pPr>
      <w:r w:rsidRPr="00C565E7">
        <w:t>Zadavatel</w:t>
      </w:r>
      <w:r w:rsidR="00BA262D" w:rsidRPr="00C565E7">
        <w:t xml:space="preserve"> je oprávněn odstoupit od této smlouvy, a to i v její jakékoliv části, v případě, kdy na základě písemné informace od dodavatele či z vlastní iniciativy shledá, že dodavatel nebo jeho kterýkoliv poddodavatel naplnili definiční znaky určeného subjektu nebo dodavatel se stane určenou osobou nebo dodavatel neuzavře dodatek ke smlouvě ve smyslu čl. XI odst. 6 této smlouvy nebo dodavatel poruší povinnost nezpřístupnit jakékoliv určené osobě (není-li jí sám) nebo v její prospěch žádné finanční prostředky ani hospodářské zdroje získané v souvislosti s plněním dle této smlouvy, a to přímo ani nepřímo, nebo povinnost dodat či poskytnout plnění, které neporušuje žádným způsobem jakékoliv platné právní předpisy vydané zejména orgány Evropské unie.</w:t>
      </w:r>
    </w:p>
    <w:p w14:paraId="6F9D7821" w14:textId="7D171EC9" w:rsidR="009F15D5" w:rsidRPr="00C565E7" w:rsidRDefault="001104DB" w:rsidP="00D23AA2">
      <w:pPr>
        <w:pStyle w:val="Zhlav"/>
        <w:widowControl w:val="0"/>
        <w:numPr>
          <w:ilvl w:val="0"/>
          <w:numId w:val="20"/>
        </w:numPr>
        <w:tabs>
          <w:tab w:val="clear" w:pos="4536"/>
          <w:tab w:val="clear" w:pos="9072"/>
        </w:tabs>
        <w:spacing w:before="120"/>
        <w:ind w:left="425" w:hanging="425"/>
        <w:jc w:val="both"/>
        <w:outlineLvl w:val="0"/>
      </w:pPr>
      <w:r w:rsidRPr="00C565E7">
        <w:t>Zadavatel</w:t>
      </w:r>
      <w:r w:rsidR="00BA262D" w:rsidRPr="00C565E7">
        <w:t xml:space="preserve"> je oprávněn vypovědět tuto smlouvu, a to i v její jakékoliv části, bez výpovědní doby v případě, kdy na základě písemné informace od dodavatele či z vlastní iniciativy shledá, že dodavatel nebo jeho kterýkoliv poddodavatel naplnili definiční znaky určeného subjektu nebo dodavatel se stane určenou osobou nebo dodavatel neuzavře dodatek ke</w:t>
      </w:r>
      <w:r w:rsidR="00FC7462" w:rsidRPr="00C565E7">
        <w:t> </w:t>
      </w:r>
      <w:r w:rsidR="00BA262D" w:rsidRPr="00C565E7">
        <w:t>smlouvě ve smyslu čl. XI odst. 6 této smlouvy nebo dodavatel poruší povinnost nezpřístupnit jakékoliv určené osobě (není-li jí sám) nebo v její prospěch žádné finanční prostředky ani hospodářské zdroje získané v souvislosti s plněním dle této smlouvy, a</w:t>
      </w:r>
      <w:r w:rsidR="00CD55A0" w:rsidRPr="00C565E7">
        <w:t> </w:t>
      </w:r>
      <w:r w:rsidR="00BA262D" w:rsidRPr="00C565E7">
        <w:t>to</w:t>
      </w:r>
      <w:r w:rsidR="00CD55A0" w:rsidRPr="00C565E7">
        <w:t> </w:t>
      </w:r>
      <w:r w:rsidR="00BA262D" w:rsidRPr="00C565E7">
        <w:t>přímo ani nepřímo, nebo povinnost dodat či poskytnout plnění, které neporušuje žádným způsobem jakékoliv platné právní předpisy vydané zejména orgány Evropské unie. Tato výpověď je účinná dnem jejího doručení dodavateli.</w:t>
      </w:r>
    </w:p>
    <w:p w14:paraId="07168613" w14:textId="77777777" w:rsidR="00DD229A" w:rsidRPr="00C565E7" w:rsidRDefault="00DD229A" w:rsidP="002A612E">
      <w:pPr>
        <w:pStyle w:val="Zhlav"/>
        <w:widowControl w:val="0"/>
        <w:numPr>
          <w:ilvl w:val="0"/>
          <w:numId w:val="20"/>
        </w:numPr>
        <w:tabs>
          <w:tab w:val="clear" w:pos="4536"/>
          <w:tab w:val="clear" w:pos="9072"/>
        </w:tabs>
        <w:spacing w:before="120"/>
        <w:ind w:left="425" w:hanging="425"/>
        <w:jc w:val="both"/>
        <w:outlineLvl w:val="0"/>
      </w:pPr>
      <w:r w:rsidRPr="00C565E7">
        <w:t>Odstoupení od smlouvy se nedotýká nároku na zaplacení smluvní pokuty nebo nároku na náhradu škody vzniklé porušením smlouvy.</w:t>
      </w:r>
    </w:p>
    <w:p w14:paraId="32015D50" w14:textId="1D167294" w:rsidR="00ED2335" w:rsidRPr="00C565E7" w:rsidRDefault="00044E5E" w:rsidP="002A612E">
      <w:pPr>
        <w:pStyle w:val="Zkladntext"/>
        <w:widowControl w:val="0"/>
        <w:numPr>
          <w:ilvl w:val="0"/>
          <w:numId w:val="20"/>
        </w:numPr>
        <w:spacing w:before="120"/>
        <w:ind w:left="426" w:hanging="426"/>
        <w:jc w:val="both"/>
        <w:rPr>
          <w:rFonts w:ascii="Times New Roman" w:hAnsi="Times New Roman"/>
          <w:b w:val="0"/>
          <w:bCs w:val="0"/>
          <w:sz w:val="24"/>
        </w:rPr>
      </w:pPr>
      <w:r w:rsidRPr="00C565E7">
        <w:rPr>
          <w:rFonts w:ascii="Times New Roman" w:hAnsi="Times New Roman"/>
          <w:b w:val="0"/>
          <w:bCs w:val="0"/>
          <w:sz w:val="24"/>
        </w:rPr>
        <w:t xml:space="preserve">Smluvní strany si </w:t>
      </w:r>
      <w:r w:rsidR="002652B3" w:rsidRPr="00C565E7">
        <w:rPr>
          <w:rFonts w:ascii="Times New Roman" w:hAnsi="Times New Roman"/>
          <w:b w:val="0"/>
          <w:bCs w:val="0"/>
          <w:sz w:val="24"/>
        </w:rPr>
        <w:t xml:space="preserve">v souladu s ustanovením § 1992 </w:t>
      </w:r>
      <w:r w:rsidR="00B12678" w:rsidRPr="00C565E7">
        <w:rPr>
          <w:rFonts w:ascii="Times New Roman" w:hAnsi="Times New Roman"/>
          <w:b w:val="0"/>
          <w:bCs w:val="0"/>
          <w:sz w:val="24"/>
        </w:rPr>
        <w:t>občanského</w:t>
      </w:r>
      <w:r w:rsidR="002652B3" w:rsidRPr="00C565E7">
        <w:rPr>
          <w:rFonts w:ascii="Times New Roman" w:hAnsi="Times New Roman"/>
          <w:b w:val="0"/>
          <w:bCs w:val="0"/>
          <w:sz w:val="24"/>
        </w:rPr>
        <w:t xml:space="preserve"> zákoník</w:t>
      </w:r>
      <w:r w:rsidR="00B12678" w:rsidRPr="00C565E7">
        <w:rPr>
          <w:rFonts w:ascii="Times New Roman" w:hAnsi="Times New Roman"/>
          <w:b w:val="0"/>
          <w:bCs w:val="0"/>
          <w:sz w:val="24"/>
        </w:rPr>
        <w:t>u</w:t>
      </w:r>
      <w:r w:rsidR="002652B3" w:rsidRPr="00C565E7">
        <w:rPr>
          <w:rFonts w:ascii="Times New Roman" w:hAnsi="Times New Roman"/>
          <w:b w:val="0"/>
          <w:bCs w:val="0"/>
          <w:sz w:val="24"/>
        </w:rPr>
        <w:t xml:space="preserve"> </w:t>
      </w:r>
      <w:r w:rsidRPr="00C565E7">
        <w:rPr>
          <w:rFonts w:ascii="Times New Roman" w:hAnsi="Times New Roman"/>
          <w:b w:val="0"/>
          <w:bCs w:val="0"/>
          <w:sz w:val="24"/>
        </w:rPr>
        <w:t>sjednávají, že</w:t>
      </w:r>
      <w:r w:rsidR="00CD55A0" w:rsidRPr="00C565E7">
        <w:rPr>
          <w:rFonts w:ascii="Times New Roman" w:hAnsi="Times New Roman"/>
          <w:b w:val="0"/>
          <w:bCs w:val="0"/>
          <w:sz w:val="24"/>
        </w:rPr>
        <w:t> </w:t>
      </w:r>
      <w:r w:rsidR="001104DB" w:rsidRPr="00C565E7">
        <w:rPr>
          <w:rFonts w:ascii="Times New Roman" w:hAnsi="Times New Roman"/>
          <w:b w:val="0"/>
          <w:bCs w:val="0"/>
          <w:sz w:val="24"/>
        </w:rPr>
        <w:t>zadavatel</w:t>
      </w:r>
      <w:r w:rsidRPr="00C565E7">
        <w:rPr>
          <w:rFonts w:ascii="Times New Roman" w:hAnsi="Times New Roman"/>
          <w:b w:val="0"/>
          <w:bCs w:val="0"/>
          <w:sz w:val="24"/>
        </w:rPr>
        <w:t xml:space="preserve"> je oprávněn zrušit tuto smlouvu zaplacením odstupného ve výši 30 000 Kč na</w:t>
      </w:r>
      <w:r w:rsidR="00CD55A0" w:rsidRPr="00C565E7">
        <w:rPr>
          <w:rFonts w:ascii="Times New Roman" w:hAnsi="Times New Roman"/>
          <w:b w:val="0"/>
          <w:bCs w:val="0"/>
          <w:sz w:val="24"/>
        </w:rPr>
        <w:t> </w:t>
      </w:r>
      <w:r w:rsidRPr="00C565E7">
        <w:rPr>
          <w:rFonts w:ascii="Times New Roman" w:hAnsi="Times New Roman"/>
          <w:b w:val="0"/>
          <w:bCs w:val="0"/>
          <w:sz w:val="24"/>
        </w:rPr>
        <w:t xml:space="preserve">účet </w:t>
      </w:r>
      <w:r w:rsidR="006C48BE" w:rsidRPr="00C565E7">
        <w:rPr>
          <w:rFonts w:ascii="Times New Roman" w:hAnsi="Times New Roman"/>
          <w:b w:val="0"/>
          <w:bCs w:val="0"/>
          <w:sz w:val="24"/>
        </w:rPr>
        <w:t>dodavatel</w:t>
      </w:r>
      <w:r w:rsidRPr="00C565E7">
        <w:rPr>
          <w:rFonts w:ascii="Times New Roman" w:hAnsi="Times New Roman"/>
          <w:b w:val="0"/>
          <w:bCs w:val="0"/>
          <w:sz w:val="24"/>
        </w:rPr>
        <w:t xml:space="preserve">e, a to kdykoli do akceptace </w:t>
      </w:r>
      <w:r w:rsidR="00722888" w:rsidRPr="00C565E7">
        <w:rPr>
          <w:rFonts w:ascii="Times New Roman" w:hAnsi="Times New Roman"/>
          <w:b w:val="0"/>
          <w:bCs w:val="0"/>
          <w:sz w:val="24"/>
        </w:rPr>
        <w:t>Etapy</w:t>
      </w:r>
      <w:r w:rsidRPr="00C565E7">
        <w:rPr>
          <w:rFonts w:ascii="Times New Roman" w:hAnsi="Times New Roman"/>
          <w:b w:val="0"/>
          <w:bCs w:val="0"/>
          <w:sz w:val="24"/>
        </w:rPr>
        <w:t xml:space="preserve"> </w:t>
      </w:r>
      <w:r w:rsidR="00095A8E">
        <w:rPr>
          <w:rFonts w:ascii="Times New Roman" w:hAnsi="Times New Roman"/>
          <w:b w:val="0"/>
          <w:bCs w:val="0"/>
          <w:sz w:val="24"/>
        </w:rPr>
        <w:t>1</w:t>
      </w:r>
      <w:r w:rsidRPr="00C565E7">
        <w:rPr>
          <w:rFonts w:ascii="Times New Roman" w:hAnsi="Times New Roman"/>
          <w:b w:val="0"/>
          <w:bCs w:val="0"/>
          <w:sz w:val="24"/>
        </w:rPr>
        <w:t xml:space="preserve">. Zrušení smlouvy je účinné zaplacením sjednaného odstupného na bankovní účet </w:t>
      </w:r>
      <w:r w:rsidR="006C48BE" w:rsidRPr="00C565E7">
        <w:rPr>
          <w:rFonts w:ascii="Times New Roman" w:hAnsi="Times New Roman"/>
          <w:b w:val="0"/>
          <w:bCs w:val="0"/>
          <w:sz w:val="24"/>
        </w:rPr>
        <w:t>dodavatel</w:t>
      </w:r>
      <w:r w:rsidRPr="00C565E7">
        <w:rPr>
          <w:rFonts w:ascii="Times New Roman" w:hAnsi="Times New Roman"/>
          <w:b w:val="0"/>
          <w:bCs w:val="0"/>
          <w:sz w:val="24"/>
        </w:rPr>
        <w:t xml:space="preserve">e. Zaplacením odstupného zanikají všechna práva a povinnosti obou smluvních stran vyplývající ze zrušené smlouvy s výjimkou závazku mlčenlivosti </w:t>
      </w:r>
      <w:r w:rsidR="006C48BE" w:rsidRPr="00C565E7">
        <w:rPr>
          <w:rFonts w:ascii="Times New Roman" w:hAnsi="Times New Roman"/>
          <w:b w:val="0"/>
          <w:bCs w:val="0"/>
          <w:sz w:val="24"/>
        </w:rPr>
        <w:t>dodavatel</w:t>
      </w:r>
      <w:r w:rsidRPr="00C565E7">
        <w:rPr>
          <w:rFonts w:ascii="Times New Roman" w:hAnsi="Times New Roman"/>
          <w:b w:val="0"/>
          <w:bCs w:val="0"/>
          <w:sz w:val="24"/>
        </w:rPr>
        <w:t>e a případně vzniklé smluvní pokuty a náhrady škody.</w:t>
      </w:r>
    </w:p>
    <w:p w14:paraId="05669269" w14:textId="445E64F9" w:rsidR="00386EFE" w:rsidRPr="00C565E7" w:rsidRDefault="00386EFE" w:rsidP="004367F2">
      <w:pPr>
        <w:pStyle w:val="Zhlav"/>
        <w:widowControl w:val="0"/>
        <w:tabs>
          <w:tab w:val="clear" w:pos="4536"/>
          <w:tab w:val="clear" w:pos="9072"/>
        </w:tabs>
        <w:spacing w:before="240"/>
        <w:jc w:val="center"/>
        <w:outlineLvl w:val="0"/>
        <w:rPr>
          <w:b/>
        </w:rPr>
      </w:pPr>
      <w:r w:rsidRPr="00C565E7">
        <w:rPr>
          <w:b/>
        </w:rPr>
        <w:t>Článek X</w:t>
      </w:r>
      <w:r w:rsidR="00B61E43">
        <w:rPr>
          <w:b/>
        </w:rPr>
        <w:t>III</w:t>
      </w:r>
    </w:p>
    <w:p w14:paraId="4B0B8083" w14:textId="77777777" w:rsidR="005903FE" w:rsidRPr="00C565E7" w:rsidRDefault="005903FE" w:rsidP="00BA262D">
      <w:pPr>
        <w:tabs>
          <w:tab w:val="left" w:pos="360"/>
        </w:tabs>
        <w:spacing w:after="120"/>
        <w:ind w:left="351" w:hanging="357"/>
        <w:jc w:val="center"/>
        <w:rPr>
          <w:b/>
        </w:rPr>
      </w:pPr>
      <w:r w:rsidRPr="00C565E7">
        <w:rPr>
          <w:b/>
        </w:rPr>
        <w:t xml:space="preserve">Uveřejnění smlouvy a skutečně uhrazené ceny </w:t>
      </w:r>
    </w:p>
    <w:p w14:paraId="134E0E8A" w14:textId="7B050A9D" w:rsidR="005903FE" w:rsidRPr="00C565E7" w:rsidRDefault="006C48BE" w:rsidP="00922DDC">
      <w:pPr>
        <w:widowControl w:val="0"/>
        <w:numPr>
          <w:ilvl w:val="0"/>
          <w:numId w:val="28"/>
        </w:numPr>
        <w:tabs>
          <w:tab w:val="clear" w:pos="360"/>
          <w:tab w:val="num" w:pos="426"/>
        </w:tabs>
        <w:spacing w:before="120"/>
        <w:ind w:left="426" w:hanging="426"/>
        <w:jc w:val="both"/>
      </w:pPr>
      <w:r w:rsidRPr="00C565E7">
        <w:lastRenderedPageBreak/>
        <w:t>Dodavatel</w:t>
      </w:r>
      <w:r w:rsidR="005903FE" w:rsidRPr="00C565E7">
        <w:t xml:space="preserve"> si je vědom zákonné povinnosti </w:t>
      </w:r>
      <w:r w:rsidR="001104DB" w:rsidRPr="00C565E7">
        <w:t>zadavatele</w:t>
      </w:r>
      <w:r w:rsidR="005903FE" w:rsidRPr="00C565E7">
        <w:t xml:space="preserve"> uveřejnit na svém profilu tuto smlouvu včetně všech jejích případných změn a dodatků a výši skutečně uhrazené ceny za</w:t>
      </w:r>
      <w:r w:rsidR="00CD55A0" w:rsidRPr="00C565E7">
        <w:t> </w:t>
      </w:r>
      <w:r w:rsidR="005903FE" w:rsidRPr="00C565E7">
        <w:t>plnění této smlouvy.</w:t>
      </w:r>
    </w:p>
    <w:p w14:paraId="34907BA8" w14:textId="147813FC" w:rsidR="00044E5E" w:rsidRPr="00C565E7" w:rsidRDefault="00044E5E" w:rsidP="006F3868">
      <w:pPr>
        <w:widowControl w:val="0"/>
        <w:numPr>
          <w:ilvl w:val="0"/>
          <w:numId w:val="28"/>
        </w:numPr>
        <w:tabs>
          <w:tab w:val="clear" w:pos="360"/>
          <w:tab w:val="num" w:pos="426"/>
        </w:tabs>
        <w:spacing w:before="120"/>
        <w:ind w:left="426" w:hanging="426"/>
        <w:jc w:val="both"/>
      </w:pPr>
      <w:r w:rsidRPr="00C565E7">
        <w:t xml:space="preserve">Profilem </w:t>
      </w:r>
      <w:r w:rsidR="001104DB" w:rsidRPr="00C565E7">
        <w:t>zadavatele</w:t>
      </w:r>
      <w:r w:rsidRPr="00C565E7">
        <w:t xml:space="preserve"> je elektronický nástroj, prostřednictvím kterého </w:t>
      </w:r>
      <w:r w:rsidR="001104DB" w:rsidRPr="00C565E7">
        <w:t>zadavatel</w:t>
      </w:r>
      <w:r w:rsidRPr="00C565E7">
        <w:t xml:space="preserve">, jako veřejný zadavatel dle zákona č. 134/2016 Sb., o zadávání veřejných zakázek, ve znění pozdějších předpisů (dále jen „ZZVZ“), uveřejňuje informace a dokumenty ke svým veřejným zakázkám způsobem, který umožňuje neomezený a přímý dálkový přístup, přičemž profilem </w:t>
      </w:r>
      <w:r w:rsidR="001104DB" w:rsidRPr="00C565E7">
        <w:t>zadavatele</w:t>
      </w:r>
      <w:r w:rsidRPr="00C565E7">
        <w:t xml:space="preserve"> v době uzavření této smlouvy je </w:t>
      </w:r>
      <w:hyperlink r:id="rId9" w:history="1">
        <w:r w:rsidRPr="00C565E7">
          <w:rPr>
            <w:rStyle w:val="Hypertextovodkaz"/>
          </w:rPr>
          <w:t>https://ezak.cnb.cz/</w:t>
        </w:r>
      </w:hyperlink>
      <w:r w:rsidRPr="00C565E7">
        <w:t>.</w:t>
      </w:r>
    </w:p>
    <w:p w14:paraId="25E4A65D" w14:textId="630113D2" w:rsidR="005903FE" w:rsidRPr="00C565E7" w:rsidRDefault="005903FE" w:rsidP="006F3868">
      <w:pPr>
        <w:widowControl w:val="0"/>
        <w:numPr>
          <w:ilvl w:val="0"/>
          <w:numId w:val="28"/>
        </w:numPr>
        <w:tabs>
          <w:tab w:val="clear" w:pos="360"/>
          <w:tab w:val="num" w:pos="426"/>
        </w:tabs>
        <w:spacing w:before="120"/>
        <w:ind w:left="426" w:hanging="426"/>
        <w:jc w:val="both"/>
      </w:pPr>
      <w:r w:rsidRPr="00C565E7">
        <w:t xml:space="preserve">Povinnost uveřejňování dle tohoto článku je </w:t>
      </w:r>
      <w:r w:rsidR="001104DB" w:rsidRPr="00C565E7">
        <w:t>zadavatel</w:t>
      </w:r>
      <w:r w:rsidRPr="00C565E7">
        <w:t>i uložena § 219 ZZVZ.</w:t>
      </w:r>
    </w:p>
    <w:p w14:paraId="521E5C98" w14:textId="02FFF10A" w:rsidR="005903FE" w:rsidRPr="00C565E7" w:rsidRDefault="005903FE" w:rsidP="00BA262D">
      <w:pPr>
        <w:widowControl w:val="0"/>
        <w:numPr>
          <w:ilvl w:val="0"/>
          <w:numId w:val="28"/>
        </w:numPr>
        <w:tabs>
          <w:tab w:val="clear" w:pos="360"/>
          <w:tab w:val="num" w:pos="426"/>
        </w:tabs>
        <w:spacing w:before="120"/>
        <w:ind w:left="426" w:hanging="426"/>
        <w:jc w:val="both"/>
        <w:rPr>
          <w:b/>
        </w:rPr>
      </w:pPr>
      <w:r w:rsidRPr="00C565E7">
        <w:t>Uveřejňování bude prováděno dle ZZVZ a příslušného prováděcího předpisu k ZZVZ.</w:t>
      </w:r>
    </w:p>
    <w:p w14:paraId="71D326FB" w14:textId="5E0E8A72" w:rsidR="00FE0694" w:rsidRPr="00C565E7" w:rsidRDefault="00B41E3E" w:rsidP="004367F2">
      <w:pPr>
        <w:pStyle w:val="Zhlav"/>
        <w:widowControl w:val="0"/>
        <w:tabs>
          <w:tab w:val="clear" w:pos="4536"/>
          <w:tab w:val="clear" w:pos="9072"/>
        </w:tabs>
        <w:spacing w:before="240"/>
        <w:jc w:val="center"/>
        <w:outlineLvl w:val="0"/>
        <w:rPr>
          <w:b/>
        </w:rPr>
      </w:pPr>
      <w:r w:rsidRPr="00C565E7">
        <w:rPr>
          <w:b/>
        </w:rPr>
        <w:t>Článek X</w:t>
      </w:r>
      <w:r w:rsidR="00B61E43">
        <w:rPr>
          <w:b/>
        </w:rPr>
        <w:t>IV</w:t>
      </w:r>
    </w:p>
    <w:p w14:paraId="4C8B5D60" w14:textId="77777777" w:rsidR="00386EFE" w:rsidRPr="00C565E7" w:rsidRDefault="00386EFE" w:rsidP="00BA262D">
      <w:pPr>
        <w:pStyle w:val="Zhlav"/>
        <w:tabs>
          <w:tab w:val="clear" w:pos="4536"/>
          <w:tab w:val="clear" w:pos="9072"/>
        </w:tabs>
        <w:jc w:val="center"/>
        <w:rPr>
          <w:b/>
        </w:rPr>
      </w:pPr>
      <w:r w:rsidRPr="00C565E7">
        <w:rPr>
          <w:b/>
        </w:rPr>
        <w:t>Závěrečná ustanovení</w:t>
      </w:r>
    </w:p>
    <w:p w14:paraId="1989FED3" w14:textId="12081184" w:rsidR="00386EFE" w:rsidRPr="00C565E7" w:rsidRDefault="00386EFE" w:rsidP="00922DDC">
      <w:pPr>
        <w:pStyle w:val="Zhlav"/>
        <w:numPr>
          <w:ilvl w:val="0"/>
          <w:numId w:val="7"/>
        </w:numPr>
        <w:tabs>
          <w:tab w:val="clear" w:pos="360"/>
          <w:tab w:val="clear" w:pos="4536"/>
          <w:tab w:val="clear" w:pos="9072"/>
        </w:tabs>
        <w:spacing w:before="120"/>
        <w:ind w:left="426" w:hanging="426"/>
        <w:jc w:val="both"/>
      </w:pPr>
      <w:r w:rsidRPr="00C565E7">
        <w:t xml:space="preserve">Smlouva nabývá platnosti a účinnosti dnem podpisu </w:t>
      </w:r>
      <w:r w:rsidR="00626907" w:rsidRPr="00C565E7">
        <w:t>oprávněnými zástupci</w:t>
      </w:r>
      <w:r w:rsidR="00626907" w:rsidRPr="00C565E7" w:rsidDel="00626907">
        <w:t xml:space="preserve"> </w:t>
      </w:r>
      <w:r w:rsidRPr="00C565E7">
        <w:t>obou smluvních stran</w:t>
      </w:r>
      <w:r w:rsidR="00F41060" w:rsidRPr="00C565E7">
        <w:t>.</w:t>
      </w:r>
      <w:r w:rsidR="00A853D4" w:rsidRPr="00C565E7">
        <w:t xml:space="preserve"> </w:t>
      </w:r>
    </w:p>
    <w:p w14:paraId="5E019B0C" w14:textId="013662D9" w:rsidR="005903FE" w:rsidRPr="00C565E7" w:rsidRDefault="00BA262D" w:rsidP="00732BF0">
      <w:pPr>
        <w:pStyle w:val="Zhlav"/>
        <w:widowControl w:val="0"/>
        <w:numPr>
          <w:ilvl w:val="0"/>
          <w:numId w:val="7"/>
        </w:numPr>
        <w:tabs>
          <w:tab w:val="clear" w:pos="360"/>
          <w:tab w:val="clear" w:pos="4536"/>
          <w:tab w:val="clear" w:pos="9072"/>
        </w:tabs>
        <w:spacing w:before="120"/>
        <w:ind w:left="426" w:hanging="426"/>
        <w:jc w:val="both"/>
      </w:pPr>
      <w:r w:rsidRPr="00C565E7">
        <w:t xml:space="preserve">Smlouvu je možno měnit nebo doplňovat pouze formou písemných, vzestupně číslovaných dodatků podepsaných </w:t>
      </w:r>
      <w:r w:rsidR="00725269" w:rsidRPr="00C565E7">
        <w:t>zástupci</w:t>
      </w:r>
      <w:r w:rsidR="00346C28" w:rsidRPr="00C565E7">
        <w:t xml:space="preserve"> </w:t>
      </w:r>
      <w:r w:rsidRPr="00C565E7">
        <w:t xml:space="preserve">obou smluvních stran, není-li ve smlouvě uvedeno jinak. Dodatek v elektronické podobě se považuje za řádně podepsaný </w:t>
      </w:r>
      <w:r w:rsidR="001104DB" w:rsidRPr="00C565E7">
        <w:t>zadavatele</w:t>
      </w:r>
      <w:r w:rsidRPr="00C565E7">
        <w:t>m, je-li podepsán kvalifikovanými elektronickými podpisy</w:t>
      </w:r>
      <w:r w:rsidR="00321EE1" w:rsidRPr="00C565E7">
        <w:t>.</w:t>
      </w:r>
    </w:p>
    <w:p w14:paraId="7EA6169D" w14:textId="77777777" w:rsidR="005903FE" w:rsidRPr="00C565E7" w:rsidRDefault="001E412A" w:rsidP="00732BF0">
      <w:pPr>
        <w:pStyle w:val="Zhlav"/>
        <w:widowControl w:val="0"/>
        <w:numPr>
          <w:ilvl w:val="0"/>
          <w:numId w:val="7"/>
        </w:numPr>
        <w:tabs>
          <w:tab w:val="clear" w:pos="360"/>
          <w:tab w:val="clear" w:pos="4536"/>
          <w:tab w:val="clear" w:pos="9072"/>
          <w:tab w:val="num" w:pos="426"/>
        </w:tabs>
        <w:spacing w:before="120"/>
        <w:ind w:left="426" w:hanging="426"/>
        <w:jc w:val="both"/>
      </w:pPr>
      <w:r w:rsidRPr="00C565E7">
        <w:t>Závazkový vztah založený touto smlouvou se řídí českým právním řádem, zejména občanským zákoníkem</w:t>
      </w:r>
      <w:r w:rsidR="00321EE1" w:rsidRPr="00C565E7">
        <w:t xml:space="preserve"> a autorským zákonem</w:t>
      </w:r>
      <w:r w:rsidRPr="00C565E7">
        <w:t>.</w:t>
      </w:r>
    </w:p>
    <w:p w14:paraId="44BE7D85" w14:textId="77777777" w:rsidR="005903FE" w:rsidRPr="00C565E7" w:rsidRDefault="001E412A" w:rsidP="00732BF0">
      <w:pPr>
        <w:pStyle w:val="Zhlav"/>
        <w:widowControl w:val="0"/>
        <w:numPr>
          <w:ilvl w:val="0"/>
          <w:numId w:val="7"/>
        </w:numPr>
        <w:tabs>
          <w:tab w:val="clear" w:pos="360"/>
          <w:tab w:val="clear" w:pos="4536"/>
          <w:tab w:val="clear" w:pos="9072"/>
          <w:tab w:val="num" w:pos="426"/>
        </w:tabs>
        <w:spacing w:before="120"/>
        <w:ind w:left="426" w:hanging="426"/>
        <w:jc w:val="both"/>
      </w:pPr>
      <w:r w:rsidRPr="00C565E7">
        <w:t>Spory vyplývající z této smlouvy budou řešeny především dohodou smluvních stran. Nebude-li možné dosáhnout dohody, bude spor řešen před místně a věcně příslušným soudem České republiky</w:t>
      </w:r>
      <w:r w:rsidR="00321EE1" w:rsidRPr="00C565E7">
        <w:t>, a to výlučně podle českého práva</w:t>
      </w:r>
      <w:r w:rsidRPr="00C565E7">
        <w:t>.</w:t>
      </w:r>
    </w:p>
    <w:p w14:paraId="5AE23427" w14:textId="3480E143" w:rsidR="005903FE" w:rsidRPr="00C565E7" w:rsidRDefault="005903FE" w:rsidP="00616941">
      <w:pPr>
        <w:pStyle w:val="Zhlav"/>
        <w:widowControl w:val="0"/>
        <w:numPr>
          <w:ilvl w:val="0"/>
          <w:numId w:val="7"/>
        </w:numPr>
        <w:tabs>
          <w:tab w:val="clear" w:pos="360"/>
          <w:tab w:val="clear" w:pos="4536"/>
          <w:tab w:val="clear" w:pos="9072"/>
          <w:tab w:val="num" w:pos="426"/>
        </w:tabs>
        <w:spacing w:before="120"/>
        <w:ind w:left="425" w:hanging="425"/>
        <w:jc w:val="both"/>
      </w:pPr>
      <w:r w:rsidRPr="00C565E7">
        <w:rPr>
          <w:bCs/>
        </w:rPr>
        <w:t>Veškerá komunikace mezi smluvními stranami vztahující se k této smlouvě bude probíhat v českém nebo slovenském jazyce, nebude-li smluvními stranami v konkrétním případě dohodnuto jinak.</w:t>
      </w:r>
    </w:p>
    <w:p w14:paraId="4F4E8FB8" w14:textId="00B14C38" w:rsidR="00BA262D" w:rsidRPr="00C565E7" w:rsidRDefault="00BA262D" w:rsidP="00732BF0">
      <w:pPr>
        <w:pStyle w:val="Zhlav"/>
        <w:widowControl w:val="0"/>
        <w:numPr>
          <w:ilvl w:val="0"/>
          <w:numId w:val="7"/>
        </w:numPr>
        <w:tabs>
          <w:tab w:val="clear" w:pos="360"/>
          <w:tab w:val="clear" w:pos="4536"/>
          <w:tab w:val="clear" w:pos="9072"/>
          <w:tab w:val="num" w:pos="426"/>
        </w:tabs>
        <w:spacing w:before="120"/>
        <w:ind w:left="426" w:hanging="426"/>
        <w:jc w:val="both"/>
      </w:pPr>
      <w:r w:rsidRPr="00C565E7">
        <w:t>Odpověď stran této smlouvy podle § 1740 odst. 3 občanského zákoníku s dodatkem nebo odchylkou není přijetím nabídky, ani když podstatně nemění podmínky nabídky.</w:t>
      </w:r>
    </w:p>
    <w:p w14:paraId="32F79808" w14:textId="77777777" w:rsidR="00321EE1" w:rsidRPr="00C565E7" w:rsidRDefault="00321EE1" w:rsidP="00732BF0">
      <w:pPr>
        <w:pStyle w:val="Zhlav"/>
        <w:widowControl w:val="0"/>
        <w:numPr>
          <w:ilvl w:val="0"/>
          <w:numId w:val="7"/>
        </w:numPr>
        <w:tabs>
          <w:tab w:val="clear" w:pos="360"/>
          <w:tab w:val="clear" w:pos="4536"/>
          <w:tab w:val="clear" w:pos="9072"/>
          <w:tab w:val="num" w:pos="426"/>
        </w:tabs>
        <w:spacing w:before="120"/>
        <w:ind w:left="426" w:hanging="426"/>
        <w:jc w:val="both"/>
      </w:pPr>
      <w:r w:rsidRPr="00C565E7">
        <w:t xml:space="preserve">Smluvní strany vylučují uplatnění ustanovení § 1765 a § 1766 a § 2620 občanského zákoníku na svůj smluvní vztah založený touto smlouvou, čímž se ruší nárok dodavatele na jednání podle § 1765 odst. 1 občanského zákoníku. </w:t>
      </w:r>
      <w:r w:rsidR="006C48BE" w:rsidRPr="00C565E7">
        <w:t>Dodavatel</w:t>
      </w:r>
      <w:r w:rsidRPr="00C565E7">
        <w:t xml:space="preserve"> tímto přebírá nebezpečí změny okolností dle § 1765 odst. 2 občanského zákoníku.</w:t>
      </w:r>
    </w:p>
    <w:p w14:paraId="5F9038E8" w14:textId="77777777" w:rsidR="00321EE1" w:rsidRPr="00C565E7" w:rsidRDefault="00321EE1" w:rsidP="00732BF0">
      <w:pPr>
        <w:pStyle w:val="Zhlav"/>
        <w:widowControl w:val="0"/>
        <w:numPr>
          <w:ilvl w:val="0"/>
          <w:numId w:val="7"/>
        </w:numPr>
        <w:tabs>
          <w:tab w:val="clear" w:pos="360"/>
          <w:tab w:val="clear" w:pos="4536"/>
          <w:tab w:val="clear" w:pos="9072"/>
          <w:tab w:val="num" w:pos="426"/>
        </w:tabs>
        <w:spacing w:before="120"/>
        <w:ind w:left="426" w:hanging="426"/>
        <w:jc w:val="both"/>
      </w:pPr>
      <w:r w:rsidRPr="00C565E7">
        <w:t xml:space="preserve">Práva a povinnosti vzniklé z této smlouvy mohou být postoupeny pouze po předchozím písemném souhlasu druhé smluvní strany. </w:t>
      </w:r>
    </w:p>
    <w:p w14:paraId="3AE3F97E" w14:textId="42A6939E" w:rsidR="005903FE" w:rsidRPr="00C565E7" w:rsidRDefault="005903FE" w:rsidP="00732BF0">
      <w:pPr>
        <w:pStyle w:val="Zhlav"/>
        <w:widowControl w:val="0"/>
        <w:numPr>
          <w:ilvl w:val="0"/>
          <w:numId w:val="7"/>
        </w:numPr>
        <w:tabs>
          <w:tab w:val="clear" w:pos="360"/>
          <w:tab w:val="clear" w:pos="4536"/>
          <w:tab w:val="clear" w:pos="9072"/>
          <w:tab w:val="num" w:pos="0"/>
        </w:tabs>
        <w:spacing w:before="120"/>
        <w:ind w:left="426" w:hanging="426"/>
        <w:jc w:val="both"/>
        <w:rPr>
          <w:highlight w:val="cyan"/>
        </w:rPr>
      </w:pPr>
      <w:r w:rsidRPr="00C565E7">
        <w:rPr>
          <w:highlight w:val="cyan"/>
        </w:rPr>
        <w:t>Tato</w:t>
      </w:r>
      <w:r w:rsidRPr="00C565E7">
        <w:rPr>
          <w:spacing w:val="22"/>
          <w:highlight w:val="cyan"/>
        </w:rPr>
        <w:t xml:space="preserve"> </w:t>
      </w:r>
      <w:r w:rsidRPr="00C565E7">
        <w:rPr>
          <w:highlight w:val="cyan"/>
        </w:rPr>
        <w:t>smlouva</w:t>
      </w:r>
      <w:r w:rsidRPr="00C565E7">
        <w:rPr>
          <w:spacing w:val="8"/>
          <w:highlight w:val="cyan"/>
        </w:rPr>
        <w:t xml:space="preserve"> </w:t>
      </w:r>
      <w:r w:rsidRPr="00C565E7">
        <w:rPr>
          <w:highlight w:val="cyan"/>
        </w:rPr>
        <w:t>je</w:t>
      </w:r>
      <w:r w:rsidRPr="00C565E7">
        <w:rPr>
          <w:spacing w:val="39"/>
          <w:highlight w:val="cyan"/>
        </w:rPr>
        <w:t xml:space="preserve"> </w:t>
      </w:r>
      <w:r w:rsidRPr="00C565E7">
        <w:rPr>
          <w:highlight w:val="cyan"/>
        </w:rPr>
        <w:t>vyhotovena</w:t>
      </w:r>
      <w:r w:rsidRPr="00C565E7">
        <w:rPr>
          <w:spacing w:val="46"/>
          <w:highlight w:val="cyan"/>
        </w:rPr>
        <w:t xml:space="preserve"> </w:t>
      </w:r>
      <w:r w:rsidRPr="00C565E7">
        <w:rPr>
          <w:highlight w:val="cyan"/>
        </w:rPr>
        <w:t>ve</w:t>
      </w:r>
      <w:r w:rsidRPr="00C565E7">
        <w:rPr>
          <w:spacing w:val="18"/>
          <w:highlight w:val="cyan"/>
        </w:rPr>
        <w:t xml:space="preserve"> třech</w:t>
      </w:r>
      <w:r w:rsidRPr="00C565E7">
        <w:rPr>
          <w:spacing w:val="37"/>
          <w:highlight w:val="cyan"/>
        </w:rPr>
        <w:t xml:space="preserve"> </w:t>
      </w:r>
      <w:r w:rsidRPr="00C565E7">
        <w:rPr>
          <w:highlight w:val="cyan"/>
        </w:rPr>
        <w:t xml:space="preserve">stejnopisech, z nichž </w:t>
      </w:r>
      <w:r w:rsidR="001104DB" w:rsidRPr="00C565E7">
        <w:rPr>
          <w:highlight w:val="cyan"/>
        </w:rPr>
        <w:t>zadavatel</w:t>
      </w:r>
      <w:r w:rsidRPr="00C565E7">
        <w:rPr>
          <w:highlight w:val="cyan"/>
        </w:rPr>
        <w:t xml:space="preserve"> obdrží dvě a </w:t>
      </w:r>
      <w:r w:rsidR="006C48BE" w:rsidRPr="00C565E7">
        <w:rPr>
          <w:highlight w:val="cyan"/>
        </w:rPr>
        <w:t>dodavatel</w:t>
      </w:r>
      <w:r w:rsidRPr="00C565E7">
        <w:rPr>
          <w:spacing w:val="-7"/>
          <w:highlight w:val="cyan"/>
        </w:rPr>
        <w:t xml:space="preserve"> </w:t>
      </w:r>
      <w:r w:rsidRPr="00C565E7">
        <w:rPr>
          <w:highlight w:val="cyan"/>
        </w:rPr>
        <w:t>jedno</w:t>
      </w:r>
      <w:r w:rsidRPr="00C565E7">
        <w:rPr>
          <w:spacing w:val="20"/>
          <w:highlight w:val="cyan"/>
        </w:rPr>
        <w:t xml:space="preserve"> </w:t>
      </w:r>
      <w:r w:rsidRPr="00C565E7">
        <w:rPr>
          <w:highlight w:val="cyan"/>
        </w:rPr>
        <w:t>vyhotovení</w:t>
      </w:r>
      <w:r w:rsidR="00BA262D" w:rsidRPr="00C565E7">
        <w:rPr>
          <w:highlight w:val="cyan"/>
        </w:rPr>
        <w:t>. /</w:t>
      </w:r>
      <w:r w:rsidR="00321EE1" w:rsidRPr="00C565E7">
        <w:rPr>
          <w:highlight w:val="cyan"/>
        </w:rPr>
        <w:t xml:space="preserve"> Smlouva je vyhotovena v elektronické podobě, přičemž každá ze smluvních stran obdrží vyhotovení smlouvy opatřené elektronickými podpisy</w:t>
      </w:r>
      <w:r w:rsidR="00BA262D" w:rsidRPr="00C565E7">
        <w:rPr>
          <w:highlight w:val="cyan"/>
        </w:rPr>
        <w:t>.</w:t>
      </w:r>
      <w:r w:rsidR="00321EE1" w:rsidRPr="00C565E7">
        <w:rPr>
          <w:highlight w:val="cyan"/>
        </w:rPr>
        <w:t xml:space="preserve"> </w:t>
      </w:r>
      <w:r w:rsidR="00321EE1" w:rsidRPr="00C565E7">
        <w:rPr>
          <w:b/>
          <w:i/>
          <w:highlight w:val="cyan"/>
        </w:rPr>
        <w:t>(před uzavřením smlouvy bude zvolena varianta dle dohody smluvních stran)</w:t>
      </w:r>
    </w:p>
    <w:p w14:paraId="7E074B4A" w14:textId="6B405482" w:rsidR="00FF3464" w:rsidRPr="00C565E7" w:rsidRDefault="00044E5E" w:rsidP="002A612E">
      <w:pPr>
        <w:pStyle w:val="Zhlav"/>
        <w:widowControl w:val="0"/>
        <w:numPr>
          <w:ilvl w:val="0"/>
          <w:numId w:val="7"/>
        </w:numPr>
        <w:tabs>
          <w:tab w:val="clear" w:pos="360"/>
          <w:tab w:val="clear" w:pos="4536"/>
          <w:tab w:val="clear" w:pos="9072"/>
          <w:tab w:val="num" w:pos="426"/>
        </w:tabs>
        <w:spacing w:before="120"/>
        <w:ind w:left="426" w:hanging="426"/>
        <w:jc w:val="both"/>
      </w:pPr>
      <w:r w:rsidRPr="00C565E7">
        <w:t xml:space="preserve">Nedílnou součástí této smlouvy jsou </w:t>
      </w:r>
      <w:r w:rsidR="00BA262D" w:rsidRPr="00C565E7">
        <w:t xml:space="preserve">následující </w:t>
      </w:r>
      <w:r w:rsidRPr="00C565E7">
        <w:t>přílohy:</w:t>
      </w:r>
    </w:p>
    <w:p w14:paraId="78E05B54" w14:textId="77777777" w:rsidR="00BB6893" w:rsidRPr="00C565E7" w:rsidRDefault="00BB6893" w:rsidP="00732BF0">
      <w:pPr>
        <w:pStyle w:val="Zhlav"/>
        <w:widowControl w:val="0"/>
        <w:tabs>
          <w:tab w:val="clear" w:pos="4536"/>
          <w:tab w:val="clear" w:pos="9072"/>
        </w:tabs>
      </w:pPr>
    </w:p>
    <w:p w14:paraId="521C92AF" w14:textId="1E9CC619" w:rsidR="00182C31" w:rsidRPr="00C565E7" w:rsidRDefault="00BA262D" w:rsidP="00732BF0">
      <w:pPr>
        <w:pStyle w:val="Zhlav"/>
        <w:widowControl w:val="0"/>
        <w:tabs>
          <w:tab w:val="clear" w:pos="4536"/>
          <w:tab w:val="clear" w:pos="9072"/>
        </w:tabs>
        <w:ind w:left="1276" w:hanging="1276"/>
        <w:jc w:val="both"/>
        <w:outlineLvl w:val="0"/>
        <w:rPr>
          <w:b/>
          <w:i/>
        </w:rPr>
      </w:pPr>
      <w:r w:rsidRPr="00C565E7">
        <w:t>Příloha č.</w:t>
      </w:r>
      <w:r w:rsidR="001E412A" w:rsidRPr="00C565E7">
        <w:t xml:space="preserve"> 1 –</w:t>
      </w:r>
      <w:r w:rsidR="00182C31" w:rsidRPr="00C565E7">
        <w:t xml:space="preserve"> </w:t>
      </w:r>
      <w:r w:rsidR="001E412A" w:rsidRPr="00C565E7">
        <w:t xml:space="preserve">Specifikace </w:t>
      </w:r>
      <w:r w:rsidR="00FB4182" w:rsidRPr="00C565E7">
        <w:t xml:space="preserve">a výčet </w:t>
      </w:r>
      <w:r w:rsidR="001E412A" w:rsidRPr="00C565E7">
        <w:t xml:space="preserve">dodávaných </w:t>
      </w:r>
      <w:r w:rsidR="00D44199">
        <w:t>SW prostředků a</w:t>
      </w:r>
      <w:r w:rsidR="001E412A" w:rsidRPr="00C565E7">
        <w:t xml:space="preserve"> </w:t>
      </w:r>
      <w:r w:rsidR="001A364C" w:rsidRPr="00C565E7">
        <w:t xml:space="preserve">potřebných </w:t>
      </w:r>
      <w:r w:rsidR="001E412A" w:rsidRPr="00C565E7">
        <w:t>SW licencí</w:t>
      </w:r>
      <w:r w:rsidR="00182C31" w:rsidRPr="00C565E7">
        <w:t xml:space="preserve"> </w:t>
      </w:r>
      <w:r w:rsidR="00044E5E" w:rsidRPr="00C565E7">
        <w:rPr>
          <w:b/>
          <w:i/>
          <w:highlight w:val="yellow"/>
        </w:rPr>
        <w:t xml:space="preserve">(doplní </w:t>
      </w:r>
      <w:r w:rsidR="00922DDC" w:rsidRPr="00C565E7">
        <w:rPr>
          <w:b/>
          <w:i/>
          <w:highlight w:val="yellow"/>
        </w:rPr>
        <w:t>dodavatel</w:t>
      </w:r>
      <w:r w:rsidR="009744A4" w:rsidRPr="00C565E7">
        <w:rPr>
          <w:b/>
          <w:i/>
          <w:highlight w:val="yellow"/>
        </w:rPr>
        <w:t xml:space="preserve"> v souladu s bodem </w:t>
      </w:r>
      <w:r w:rsidR="00973FCA">
        <w:rPr>
          <w:b/>
          <w:i/>
          <w:highlight w:val="yellow"/>
        </w:rPr>
        <w:t>9</w:t>
      </w:r>
      <w:r w:rsidR="009744A4" w:rsidRPr="00C565E7">
        <w:rPr>
          <w:b/>
          <w:i/>
          <w:highlight w:val="yellow"/>
        </w:rPr>
        <w:t>.3.2 ZD</w:t>
      </w:r>
      <w:r w:rsidR="00044E5E" w:rsidRPr="00C565E7">
        <w:rPr>
          <w:b/>
          <w:i/>
          <w:highlight w:val="yellow"/>
        </w:rPr>
        <w:t>)</w:t>
      </w:r>
    </w:p>
    <w:p w14:paraId="2D343671" w14:textId="7F6869D8" w:rsidR="00182C31" w:rsidRPr="00C565E7" w:rsidRDefault="00BA262D" w:rsidP="00732BF0">
      <w:pPr>
        <w:pStyle w:val="Zhlav"/>
        <w:widowControl w:val="0"/>
        <w:tabs>
          <w:tab w:val="clear" w:pos="4536"/>
          <w:tab w:val="clear" w:pos="9072"/>
        </w:tabs>
        <w:outlineLvl w:val="0"/>
      </w:pPr>
      <w:r w:rsidRPr="00C565E7">
        <w:t xml:space="preserve">Příloha </w:t>
      </w:r>
      <w:r w:rsidR="001E412A" w:rsidRPr="00C565E7">
        <w:t>č. 2 –</w:t>
      </w:r>
      <w:r w:rsidR="00182C31" w:rsidRPr="00C565E7">
        <w:t xml:space="preserve"> Technické požadavky </w:t>
      </w:r>
      <w:r w:rsidR="001104DB" w:rsidRPr="00C565E7">
        <w:t>zadavatele</w:t>
      </w:r>
      <w:r w:rsidR="00E60D45" w:rsidRPr="00C565E7">
        <w:t xml:space="preserve"> </w:t>
      </w:r>
    </w:p>
    <w:p w14:paraId="316B0E95" w14:textId="5DDAEF45" w:rsidR="006B506C" w:rsidRPr="00C565E7" w:rsidRDefault="00BA262D" w:rsidP="00732BF0">
      <w:pPr>
        <w:pStyle w:val="Zhlav"/>
        <w:widowControl w:val="0"/>
        <w:tabs>
          <w:tab w:val="clear" w:pos="4536"/>
          <w:tab w:val="clear" w:pos="9072"/>
        </w:tabs>
        <w:outlineLvl w:val="0"/>
      </w:pPr>
      <w:r w:rsidRPr="00C565E7">
        <w:t xml:space="preserve">Příloha </w:t>
      </w:r>
      <w:r w:rsidR="005903FE" w:rsidRPr="00C565E7">
        <w:t xml:space="preserve">č. </w:t>
      </w:r>
      <w:r w:rsidR="00C17BA4" w:rsidRPr="00C565E7">
        <w:t>3</w:t>
      </w:r>
      <w:r w:rsidR="005903FE" w:rsidRPr="00C565E7">
        <w:t xml:space="preserve"> – Bezpečnostní požadavky </w:t>
      </w:r>
      <w:r w:rsidR="001104DB" w:rsidRPr="00C565E7">
        <w:t>zadavatele</w:t>
      </w:r>
    </w:p>
    <w:p w14:paraId="731B4264" w14:textId="65BF49BF" w:rsidR="00182C31" w:rsidRPr="00C565E7" w:rsidRDefault="00BA262D" w:rsidP="00732BF0">
      <w:pPr>
        <w:pStyle w:val="Zhlav"/>
        <w:widowControl w:val="0"/>
        <w:tabs>
          <w:tab w:val="clear" w:pos="4536"/>
          <w:tab w:val="clear" w:pos="9072"/>
        </w:tabs>
        <w:outlineLvl w:val="0"/>
        <w:rPr>
          <w:b/>
          <w:i/>
        </w:rPr>
      </w:pPr>
      <w:r w:rsidRPr="00C565E7">
        <w:lastRenderedPageBreak/>
        <w:t xml:space="preserve">Příloha </w:t>
      </w:r>
      <w:r w:rsidR="006B506C" w:rsidRPr="00C565E7">
        <w:t xml:space="preserve">č. </w:t>
      </w:r>
      <w:r w:rsidR="00C17BA4" w:rsidRPr="00C565E7">
        <w:t>4</w:t>
      </w:r>
      <w:r w:rsidR="006B506C" w:rsidRPr="00C565E7">
        <w:t xml:space="preserve"> – </w:t>
      </w:r>
      <w:r w:rsidR="006B506C" w:rsidRPr="00C565E7">
        <w:rPr>
          <w:bCs/>
        </w:rPr>
        <w:t>Obecná pravidla pro dodavatele v oblasti bezpečnosti</w:t>
      </w:r>
      <w:r w:rsidR="006B506C" w:rsidRPr="00C565E7">
        <w:rPr>
          <w:b/>
          <w:bCs/>
        </w:rPr>
        <w:t xml:space="preserve"> </w:t>
      </w:r>
      <w:r w:rsidR="006B506C" w:rsidRPr="00C565E7">
        <w:rPr>
          <w:bCs/>
        </w:rPr>
        <w:t>IT</w:t>
      </w:r>
      <w:r w:rsidR="00182C31" w:rsidRPr="00C565E7">
        <w:t xml:space="preserve"> </w:t>
      </w:r>
    </w:p>
    <w:p w14:paraId="77CEF57A" w14:textId="77777777" w:rsidR="00182C31" w:rsidRPr="00C565E7" w:rsidRDefault="00182C31" w:rsidP="00732BF0">
      <w:pPr>
        <w:pStyle w:val="Zhlav"/>
        <w:widowControl w:val="0"/>
        <w:tabs>
          <w:tab w:val="clear" w:pos="4536"/>
          <w:tab w:val="clear" w:pos="9072"/>
        </w:tabs>
      </w:pPr>
    </w:p>
    <w:p w14:paraId="59AC52F6" w14:textId="77777777" w:rsidR="00696867" w:rsidRPr="00C565E7" w:rsidRDefault="00696867" w:rsidP="00732BF0">
      <w:pPr>
        <w:pStyle w:val="Zhlav"/>
        <w:widowControl w:val="0"/>
        <w:tabs>
          <w:tab w:val="clear" w:pos="4536"/>
          <w:tab w:val="clear" w:pos="9072"/>
        </w:tabs>
      </w:pPr>
    </w:p>
    <w:p w14:paraId="42F79B22" w14:textId="77777777" w:rsidR="00926A89" w:rsidRPr="00C565E7" w:rsidRDefault="00926A89" w:rsidP="00732BF0">
      <w:pPr>
        <w:pStyle w:val="Zhlav"/>
        <w:widowControl w:val="0"/>
        <w:tabs>
          <w:tab w:val="clear" w:pos="4536"/>
          <w:tab w:val="clear" w:pos="9072"/>
        </w:tabs>
        <w:rPr>
          <w:sz w:val="14"/>
        </w:rPr>
      </w:pPr>
    </w:p>
    <w:p w14:paraId="3007332E" w14:textId="552599E4" w:rsidR="00386EFE" w:rsidRPr="00C565E7" w:rsidRDefault="00386EFE" w:rsidP="00732BF0">
      <w:pPr>
        <w:pStyle w:val="Zhlav"/>
        <w:widowControl w:val="0"/>
        <w:tabs>
          <w:tab w:val="clear" w:pos="4536"/>
          <w:tab w:val="clear" w:pos="9072"/>
        </w:tabs>
      </w:pPr>
      <w:r w:rsidRPr="00C565E7">
        <w:t>V Praze dne</w:t>
      </w:r>
      <w:r w:rsidR="00A82608" w:rsidRPr="00C565E7">
        <w:t xml:space="preserve"> …………. </w:t>
      </w:r>
      <w:r w:rsidR="00DC4336" w:rsidRPr="00C565E7">
        <w:tab/>
      </w:r>
      <w:r w:rsidR="00DC4336" w:rsidRPr="00C565E7">
        <w:tab/>
      </w:r>
      <w:r w:rsidR="00DC4336" w:rsidRPr="00C565E7">
        <w:tab/>
      </w:r>
      <w:r w:rsidRPr="00C565E7">
        <w:t>V</w:t>
      </w:r>
      <w:r w:rsidR="00FE1982" w:rsidRPr="00C565E7">
        <w:t> </w:t>
      </w:r>
      <w:r w:rsidR="00922DDC" w:rsidRPr="00C565E7">
        <w:t xml:space="preserve">................ </w:t>
      </w:r>
      <w:r w:rsidR="00A82608" w:rsidRPr="00C565E7">
        <w:t>dne</w:t>
      </w:r>
      <w:r w:rsidR="00FE1982" w:rsidRPr="00C565E7">
        <w:t xml:space="preserve"> </w:t>
      </w:r>
      <w:r w:rsidR="00922DDC" w:rsidRPr="00C565E7">
        <w:t>..................</w:t>
      </w:r>
    </w:p>
    <w:p w14:paraId="1F433EA9" w14:textId="77777777" w:rsidR="00386EFE" w:rsidRPr="00C565E7" w:rsidRDefault="00386EFE" w:rsidP="00732BF0">
      <w:pPr>
        <w:pStyle w:val="Zhlav"/>
        <w:widowControl w:val="0"/>
        <w:tabs>
          <w:tab w:val="clear" w:pos="4536"/>
          <w:tab w:val="clear" w:pos="9072"/>
        </w:tabs>
        <w:rPr>
          <w:sz w:val="14"/>
        </w:rPr>
      </w:pPr>
    </w:p>
    <w:p w14:paraId="71C78FCA" w14:textId="2AB745F2" w:rsidR="00386EFE" w:rsidRPr="00C565E7" w:rsidRDefault="00386EFE" w:rsidP="00732BF0">
      <w:pPr>
        <w:pStyle w:val="Zhlav"/>
        <w:widowControl w:val="0"/>
        <w:tabs>
          <w:tab w:val="clear" w:pos="4536"/>
          <w:tab w:val="clear" w:pos="9072"/>
        </w:tabs>
      </w:pPr>
      <w:r w:rsidRPr="00C565E7">
        <w:t xml:space="preserve">Za </w:t>
      </w:r>
      <w:r w:rsidR="001104DB" w:rsidRPr="00C565E7">
        <w:t>zadavatele</w:t>
      </w:r>
      <w:r w:rsidR="009739DE" w:rsidRPr="00C565E7">
        <w:t>:</w:t>
      </w:r>
      <w:r w:rsidR="009739DE" w:rsidRPr="00C565E7">
        <w:tab/>
      </w:r>
      <w:r w:rsidR="009739DE" w:rsidRPr="00C565E7">
        <w:tab/>
      </w:r>
      <w:r w:rsidR="009739DE" w:rsidRPr="00C565E7">
        <w:tab/>
      </w:r>
      <w:r w:rsidR="009739DE" w:rsidRPr="00C565E7">
        <w:tab/>
      </w:r>
      <w:r w:rsidR="002846FB" w:rsidRPr="00C565E7">
        <w:tab/>
      </w:r>
      <w:r w:rsidRPr="00C565E7">
        <w:t xml:space="preserve">Za </w:t>
      </w:r>
      <w:r w:rsidR="006C48BE" w:rsidRPr="00C565E7">
        <w:t>dodavatel</w:t>
      </w:r>
      <w:r w:rsidR="009C1E04" w:rsidRPr="00C565E7">
        <w:t>e</w:t>
      </w:r>
      <w:r w:rsidRPr="00C565E7">
        <w:t>:</w:t>
      </w:r>
    </w:p>
    <w:p w14:paraId="0FE433A5" w14:textId="77777777" w:rsidR="00386EFE" w:rsidRPr="00C565E7" w:rsidRDefault="00386EFE" w:rsidP="00732BF0">
      <w:pPr>
        <w:pStyle w:val="Zhlav"/>
        <w:widowControl w:val="0"/>
        <w:tabs>
          <w:tab w:val="clear" w:pos="4536"/>
          <w:tab w:val="clear" w:pos="9072"/>
        </w:tabs>
      </w:pPr>
    </w:p>
    <w:p w14:paraId="409DECC6" w14:textId="77777777" w:rsidR="00386EFE" w:rsidRPr="00C565E7" w:rsidRDefault="00386EFE" w:rsidP="00732BF0">
      <w:pPr>
        <w:pStyle w:val="Zhlav"/>
        <w:widowControl w:val="0"/>
        <w:tabs>
          <w:tab w:val="clear" w:pos="4536"/>
          <w:tab w:val="clear" w:pos="9072"/>
        </w:tabs>
      </w:pPr>
    </w:p>
    <w:p w14:paraId="05914BBD" w14:textId="77777777" w:rsidR="00E81676" w:rsidRPr="00C565E7" w:rsidRDefault="00E81676" w:rsidP="00732BF0">
      <w:pPr>
        <w:pStyle w:val="Zhlav"/>
        <w:widowControl w:val="0"/>
        <w:tabs>
          <w:tab w:val="clear" w:pos="4536"/>
          <w:tab w:val="clear" w:pos="9072"/>
        </w:tabs>
      </w:pPr>
    </w:p>
    <w:p w14:paraId="3213430A" w14:textId="77777777" w:rsidR="006D11F7" w:rsidRPr="00C565E7" w:rsidRDefault="00A8407C" w:rsidP="00732BF0">
      <w:pPr>
        <w:pStyle w:val="Zkladntext"/>
        <w:widowControl w:val="0"/>
        <w:jc w:val="left"/>
        <w:rPr>
          <w:rFonts w:ascii="Times New Roman" w:hAnsi="Times New Roman"/>
          <w:b w:val="0"/>
          <w:sz w:val="24"/>
        </w:rPr>
      </w:pPr>
      <w:r w:rsidRPr="00C565E7">
        <w:rPr>
          <w:rFonts w:ascii="Times New Roman" w:hAnsi="Times New Roman"/>
          <w:b w:val="0"/>
          <w:sz w:val="24"/>
        </w:rPr>
        <w:t>………………………………..</w:t>
      </w:r>
      <w:r w:rsidRPr="00C565E7">
        <w:rPr>
          <w:rFonts w:ascii="Times New Roman" w:hAnsi="Times New Roman"/>
          <w:b w:val="0"/>
          <w:sz w:val="24"/>
        </w:rPr>
        <w:tab/>
      </w:r>
      <w:r w:rsidRPr="00C565E7">
        <w:rPr>
          <w:rFonts w:ascii="Times New Roman" w:hAnsi="Times New Roman"/>
          <w:b w:val="0"/>
          <w:sz w:val="24"/>
        </w:rPr>
        <w:tab/>
      </w:r>
      <w:r w:rsidR="006D11F7" w:rsidRPr="00C565E7">
        <w:rPr>
          <w:rFonts w:ascii="Times New Roman" w:hAnsi="Times New Roman"/>
          <w:b w:val="0"/>
          <w:sz w:val="24"/>
        </w:rPr>
        <w:t>……………………………….</w:t>
      </w:r>
    </w:p>
    <w:p w14:paraId="27FFA502" w14:textId="1CB7ACA3" w:rsidR="006D11F7" w:rsidRPr="00C565E7" w:rsidRDefault="006D11F7" w:rsidP="00732BF0">
      <w:pPr>
        <w:pStyle w:val="Zkladntext"/>
        <w:widowControl w:val="0"/>
        <w:jc w:val="left"/>
        <w:rPr>
          <w:rFonts w:ascii="Times New Roman" w:hAnsi="Times New Roman"/>
          <w:i/>
          <w:sz w:val="24"/>
        </w:rPr>
      </w:pPr>
      <w:r w:rsidRPr="00C565E7">
        <w:rPr>
          <w:rFonts w:ascii="Times New Roman" w:hAnsi="Times New Roman"/>
          <w:b w:val="0"/>
          <w:sz w:val="24"/>
        </w:rPr>
        <w:t xml:space="preserve">Ing. </w:t>
      </w:r>
      <w:r w:rsidR="005903FE" w:rsidRPr="00C565E7">
        <w:rPr>
          <w:rFonts w:ascii="Times New Roman" w:hAnsi="Times New Roman"/>
          <w:b w:val="0"/>
          <w:sz w:val="24"/>
        </w:rPr>
        <w:t xml:space="preserve">Milan </w:t>
      </w:r>
      <w:proofErr w:type="spellStart"/>
      <w:r w:rsidR="005903FE" w:rsidRPr="00C565E7">
        <w:rPr>
          <w:rFonts w:ascii="Times New Roman" w:hAnsi="Times New Roman"/>
          <w:b w:val="0"/>
          <w:sz w:val="24"/>
        </w:rPr>
        <w:t>Zirnsák</w:t>
      </w:r>
      <w:proofErr w:type="spellEnd"/>
      <w:r w:rsidRPr="00C565E7">
        <w:rPr>
          <w:rFonts w:ascii="Times New Roman" w:hAnsi="Times New Roman"/>
          <w:b w:val="0"/>
          <w:sz w:val="24"/>
        </w:rPr>
        <w:t xml:space="preserve">                                       </w:t>
      </w:r>
      <w:proofErr w:type="gramStart"/>
      <w:r w:rsidRPr="00C565E7">
        <w:rPr>
          <w:rFonts w:ascii="Times New Roman" w:hAnsi="Times New Roman"/>
          <w:b w:val="0"/>
          <w:sz w:val="24"/>
        </w:rPr>
        <w:t xml:space="preserve"> </w:t>
      </w:r>
      <w:r w:rsidR="00FE1982" w:rsidRPr="00C565E7">
        <w:rPr>
          <w:rFonts w:ascii="Times New Roman" w:hAnsi="Times New Roman"/>
          <w:b w:val="0"/>
          <w:sz w:val="24"/>
        </w:rPr>
        <w:t xml:space="preserve"> </w:t>
      </w:r>
      <w:r w:rsidRPr="00C565E7">
        <w:rPr>
          <w:rFonts w:ascii="Times New Roman" w:hAnsi="Times New Roman"/>
          <w:b w:val="0"/>
          <w:sz w:val="24"/>
        </w:rPr>
        <w:t xml:space="preserve"> </w:t>
      </w:r>
      <w:r w:rsidR="00922DDC" w:rsidRPr="00C565E7">
        <w:rPr>
          <w:rFonts w:ascii="Times New Roman" w:hAnsi="Times New Roman"/>
          <w:i/>
          <w:sz w:val="24"/>
          <w:highlight w:val="yellow"/>
        </w:rPr>
        <w:t>(</w:t>
      </w:r>
      <w:proofErr w:type="gramEnd"/>
      <w:r w:rsidR="00922DDC" w:rsidRPr="00C565E7">
        <w:rPr>
          <w:rFonts w:ascii="Times New Roman" w:hAnsi="Times New Roman"/>
          <w:i/>
          <w:sz w:val="24"/>
          <w:highlight w:val="yellow"/>
        </w:rPr>
        <w:t>doplní dodavatel)</w:t>
      </w:r>
    </w:p>
    <w:p w14:paraId="156A176B" w14:textId="77777777" w:rsidR="006D11F7" w:rsidRPr="00C565E7" w:rsidRDefault="006D11F7" w:rsidP="00732BF0">
      <w:pPr>
        <w:pStyle w:val="Zkladntext"/>
        <w:widowControl w:val="0"/>
        <w:ind w:left="5040" w:hanging="5040"/>
        <w:jc w:val="left"/>
        <w:rPr>
          <w:rFonts w:ascii="Times New Roman" w:hAnsi="Times New Roman"/>
          <w:b w:val="0"/>
          <w:i/>
          <w:sz w:val="24"/>
          <w:lang w:val="en-US"/>
        </w:rPr>
      </w:pPr>
      <w:r w:rsidRPr="00C565E7">
        <w:rPr>
          <w:rFonts w:ascii="Times New Roman" w:hAnsi="Times New Roman"/>
          <w:b w:val="0"/>
          <w:sz w:val="24"/>
        </w:rPr>
        <w:t>ředitel sekce informatiky</w:t>
      </w:r>
      <w:r w:rsidR="00FE1982" w:rsidRPr="00C565E7">
        <w:rPr>
          <w:rFonts w:ascii="Times New Roman" w:hAnsi="Times New Roman"/>
          <w:b w:val="0"/>
          <w:sz w:val="24"/>
        </w:rPr>
        <w:t xml:space="preserve">                                </w:t>
      </w:r>
    </w:p>
    <w:p w14:paraId="2211279C" w14:textId="77777777" w:rsidR="006D11F7" w:rsidRPr="00C565E7" w:rsidRDefault="006D11F7" w:rsidP="00732BF0">
      <w:pPr>
        <w:pStyle w:val="Zkladntext"/>
        <w:widowControl w:val="0"/>
        <w:jc w:val="left"/>
        <w:rPr>
          <w:rFonts w:ascii="Times New Roman" w:hAnsi="Times New Roman"/>
          <w:b w:val="0"/>
          <w:sz w:val="24"/>
        </w:rPr>
      </w:pPr>
    </w:p>
    <w:p w14:paraId="2D126FC9" w14:textId="77777777" w:rsidR="00065176" w:rsidRPr="00C565E7" w:rsidRDefault="00065176" w:rsidP="00732BF0">
      <w:pPr>
        <w:pStyle w:val="Zkladntext"/>
        <w:widowControl w:val="0"/>
        <w:jc w:val="left"/>
        <w:rPr>
          <w:rFonts w:ascii="Times New Roman" w:hAnsi="Times New Roman"/>
          <w:b w:val="0"/>
          <w:sz w:val="24"/>
        </w:rPr>
      </w:pPr>
    </w:p>
    <w:p w14:paraId="536A2C5E" w14:textId="77777777" w:rsidR="00065176" w:rsidRPr="00C565E7" w:rsidRDefault="00065176" w:rsidP="00732BF0">
      <w:pPr>
        <w:pStyle w:val="Zkladntext"/>
        <w:widowControl w:val="0"/>
        <w:jc w:val="left"/>
        <w:rPr>
          <w:rFonts w:ascii="Times New Roman" w:hAnsi="Times New Roman"/>
          <w:b w:val="0"/>
          <w:sz w:val="24"/>
        </w:rPr>
      </w:pPr>
    </w:p>
    <w:p w14:paraId="5EA3BC6E" w14:textId="35CEA3AE" w:rsidR="00A8407C" w:rsidRPr="00C565E7" w:rsidRDefault="006D11F7" w:rsidP="00732BF0">
      <w:pPr>
        <w:pStyle w:val="Zkladntext"/>
        <w:widowControl w:val="0"/>
        <w:jc w:val="left"/>
        <w:rPr>
          <w:rFonts w:ascii="Times New Roman" w:hAnsi="Times New Roman"/>
          <w:b w:val="0"/>
          <w:sz w:val="24"/>
        </w:rPr>
      </w:pPr>
      <w:r w:rsidRPr="00C565E7">
        <w:rPr>
          <w:rFonts w:ascii="Times New Roman" w:hAnsi="Times New Roman"/>
          <w:b w:val="0"/>
          <w:sz w:val="24"/>
        </w:rPr>
        <w:t>………………………………..</w:t>
      </w:r>
      <w:r w:rsidRPr="00C565E7">
        <w:rPr>
          <w:rFonts w:ascii="Times New Roman" w:hAnsi="Times New Roman"/>
          <w:b w:val="0"/>
          <w:sz w:val="24"/>
        </w:rPr>
        <w:tab/>
      </w:r>
      <w:r w:rsidRPr="00C565E7">
        <w:rPr>
          <w:rFonts w:ascii="Times New Roman" w:hAnsi="Times New Roman"/>
          <w:b w:val="0"/>
          <w:sz w:val="24"/>
        </w:rPr>
        <w:tab/>
      </w:r>
    </w:p>
    <w:p w14:paraId="4A80A519" w14:textId="52057A12" w:rsidR="006D11F7" w:rsidRPr="00C565E7" w:rsidRDefault="006D11F7" w:rsidP="00732BF0">
      <w:pPr>
        <w:pStyle w:val="Zkladntext"/>
        <w:widowControl w:val="0"/>
        <w:jc w:val="left"/>
        <w:rPr>
          <w:rFonts w:ascii="Times New Roman" w:hAnsi="Times New Roman"/>
          <w:b w:val="0"/>
          <w:sz w:val="24"/>
        </w:rPr>
      </w:pPr>
      <w:r w:rsidRPr="00C565E7">
        <w:rPr>
          <w:rFonts w:ascii="Times New Roman" w:hAnsi="Times New Roman"/>
          <w:b w:val="0"/>
          <w:sz w:val="24"/>
        </w:rPr>
        <w:t xml:space="preserve">Ing. Zdeněk </w:t>
      </w:r>
      <w:proofErr w:type="spellStart"/>
      <w:r w:rsidRPr="00C565E7">
        <w:rPr>
          <w:rFonts w:ascii="Times New Roman" w:hAnsi="Times New Roman"/>
          <w:b w:val="0"/>
          <w:sz w:val="24"/>
        </w:rPr>
        <w:t>Virius</w:t>
      </w:r>
      <w:proofErr w:type="spellEnd"/>
      <w:r w:rsidRPr="00C565E7">
        <w:rPr>
          <w:rFonts w:ascii="Times New Roman" w:hAnsi="Times New Roman"/>
          <w:b w:val="0"/>
          <w:sz w:val="24"/>
        </w:rPr>
        <w:tab/>
      </w:r>
      <w:r w:rsidRPr="00C565E7">
        <w:rPr>
          <w:rFonts w:ascii="Times New Roman" w:hAnsi="Times New Roman"/>
          <w:b w:val="0"/>
          <w:sz w:val="24"/>
        </w:rPr>
        <w:tab/>
      </w:r>
      <w:r w:rsidRPr="00C565E7">
        <w:rPr>
          <w:rFonts w:ascii="Times New Roman" w:hAnsi="Times New Roman"/>
          <w:b w:val="0"/>
          <w:sz w:val="24"/>
        </w:rPr>
        <w:tab/>
      </w:r>
      <w:r w:rsidRPr="00C565E7">
        <w:rPr>
          <w:rFonts w:ascii="Times New Roman" w:hAnsi="Times New Roman"/>
          <w:b w:val="0"/>
          <w:sz w:val="24"/>
        </w:rPr>
        <w:tab/>
      </w:r>
    </w:p>
    <w:p w14:paraId="444A8174" w14:textId="77777777" w:rsidR="00050F3A" w:rsidRPr="00C565E7" w:rsidRDefault="006D11F7" w:rsidP="00732BF0">
      <w:pPr>
        <w:pStyle w:val="Zkladntext"/>
        <w:widowControl w:val="0"/>
        <w:jc w:val="left"/>
        <w:rPr>
          <w:rFonts w:ascii="Times New Roman" w:hAnsi="Times New Roman"/>
          <w:b w:val="0"/>
        </w:rPr>
      </w:pPr>
      <w:r w:rsidRPr="00C565E7">
        <w:rPr>
          <w:rFonts w:ascii="Times New Roman" w:hAnsi="Times New Roman"/>
          <w:b w:val="0"/>
          <w:sz w:val="24"/>
        </w:rPr>
        <w:t>ředitel sekce správní</w:t>
      </w:r>
      <w:r w:rsidRPr="00C565E7">
        <w:rPr>
          <w:rFonts w:ascii="Times New Roman" w:hAnsi="Times New Roman"/>
          <w:b w:val="0"/>
          <w:sz w:val="24"/>
        </w:rPr>
        <w:tab/>
      </w:r>
      <w:r w:rsidRPr="00C565E7">
        <w:rPr>
          <w:rFonts w:ascii="Times New Roman" w:hAnsi="Times New Roman"/>
          <w:b w:val="0"/>
        </w:rPr>
        <w:tab/>
      </w:r>
      <w:r w:rsidRPr="00C565E7">
        <w:rPr>
          <w:rFonts w:ascii="Times New Roman" w:hAnsi="Times New Roman"/>
          <w:b w:val="0"/>
        </w:rPr>
        <w:tab/>
      </w:r>
      <w:r w:rsidRPr="00C565E7">
        <w:rPr>
          <w:rFonts w:ascii="Times New Roman" w:hAnsi="Times New Roman"/>
          <w:b w:val="0"/>
        </w:rPr>
        <w:tab/>
      </w:r>
      <w:r w:rsidR="00FE1982" w:rsidRPr="00C565E7">
        <w:rPr>
          <w:rFonts w:ascii="Times New Roman" w:hAnsi="Times New Roman"/>
          <w:b w:val="0"/>
        </w:rPr>
        <w:t xml:space="preserve"> </w:t>
      </w:r>
    </w:p>
    <w:p w14:paraId="79552304" w14:textId="77777777" w:rsidR="00F671B8" w:rsidRPr="00C565E7" w:rsidRDefault="00536A62">
      <w:pPr>
        <w:jc w:val="right"/>
        <w:rPr>
          <w:b/>
        </w:rPr>
      </w:pPr>
      <w:r w:rsidRPr="00C565E7">
        <w:rPr>
          <w:b/>
        </w:rPr>
        <w:br w:type="page"/>
      </w:r>
      <w:r w:rsidR="00F671B8" w:rsidRPr="00C565E7">
        <w:rPr>
          <w:b/>
        </w:rPr>
        <w:lastRenderedPageBreak/>
        <w:t>Příloha č.</w:t>
      </w:r>
      <w:r w:rsidR="00775D3E" w:rsidRPr="00C565E7">
        <w:rPr>
          <w:b/>
        </w:rPr>
        <w:t xml:space="preserve"> </w:t>
      </w:r>
      <w:r w:rsidR="00D31212" w:rsidRPr="00C565E7">
        <w:rPr>
          <w:b/>
        </w:rPr>
        <w:t>1</w:t>
      </w:r>
    </w:p>
    <w:p w14:paraId="522D5586" w14:textId="77777777" w:rsidR="00B37E86" w:rsidRPr="00C565E7" w:rsidRDefault="00B37E86">
      <w:pPr>
        <w:pStyle w:val="Zhlav"/>
        <w:tabs>
          <w:tab w:val="clear" w:pos="4536"/>
          <w:tab w:val="clear" w:pos="9072"/>
          <w:tab w:val="left" w:pos="720"/>
          <w:tab w:val="left" w:pos="900"/>
          <w:tab w:val="left" w:pos="1260"/>
          <w:tab w:val="left" w:pos="2160"/>
          <w:tab w:val="left" w:pos="2880"/>
          <w:tab w:val="left" w:pos="3600"/>
          <w:tab w:val="left" w:pos="4320"/>
          <w:tab w:val="left" w:pos="5040"/>
          <w:tab w:val="left" w:pos="5940"/>
        </w:tabs>
        <w:jc w:val="both"/>
        <w:outlineLvl w:val="0"/>
        <w:rPr>
          <w:b/>
        </w:rPr>
      </w:pPr>
    </w:p>
    <w:p w14:paraId="4341D49D" w14:textId="3F1F2124" w:rsidR="00922DDC" w:rsidRPr="00C565E7" w:rsidRDefault="00657282" w:rsidP="0084739A">
      <w:pPr>
        <w:pStyle w:val="Zhlav"/>
        <w:tabs>
          <w:tab w:val="clear" w:pos="4536"/>
          <w:tab w:val="clear" w:pos="9072"/>
        </w:tabs>
        <w:jc w:val="center"/>
        <w:outlineLvl w:val="0"/>
      </w:pPr>
      <w:r w:rsidRPr="00657282">
        <w:rPr>
          <w:b/>
          <w:sz w:val="28"/>
          <w:szCs w:val="28"/>
        </w:rPr>
        <w:t>Specifikace a výčet dodávaných SW prostředků a potřebných SW licencí</w:t>
      </w:r>
      <w:r w:rsidRPr="00657282" w:rsidDel="00657282">
        <w:rPr>
          <w:b/>
          <w:sz w:val="28"/>
          <w:szCs w:val="28"/>
        </w:rPr>
        <w:t xml:space="preserve"> </w:t>
      </w:r>
    </w:p>
    <w:p w14:paraId="2F8AF91C" w14:textId="7878349B" w:rsidR="00922DDC" w:rsidRPr="002A612E" w:rsidRDefault="00922DDC" w:rsidP="004367F2">
      <w:pPr>
        <w:pStyle w:val="Zhlav"/>
        <w:tabs>
          <w:tab w:val="clear" w:pos="4536"/>
          <w:tab w:val="clear" w:pos="9072"/>
        </w:tabs>
        <w:jc w:val="center"/>
        <w:outlineLvl w:val="0"/>
        <w:rPr>
          <w:b/>
          <w:i/>
          <w:highlight w:val="yellow"/>
        </w:rPr>
      </w:pPr>
      <w:r w:rsidRPr="00C565E7">
        <w:rPr>
          <w:b/>
          <w:i/>
          <w:highlight w:val="yellow"/>
        </w:rPr>
        <w:t>(doplní dodavatel v souladu s </w:t>
      </w:r>
      <w:r w:rsidR="00F44140" w:rsidRPr="00C565E7">
        <w:rPr>
          <w:b/>
          <w:i/>
          <w:highlight w:val="yellow"/>
        </w:rPr>
        <w:t xml:space="preserve">bodem </w:t>
      </w:r>
      <w:r w:rsidR="00973FCA">
        <w:rPr>
          <w:b/>
          <w:i/>
          <w:highlight w:val="yellow"/>
        </w:rPr>
        <w:t>9.3.2</w:t>
      </w:r>
      <w:r w:rsidR="00973FCA" w:rsidRPr="00C565E7">
        <w:rPr>
          <w:b/>
          <w:i/>
          <w:highlight w:val="yellow"/>
        </w:rPr>
        <w:t xml:space="preserve"> </w:t>
      </w:r>
      <w:r w:rsidR="009744A4" w:rsidRPr="00C565E7">
        <w:rPr>
          <w:b/>
          <w:i/>
          <w:highlight w:val="yellow"/>
        </w:rPr>
        <w:t>ZD</w:t>
      </w:r>
      <w:r w:rsidRPr="00C565E7">
        <w:rPr>
          <w:b/>
          <w:i/>
          <w:highlight w:val="yellow"/>
        </w:rPr>
        <w:t>)</w:t>
      </w:r>
    </w:p>
    <w:p w14:paraId="3036E64C" w14:textId="77777777" w:rsidR="00C93B31" w:rsidRPr="00C565E7" w:rsidRDefault="00C93B31" w:rsidP="00922DDC"/>
    <w:p w14:paraId="452DCBAC" w14:textId="77777777" w:rsidR="00536A62" w:rsidRPr="00C565E7" w:rsidRDefault="00536A62" w:rsidP="00922DDC">
      <w:pPr>
        <w:rPr>
          <w:b/>
        </w:rPr>
      </w:pPr>
    </w:p>
    <w:p w14:paraId="08EB6C11" w14:textId="77777777" w:rsidR="00976BB4" w:rsidRPr="00C565E7" w:rsidRDefault="00976BB4" w:rsidP="00922DDC">
      <w:pPr>
        <w:rPr>
          <w:b/>
        </w:rPr>
      </w:pPr>
    </w:p>
    <w:p w14:paraId="6502E25B" w14:textId="530D6A01" w:rsidR="008925E7" w:rsidRPr="00C565E7" w:rsidRDefault="008925E7" w:rsidP="00C20459">
      <w:pPr>
        <w:rPr>
          <w:b/>
        </w:rPr>
      </w:pPr>
    </w:p>
    <w:p w14:paraId="04A6DD98" w14:textId="77777777" w:rsidR="00C34FD3" w:rsidRPr="00C565E7" w:rsidRDefault="00C34FD3">
      <w:pPr>
        <w:rPr>
          <w:b/>
        </w:rPr>
      </w:pPr>
      <w:r w:rsidRPr="00C565E7">
        <w:rPr>
          <w:b/>
        </w:rPr>
        <w:br w:type="page"/>
      </w:r>
    </w:p>
    <w:p w14:paraId="51DE46FE" w14:textId="0B3FC4A8" w:rsidR="00462722" w:rsidRPr="00C565E7" w:rsidRDefault="00462722" w:rsidP="00B574A6">
      <w:pPr>
        <w:jc w:val="right"/>
        <w:rPr>
          <w:b/>
        </w:rPr>
      </w:pPr>
      <w:r w:rsidRPr="00C565E7">
        <w:rPr>
          <w:b/>
        </w:rPr>
        <w:lastRenderedPageBreak/>
        <w:t xml:space="preserve">Příloha č. </w:t>
      </w:r>
      <w:r w:rsidR="008356DF">
        <w:rPr>
          <w:b/>
        </w:rPr>
        <w:t>2</w:t>
      </w:r>
    </w:p>
    <w:p w14:paraId="57566AFE" w14:textId="77777777" w:rsidR="00462722" w:rsidRPr="00C565E7" w:rsidRDefault="00462722" w:rsidP="00B574A6">
      <w:pPr>
        <w:rPr>
          <w:b/>
        </w:rPr>
      </w:pPr>
    </w:p>
    <w:p w14:paraId="2953819E" w14:textId="151F02EE" w:rsidR="00EE5534" w:rsidRPr="00732BF0" w:rsidRDefault="00EE5534" w:rsidP="00B574A6">
      <w:pPr>
        <w:pStyle w:val="Nadpis4"/>
        <w:keepNext w:val="0"/>
        <w:widowControl w:val="0"/>
        <w:numPr>
          <w:ilvl w:val="0"/>
          <w:numId w:val="0"/>
        </w:numPr>
        <w:spacing w:before="0"/>
        <w:jc w:val="center"/>
        <w:rPr>
          <w:rFonts w:ascii="Times New Roman" w:hAnsi="Times New Roman"/>
          <w:sz w:val="28"/>
          <w:szCs w:val="28"/>
          <w:lang w:val="cs-CZ"/>
        </w:rPr>
      </w:pPr>
      <w:r w:rsidRPr="00732BF0">
        <w:rPr>
          <w:rFonts w:ascii="Times New Roman" w:hAnsi="Times New Roman"/>
          <w:sz w:val="28"/>
          <w:szCs w:val="28"/>
          <w:lang w:val="cs-CZ"/>
        </w:rPr>
        <w:t xml:space="preserve">Bezpečnostní požadavky </w:t>
      </w:r>
      <w:r w:rsidR="001104DB" w:rsidRPr="00732BF0">
        <w:rPr>
          <w:rFonts w:ascii="Times New Roman" w:hAnsi="Times New Roman"/>
          <w:sz w:val="28"/>
          <w:szCs w:val="28"/>
          <w:lang w:val="cs-CZ"/>
        </w:rPr>
        <w:t>zadavatele</w:t>
      </w:r>
    </w:p>
    <w:p w14:paraId="03A06118" w14:textId="77777777" w:rsidR="00EE5534" w:rsidRPr="00616941" w:rsidRDefault="00EE5534" w:rsidP="00B574A6">
      <w:pPr>
        <w:rPr>
          <w:b/>
          <w:i/>
        </w:rPr>
      </w:pPr>
    </w:p>
    <w:p w14:paraId="3AB98F44" w14:textId="23C48872" w:rsidR="00EE5534" w:rsidRPr="00616941" w:rsidRDefault="006C48BE" w:rsidP="00B574A6">
      <w:pPr>
        <w:numPr>
          <w:ilvl w:val="0"/>
          <w:numId w:val="40"/>
        </w:numPr>
        <w:spacing w:before="120"/>
        <w:ind w:left="357" w:hanging="357"/>
        <w:jc w:val="both"/>
        <w:rPr>
          <w:lang w:eastAsia="cs-CZ"/>
        </w:rPr>
      </w:pPr>
      <w:r w:rsidRPr="00616941">
        <w:rPr>
          <w:lang w:eastAsia="cs-CZ"/>
        </w:rPr>
        <w:t>Dodavatel</w:t>
      </w:r>
      <w:r w:rsidR="00EE5534" w:rsidRPr="00616941">
        <w:rPr>
          <w:lang w:eastAsia="cs-CZ"/>
        </w:rPr>
        <w:t xml:space="preserve"> odpovídá za to, že do objektů </w:t>
      </w:r>
      <w:r w:rsidR="001104DB" w:rsidRPr="00616941">
        <w:rPr>
          <w:lang w:eastAsia="cs-CZ"/>
        </w:rPr>
        <w:t>zadavatele</w:t>
      </w:r>
      <w:r w:rsidR="00EE5534" w:rsidRPr="00616941">
        <w:rPr>
          <w:lang w:eastAsia="cs-CZ"/>
        </w:rPr>
        <w:t xml:space="preserve"> (dále jen „ČNB“) budou vstupovat nebo vjíždět pouze ti jeho pracovníci, kteří jsou jmenovitě uvedeni v seznamu pracovníků schváleném ČNB (dále jen „seznam“). Tato povinnost se vztahuje i na posádky vozidel </w:t>
      </w:r>
      <w:r w:rsidRPr="00616941">
        <w:rPr>
          <w:lang w:eastAsia="cs-CZ"/>
        </w:rPr>
        <w:t>dodavatel</w:t>
      </w:r>
      <w:r w:rsidR="00EE5534" w:rsidRPr="00616941">
        <w:rPr>
          <w:lang w:eastAsia="cs-CZ"/>
        </w:rPr>
        <w:t xml:space="preserve">e vjíždějících do garáží ČNB za účelem složení a naložení nákladu. </w:t>
      </w:r>
      <w:r w:rsidRPr="00616941">
        <w:rPr>
          <w:lang w:eastAsia="cs-CZ"/>
        </w:rPr>
        <w:t>Dodavatel</w:t>
      </w:r>
      <w:r w:rsidR="00EE5534" w:rsidRPr="00616941">
        <w:rPr>
          <w:lang w:eastAsia="cs-CZ"/>
        </w:rPr>
        <w:t xml:space="preserve"> předloží seznam ČNB nejpozději pět pracovních dní před zahájením prací. </w:t>
      </w:r>
    </w:p>
    <w:p w14:paraId="7BB9EA5B" w14:textId="27F863B4" w:rsidR="00EE5534" w:rsidRPr="00C565E7" w:rsidRDefault="00EE5534" w:rsidP="00B574A6">
      <w:pPr>
        <w:numPr>
          <w:ilvl w:val="0"/>
          <w:numId w:val="40"/>
        </w:numPr>
        <w:spacing w:before="120"/>
        <w:ind w:left="357" w:hanging="357"/>
        <w:jc w:val="both"/>
        <w:rPr>
          <w:lang w:eastAsia="cs-CZ"/>
        </w:rPr>
      </w:pPr>
      <w:r w:rsidRPr="00616941">
        <w:rPr>
          <w:lang w:eastAsia="cs-CZ"/>
        </w:rPr>
        <w:t>Seznam bude obsahovat tyto položky: j</w:t>
      </w:r>
      <w:r w:rsidRPr="00C565E7">
        <w:rPr>
          <w:lang w:eastAsia="cs-CZ"/>
        </w:rPr>
        <w:t xml:space="preserve">méno, příjmení a číslo průkazu totožnosti každého z pracovníků </w:t>
      </w:r>
      <w:r w:rsidR="006C48BE" w:rsidRPr="00C565E7">
        <w:rPr>
          <w:lang w:eastAsia="cs-CZ"/>
        </w:rPr>
        <w:t>dodavatel</w:t>
      </w:r>
      <w:r w:rsidRPr="00C565E7">
        <w:rPr>
          <w:lang w:eastAsia="cs-CZ"/>
        </w:rPr>
        <w:t xml:space="preserve">e. </w:t>
      </w:r>
      <w:r w:rsidR="006C48BE" w:rsidRPr="00C565E7">
        <w:rPr>
          <w:lang w:eastAsia="cs-CZ"/>
        </w:rPr>
        <w:t>Dodavatel</w:t>
      </w:r>
      <w:r w:rsidRPr="00C565E7">
        <w:rPr>
          <w:lang w:eastAsia="cs-CZ"/>
        </w:rPr>
        <w:t xml:space="preserve"> se zavazuje zajistit, aby všichni jeho pracovníci uvedení v seznamu byli ještě před předložením seznamu ČNB proškoleni o podmínkách zpracování osobních údajů a o právech subjektů údajů ve smyslu obecného nařízení o ochraně osobních údajů </w:t>
      </w:r>
      <w:r w:rsidR="00F47650">
        <w:rPr>
          <w:lang w:eastAsia="cs-CZ"/>
        </w:rPr>
        <w:t>–</w:t>
      </w:r>
      <w:r w:rsidRPr="00C565E7">
        <w:rPr>
          <w:lang w:eastAsia="cs-CZ"/>
        </w:rPr>
        <w:t xml:space="preserve"> Nařízení Evropského parlamentu a Rady (EU) 2016/679 ze dne 27. dubna 2016 o ochraně fyzických osob v souvislosti se zpracováním osobních údajů a o volném pohybu těchto údajů a o zrušení směrnice 95/46/ES (dále jen „GDPR“). </w:t>
      </w:r>
      <w:r w:rsidR="006C48BE" w:rsidRPr="00C565E7">
        <w:rPr>
          <w:lang w:eastAsia="cs-CZ"/>
        </w:rPr>
        <w:t>Dodavatel</w:t>
      </w:r>
      <w:r w:rsidRPr="00C565E7">
        <w:rPr>
          <w:lang w:eastAsia="cs-CZ"/>
        </w:rPr>
        <w:t xml:space="preserve"> se zejména zavazuje, že všichni jeho pracovníci uvedení v seznamu budou nejpozději do okamžiku předložení seznamu ČNB poučeni: </w:t>
      </w:r>
    </w:p>
    <w:p w14:paraId="2660B047" w14:textId="77777777" w:rsidR="00EE5534" w:rsidRPr="00C565E7" w:rsidRDefault="00EE5534" w:rsidP="00B574A6">
      <w:pPr>
        <w:widowControl w:val="0"/>
        <w:numPr>
          <w:ilvl w:val="0"/>
          <w:numId w:val="36"/>
        </w:numPr>
        <w:spacing w:before="60"/>
        <w:jc w:val="both"/>
      </w:pPr>
      <w:r w:rsidRPr="00C565E7">
        <w:t xml:space="preserve">o tom, že </w:t>
      </w:r>
      <w:r w:rsidR="006C48BE" w:rsidRPr="00C565E7">
        <w:t>dodavatel</w:t>
      </w:r>
      <w:r w:rsidRPr="00C565E7">
        <w:t xml:space="preserve"> předá jejich osobní údaje v rozsahu: jméno, příjmení a číslo průkazu totožnosti České národní bance, sídlem Na Příkopě 28, Praha 1 v rámci plnění této smlouvy, a to za účelem ochrany práv a oprávněných zájmů ČNB (zajištění evidence osob vstupujících do budovy ČNB z důvodu ochrany majetku a osob a správy systému kontrol vstupů ČNB); </w:t>
      </w:r>
    </w:p>
    <w:p w14:paraId="66575A26" w14:textId="77777777" w:rsidR="00EE5534" w:rsidRPr="00C565E7" w:rsidRDefault="00EE5534" w:rsidP="00B574A6">
      <w:pPr>
        <w:widowControl w:val="0"/>
        <w:numPr>
          <w:ilvl w:val="0"/>
          <w:numId w:val="36"/>
        </w:numPr>
        <w:spacing w:before="60"/>
        <w:jc w:val="both"/>
      </w:pPr>
      <w:r w:rsidRPr="00C565E7">
        <w:t xml:space="preserve">o veškerých právech subjektu údajů, která mohou uplatnit vůči </w:t>
      </w:r>
      <w:r w:rsidR="006C48BE" w:rsidRPr="00C565E7">
        <w:t>dodavatel</w:t>
      </w:r>
      <w:r w:rsidRPr="00C565E7">
        <w:t>i a ČNB, zejména o právu na přístup k osobním údajům, které jsou o nich zpracovávány, právu na námitku proti zpracování osobních údajů, právu požadovat nápravu situace, která je v rozporu s právními předpisy, a to zejména formou zastavení nakládání s osobními údaji, jejich opravou, doplněním či odstraněním, jakož i o právu podat stížnost k Úřadu pro ochranu osobních údajů.</w:t>
      </w:r>
    </w:p>
    <w:p w14:paraId="402A5326" w14:textId="77777777" w:rsidR="00EE5534" w:rsidRPr="00C565E7" w:rsidRDefault="00EE5534" w:rsidP="00B574A6">
      <w:pPr>
        <w:widowControl w:val="0"/>
        <w:numPr>
          <w:ilvl w:val="0"/>
          <w:numId w:val="40"/>
        </w:numPr>
        <w:spacing w:before="60"/>
        <w:jc w:val="both"/>
      </w:pPr>
      <w:r w:rsidRPr="00C565E7">
        <w:t xml:space="preserve">Za poučení svých pracovníků ponese </w:t>
      </w:r>
      <w:r w:rsidR="006C48BE" w:rsidRPr="00C565E7">
        <w:t>dodavatel</w:t>
      </w:r>
      <w:r w:rsidRPr="00C565E7">
        <w:t xml:space="preserve"> vůči ČNB následně odpovědnost. V případě nesplnění povinnosti podle odst. 2 této přílohy nahradí </w:t>
      </w:r>
      <w:r w:rsidR="006C48BE" w:rsidRPr="00C565E7">
        <w:t>dodavatel</w:t>
      </w:r>
      <w:r w:rsidRPr="00C565E7">
        <w:t xml:space="preserve"> újmu, která v souvislosti s uvedeným ČNB vznikne, a to včetně případné nemajetkové újmy vzniklé poškozením dobrého jména a dobré pověsti, újmy vzniklé v důsledku postihu pravomocně uloženého ČNB správním nebo jiným k tomu oprávněným orgánem veřejné moci a újmy vzniklé ČNB v důsledku úspěšného uplatnění práv pracovníků </w:t>
      </w:r>
      <w:r w:rsidR="006C48BE" w:rsidRPr="00C565E7">
        <w:t>dodavatel</w:t>
      </w:r>
      <w:r w:rsidRPr="00C565E7">
        <w:t>e vůči ČNB.</w:t>
      </w:r>
    </w:p>
    <w:p w14:paraId="32C4AF7F" w14:textId="77777777" w:rsidR="00EE5534" w:rsidRPr="00C565E7" w:rsidRDefault="00EE5534" w:rsidP="00362581">
      <w:pPr>
        <w:numPr>
          <w:ilvl w:val="0"/>
          <w:numId w:val="40"/>
        </w:numPr>
        <w:spacing w:before="120"/>
        <w:ind w:left="357" w:hanging="357"/>
        <w:jc w:val="both"/>
        <w:rPr>
          <w:lang w:eastAsia="cs-CZ"/>
        </w:rPr>
      </w:pPr>
      <w:r w:rsidRPr="00C565E7">
        <w:rPr>
          <w:lang w:eastAsia="cs-CZ"/>
        </w:rPr>
        <w:t>Požadavky na případné doplňky a změny schváleného seznamu je nutno neprodleně oznámit ČNB. Případné doplňky a změny seznamu podléhají schválení ČNB. Osoby neschválené ze strany ČNB nemohou vstupovat do objektů ČNB, přičemž ČNB si vyhrazuje právo neuvádět důvody jejich neschválení.</w:t>
      </w:r>
    </w:p>
    <w:p w14:paraId="3E8D7B0C" w14:textId="77777777" w:rsidR="00EE5534" w:rsidRPr="00C565E7" w:rsidRDefault="006C48BE" w:rsidP="00362581">
      <w:pPr>
        <w:numPr>
          <w:ilvl w:val="0"/>
          <w:numId w:val="40"/>
        </w:numPr>
        <w:spacing w:before="120"/>
        <w:ind w:left="357" w:hanging="357"/>
        <w:jc w:val="both"/>
        <w:rPr>
          <w:lang w:eastAsia="cs-CZ"/>
        </w:rPr>
      </w:pPr>
      <w:r w:rsidRPr="00C565E7">
        <w:t>Dodavatel</w:t>
      </w:r>
      <w:r w:rsidR="00EE5534" w:rsidRPr="00C565E7">
        <w:rPr>
          <w:lang w:eastAsia="cs-CZ"/>
        </w:rPr>
        <w:t xml:space="preserve"> uvede předem ty své pracovníky, pro které požaduje vystavení vstupních karet ke vstupu do objektů ČNB. Vystavení vstupních karet podléhá schválení ze strany ČNB. První vstupní karty budou vystaveny na náklady ČNB. Každé další vystavení vstupní karty bude zpoplatněno částkou 200,- Kč (vč. DPH) s tím, že tato částka bude </w:t>
      </w:r>
      <w:r w:rsidRPr="00C565E7">
        <w:t>dodavatel</w:t>
      </w:r>
      <w:r w:rsidR="00EE5534" w:rsidRPr="00C565E7">
        <w:rPr>
          <w:lang w:eastAsia="cs-CZ"/>
        </w:rPr>
        <w:t>i vyfakturována. Za vystavení nové vstupní karty nebude nutné platit v případech, kdy:</w:t>
      </w:r>
    </w:p>
    <w:p w14:paraId="54B64204" w14:textId="77777777" w:rsidR="00EE5534" w:rsidRPr="00C565E7" w:rsidRDefault="00EE5534" w:rsidP="00362581">
      <w:pPr>
        <w:numPr>
          <w:ilvl w:val="0"/>
          <w:numId w:val="41"/>
        </w:numPr>
        <w:spacing w:before="120"/>
        <w:ind w:left="720"/>
        <w:jc w:val="both"/>
        <w:rPr>
          <w:lang w:eastAsia="cs-CZ"/>
        </w:rPr>
      </w:pPr>
      <w:r w:rsidRPr="00C565E7">
        <w:rPr>
          <w:lang w:eastAsia="cs-CZ"/>
        </w:rPr>
        <w:t>dosavadní karta přestane fungovat bez viditelného mechanického poškození,</w:t>
      </w:r>
    </w:p>
    <w:p w14:paraId="6F0F784E" w14:textId="77777777" w:rsidR="00EE5534" w:rsidRPr="00C565E7" w:rsidRDefault="00EE5534" w:rsidP="00C97B76">
      <w:pPr>
        <w:numPr>
          <w:ilvl w:val="0"/>
          <w:numId w:val="41"/>
        </w:numPr>
        <w:ind w:left="714" w:hanging="357"/>
        <w:jc w:val="both"/>
        <w:rPr>
          <w:lang w:eastAsia="cs-CZ"/>
        </w:rPr>
      </w:pPr>
      <w:r w:rsidRPr="00C565E7">
        <w:rPr>
          <w:lang w:eastAsia="cs-CZ"/>
        </w:rPr>
        <w:t>dojde ke změně příjmení pracovníka,</w:t>
      </w:r>
    </w:p>
    <w:p w14:paraId="3F8734E8" w14:textId="77777777" w:rsidR="00EE5534" w:rsidRPr="00C565E7" w:rsidRDefault="00EE5534" w:rsidP="00C97B76">
      <w:pPr>
        <w:numPr>
          <w:ilvl w:val="0"/>
          <w:numId w:val="41"/>
        </w:numPr>
        <w:ind w:left="714" w:hanging="357"/>
        <w:jc w:val="both"/>
        <w:rPr>
          <w:lang w:eastAsia="cs-CZ"/>
        </w:rPr>
      </w:pPr>
      <w:r w:rsidRPr="00C565E7">
        <w:rPr>
          <w:lang w:eastAsia="cs-CZ"/>
        </w:rPr>
        <w:t>byla karta odcizena a událost je doložitelná protokolem od Policie ČR.</w:t>
      </w:r>
    </w:p>
    <w:p w14:paraId="410589C3" w14:textId="77777777" w:rsidR="00EE5534" w:rsidRPr="00C565E7" w:rsidRDefault="006C48BE" w:rsidP="00C97B76">
      <w:pPr>
        <w:numPr>
          <w:ilvl w:val="0"/>
          <w:numId w:val="40"/>
        </w:numPr>
        <w:spacing w:before="120"/>
        <w:ind w:left="357" w:hanging="357"/>
        <w:jc w:val="both"/>
        <w:rPr>
          <w:lang w:eastAsia="cs-CZ"/>
        </w:rPr>
      </w:pPr>
      <w:r w:rsidRPr="00C565E7">
        <w:lastRenderedPageBreak/>
        <w:t>Dodavatel</w:t>
      </w:r>
      <w:r w:rsidR="00EE5534" w:rsidRPr="00C565E7">
        <w:rPr>
          <w:lang w:eastAsia="cs-CZ"/>
        </w:rPr>
        <w:t xml:space="preserve"> bude při zahájení činnosti pro ČNB vybaven základním počtem vstupních karet pro jednotlivé pracovníky podle schváleného seznamu. Vstupní karta umožní oprávněnému pracovníkovi </w:t>
      </w:r>
      <w:r w:rsidRPr="00C565E7">
        <w:t>dodavatel</w:t>
      </w:r>
      <w:r w:rsidR="00EE5534" w:rsidRPr="00C565E7">
        <w:rPr>
          <w:lang w:eastAsia="cs-CZ"/>
        </w:rPr>
        <w:t>e samostatný vstup do vyhrazených prostor objektu ČNB a samostatný pohyb v nich. Každá vstupní karta bude nepřenosná a bude vydávána odborem bankovní bezpečnosti a krizového řízení ČNB.</w:t>
      </w:r>
    </w:p>
    <w:p w14:paraId="0C82E3BF" w14:textId="77777777" w:rsidR="00EE5534" w:rsidRPr="00C565E7" w:rsidRDefault="00EE5534" w:rsidP="00461AEE">
      <w:pPr>
        <w:numPr>
          <w:ilvl w:val="0"/>
          <w:numId w:val="40"/>
        </w:numPr>
        <w:spacing w:before="120"/>
        <w:ind w:left="357" w:hanging="357"/>
        <w:jc w:val="both"/>
        <w:rPr>
          <w:lang w:eastAsia="cs-CZ"/>
        </w:rPr>
      </w:pPr>
      <w:r w:rsidRPr="00C565E7">
        <w:rPr>
          <w:lang w:eastAsia="cs-CZ"/>
        </w:rPr>
        <w:t xml:space="preserve">Vstupní karty budou vydávány ze strany ČNB pro každého pracovníka </w:t>
      </w:r>
      <w:r w:rsidR="006C48BE" w:rsidRPr="00C565E7">
        <w:t>dodavatel</w:t>
      </w:r>
      <w:r w:rsidRPr="00C565E7">
        <w:rPr>
          <w:lang w:eastAsia="cs-CZ"/>
        </w:rPr>
        <w:t xml:space="preserve">e jednotlivě proti podpisu, a to po předložení výpisu z rejstříku trestů, který nebude starší než tři měsíce. Výpis z rejstříku trestů bude pracovníkovi vrácen. Při převzetí vstupní karty bude dotčený pracovník </w:t>
      </w:r>
      <w:r w:rsidR="006C48BE" w:rsidRPr="00C565E7">
        <w:t>dodavatel</w:t>
      </w:r>
      <w:r w:rsidRPr="00C565E7">
        <w:rPr>
          <w:lang w:eastAsia="cs-CZ"/>
        </w:rPr>
        <w:t>e poučen o způsobu používání vstupní karty a o režimu vstupu osob a vjezdu vozidel do objektů ČNB a o pohybu v nich.</w:t>
      </w:r>
    </w:p>
    <w:p w14:paraId="1467CB10" w14:textId="77777777" w:rsidR="00EE5534" w:rsidRPr="00C565E7" w:rsidRDefault="00EE5534" w:rsidP="00461AEE">
      <w:pPr>
        <w:numPr>
          <w:ilvl w:val="0"/>
          <w:numId w:val="40"/>
        </w:numPr>
        <w:spacing w:before="120"/>
        <w:ind w:left="357" w:hanging="357"/>
        <w:jc w:val="both"/>
        <w:rPr>
          <w:lang w:eastAsia="cs-CZ"/>
        </w:rPr>
      </w:pPr>
      <w:r w:rsidRPr="00C565E7">
        <w:rPr>
          <w:lang w:eastAsia="cs-CZ"/>
        </w:rPr>
        <w:t xml:space="preserve">Pracovník </w:t>
      </w:r>
      <w:r w:rsidR="006C48BE" w:rsidRPr="00C565E7">
        <w:t>dodavatel</w:t>
      </w:r>
      <w:r w:rsidRPr="00C565E7">
        <w:rPr>
          <w:lang w:eastAsia="cs-CZ"/>
        </w:rPr>
        <w:t>e, kterému byla vydána vstupní karta, je povinen okamžitě po zjištění ztráty, odcizení, zneužití, zničení nebo poškození vstupní karty, které brání jejímu řádnému užívání, toto oznámit odboru bankovní bezpečnosti a krizového řízení ČNB.</w:t>
      </w:r>
    </w:p>
    <w:p w14:paraId="6CE5F2E3" w14:textId="77777777" w:rsidR="00EE5534" w:rsidRPr="00C565E7" w:rsidRDefault="00EE5534" w:rsidP="00461AEE">
      <w:pPr>
        <w:numPr>
          <w:ilvl w:val="0"/>
          <w:numId w:val="40"/>
        </w:numPr>
        <w:spacing w:before="120"/>
        <w:ind w:left="357" w:hanging="357"/>
        <w:jc w:val="both"/>
        <w:rPr>
          <w:lang w:eastAsia="cs-CZ"/>
        </w:rPr>
      </w:pPr>
      <w:r w:rsidRPr="00C565E7">
        <w:rPr>
          <w:lang w:eastAsia="cs-CZ"/>
        </w:rPr>
        <w:t xml:space="preserve">Při ukončení pracovního poměru pracovníka </w:t>
      </w:r>
      <w:r w:rsidR="006C48BE" w:rsidRPr="00C565E7">
        <w:t>dodavatel</w:t>
      </w:r>
      <w:r w:rsidRPr="00C565E7">
        <w:rPr>
          <w:lang w:eastAsia="cs-CZ"/>
        </w:rPr>
        <w:t xml:space="preserve">e uvedeného v seznamu nebo při ukončení plnění podle smlouvy je </w:t>
      </w:r>
      <w:r w:rsidR="006C48BE" w:rsidRPr="00C565E7">
        <w:t>dodavatel</w:t>
      </w:r>
      <w:r w:rsidRPr="00C565E7">
        <w:rPr>
          <w:lang w:eastAsia="cs-CZ"/>
        </w:rPr>
        <w:t xml:space="preserve"> povinen neprodleně vrátit vstupní kartu dotčeného pracovníka odboru bankovní bezpečnosti a krizového řízení ČNB.</w:t>
      </w:r>
    </w:p>
    <w:p w14:paraId="4CA3D2A5" w14:textId="77777777" w:rsidR="00EE5534" w:rsidRPr="00C565E7" w:rsidRDefault="00EE5534" w:rsidP="00305EFA">
      <w:pPr>
        <w:numPr>
          <w:ilvl w:val="0"/>
          <w:numId w:val="40"/>
        </w:numPr>
        <w:spacing w:before="120"/>
        <w:ind w:left="357" w:hanging="357"/>
        <w:jc w:val="both"/>
        <w:rPr>
          <w:lang w:eastAsia="cs-CZ"/>
        </w:rPr>
      </w:pPr>
      <w:r w:rsidRPr="00C565E7">
        <w:rPr>
          <w:lang w:eastAsia="cs-CZ"/>
        </w:rPr>
        <w:t xml:space="preserve">ČNB si vyhrazuje právo nevydat vstupní karty pracovníkům </w:t>
      </w:r>
      <w:r w:rsidR="006C48BE" w:rsidRPr="00C565E7">
        <w:t>dodavatel</w:t>
      </w:r>
      <w:r w:rsidRPr="00C565E7">
        <w:rPr>
          <w:lang w:eastAsia="cs-CZ"/>
        </w:rPr>
        <w:t>e bez udání důvodu.</w:t>
      </w:r>
    </w:p>
    <w:p w14:paraId="43D4D83C" w14:textId="77777777" w:rsidR="00EE5534" w:rsidRPr="00C565E7" w:rsidRDefault="00EE5534" w:rsidP="00305EFA">
      <w:pPr>
        <w:numPr>
          <w:ilvl w:val="0"/>
          <w:numId w:val="40"/>
        </w:numPr>
        <w:spacing w:before="120"/>
        <w:ind w:left="357" w:hanging="357"/>
        <w:jc w:val="both"/>
        <w:rPr>
          <w:lang w:eastAsia="cs-CZ"/>
        </w:rPr>
      </w:pPr>
      <w:r w:rsidRPr="00C565E7">
        <w:rPr>
          <w:lang w:eastAsia="cs-CZ"/>
        </w:rPr>
        <w:t xml:space="preserve">ČNB si vyhrazuje právo vstupní kartu pracovníkovi </w:t>
      </w:r>
      <w:r w:rsidR="006C48BE" w:rsidRPr="00C565E7">
        <w:t>dodavatel</w:t>
      </w:r>
      <w:r w:rsidRPr="00C565E7">
        <w:rPr>
          <w:lang w:eastAsia="cs-CZ"/>
        </w:rPr>
        <w:t>e odebrat z důvodu porušení režimu vstupu osob a vjezdu vozidel do objektu ČNB nebo porušení režimu pohybu v něm.</w:t>
      </w:r>
    </w:p>
    <w:p w14:paraId="57785CE6" w14:textId="77777777" w:rsidR="00EE5534" w:rsidRPr="00C565E7" w:rsidRDefault="00EE5534" w:rsidP="00111417">
      <w:pPr>
        <w:numPr>
          <w:ilvl w:val="0"/>
          <w:numId w:val="40"/>
        </w:numPr>
        <w:spacing w:before="120"/>
        <w:jc w:val="both"/>
        <w:rPr>
          <w:lang w:eastAsia="cs-CZ"/>
        </w:rPr>
      </w:pPr>
      <w:r w:rsidRPr="00C565E7">
        <w:rPr>
          <w:lang w:eastAsia="cs-CZ"/>
        </w:rPr>
        <w:t xml:space="preserve">ČNB si vyhrazuje právo vyřadit i schválené pracovníky </w:t>
      </w:r>
      <w:r w:rsidR="006C48BE" w:rsidRPr="00C565E7">
        <w:t>dodavatel</w:t>
      </w:r>
      <w:r w:rsidRPr="00C565E7">
        <w:rPr>
          <w:lang w:eastAsia="cs-CZ"/>
        </w:rPr>
        <w:t>e ze seznamu bez udání důvodů. Schválení pracovníci musí dodržovat směrnice ČNB a pokyny ostrahy pro vstup do vyhrazených prostor a pro pobyt v nich.</w:t>
      </w:r>
    </w:p>
    <w:p w14:paraId="3F90BAFF" w14:textId="77777777" w:rsidR="00EE5534" w:rsidRPr="00C565E7" w:rsidRDefault="00EE5534" w:rsidP="00111417">
      <w:pPr>
        <w:numPr>
          <w:ilvl w:val="0"/>
          <w:numId w:val="40"/>
        </w:numPr>
        <w:autoSpaceDN w:val="0"/>
        <w:spacing w:before="120"/>
        <w:jc w:val="both"/>
        <w:rPr>
          <w:lang w:eastAsia="cs-CZ"/>
        </w:rPr>
      </w:pPr>
      <w:r w:rsidRPr="00C565E7">
        <w:rPr>
          <w:lang w:eastAsia="cs-CZ"/>
        </w:rPr>
        <w:t xml:space="preserve">Pracovníci </w:t>
      </w:r>
      <w:r w:rsidR="006C48BE" w:rsidRPr="00C565E7">
        <w:t>dodavatel</w:t>
      </w:r>
      <w:r w:rsidRPr="00C565E7">
        <w:rPr>
          <w:lang w:eastAsia="cs-CZ"/>
        </w:rPr>
        <w:t>e jsou povinni podrobit se při každém vstupu do objektu ČNB bezpečnostní kontrole prováděné bankovními policisty.</w:t>
      </w:r>
    </w:p>
    <w:p w14:paraId="2E62A181" w14:textId="77777777" w:rsidR="00EE5534" w:rsidRPr="00C565E7" w:rsidRDefault="00EE5534" w:rsidP="00C42C19">
      <w:pPr>
        <w:numPr>
          <w:ilvl w:val="0"/>
          <w:numId w:val="40"/>
        </w:numPr>
        <w:autoSpaceDN w:val="0"/>
        <w:spacing w:before="120"/>
        <w:jc w:val="both"/>
        <w:rPr>
          <w:lang w:eastAsia="cs-CZ"/>
        </w:rPr>
      </w:pPr>
      <w:r w:rsidRPr="00C565E7">
        <w:rPr>
          <w:lang w:eastAsia="cs-CZ"/>
        </w:rPr>
        <w:t xml:space="preserve">ČNB si vyhrazuje právo nevpustit do objektů ČNB pracovníka </w:t>
      </w:r>
      <w:r w:rsidR="006C48BE" w:rsidRPr="00C565E7">
        <w:t>dodavatel</w:t>
      </w:r>
      <w:r w:rsidRPr="00C565E7">
        <w:rPr>
          <w:lang w:eastAsia="cs-CZ"/>
        </w:rPr>
        <w:t>e, který je zjevně pod vlivem alkoholu, drog nebo jiné omamné látky.</w:t>
      </w:r>
    </w:p>
    <w:p w14:paraId="18DA95AD" w14:textId="77777777" w:rsidR="00EE5534" w:rsidRPr="00C565E7" w:rsidRDefault="00EE5534" w:rsidP="00C859B4">
      <w:pPr>
        <w:numPr>
          <w:ilvl w:val="0"/>
          <w:numId w:val="40"/>
        </w:numPr>
        <w:autoSpaceDN w:val="0"/>
        <w:spacing w:before="120"/>
        <w:jc w:val="both"/>
        <w:rPr>
          <w:lang w:eastAsia="cs-CZ"/>
        </w:rPr>
      </w:pPr>
      <w:r w:rsidRPr="00C565E7">
        <w:rPr>
          <w:lang w:eastAsia="cs-CZ"/>
        </w:rPr>
        <w:t>Vstup do objektů ČNB se zvířaty je zakázán.</w:t>
      </w:r>
    </w:p>
    <w:p w14:paraId="14ACD016" w14:textId="77777777" w:rsidR="00EE5534" w:rsidRPr="00C565E7" w:rsidRDefault="00EE5534" w:rsidP="00C859B4">
      <w:pPr>
        <w:numPr>
          <w:ilvl w:val="0"/>
          <w:numId w:val="40"/>
        </w:numPr>
        <w:autoSpaceDN w:val="0"/>
        <w:spacing w:before="120"/>
        <w:jc w:val="both"/>
        <w:rPr>
          <w:lang w:eastAsia="cs-CZ"/>
        </w:rPr>
      </w:pPr>
      <w:r w:rsidRPr="00C565E7">
        <w:rPr>
          <w:lang w:eastAsia="cs-CZ"/>
        </w:rPr>
        <w:t xml:space="preserve">Vstup soukromých návštěv do vnitřních prostor objektů ČNB je zakázán. Pro tyto účely je možné využít určené návštěvní místnosti. </w:t>
      </w:r>
    </w:p>
    <w:p w14:paraId="44B7A559" w14:textId="77777777" w:rsidR="00EE5534" w:rsidRPr="00C565E7" w:rsidRDefault="006C48BE" w:rsidP="00C859B4">
      <w:pPr>
        <w:numPr>
          <w:ilvl w:val="0"/>
          <w:numId w:val="40"/>
        </w:numPr>
        <w:spacing w:before="120"/>
        <w:jc w:val="both"/>
        <w:rPr>
          <w:lang w:eastAsia="cs-CZ"/>
        </w:rPr>
      </w:pPr>
      <w:r w:rsidRPr="00C565E7">
        <w:t>Dodavatel</w:t>
      </w:r>
      <w:r w:rsidR="00EE5534" w:rsidRPr="00C565E7">
        <w:rPr>
          <w:lang w:eastAsia="cs-CZ"/>
        </w:rPr>
        <w:t xml:space="preserve"> je povinen zajistit, že jeho pracovníci budou vstupovat do prostorů ČNB </w:t>
      </w:r>
      <w:r w:rsidR="00EE5534" w:rsidRPr="00C565E7">
        <w:rPr>
          <w:lang w:eastAsia="cs-CZ"/>
        </w:rPr>
        <w:br/>
        <w:t xml:space="preserve">a zdržovat se v nich pouze ve firemním pracovním oděvu s viditelným nesnímatelným označením logem </w:t>
      </w:r>
      <w:r w:rsidRPr="00C565E7">
        <w:t>dodavatel</w:t>
      </w:r>
      <w:r w:rsidR="00EE5534" w:rsidRPr="00C565E7">
        <w:rPr>
          <w:lang w:eastAsia="cs-CZ"/>
        </w:rPr>
        <w:t xml:space="preserve">e. Pracovní oděv musí být doplněn viditelně nošenou vstupní kartou vydanou ČNB každému pracovníkovi </w:t>
      </w:r>
      <w:r w:rsidRPr="00C565E7">
        <w:t>dodavatel</w:t>
      </w:r>
      <w:r w:rsidR="00EE5534" w:rsidRPr="00C565E7">
        <w:rPr>
          <w:lang w:eastAsia="cs-CZ"/>
        </w:rPr>
        <w:t>e podle schváleného seznamu.</w:t>
      </w:r>
    </w:p>
    <w:p w14:paraId="544F1A80" w14:textId="77777777" w:rsidR="00EE5534" w:rsidRPr="00C565E7" w:rsidRDefault="006C48BE" w:rsidP="00C859B4">
      <w:pPr>
        <w:numPr>
          <w:ilvl w:val="0"/>
          <w:numId w:val="40"/>
        </w:numPr>
        <w:spacing w:before="120"/>
        <w:jc w:val="both"/>
        <w:rPr>
          <w:lang w:eastAsia="cs-CZ"/>
        </w:rPr>
      </w:pPr>
      <w:r w:rsidRPr="00C565E7">
        <w:t>Dodavatel</w:t>
      </w:r>
      <w:r w:rsidR="00EE5534" w:rsidRPr="00C565E7">
        <w:rPr>
          <w:lang w:eastAsia="cs-CZ"/>
        </w:rPr>
        <w:t xml:space="preserve"> a jeho pracovníci budou věnovat při plnění díla v oblasti požární ochrany zvýšenou pozornost:</w:t>
      </w:r>
    </w:p>
    <w:p w14:paraId="79B8922A" w14:textId="77777777" w:rsidR="00EE5534" w:rsidRPr="00C565E7" w:rsidRDefault="00EE5534" w:rsidP="00C859B4">
      <w:pPr>
        <w:numPr>
          <w:ilvl w:val="0"/>
          <w:numId w:val="42"/>
        </w:numPr>
        <w:spacing w:before="120"/>
        <w:jc w:val="both"/>
        <w:rPr>
          <w:lang w:eastAsia="cs-CZ"/>
        </w:rPr>
      </w:pPr>
      <w:r w:rsidRPr="00C565E7">
        <w:rPr>
          <w:lang w:eastAsia="cs-CZ"/>
        </w:rPr>
        <w:t>dodržování právních předpisů o požární ochraně,</w:t>
      </w:r>
    </w:p>
    <w:p w14:paraId="38CC4427" w14:textId="77777777" w:rsidR="00EE5534" w:rsidRPr="00C565E7" w:rsidRDefault="00EE5534" w:rsidP="003242F7">
      <w:pPr>
        <w:numPr>
          <w:ilvl w:val="0"/>
          <w:numId w:val="42"/>
        </w:numPr>
        <w:spacing w:before="120"/>
        <w:jc w:val="both"/>
        <w:rPr>
          <w:lang w:eastAsia="cs-CZ"/>
        </w:rPr>
      </w:pPr>
      <w:r w:rsidRPr="00C565E7">
        <w:rPr>
          <w:lang w:eastAsia="cs-CZ"/>
        </w:rPr>
        <w:t xml:space="preserve">předpisům ČNB při provádění požárně nebezpečných prací se zvýšeným požárním nebezpečím (svařování, řezání plamenem, pájení, broušení, </w:t>
      </w:r>
      <w:proofErr w:type="spellStart"/>
      <w:r w:rsidRPr="00C565E7">
        <w:rPr>
          <w:lang w:eastAsia="cs-CZ"/>
        </w:rPr>
        <w:t>rozbrušování</w:t>
      </w:r>
      <w:proofErr w:type="spellEnd"/>
      <w:r w:rsidRPr="00C565E7">
        <w:rPr>
          <w:lang w:eastAsia="cs-CZ"/>
        </w:rPr>
        <w:t xml:space="preserve"> apod.),</w:t>
      </w:r>
    </w:p>
    <w:p w14:paraId="0F5F5F6B" w14:textId="77777777" w:rsidR="00EE5534" w:rsidRPr="00C565E7" w:rsidRDefault="00EE5534" w:rsidP="000D0AF8">
      <w:pPr>
        <w:numPr>
          <w:ilvl w:val="0"/>
          <w:numId w:val="42"/>
        </w:numPr>
        <w:spacing w:before="120"/>
        <w:jc w:val="both"/>
        <w:rPr>
          <w:lang w:eastAsia="cs-CZ"/>
        </w:rPr>
      </w:pPr>
      <w:r w:rsidRPr="00C565E7">
        <w:rPr>
          <w:lang w:eastAsia="cs-CZ"/>
        </w:rPr>
        <w:t xml:space="preserve">průrazům a průchodům u rozvodů instalací a technologií hranicemi požárních úseků, včetně zachování, obnovení nebo nového vyhotovení jejich protipožárních ucpávek. </w:t>
      </w:r>
    </w:p>
    <w:p w14:paraId="022CC743" w14:textId="47F6A0E2" w:rsidR="00B73DB9" w:rsidRPr="00C565E7" w:rsidRDefault="006C48BE" w:rsidP="00ED2335">
      <w:pPr>
        <w:numPr>
          <w:ilvl w:val="0"/>
          <w:numId w:val="40"/>
        </w:numPr>
        <w:spacing w:before="120"/>
        <w:jc w:val="both"/>
        <w:rPr>
          <w:lang w:eastAsia="cs-CZ"/>
        </w:rPr>
      </w:pPr>
      <w:r w:rsidRPr="00C565E7">
        <w:t>Dodavatel</w:t>
      </w:r>
      <w:r w:rsidR="00EE5534" w:rsidRPr="00C565E7">
        <w:rPr>
          <w:lang w:eastAsia="cs-CZ"/>
        </w:rPr>
        <w:t xml:space="preserve"> se zavazuje zajistit, že jeho pracovníci, jakož i pracovníci případných jeho poddodavatelů, kteří se budou na plnění podle této smlouvy podílet, zachovají mlčenlivost o všech skutečnostech, se kterými se v průběhu plnění seznámí a které nejsou veřejně známy.</w:t>
      </w:r>
      <w:r w:rsidR="00B73DB9" w:rsidRPr="00C565E7">
        <w:rPr>
          <w:lang w:eastAsia="cs-CZ"/>
        </w:rPr>
        <w:t xml:space="preserve"> </w:t>
      </w:r>
      <w:r w:rsidR="00B73DB9" w:rsidRPr="00C565E7">
        <w:t xml:space="preserve">Pracovníci či poddodavatelé dodavatele a jejich pracovníci smí používat informace </w:t>
      </w:r>
      <w:r w:rsidR="00B73DB9" w:rsidRPr="00C565E7">
        <w:lastRenderedPageBreak/>
        <w:t>získané v souvislosti s plněním dle této smlouvy výhradně pro účely plnění této smlouvy. Dostane-li se kterákoliv z osob uvedených v tomto odstavci v průběhu plnění do kontaktu s údaji zadavatele vyplývajícími z jeho provozní činnosti, zavazuje se tyto údaje nezneužít, nezměnit ani nijak nepoškodit, neztratit či neznehodnotit.</w:t>
      </w:r>
    </w:p>
    <w:p w14:paraId="1354B812" w14:textId="45E86DC8" w:rsidR="00EE5534" w:rsidRPr="00C565E7" w:rsidRDefault="00EE5534" w:rsidP="000D0AF8">
      <w:pPr>
        <w:numPr>
          <w:ilvl w:val="0"/>
          <w:numId w:val="40"/>
        </w:numPr>
        <w:spacing w:before="120"/>
        <w:jc w:val="both"/>
        <w:rPr>
          <w:lang w:eastAsia="cs-CZ"/>
        </w:rPr>
      </w:pPr>
      <w:r w:rsidRPr="00C565E7">
        <w:rPr>
          <w:szCs w:val="20"/>
          <w:lang w:eastAsia="cs-CZ"/>
        </w:rPr>
        <w:t>Povinnost mlčenlivosti podle odst. 19 této přílohy není časově omezena.</w:t>
      </w:r>
      <w:r w:rsidR="00B73DB9" w:rsidRPr="00C565E7">
        <w:rPr>
          <w:szCs w:val="20"/>
          <w:lang w:eastAsia="cs-CZ"/>
        </w:rPr>
        <w:t xml:space="preserve"> </w:t>
      </w:r>
    </w:p>
    <w:p w14:paraId="342637CC" w14:textId="77777777" w:rsidR="00EE5534" w:rsidRPr="00C565E7" w:rsidRDefault="00EE5534" w:rsidP="000D0AF8">
      <w:pPr>
        <w:numPr>
          <w:ilvl w:val="0"/>
          <w:numId w:val="40"/>
        </w:numPr>
        <w:autoSpaceDN w:val="0"/>
        <w:spacing w:before="120"/>
        <w:jc w:val="both"/>
        <w:rPr>
          <w:lang w:eastAsia="cs-CZ"/>
        </w:rPr>
      </w:pPr>
      <w:r w:rsidRPr="00C565E7">
        <w:rPr>
          <w:lang w:eastAsia="cs-CZ"/>
        </w:rPr>
        <w:t xml:space="preserve">V případě mimořádné události se pracovníci </w:t>
      </w:r>
      <w:r w:rsidR="006C48BE" w:rsidRPr="00C565E7">
        <w:t>dodavatel</w:t>
      </w:r>
      <w:r w:rsidRPr="00C565E7">
        <w:rPr>
          <w:lang w:eastAsia="cs-CZ"/>
        </w:rPr>
        <w:t>e musí řídit pokyny bankovních policistů nebo dozorujícího zaměstnance ČNB a dále instrukcemi vyhlašovanými vnitřním rozhlasem ČNB.</w:t>
      </w:r>
    </w:p>
    <w:p w14:paraId="39375BDC" w14:textId="77777777" w:rsidR="00EE5534" w:rsidRPr="00C565E7" w:rsidRDefault="00EE5534" w:rsidP="000D0AF8">
      <w:pPr>
        <w:numPr>
          <w:ilvl w:val="0"/>
          <w:numId w:val="40"/>
        </w:numPr>
        <w:autoSpaceDN w:val="0"/>
        <w:spacing w:before="120"/>
        <w:jc w:val="both"/>
        <w:rPr>
          <w:lang w:eastAsia="cs-CZ"/>
        </w:rPr>
      </w:pPr>
      <w:r w:rsidRPr="00C565E7">
        <w:rPr>
          <w:lang w:eastAsia="cs-CZ"/>
        </w:rPr>
        <w:t xml:space="preserve">Pracovníci </w:t>
      </w:r>
      <w:r w:rsidR="006C48BE" w:rsidRPr="00C565E7">
        <w:t>dodavatel</w:t>
      </w:r>
      <w:r w:rsidRPr="00C565E7">
        <w:rPr>
          <w:lang w:eastAsia="cs-CZ"/>
        </w:rPr>
        <w:t>e nesmí vnášet do prostor ČNB nebezpečné předměty, jako jsou střelné zbraně, výbušniny, hořlavé kapaliny, tlakové lahve apod. O tom, co je či není nebezpečný předmět, rozhodují bankovní policisté v souladu s vnitřními předpisy ČNB.</w:t>
      </w:r>
    </w:p>
    <w:p w14:paraId="1BCBDD18" w14:textId="77777777" w:rsidR="00EE5534" w:rsidRPr="00C565E7" w:rsidRDefault="00EE5534" w:rsidP="00BA262D">
      <w:pPr>
        <w:numPr>
          <w:ilvl w:val="0"/>
          <w:numId w:val="40"/>
        </w:numPr>
        <w:autoSpaceDN w:val="0"/>
        <w:spacing w:before="120"/>
        <w:jc w:val="both"/>
        <w:rPr>
          <w:lang w:eastAsia="cs-CZ"/>
        </w:rPr>
      </w:pPr>
      <w:r w:rsidRPr="00C565E7">
        <w:rPr>
          <w:lang w:eastAsia="cs-CZ"/>
        </w:rPr>
        <w:t>Fotografování a pořizování videozáznamů je ve všech prostorách objektů ČNB zakázáno. Výjimku tvoří pořizování dokumentace technických havárií a poruch. Konkrétní případ musí předem písemně povolit ředitel odboru bankovní bezpečnosti a krizového řízení nebo ředitel příslušné pobočky ČNB.</w:t>
      </w:r>
    </w:p>
    <w:p w14:paraId="76ED90D8" w14:textId="77777777" w:rsidR="00EE5534" w:rsidRPr="00C565E7" w:rsidRDefault="00EE5534" w:rsidP="00BA262D">
      <w:pPr>
        <w:numPr>
          <w:ilvl w:val="0"/>
          <w:numId w:val="40"/>
        </w:numPr>
        <w:autoSpaceDN w:val="0"/>
        <w:spacing w:before="120"/>
        <w:jc w:val="both"/>
        <w:rPr>
          <w:lang w:eastAsia="cs-CZ"/>
        </w:rPr>
      </w:pPr>
      <w:r w:rsidRPr="00C565E7">
        <w:rPr>
          <w:lang w:eastAsia="cs-CZ"/>
        </w:rPr>
        <w:t xml:space="preserve">Ve všech prostorách objektů ČNB je přísný zákaz kouření a používání otevřeného ohně. O povolení k provedení požárně nebezpečné práce se zvýšeným požárním nebezpečím požádá </w:t>
      </w:r>
      <w:r w:rsidR="006C48BE" w:rsidRPr="00C565E7">
        <w:t>dodavatel</w:t>
      </w:r>
      <w:r w:rsidRPr="00C565E7">
        <w:rPr>
          <w:lang w:eastAsia="cs-CZ"/>
        </w:rPr>
        <w:t xml:space="preserve"> písemnou formou dozorujícího zaměstnance ČNB, a to vždy nejpozději jeden pracovní den před zahájením prací. </w:t>
      </w:r>
    </w:p>
    <w:p w14:paraId="12DAB857" w14:textId="77777777" w:rsidR="00EE5534" w:rsidRPr="00C565E7" w:rsidRDefault="00EE5534" w:rsidP="00BA262D">
      <w:pPr>
        <w:numPr>
          <w:ilvl w:val="0"/>
          <w:numId w:val="40"/>
        </w:numPr>
        <w:autoSpaceDN w:val="0"/>
        <w:spacing w:before="120"/>
        <w:jc w:val="both"/>
        <w:rPr>
          <w:lang w:eastAsia="cs-CZ"/>
        </w:rPr>
      </w:pPr>
      <w:r w:rsidRPr="00C565E7">
        <w:rPr>
          <w:lang w:eastAsia="cs-CZ"/>
        </w:rPr>
        <w:t xml:space="preserve">Pracovníci </w:t>
      </w:r>
      <w:r w:rsidR="006C48BE" w:rsidRPr="00C565E7">
        <w:t>dodavatel</w:t>
      </w:r>
      <w:r w:rsidRPr="00C565E7">
        <w:rPr>
          <w:lang w:eastAsia="cs-CZ"/>
        </w:rPr>
        <w:t>e se musí zdržet poškozování či odcizení majetku ČNB, a dále i jakéhokoli nevhodného chování vůči zaměstnancům a návštěvníkům ČNB.</w:t>
      </w:r>
    </w:p>
    <w:p w14:paraId="6BDE9D79" w14:textId="4DC9DC9B" w:rsidR="00EE5534" w:rsidRPr="00C565E7" w:rsidRDefault="00EE5534" w:rsidP="00922DDC">
      <w:pPr>
        <w:numPr>
          <w:ilvl w:val="0"/>
          <w:numId w:val="40"/>
        </w:numPr>
        <w:spacing w:before="120"/>
        <w:jc w:val="both"/>
        <w:rPr>
          <w:lang w:eastAsia="cs-CZ"/>
        </w:rPr>
      </w:pPr>
      <w:r w:rsidRPr="00C565E7">
        <w:rPr>
          <w:lang w:eastAsia="cs-CZ"/>
        </w:rPr>
        <w:t xml:space="preserve">Pracovníci </w:t>
      </w:r>
      <w:r w:rsidR="006C48BE" w:rsidRPr="00C565E7">
        <w:t>dodavatel</w:t>
      </w:r>
      <w:r w:rsidRPr="00C565E7">
        <w:rPr>
          <w:lang w:eastAsia="cs-CZ"/>
        </w:rPr>
        <w:t xml:space="preserve">e uvedení na seznamu se musí před započetím výkonu práce v objektech ČNB prokazatelně seznámit s „Pravidly pro smluvní partnery ČNB k zajištění bezpečnosti a ochrany zdraví při práci, požární ochrany a ochrany životního prostředí v ČNB“ (dále jen „pravidla“). Pravidla předá v listinné formě </w:t>
      </w:r>
      <w:r w:rsidR="00346C28" w:rsidRPr="00C565E7">
        <w:rPr>
          <w:lang w:eastAsia="cs-CZ"/>
        </w:rPr>
        <w:t xml:space="preserve">pověřeným osobám </w:t>
      </w:r>
      <w:r w:rsidR="006C48BE" w:rsidRPr="00C565E7">
        <w:t>dodavatel</w:t>
      </w:r>
      <w:r w:rsidRPr="00C565E7">
        <w:rPr>
          <w:lang w:eastAsia="cs-CZ"/>
        </w:rPr>
        <w:t xml:space="preserve">e požární a bezpečnostní technik ČNB. </w:t>
      </w:r>
      <w:r w:rsidR="00346C28" w:rsidRPr="00C565E7">
        <w:rPr>
          <w:lang w:eastAsia="cs-CZ"/>
        </w:rPr>
        <w:t xml:space="preserve">Pověřená osoba </w:t>
      </w:r>
      <w:r w:rsidR="006C48BE" w:rsidRPr="00C565E7">
        <w:t>dodavatel</w:t>
      </w:r>
      <w:r w:rsidRPr="00C565E7">
        <w:rPr>
          <w:lang w:eastAsia="cs-CZ"/>
        </w:rPr>
        <w:t xml:space="preserve">e s pravidly seznámí všechny dotčené pracovníky </w:t>
      </w:r>
      <w:r w:rsidR="006C48BE" w:rsidRPr="00C565E7">
        <w:t>dodavatel</w:t>
      </w:r>
      <w:r w:rsidRPr="00C565E7">
        <w:rPr>
          <w:lang w:eastAsia="cs-CZ"/>
        </w:rPr>
        <w:t>e.</w:t>
      </w:r>
    </w:p>
    <w:p w14:paraId="564C09D1" w14:textId="77777777" w:rsidR="00EE5534" w:rsidRPr="00C565E7" w:rsidRDefault="00EE5534" w:rsidP="00922DDC">
      <w:pPr>
        <w:numPr>
          <w:ilvl w:val="0"/>
          <w:numId w:val="40"/>
        </w:numPr>
        <w:spacing w:before="120"/>
        <w:jc w:val="both"/>
        <w:rPr>
          <w:lang w:eastAsia="cs-CZ"/>
        </w:rPr>
      </w:pPr>
      <w:r w:rsidRPr="00C565E7">
        <w:rPr>
          <w:lang w:eastAsia="cs-CZ"/>
        </w:rPr>
        <w:t xml:space="preserve">ČNB je oprávněna v objektu ČNB kdykoliv podrobit kontrole kteréhokoliv pracovníka </w:t>
      </w:r>
      <w:r w:rsidR="006C48BE" w:rsidRPr="00C565E7">
        <w:t>dodavatel</w:t>
      </w:r>
      <w:r w:rsidRPr="00C565E7">
        <w:rPr>
          <w:lang w:eastAsia="cs-CZ"/>
        </w:rPr>
        <w:t xml:space="preserve">e uvedeného na seznamu ohledně dodržování požární ochrany, bezpečnosti práce a všech výše uvedených ustanovení. </w:t>
      </w:r>
    </w:p>
    <w:p w14:paraId="3E216F44" w14:textId="3C82C9EA" w:rsidR="00EE5534" w:rsidRPr="00C565E7" w:rsidRDefault="00EE5534" w:rsidP="008925E7">
      <w:pPr>
        <w:pStyle w:val="slovanbod"/>
        <w:numPr>
          <w:ilvl w:val="0"/>
          <w:numId w:val="0"/>
        </w:numPr>
        <w:jc w:val="right"/>
        <w:rPr>
          <w:rFonts w:ascii="Times New Roman" w:hAnsi="Times New Roman"/>
          <w:b/>
          <w:sz w:val="24"/>
          <w:szCs w:val="24"/>
        </w:rPr>
      </w:pPr>
      <w:r w:rsidRPr="00C565E7">
        <w:rPr>
          <w:rFonts w:ascii="Times New Roman" w:hAnsi="Times New Roman"/>
          <w:b/>
        </w:rPr>
        <w:br w:type="page"/>
      </w:r>
      <w:r w:rsidRPr="00C565E7">
        <w:rPr>
          <w:rFonts w:ascii="Times New Roman" w:hAnsi="Times New Roman"/>
          <w:b/>
          <w:sz w:val="24"/>
          <w:szCs w:val="24"/>
        </w:rPr>
        <w:lastRenderedPageBreak/>
        <w:t xml:space="preserve">Příloha č. </w:t>
      </w:r>
      <w:r w:rsidR="008356DF">
        <w:rPr>
          <w:rFonts w:ascii="Times New Roman" w:hAnsi="Times New Roman"/>
          <w:b/>
          <w:sz w:val="24"/>
          <w:szCs w:val="24"/>
        </w:rPr>
        <w:t>3</w:t>
      </w:r>
    </w:p>
    <w:p w14:paraId="23B66377" w14:textId="77777777" w:rsidR="00EE5534" w:rsidRPr="00C565E7" w:rsidRDefault="00EE5534" w:rsidP="008925E7">
      <w:pPr>
        <w:jc w:val="right"/>
        <w:rPr>
          <w:b/>
        </w:rPr>
      </w:pPr>
    </w:p>
    <w:p w14:paraId="271284F4" w14:textId="77777777" w:rsidR="00EE5534" w:rsidRPr="00C565E7" w:rsidRDefault="00EE5534" w:rsidP="008925E7">
      <w:pPr>
        <w:pStyle w:val="Nadpis1"/>
        <w:jc w:val="center"/>
        <w:rPr>
          <w:rFonts w:ascii="Times New Roman" w:hAnsi="Times New Roman" w:cs="Times New Roman"/>
          <w:b w:val="0"/>
          <w:sz w:val="28"/>
          <w:szCs w:val="28"/>
        </w:rPr>
      </w:pPr>
      <w:r w:rsidRPr="00C565E7">
        <w:rPr>
          <w:rFonts w:ascii="Times New Roman" w:hAnsi="Times New Roman" w:cs="Times New Roman"/>
          <w:sz w:val="28"/>
          <w:szCs w:val="28"/>
        </w:rPr>
        <w:t>Obecná pravidla pro dodavatele v oblasti bezpečnosti IT</w:t>
      </w:r>
    </w:p>
    <w:p w14:paraId="0C834B60" w14:textId="77777777" w:rsidR="00EE5534" w:rsidRPr="00C565E7" w:rsidRDefault="00EE5534" w:rsidP="008925E7">
      <w:pPr>
        <w:pStyle w:val="Odstavecslo"/>
        <w:numPr>
          <w:ilvl w:val="0"/>
          <w:numId w:val="0"/>
        </w:numPr>
      </w:pPr>
    </w:p>
    <w:p w14:paraId="23EF6756" w14:textId="77777777" w:rsidR="00EE5534" w:rsidRPr="00C565E7" w:rsidRDefault="00EE5534" w:rsidP="008925E7">
      <w:pPr>
        <w:pStyle w:val="Odstavecslo"/>
        <w:numPr>
          <w:ilvl w:val="0"/>
          <w:numId w:val="34"/>
        </w:numPr>
        <w:spacing w:before="0"/>
        <w:ind w:left="357" w:hanging="357"/>
      </w:pPr>
      <w:r w:rsidRPr="00C565E7">
        <w:t xml:space="preserve">Pokud jsou tato obecná pravidla v rozporu s ustanovením textu této smlouvy nebo zadávací dokumentace nebo její jinou přílohou, má přednost ustanovení textu této smlouvy nebo zadávací dokumentace nebo její jiná příloha. </w:t>
      </w:r>
    </w:p>
    <w:p w14:paraId="325C1055" w14:textId="07A39E47" w:rsidR="00EE5534" w:rsidRPr="00C565E7" w:rsidRDefault="006C48BE" w:rsidP="008925E7">
      <w:pPr>
        <w:pStyle w:val="Odstavecslo"/>
        <w:numPr>
          <w:ilvl w:val="0"/>
          <w:numId w:val="34"/>
        </w:numPr>
      </w:pPr>
      <w:r w:rsidRPr="00C565E7">
        <w:t>Dodavatel</w:t>
      </w:r>
      <w:r w:rsidR="00EE5534" w:rsidRPr="00C565E7">
        <w:t xml:space="preserve"> je povinen zajistit, že jeho pracovníci či poddodavatelé a jejich pracovníci, kteří se budou na plnění podle této smlouvy podílet, zachovají mlčenlivost o všech skutečnostech, se kterými se u </w:t>
      </w:r>
      <w:r w:rsidR="001104DB" w:rsidRPr="00C565E7">
        <w:t>zadavatele</w:t>
      </w:r>
      <w:r w:rsidR="00EE5534" w:rsidRPr="00C565E7">
        <w:t xml:space="preserve"> seznámí a které nejsou veřejně dostupné. Povinnost mlčenlivosti není časově omezena.</w:t>
      </w:r>
    </w:p>
    <w:p w14:paraId="10EB484D" w14:textId="77777777" w:rsidR="00EE5534" w:rsidRPr="00C565E7" w:rsidRDefault="006C48BE" w:rsidP="008925E7">
      <w:pPr>
        <w:pStyle w:val="Odstavecslo"/>
        <w:numPr>
          <w:ilvl w:val="0"/>
          <w:numId w:val="34"/>
        </w:numPr>
      </w:pPr>
      <w:r w:rsidRPr="00C565E7">
        <w:t>Dodavatel</w:t>
      </w:r>
      <w:r w:rsidR="00EE5534" w:rsidRPr="00C565E7">
        <w:t xml:space="preserve"> je rovněž povinen chránit informace, které nejsou veřejně dostupné, zejména předanou dokumentaci, před jejich prozrazením a/nebo zpřístupněním neoprávněným osobám a dále použít získané informace výhradně pro účely plnění smlouvy s ČNB.</w:t>
      </w:r>
    </w:p>
    <w:p w14:paraId="2D416706" w14:textId="77777777" w:rsidR="00EE5534" w:rsidRPr="00C565E7" w:rsidRDefault="006C48BE" w:rsidP="008925E7">
      <w:pPr>
        <w:pStyle w:val="Odstavecslo"/>
        <w:numPr>
          <w:ilvl w:val="0"/>
          <w:numId w:val="34"/>
        </w:numPr>
      </w:pPr>
      <w:r w:rsidRPr="00C565E7">
        <w:t>Dodavatel</w:t>
      </w:r>
      <w:r w:rsidR="00EE5534" w:rsidRPr="00C565E7">
        <w:t xml:space="preserve"> nemá vzdálený přístup k systémům a do počítačové sítě ČNB. </w:t>
      </w:r>
    </w:p>
    <w:p w14:paraId="411A1BBC" w14:textId="77777777" w:rsidR="00EE5534" w:rsidRPr="00C565E7" w:rsidRDefault="00EE5534" w:rsidP="008925E7">
      <w:pPr>
        <w:pStyle w:val="Odstavecslo"/>
        <w:numPr>
          <w:ilvl w:val="0"/>
          <w:numId w:val="34"/>
        </w:numPr>
      </w:pPr>
      <w:r w:rsidRPr="00C565E7">
        <w:t xml:space="preserve">Pracovníci </w:t>
      </w:r>
      <w:r w:rsidR="006C48BE" w:rsidRPr="00C565E7">
        <w:t>dodavatel</w:t>
      </w:r>
      <w:r w:rsidRPr="00C565E7">
        <w:t xml:space="preserve">e, kteří budou samostatně přistupovat k informačním systémům a systémovému prostředí ČNB, se před nebo při prvním přístupu musí seznámit s bezpečnostními požadavky a svými povinnostmi vyplývajícími z vnitřních předpisů ČNB. </w:t>
      </w:r>
    </w:p>
    <w:p w14:paraId="21A6CADF" w14:textId="77777777" w:rsidR="00EE5534" w:rsidRPr="00C565E7" w:rsidRDefault="006C48BE" w:rsidP="008925E7">
      <w:pPr>
        <w:pStyle w:val="Odstavecslo"/>
        <w:numPr>
          <w:ilvl w:val="0"/>
          <w:numId w:val="34"/>
        </w:numPr>
      </w:pPr>
      <w:r w:rsidRPr="00C565E7">
        <w:t>Dodavatel</w:t>
      </w:r>
      <w:r w:rsidR="00EE5534" w:rsidRPr="00C565E7">
        <w:t xml:space="preserve"> a jeho pracovníci nejsou oprávněni:</w:t>
      </w:r>
    </w:p>
    <w:p w14:paraId="16C1A31B" w14:textId="77777777" w:rsidR="00EE5534" w:rsidRPr="00C565E7" w:rsidRDefault="00EE5534" w:rsidP="008925E7">
      <w:pPr>
        <w:pStyle w:val="Odstavecslo"/>
        <w:numPr>
          <w:ilvl w:val="1"/>
          <w:numId w:val="34"/>
        </w:numPr>
      </w:pPr>
      <w:r w:rsidRPr="00C565E7">
        <w:t xml:space="preserve">obcházet bezpečnostní </w:t>
      </w:r>
      <w:proofErr w:type="gramStart"/>
      <w:r w:rsidRPr="00C565E7">
        <w:t>mechanizmy</w:t>
      </w:r>
      <w:proofErr w:type="gramEnd"/>
      <w:r w:rsidRPr="00C565E7">
        <w:t xml:space="preserve"> prostředků výpočetní techniky;</w:t>
      </w:r>
    </w:p>
    <w:p w14:paraId="1D9B1156" w14:textId="77777777" w:rsidR="00EE5534" w:rsidRPr="00C565E7" w:rsidRDefault="00EE5534" w:rsidP="008925E7">
      <w:pPr>
        <w:pStyle w:val="Odstavecslo"/>
        <w:numPr>
          <w:ilvl w:val="1"/>
          <w:numId w:val="34"/>
        </w:numPr>
      </w:pPr>
      <w:r w:rsidRPr="00C565E7">
        <w:t>sdělovat své přístupové údaje k systémům ČNB;</w:t>
      </w:r>
    </w:p>
    <w:p w14:paraId="60F4D181" w14:textId="77777777" w:rsidR="00EE5534" w:rsidRPr="00C565E7" w:rsidRDefault="00EE5534" w:rsidP="008925E7">
      <w:pPr>
        <w:pStyle w:val="Odstavecslo"/>
        <w:numPr>
          <w:ilvl w:val="1"/>
          <w:numId w:val="34"/>
        </w:numPr>
      </w:pPr>
      <w:r w:rsidRPr="00C565E7">
        <w:t>sdílet přístup k systémům ČNB (umožnit jinému pracovat pod uživatelovým oprávněním);</w:t>
      </w:r>
    </w:p>
    <w:p w14:paraId="2B1623B9" w14:textId="77777777" w:rsidR="00EE5534" w:rsidRPr="00C565E7" w:rsidRDefault="00EE5534" w:rsidP="008925E7">
      <w:pPr>
        <w:pStyle w:val="Odstavecslo"/>
        <w:numPr>
          <w:ilvl w:val="1"/>
          <w:numId w:val="34"/>
        </w:numPr>
      </w:pPr>
      <w:r w:rsidRPr="00C565E7">
        <w:t>provádět akce požadované třetí osobou (instalace softwaru, návštěva webových stránek apod.) bez ověření oprávněnosti požadavku.</w:t>
      </w:r>
    </w:p>
    <w:p w14:paraId="0B652C3A" w14:textId="77777777" w:rsidR="00EE5534" w:rsidRPr="00C565E7" w:rsidRDefault="006C48BE" w:rsidP="008925E7">
      <w:pPr>
        <w:pStyle w:val="Odstavecslo"/>
        <w:numPr>
          <w:ilvl w:val="0"/>
          <w:numId w:val="34"/>
        </w:numPr>
      </w:pPr>
      <w:bookmarkStart w:id="1" w:name="_Ref451341584"/>
      <w:r w:rsidRPr="00C565E7">
        <w:t>Dodavatel</w:t>
      </w:r>
      <w:r w:rsidR="00EE5534" w:rsidRPr="00C565E7">
        <w:t xml:space="preserve"> a jeho pracovníci jsou povinni:</w:t>
      </w:r>
      <w:bookmarkEnd w:id="1"/>
    </w:p>
    <w:p w14:paraId="435E7381" w14:textId="77777777" w:rsidR="00EE5534" w:rsidRPr="00C565E7" w:rsidRDefault="00EE5534" w:rsidP="008925E7">
      <w:pPr>
        <w:pStyle w:val="Odstavecslo"/>
        <w:numPr>
          <w:ilvl w:val="1"/>
          <w:numId w:val="34"/>
        </w:numPr>
      </w:pPr>
      <w:bookmarkStart w:id="2" w:name="_Ref451341961"/>
      <w:r w:rsidRPr="00C565E7">
        <w:t xml:space="preserve">okamžitě nahlásit sekci informatiky, pokud identifikují možnost obejití bezpečnostních </w:t>
      </w:r>
      <w:proofErr w:type="gramStart"/>
      <w:r w:rsidRPr="00C565E7">
        <w:t>mechanizmů</w:t>
      </w:r>
      <w:proofErr w:type="gramEnd"/>
      <w:r w:rsidRPr="00C565E7">
        <w:t xml:space="preserve"> prostředků výpočetní techniky. To neplatí pro </w:t>
      </w:r>
      <w:r w:rsidR="006C48BE" w:rsidRPr="00C565E7">
        <w:t>dodavatel</w:t>
      </w:r>
      <w:r w:rsidRPr="00C565E7">
        <w:t>e a uživatele, jejichž předmět smlouvy nebo pracovní náplň obsahuje tuto činnost</w:t>
      </w:r>
      <w:bookmarkEnd w:id="2"/>
      <w:r w:rsidRPr="00C565E7">
        <w:t>;</w:t>
      </w:r>
    </w:p>
    <w:p w14:paraId="1981EBD0" w14:textId="77777777" w:rsidR="00EE5534" w:rsidRPr="00C565E7" w:rsidRDefault="00EE5534" w:rsidP="008925E7">
      <w:pPr>
        <w:pStyle w:val="Odstavecslo"/>
        <w:numPr>
          <w:ilvl w:val="1"/>
          <w:numId w:val="34"/>
        </w:numPr>
      </w:pPr>
      <w:r w:rsidRPr="00C565E7">
        <w:t>při opuštění pracovní stanice stanici uzamknout (např. vytažením multifukčního průkazu ze stanice) nebo se odhlásit a ověřit, že k odhlášení/uzamčení opravdu došlo;</w:t>
      </w:r>
    </w:p>
    <w:p w14:paraId="28405D23" w14:textId="77777777" w:rsidR="00EE5534" w:rsidRPr="00C565E7" w:rsidRDefault="00EE5534" w:rsidP="008925E7">
      <w:pPr>
        <w:pStyle w:val="Odstavecslo"/>
        <w:numPr>
          <w:ilvl w:val="1"/>
          <w:numId w:val="34"/>
        </w:numPr>
      </w:pPr>
      <w:bookmarkStart w:id="3" w:name="_Ref451341598"/>
      <w:r w:rsidRPr="00C565E7">
        <w:t xml:space="preserve">bezpečně zlikvidovat nepotřebná výměnná média (např. CD/DVD, </w:t>
      </w:r>
      <w:proofErr w:type="spellStart"/>
      <w:r w:rsidRPr="00C565E7">
        <w:t>flash</w:t>
      </w:r>
      <w:proofErr w:type="spellEnd"/>
      <w:r w:rsidRPr="00C565E7">
        <w:t xml:space="preserve"> disk, paměťová karta) prostřednictvím služby HelpDesku</w:t>
      </w:r>
      <w:bookmarkEnd w:id="3"/>
      <w:r w:rsidRPr="00C565E7">
        <w:t>;</w:t>
      </w:r>
    </w:p>
    <w:p w14:paraId="4841C1A2" w14:textId="77777777" w:rsidR="00EE5534" w:rsidRPr="00C565E7" w:rsidRDefault="00EE5534" w:rsidP="008925E7">
      <w:pPr>
        <w:pStyle w:val="Odstavecslo"/>
        <w:numPr>
          <w:ilvl w:val="1"/>
          <w:numId w:val="34"/>
        </w:numPr>
      </w:pPr>
      <w:bookmarkStart w:id="4" w:name="_Ref451341600"/>
      <w:r w:rsidRPr="00C565E7">
        <w:t>bez prodlení odebrat z tiskárny vytištěné dokumenty, popřípadě pro zajištění důvěrnosti použít zabezpečený tisk, pokud to nastavení tiskárny umožňuje</w:t>
      </w:r>
      <w:bookmarkEnd w:id="4"/>
      <w:r w:rsidRPr="00C565E7">
        <w:t>;</w:t>
      </w:r>
    </w:p>
    <w:p w14:paraId="1DAE4D5A" w14:textId="77777777" w:rsidR="00EE5534" w:rsidRPr="00C565E7" w:rsidRDefault="00EE5534" w:rsidP="008925E7">
      <w:pPr>
        <w:pStyle w:val="Odstavecslo"/>
        <w:numPr>
          <w:ilvl w:val="1"/>
          <w:numId w:val="34"/>
        </w:numPr>
      </w:pPr>
      <w:bookmarkStart w:id="5" w:name="_Ref451341602"/>
      <w:r w:rsidRPr="00C565E7">
        <w:t>v případě detekce viru nebo podezření na přítomnost škodlivého kódu neprodleně kontaktovat HelpDesk a stanici kompletně prověřit antivirovým programem za případné spolupráce HelpDesku.</w:t>
      </w:r>
      <w:bookmarkEnd w:id="5"/>
    </w:p>
    <w:p w14:paraId="60F7326F" w14:textId="77777777" w:rsidR="00EE5534" w:rsidRPr="00C565E7" w:rsidRDefault="00EE5534" w:rsidP="002C755B">
      <w:pPr>
        <w:pStyle w:val="Odstavecslo"/>
        <w:numPr>
          <w:ilvl w:val="0"/>
          <w:numId w:val="34"/>
        </w:numPr>
      </w:pPr>
      <w:r w:rsidRPr="00C565E7">
        <w:t xml:space="preserve">Pracovníci </w:t>
      </w:r>
      <w:r w:rsidR="006C48BE" w:rsidRPr="00C565E7">
        <w:t>dodavatel</w:t>
      </w:r>
      <w:r w:rsidRPr="00C565E7">
        <w:t>e nesmí:</w:t>
      </w:r>
    </w:p>
    <w:p w14:paraId="0656B753" w14:textId="77777777" w:rsidR="00EE5534" w:rsidRPr="00C565E7" w:rsidRDefault="00EE5534" w:rsidP="008925E7">
      <w:pPr>
        <w:pStyle w:val="Odstavecslo"/>
        <w:widowControl w:val="0"/>
        <w:numPr>
          <w:ilvl w:val="1"/>
          <w:numId w:val="34"/>
        </w:numPr>
        <w:adjustRightInd/>
        <w:ind w:left="714" w:hanging="357"/>
      </w:pPr>
      <w:r w:rsidRPr="00C565E7">
        <w:t xml:space="preserve">zaznamenávat heslo tak, aby mohlo být snadno identifikováno (týká se i zapisování do elektronických dokumentů, např. Notepad). Pro uchování je možné použít například bezpečné úložiště na čipové kartě </w:t>
      </w:r>
      <w:r w:rsidRPr="00C565E7">
        <w:rPr>
          <w:szCs w:val="24"/>
        </w:rPr>
        <w:t>uživatele</w:t>
      </w:r>
      <w:r w:rsidRPr="00C565E7">
        <w:t xml:space="preserve"> (</w:t>
      </w:r>
      <w:proofErr w:type="spellStart"/>
      <w:r w:rsidRPr="00C565E7">
        <w:t>SmartNotes</w:t>
      </w:r>
      <w:proofErr w:type="spellEnd"/>
      <w:r w:rsidRPr="00C565E7">
        <w:t>);</w:t>
      </w:r>
    </w:p>
    <w:p w14:paraId="47C3AD50" w14:textId="77777777" w:rsidR="00EE5534" w:rsidRPr="00C565E7" w:rsidRDefault="00EE5534" w:rsidP="008925E7">
      <w:pPr>
        <w:pStyle w:val="Odstavecslo"/>
        <w:numPr>
          <w:ilvl w:val="1"/>
          <w:numId w:val="34"/>
        </w:numPr>
        <w:adjustRightInd/>
      </w:pPr>
      <w:r w:rsidRPr="00C565E7">
        <w:lastRenderedPageBreak/>
        <w:t>používat stejná hesla v systémech ČNB a pro přístup do dalších systémů a aplikací mimo ČNB (např. soukromá e-mailová schránka, Facebook, LinkedIn).</w:t>
      </w:r>
    </w:p>
    <w:p w14:paraId="38DCBED0" w14:textId="77777777" w:rsidR="00EE5534" w:rsidRPr="00C565E7" w:rsidRDefault="006C48BE" w:rsidP="002C755B">
      <w:pPr>
        <w:pStyle w:val="Odstavecslo"/>
        <w:numPr>
          <w:ilvl w:val="0"/>
          <w:numId w:val="34"/>
        </w:numPr>
        <w:rPr>
          <w:szCs w:val="24"/>
        </w:rPr>
      </w:pPr>
      <w:bookmarkStart w:id="6" w:name="_Ref451762616"/>
      <w:r w:rsidRPr="00C565E7">
        <w:t>Dodavatel</w:t>
      </w:r>
      <w:r w:rsidR="00EE5534" w:rsidRPr="00C565E7">
        <w:rPr>
          <w:szCs w:val="24"/>
        </w:rPr>
        <w:t xml:space="preserve"> a jeho </w:t>
      </w:r>
      <w:r w:rsidR="00EE5534" w:rsidRPr="00C565E7">
        <w:t>pracovníci</w:t>
      </w:r>
      <w:r w:rsidR="00EE5534" w:rsidRPr="00C565E7">
        <w:rPr>
          <w:szCs w:val="24"/>
        </w:rPr>
        <w:t xml:space="preserve"> nejsou oprávněni:</w:t>
      </w:r>
      <w:bookmarkEnd w:id="6"/>
    </w:p>
    <w:p w14:paraId="079108DC" w14:textId="77777777" w:rsidR="00EE5534" w:rsidRPr="00C565E7" w:rsidRDefault="00EE5534" w:rsidP="008925E7">
      <w:pPr>
        <w:pStyle w:val="Odstavecslo"/>
        <w:numPr>
          <w:ilvl w:val="1"/>
          <w:numId w:val="34"/>
        </w:numPr>
        <w:tabs>
          <w:tab w:val="num" w:pos="340"/>
        </w:tabs>
        <w:adjustRightInd/>
      </w:pPr>
      <w:r w:rsidRPr="00C565E7">
        <w:t>používat soukromou e-mailovou schránku pro činnosti související s plněním dle této smlouvy, kromě výjimečné situace, která nesnese odkladu a při níž hrozí nebezpečí z prodlení v případě nedostupnosti nebo poruchy pracovního e-mailu;</w:t>
      </w:r>
    </w:p>
    <w:p w14:paraId="620D847C" w14:textId="77777777" w:rsidR="00EE5534" w:rsidRPr="00C565E7" w:rsidRDefault="00EE5534" w:rsidP="008925E7">
      <w:pPr>
        <w:pStyle w:val="Odstavecslo"/>
        <w:numPr>
          <w:ilvl w:val="1"/>
          <w:numId w:val="34"/>
        </w:numPr>
        <w:tabs>
          <w:tab w:val="num" w:pos="340"/>
        </w:tabs>
        <w:adjustRightInd/>
      </w:pPr>
      <w:bookmarkStart w:id="7" w:name="_Ref451762900"/>
      <w:r w:rsidRPr="00C565E7">
        <w:t>nastavovat automatické přeposílání e-mailů z pracovní e-mailové adresy mimo systémové prostředí ČNB</w:t>
      </w:r>
      <w:bookmarkEnd w:id="7"/>
      <w:r w:rsidRPr="00C565E7">
        <w:t>;</w:t>
      </w:r>
    </w:p>
    <w:p w14:paraId="3BA07B77" w14:textId="77777777" w:rsidR="00EE5534" w:rsidRPr="00C565E7" w:rsidRDefault="00EE5534" w:rsidP="008925E7">
      <w:pPr>
        <w:pStyle w:val="Odstavecslo"/>
        <w:numPr>
          <w:ilvl w:val="1"/>
          <w:numId w:val="34"/>
        </w:numPr>
        <w:adjustRightInd/>
      </w:pPr>
      <w:bookmarkStart w:id="8" w:name="_Ref451762620"/>
      <w:r w:rsidRPr="00C565E7">
        <w:t xml:space="preserve">ukládat jiné než veřejné informace mimo úložiště pod správou ČNB (případně pod správou smluvně zajištěného partnera), zejména do cloudových služeb (např. uloz.to, leteckaposta.cz, Google Disk, Microsoft </w:t>
      </w:r>
      <w:proofErr w:type="spellStart"/>
      <w:r w:rsidRPr="00C565E7">
        <w:t>OneDrive</w:t>
      </w:r>
      <w:proofErr w:type="spellEnd"/>
      <w:r w:rsidRPr="00C565E7">
        <w:t xml:space="preserve"> a další).</w:t>
      </w:r>
      <w:bookmarkEnd w:id="8"/>
      <w:r w:rsidRPr="00C565E7">
        <w:t xml:space="preserve"> </w:t>
      </w:r>
    </w:p>
    <w:p w14:paraId="16AD45B8" w14:textId="77777777" w:rsidR="00EE5534" w:rsidRPr="00C565E7" w:rsidRDefault="006C48BE" w:rsidP="008925E7">
      <w:pPr>
        <w:pStyle w:val="Odstavecslo"/>
        <w:numPr>
          <w:ilvl w:val="0"/>
          <w:numId w:val="34"/>
        </w:numPr>
      </w:pPr>
      <w:bookmarkStart w:id="9" w:name="_Ref451341811"/>
      <w:r w:rsidRPr="00C565E7">
        <w:t>Dodavatel</w:t>
      </w:r>
      <w:r w:rsidR="00EE5534" w:rsidRPr="00C565E7">
        <w:t xml:space="preserve"> a jeho pracovníci nejsou oprávněni:</w:t>
      </w:r>
    </w:p>
    <w:p w14:paraId="1058743F" w14:textId="77777777" w:rsidR="00EE5534" w:rsidRPr="00C565E7" w:rsidRDefault="00EE5534" w:rsidP="008925E7">
      <w:pPr>
        <w:pStyle w:val="Odstavecslo"/>
        <w:numPr>
          <w:ilvl w:val="1"/>
          <w:numId w:val="34"/>
        </w:numPr>
        <w:tabs>
          <w:tab w:val="num" w:pos="340"/>
        </w:tabs>
        <w:adjustRightInd/>
      </w:pPr>
      <w:r w:rsidRPr="00C565E7">
        <w:t>nepovoleně používat, kopírovat a šířit software, jako např.:</w:t>
      </w:r>
      <w:bookmarkEnd w:id="9"/>
    </w:p>
    <w:p w14:paraId="2C70448B" w14:textId="77777777" w:rsidR="00EE5534" w:rsidRPr="00C565E7" w:rsidRDefault="00EE5534" w:rsidP="008925E7">
      <w:pPr>
        <w:pStyle w:val="Odstavecslo"/>
        <w:numPr>
          <w:ilvl w:val="2"/>
          <w:numId w:val="34"/>
        </w:numPr>
        <w:adjustRightInd/>
      </w:pPr>
      <w:bookmarkStart w:id="10" w:name="_Ref451341855"/>
      <w:r w:rsidRPr="00C565E7">
        <w:t>instalovat nebo spouštět na počítačích ČNB soukromě pořízený</w:t>
      </w:r>
      <w:bookmarkStart w:id="11" w:name="_Ref444247939"/>
      <w:r w:rsidRPr="00C565E7">
        <w:t xml:space="preserve"> software</w:t>
      </w:r>
      <w:bookmarkEnd w:id="11"/>
      <w:r w:rsidRPr="00C565E7">
        <w:t xml:space="preserve"> (včetně softwaru licencovaného na uživatele jako soukromou osobu)</w:t>
      </w:r>
      <w:bookmarkEnd w:id="10"/>
      <w:r w:rsidRPr="00C565E7">
        <w:t>;</w:t>
      </w:r>
    </w:p>
    <w:p w14:paraId="6A02500D" w14:textId="77777777" w:rsidR="00EE5534" w:rsidRPr="00C565E7" w:rsidRDefault="00EE5534" w:rsidP="008925E7">
      <w:pPr>
        <w:pStyle w:val="Odstavecslo"/>
        <w:numPr>
          <w:ilvl w:val="2"/>
          <w:numId w:val="34"/>
        </w:numPr>
        <w:adjustRightInd/>
      </w:pPr>
      <w:r w:rsidRPr="00C565E7">
        <w:t xml:space="preserve">instalovat nebo spouštět na počítačích ČNB z internetu stažený software (včetně komerčního software, software typu shareware, freeware, public </w:t>
      </w:r>
      <w:proofErr w:type="spellStart"/>
      <w:r w:rsidRPr="00C565E7">
        <w:t>domain</w:t>
      </w:r>
      <w:proofErr w:type="spellEnd"/>
      <w:r w:rsidRPr="00C565E7">
        <w:t xml:space="preserve"> a software licencovaného modelem GPL – General Public Licence). To neplatí v případech, kdy předmět této smlouvy obsahuje tuto činnost;</w:t>
      </w:r>
    </w:p>
    <w:p w14:paraId="75C5EE77" w14:textId="77777777" w:rsidR="00EE5534" w:rsidRPr="00C565E7" w:rsidRDefault="00EE5534" w:rsidP="008925E7">
      <w:pPr>
        <w:pStyle w:val="Odstavecslo"/>
        <w:numPr>
          <w:ilvl w:val="2"/>
          <w:numId w:val="34"/>
        </w:numPr>
        <w:adjustRightInd/>
      </w:pPr>
      <w:r w:rsidRPr="00C565E7">
        <w:t xml:space="preserve">instalovat či přenášet software ve vlastnictví ČNB na jiné počítače ČNB, na své soukromé počítače nebo na počítače třetích stran nebo pořizovat kopie softwaru instalovaného v počítači ČNB. To neplatí </w:t>
      </w:r>
    </w:p>
    <w:p w14:paraId="455A5313" w14:textId="77777777" w:rsidR="00EE5534" w:rsidRPr="00C565E7" w:rsidRDefault="00EE5534" w:rsidP="008925E7">
      <w:pPr>
        <w:pStyle w:val="Odstavecslo"/>
        <w:numPr>
          <w:ilvl w:val="3"/>
          <w:numId w:val="34"/>
        </w:numPr>
        <w:adjustRightInd/>
      </w:pPr>
      <w:r w:rsidRPr="00C565E7">
        <w:t xml:space="preserve">pro situace výslovně schválené a popsané v jiném vnitřním předpisu (např. vzdálený přístup ze zařízení, které není ve vlastnictví ČNB) a </w:t>
      </w:r>
    </w:p>
    <w:p w14:paraId="3531E5E1" w14:textId="77777777" w:rsidR="00EE5534" w:rsidRPr="00C565E7" w:rsidRDefault="00EE5534" w:rsidP="008925E7">
      <w:pPr>
        <w:pStyle w:val="Odstavecslo"/>
        <w:numPr>
          <w:ilvl w:val="3"/>
          <w:numId w:val="34"/>
        </w:numPr>
        <w:adjustRightInd/>
      </w:pPr>
      <w:r w:rsidRPr="00C565E7">
        <w:t>v případech, kdy předmět této smlouvy obsahuje tuto činnost;</w:t>
      </w:r>
    </w:p>
    <w:p w14:paraId="564CCABE" w14:textId="77777777" w:rsidR="00EE5534" w:rsidRPr="00C565E7" w:rsidRDefault="00EE5534" w:rsidP="008925E7">
      <w:pPr>
        <w:pStyle w:val="Odstavecslo"/>
        <w:numPr>
          <w:ilvl w:val="1"/>
          <w:numId w:val="34"/>
        </w:numPr>
        <w:tabs>
          <w:tab w:val="num" w:pos="340"/>
        </w:tabs>
        <w:adjustRightInd/>
      </w:pPr>
      <w:bookmarkStart w:id="12" w:name="_Ref451341883"/>
      <w:r w:rsidRPr="00C565E7">
        <w:t>používat nebo poskytnout neoprávněně jiným uživatelům sériová čísla, licenční klíče, hardwarové klíče nebo jiné technické prostředky sloužící k zajištění ochrany nebo jednoznačné identifikaci vlastníka licence softwaru získané v ČNB</w:t>
      </w:r>
      <w:bookmarkEnd w:id="12"/>
      <w:r w:rsidRPr="00C565E7">
        <w:t>;</w:t>
      </w:r>
    </w:p>
    <w:p w14:paraId="5B0ACB57" w14:textId="77777777" w:rsidR="00EE5534" w:rsidRPr="00C565E7" w:rsidRDefault="00EE5534" w:rsidP="008925E7">
      <w:pPr>
        <w:pStyle w:val="Odstavecslo"/>
        <w:numPr>
          <w:ilvl w:val="1"/>
          <w:numId w:val="34"/>
        </w:numPr>
        <w:tabs>
          <w:tab w:val="num" w:pos="340"/>
        </w:tabs>
        <w:adjustRightInd/>
      </w:pPr>
      <w:bookmarkStart w:id="13" w:name="_Ref451341885"/>
      <w:r w:rsidRPr="00C565E7">
        <w:t>bránit spouštění nástrojů sloužících pro automatizované kontroly nainstalovaného a spouštěného softwaru a provádět činnosti, které by vedly ke zkreslení získaných dat z těchto nástrojů.</w:t>
      </w:r>
      <w:bookmarkEnd w:id="13"/>
    </w:p>
    <w:p w14:paraId="4827AD29" w14:textId="77777777" w:rsidR="00EE5534" w:rsidRPr="00C565E7" w:rsidRDefault="00EE5534" w:rsidP="008925E7">
      <w:pPr>
        <w:pStyle w:val="Nadpis1"/>
        <w:rPr>
          <w:rFonts w:ascii="Times New Roman" w:hAnsi="Times New Roman" w:cs="Times New Roman"/>
        </w:rPr>
      </w:pPr>
      <w:bookmarkStart w:id="14" w:name="_Toc453937835"/>
    </w:p>
    <w:p w14:paraId="352ACE98" w14:textId="77777777" w:rsidR="00EE5534" w:rsidRPr="00C565E7" w:rsidRDefault="00EE5534" w:rsidP="008925E7">
      <w:pPr>
        <w:pStyle w:val="Nadpis1"/>
        <w:jc w:val="center"/>
        <w:rPr>
          <w:rFonts w:ascii="Times New Roman" w:hAnsi="Times New Roman" w:cs="Times New Roman"/>
          <w:b w:val="0"/>
          <w:sz w:val="24"/>
        </w:rPr>
      </w:pPr>
      <w:r w:rsidRPr="00C565E7">
        <w:rPr>
          <w:rFonts w:ascii="Times New Roman" w:hAnsi="Times New Roman" w:cs="Times New Roman"/>
          <w:sz w:val="24"/>
        </w:rPr>
        <w:t>Archivace elektronické pošty</w:t>
      </w:r>
      <w:bookmarkEnd w:id="14"/>
    </w:p>
    <w:p w14:paraId="464468BF" w14:textId="77777777" w:rsidR="00EE5534" w:rsidRPr="00C565E7" w:rsidRDefault="00EE5534" w:rsidP="008925E7">
      <w:pPr>
        <w:pStyle w:val="Odstavecslo"/>
        <w:numPr>
          <w:ilvl w:val="0"/>
          <w:numId w:val="35"/>
        </w:numPr>
      </w:pPr>
      <w:r w:rsidRPr="00C565E7">
        <w:t>Zpráva zaslaná tak, že alespoň jedním z adresátů zprávy je emailová adresa ...@cnb.cz, se ukládá současně s přijetím i do dlouhodobého archivního úložiště.</w:t>
      </w:r>
    </w:p>
    <w:p w14:paraId="497344D2" w14:textId="77777777" w:rsidR="00EE5534" w:rsidRPr="00C565E7" w:rsidRDefault="00EE5534" w:rsidP="008925E7">
      <w:pPr>
        <w:pStyle w:val="Odstavecslo"/>
        <w:numPr>
          <w:ilvl w:val="0"/>
          <w:numId w:val="35"/>
        </w:numPr>
      </w:pPr>
      <w:r w:rsidRPr="00C565E7">
        <w:t>Veškeré zprávy odesílané z emailové adresy ...@cnb.cz se ukládají do dlouhodobého archivního úložiště současně s odesláním.</w:t>
      </w:r>
    </w:p>
    <w:p w14:paraId="66241988" w14:textId="77777777" w:rsidR="00EE5534" w:rsidRPr="00C565E7" w:rsidRDefault="00EE5534" w:rsidP="008925E7">
      <w:pPr>
        <w:pStyle w:val="Nadpis1"/>
        <w:jc w:val="center"/>
        <w:rPr>
          <w:rFonts w:ascii="Times New Roman" w:hAnsi="Times New Roman" w:cs="Times New Roman"/>
        </w:rPr>
      </w:pPr>
      <w:bookmarkStart w:id="15" w:name="_Toc453937836"/>
    </w:p>
    <w:p w14:paraId="11F4702B" w14:textId="77777777" w:rsidR="00EE5534" w:rsidRPr="00C565E7" w:rsidRDefault="00EE5534" w:rsidP="008925E7">
      <w:pPr>
        <w:pStyle w:val="Nadpis1"/>
        <w:jc w:val="center"/>
        <w:rPr>
          <w:rFonts w:ascii="Times New Roman" w:hAnsi="Times New Roman" w:cs="Times New Roman"/>
          <w:sz w:val="24"/>
        </w:rPr>
      </w:pPr>
      <w:r w:rsidRPr="00C565E7">
        <w:rPr>
          <w:rFonts w:ascii="Times New Roman" w:hAnsi="Times New Roman" w:cs="Times New Roman"/>
          <w:sz w:val="24"/>
        </w:rPr>
        <w:t xml:space="preserve">Kontrola přístupu na </w:t>
      </w:r>
      <w:proofErr w:type="gramStart"/>
      <w:r w:rsidRPr="00C565E7">
        <w:rPr>
          <w:rFonts w:ascii="Times New Roman" w:hAnsi="Times New Roman" w:cs="Times New Roman"/>
          <w:sz w:val="24"/>
        </w:rPr>
        <w:t>Internet</w:t>
      </w:r>
      <w:bookmarkEnd w:id="15"/>
      <w:proofErr w:type="gramEnd"/>
    </w:p>
    <w:p w14:paraId="697FDB77" w14:textId="77777777" w:rsidR="00EE5534" w:rsidRPr="00C565E7" w:rsidRDefault="00EE5534" w:rsidP="008925E7"/>
    <w:p w14:paraId="0B239D6F" w14:textId="0088F70B" w:rsidR="00FE36D0" w:rsidRPr="00C565E7" w:rsidRDefault="00EE5534">
      <w:pPr>
        <w:jc w:val="both"/>
      </w:pPr>
      <w:r w:rsidRPr="00C565E7">
        <w:t xml:space="preserve">Z důvodu zvláštní povahy činnosti ČNB a z toho plynoucí povinnosti zajištění bezpečnosti informačních systémů ČNB, z nichž některé jsou součástí kritické informační infrastruktury státu, jsou přístupy uživatelů na </w:t>
      </w:r>
      <w:proofErr w:type="gramStart"/>
      <w:r w:rsidRPr="00C565E7">
        <w:t>Internet</w:t>
      </w:r>
      <w:proofErr w:type="gramEnd"/>
      <w:r w:rsidRPr="00C565E7">
        <w:t xml:space="preserve"> automaticky zaznamenávány na úrovni domén 2. řádu (tj. např. idnes.cz).</w:t>
      </w:r>
    </w:p>
    <w:sectPr w:rsidR="00FE36D0" w:rsidRPr="00C565E7" w:rsidSect="002A612E">
      <w:headerReference w:type="default" r:id="rId10"/>
      <w:footerReference w:type="even" r:id="rId11"/>
      <w:footerReference w:type="default" r:id="rId12"/>
      <w:headerReference w:type="first" r:id="rId13"/>
      <w:pgSz w:w="11906" w:h="16838" w:code="9"/>
      <w:pgMar w:top="1149" w:right="1418" w:bottom="1418" w:left="1418"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2560" w14:textId="77777777" w:rsidR="00C50B10" w:rsidRDefault="00C50B10">
      <w:r>
        <w:separator/>
      </w:r>
    </w:p>
  </w:endnote>
  <w:endnote w:type="continuationSeparator" w:id="0">
    <w:p w14:paraId="583865E5" w14:textId="77777777" w:rsidR="00C50B10" w:rsidRDefault="00C5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charset w:val="00"/>
    <w:family w:val="auto"/>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8E0F" w14:textId="77777777" w:rsidR="002442E1" w:rsidRDefault="002442E1" w:rsidP="002750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4F99DB" w14:textId="77777777" w:rsidR="002442E1" w:rsidRDefault="002442E1" w:rsidP="0084197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8340" w14:textId="48553ECB" w:rsidR="002442E1" w:rsidRDefault="002442E1" w:rsidP="0027506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64203">
      <w:rPr>
        <w:rStyle w:val="slostrnky"/>
        <w:noProof/>
      </w:rPr>
      <w:t>8</w:t>
    </w:r>
    <w:r>
      <w:rPr>
        <w:rStyle w:val="slostrnky"/>
      </w:rPr>
      <w:fldChar w:fldCharType="end"/>
    </w:r>
  </w:p>
  <w:p w14:paraId="4269DE0E" w14:textId="77777777" w:rsidR="002442E1" w:rsidRDefault="002442E1" w:rsidP="007D241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C9E0" w14:textId="77777777" w:rsidR="00C50B10" w:rsidRDefault="00C50B10">
      <w:r>
        <w:separator/>
      </w:r>
    </w:p>
  </w:footnote>
  <w:footnote w:type="continuationSeparator" w:id="0">
    <w:p w14:paraId="1AAFBC70" w14:textId="77777777" w:rsidR="00C50B10" w:rsidRDefault="00C50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4BB2" w14:textId="4033C8D8" w:rsidR="002442E1" w:rsidRDefault="002442E1" w:rsidP="00414B51">
    <w:pPr>
      <w:pStyle w:val="Zhlav"/>
      <w:tabs>
        <w:tab w:val="left" w:pos="5940"/>
        <w:tab w:val="left" w:pos="7350"/>
      </w:tabs>
      <w:rPr>
        <w:i/>
        <w:sz w:val="20"/>
        <w:szCs w:val="20"/>
      </w:rPr>
    </w:pPr>
    <w:r>
      <w:rPr>
        <w:i/>
        <w:sz w:val="20"/>
        <w:szCs w:val="20"/>
      </w:rPr>
      <w:t>E</w:t>
    </w:r>
    <w:r w:rsidRPr="009A7EF6">
      <w:rPr>
        <w:i/>
        <w:sz w:val="20"/>
        <w:szCs w:val="20"/>
      </w:rPr>
      <w:t xml:space="preserve">videnční číslo smlouvy </w:t>
    </w:r>
    <w:r w:rsidRPr="00A3374E">
      <w:rPr>
        <w:i/>
        <w:sz w:val="20"/>
        <w:szCs w:val="20"/>
      </w:rPr>
      <w:t>ČN</w:t>
    </w:r>
    <w:r>
      <w:rPr>
        <w:i/>
        <w:sz w:val="20"/>
        <w:szCs w:val="20"/>
      </w:rPr>
      <w:t xml:space="preserve">B: </w:t>
    </w:r>
    <w:r w:rsidR="00047808">
      <w:rPr>
        <w:i/>
        <w:sz w:val="20"/>
        <w:szCs w:val="20"/>
      </w:rPr>
      <w:t>92-083-26</w:t>
    </w:r>
    <w:r w:rsidR="001B699B">
      <w:rPr>
        <w:i/>
        <w:sz w:val="20"/>
        <w:szCs w:val="20"/>
      </w:rPr>
      <w:tab/>
    </w:r>
    <w:r w:rsidR="00143FDC" w:rsidRPr="00143FDC">
      <w:t xml:space="preserve"> </w:t>
    </w:r>
    <w:r w:rsidR="00143FDC">
      <w:tab/>
    </w:r>
    <w:r w:rsidR="00143FDC">
      <w:tab/>
    </w:r>
    <w:r w:rsidR="001B699B">
      <w:tab/>
    </w:r>
    <w:r w:rsidR="001B699B" w:rsidRPr="00564D12">
      <w:t>Příloha č. 1 ZD</w:t>
    </w:r>
  </w:p>
  <w:p w14:paraId="5A1D7FB6" w14:textId="1DACDF09" w:rsidR="002442E1" w:rsidRPr="00914601" w:rsidRDefault="002442E1" w:rsidP="002A612E">
    <w:pPr>
      <w:pStyle w:val="Zhlav"/>
      <w:tabs>
        <w:tab w:val="left" w:pos="5940"/>
        <w:tab w:val="left" w:pos="73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D546" w14:textId="77777777" w:rsidR="002442E1" w:rsidRDefault="002442E1" w:rsidP="004B6286">
    <w:pPr>
      <w:pStyle w:val="Zhlav"/>
      <w:jc w:val="right"/>
      <w:rPr>
        <w:b/>
        <w:sz w:val="28"/>
        <w:szCs w:val="28"/>
      </w:rPr>
    </w:pPr>
    <w:r w:rsidRPr="00841973">
      <w:rPr>
        <w:b/>
        <w:sz w:val="28"/>
        <w:szCs w:val="28"/>
      </w:rPr>
      <w:t>Příloha č. 3</w:t>
    </w:r>
    <w:r>
      <w:rPr>
        <w:b/>
        <w:sz w:val="28"/>
        <w:szCs w:val="28"/>
      </w:rPr>
      <w:t xml:space="preserve"> ZD</w:t>
    </w:r>
  </w:p>
  <w:p w14:paraId="7D4A9A4B" w14:textId="77777777" w:rsidR="002442E1" w:rsidRDefault="002442E1" w:rsidP="004B6286">
    <w:pPr>
      <w:pStyle w:val="Zhlav"/>
      <w:jc w:val="right"/>
      <w:rPr>
        <w:b/>
        <w:sz w:val="28"/>
        <w:szCs w:val="28"/>
      </w:rPr>
    </w:pPr>
  </w:p>
  <w:p w14:paraId="320E3478" w14:textId="77777777" w:rsidR="002442E1" w:rsidRDefault="002442E1" w:rsidP="00E73C79">
    <w:pPr>
      <w:pStyle w:val="Zhlav"/>
      <w:pBdr>
        <w:bottom w:val="single" w:sz="6" w:space="1" w:color="auto"/>
      </w:pBdr>
      <w:tabs>
        <w:tab w:val="left" w:pos="5940"/>
      </w:tabs>
      <w:rPr>
        <w:i/>
        <w:sz w:val="20"/>
        <w:szCs w:val="20"/>
      </w:rPr>
    </w:pPr>
  </w:p>
  <w:p w14:paraId="65FFB7EF" w14:textId="7F8CE934" w:rsidR="002442E1" w:rsidRDefault="002442E1" w:rsidP="00E73C79">
    <w:pPr>
      <w:pStyle w:val="Zhlav"/>
      <w:pBdr>
        <w:bottom w:val="single" w:sz="6" w:space="1" w:color="auto"/>
      </w:pBdr>
      <w:tabs>
        <w:tab w:val="left" w:pos="5940"/>
      </w:tabs>
      <w:rPr>
        <w:i/>
        <w:sz w:val="20"/>
        <w:szCs w:val="20"/>
      </w:rPr>
    </w:pPr>
    <w:r w:rsidRPr="009A7EF6">
      <w:rPr>
        <w:i/>
        <w:sz w:val="20"/>
        <w:szCs w:val="20"/>
      </w:rPr>
      <w:t xml:space="preserve">evidenční číslo smlouvy ČNB: </w:t>
    </w:r>
    <w:r>
      <w:rPr>
        <w:i/>
        <w:sz w:val="20"/>
        <w:szCs w:val="20"/>
      </w:rPr>
      <w:t>92-004-9</w:t>
    </w:r>
    <w:r>
      <w:rPr>
        <w:i/>
        <w:sz w:val="20"/>
        <w:szCs w:val="20"/>
      </w:rPr>
      <w:tab/>
    </w:r>
    <w:r>
      <w:rPr>
        <w:i/>
        <w:sz w:val="20"/>
        <w:szCs w:val="20"/>
      </w:rPr>
      <w:tab/>
      <w:t xml:space="preserve">evidenční číslo smlouvy </w:t>
    </w:r>
    <w:r w:rsidRPr="00F0777B">
      <w:rPr>
        <w:i/>
        <w:sz w:val="20"/>
        <w:szCs w:val="20"/>
      </w:rPr>
      <w:t>&lt;</w:t>
    </w:r>
    <w:r>
      <w:rPr>
        <w:i/>
        <w:sz w:val="20"/>
        <w:szCs w:val="20"/>
      </w:rPr>
      <w:t>dodavatel</w:t>
    </w:r>
    <w:r w:rsidRPr="00F0777B">
      <w:rPr>
        <w:i/>
        <w:sz w:val="20"/>
        <w:szCs w:val="20"/>
      </w:rPr>
      <w:t>e&gt;</w:t>
    </w:r>
    <w:r>
      <w:rPr>
        <w:i/>
        <w:sz w:val="20"/>
        <w:szCs w:val="20"/>
      </w:rPr>
      <w:t xml:space="preserve">: </w:t>
    </w:r>
  </w:p>
  <w:p w14:paraId="1E402B96" w14:textId="77777777" w:rsidR="002442E1" w:rsidRDefault="002442E1" w:rsidP="00E73C79">
    <w:pPr>
      <w:pStyle w:val="Nzev"/>
      <w:outlineLvl w:val="0"/>
      <w:rPr>
        <w:rFonts w:ascii="Times New Roman" w:hAnsi="Times New Roman" w:cs="Times New Roman"/>
        <w:b w:val="0"/>
        <w:sz w:val="20"/>
        <w:szCs w:val="20"/>
      </w:rPr>
    </w:pPr>
  </w:p>
  <w:p w14:paraId="1ED4D237" w14:textId="77777777" w:rsidR="002442E1" w:rsidRPr="00841973" w:rsidRDefault="002442E1" w:rsidP="00E73C79">
    <w:pPr>
      <w:pStyle w:val="Zhlav"/>
      <w:jc w:val="both"/>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467EA21C"/>
    <w:lvl w:ilvl="0">
      <w:start w:val="1"/>
      <w:numFmt w:val="decimal"/>
      <w:pStyle w:val="slovanseznam2"/>
      <w:lvlText w:val="%1."/>
      <w:lvlJc w:val="left"/>
      <w:pPr>
        <w:tabs>
          <w:tab w:val="num" w:pos="643"/>
        </w:tabs>
        <w:ind w:left="643" w:hanging="360"/>
      </w:pPr>
    </w:lvl>
    <w:lvl w:ilvl="1">
      <w:start w:val="1"/>
      <w:numFmt w:val="decimal"/>
      <w:isLgl/>
      <w:lvlText w:val="%1.%2"/>
      <w:lvlJc w:val="left"/>
      <w:pPr>
        <w:tabs>
          <w:tab w:val="num" w:pos="718"/>
        </w:tabs>
        <w:ind w:left="718" w:hanging="435"/>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003"/>
        </w:tabs>
        <w:ind w:left="1003" w:hanging="72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363"/>
        </w:tabs>
        <w:ind w:left="1363" w:hanging="108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1723"/>
        </w:tabs>
        <w:ind w:left="1723" w:hanging="144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1" w15:restartNumberingAfterBreak="0">
    <w:nsid w:val="016813F5"/>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2" w15:restartNumberingAfterBreak="0">
    <w:nsid w:val="01B24065"/>
    <w:multiLevelType w:val="singleLevel"/>
    <w:tmpl w:val="5B9837E4"/>
    <w:lvl w:ilvl="0">
      <w:start w:val="1"/>
      <w:numFmt w:val="bullet"/>
      <w:pStyle w:val="Znaka3"/>
      <w:lvlText w:val=""/>
      <w:lvlJc w:val="left"/>
      <w:pPr>
        <w:tabs>
          <w:tab w:val="num" w:pos="717"/>
        </w:tabs>
        <w:ind w:left="360" w:hanging="3"/>
      </w:pPr>
      <w:rPr>
        <w:rFonts w:ascii="Wingdings" w:hAnsi="Wingdings" w:hint="default"/>
      </w:rPr>
    </w:lvl>
  </w:abstractNum>
  <w:abstractNum w:abstractNumId="3" w15:restartNumberingAfterBreak="0">
    <w:nsid w:val="029A773E"/>
    <w:multiLevelType w:val="hybridMultilevel"/>
    <w:tmpl w:val="980A1ED8"/>
    <w:lvl w:ilvl="0" w:tplc="A2B6B47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A873C5"/>
    <w:multiLevelType w:val="hybridMultilevel"/>
    <w:tmpl w:val="08087FD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BE6D33"/>
    <w:multiLevelType w:val="singleLevel"/>
    <w:tmpl w:val="5D54C0A2"/>
    <w:lvl w:ilvl="0">
      <w:start w:val="1"/>
      <w:numFmt w:val="decimal"/>
      <w:lvlText w:val="%1."/>
      <w:lvlJc w:val="left"/>
      <w:pPr>
        <w:tabs>
          <w:tab w:val="num" w:pos="644"/>
        </w:tabs>
        <w:ind w:left="624" w:hanging="340"/>
      </w:pPr>
      <w:rPr>
        <w:rFonts w:ascii="Times New Roman" w:hAnsi="Times New Roman" w:hint="default"/>
        <w:b w:val="0"/>
        <w:i w:val="0"/>
        <w:sz w:val="24"/>
      </w:rPr>
    </w:lvl>
  </w:abstractNum>
  <w:abstractNum w:abstractNumId="6" w15:restartNumberingAfterBreak="0">
    <w:nsid w:val="06341AD1"/>
    <w:multiLevelType w:val="hybridMultilevel"/>
    <w:tmpl w:val="D7C4FCAA"/>
    <w:lvl w:ilvl="0" w:tplc="A96044E8">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1B49C7"/>
    <w:multiLevelType w:val="multilevel"/>
    <w:tmpl w:val="1B0E3F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FF3C12"/>
    <w:multiLevelType w:val="hybridMultilevel"/>
    <w:tmpl w:val="AD843EB0"/>
    <w:lvl w:ilvl="0" w:tplc="F174A1B4">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D4549AF"/>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10" w15:restartNumberingAfterBreak="0">
    <w:nsid w:val="0EBC7B70"/>
    <w:multiLevelType w:val="hybridMultilevel"/>
    <w:tmpl w:val="84E4B4C8"/>
    <w:lvl w:ilvl="0" w:tplc="A962B3EC">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EE93D0B"/>
    <w:multiLevelType w:val="singleLevel"/>
    <w:tmpl w:val="4CA8240A"/>
    <w:lvl w:ilvl="0">
      <w:start w:val="1"/>
      <w:numFmt w:val="bullet"/>
      <w:pStyle w:val="Bullet6"/>
      <w:lvlText w:val=""/>
      <w:lvlJc w:val="left"/>
      <w:pPr>
        <w:tabs>
          <w:tab w:val="num" w:pos="360"/>
        </w:tabs>
        <w:ind w:left="360" w:hanging="360"/>
      </w:pPr>
      <w:rPr>
        <w:rFonts w:ascii="Symbol" w:hAnsi="Symbol" w:hint="default"/>
        <w:sz w:val="24"/>
      </w:rPr>
    </w:lvl>
  </w:abstractNum>
  <w:abstractNum w:abstractNumId="12" w15:restartNumberingAfterBreak="0">
    <w:nsid w:val="0F7A5CEC"/>
    <w:multiLevelType w:val="hybridMultilevel"/>
    <w:tmpl w:val="8FA0508C"/>
    <w:lvl w:ilvl="0" w:tplc="04050017">
      <w:start w:val="1"/>
      <w:numFmt w:val="lowerLetter"/>
      <w:lvlText w:val="%1)"/>
      <w:lvlJc w:val="left"/>
      <w:pPr>
        <w:ind w:left="2694" w:hanging="360"/>
      </w:pPr>
    </w:lvl>
    <w:lvl w:ilvl="1" w:tplc="04050019">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 w15:restartNumberingAfterBreak="0">
    <w:nsid w:val="17A66E88"/>
    <w:multiLevelType w:val="multilevel"/>
    <w:tmpl w:val="D2EC4D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A5784"/>
    <w:multiLevelType w:val="multilevel"/>
    <w:tmpl w:val="A678E090"/>
    <w:lvl w:ilvl="0">
      <w:start w:val="1"/>
      <w:numFmt w:val="decimal"/>
      <w:pStyle w:val="Kapitola2"/>
      <w:lvlText w:val="%1"/>
      <w:lvlJc w:val="left"/>
      <w:pPr>
        <w:tabs>
          <w:tab w:val="num" w:pos="432"/>
        </w:tabs>
        <w:ind w:left="432" w:hanging="432"/>
      </w:pPr>
    </w:lvl>
    <w:lvl w:ilvl="1">
      <w:start w:val="1"/>
      <w:numFmt w:val="decimal"/>
      <w:pStyle w:val="Podnadpis3"/>
      <w:lvlText w:val="%1.%2"/>
      <w:lvlJc w:val="left"/>
      <w:pPr>
        <w:tabs>
          <w:tab w:val="num" w:pos="680"/>
        </w:tabs>
        <w:ind w:left="680" w:hanging="499"/>
      </w:pPr>
    </w:lvl>
    <w:lvl w:ilvl="2">
      <w:start w:val="1"/>
      <w:numFmt w:val="decimal"/>
      <w:pStyle w:val="Tustra"/>
      <w:lvlText w:val="%1.%2.%3"/>
      <w:lvlJc w:val="left"/>
      <w:pPr>
        <w:tabs>
          <w:tab w:val="num" w:pos="1077"/>
        </w:tabs>
        <w:ind w:left="720" w:hanging="363"/>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9C70E13"/>
    <w:multiLevelType w:val="hybridMultilevel"/>
    <w:tmpl w:val="D7C4FCAA"/>
    <w:lvl w:ilvl="0" w:tplc="A96044E8">
      <w:start w:val="1"/>
      <w:numFmt w:val="decimal"/>
      <w:lvlText w:val="%1."/>
      <w:lvlJc w:val="left"/>
      <w:pPr>
        <w:ind w:left="720" w:hanging="360"/>
      </w:pPr>
      <w:rPr>
        <w:rFonts w:eastAsia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B46953"/>
    <w:multiLevelType w:val="hybridMultilevel"/>
    <w:tmpl w:val="E8A6E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F787D49"/>
    <w:multiLevelType w:val="hybridMultilevel"/>
    <w:tmpl w:val="6B68070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188214B"/>
    <w:multiLevelType w:val="hybridMultilevel"/>
    <w:tmpl w:val="F002FDB4"/>
    <w:lvl w:ilvl="0" w:tplc="F174A1B4">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62B3EC">
      <w:start w:val="4"/>
      <w:numFmt w:val="bullet"/>
      <w:lvlText w:val="-"/>
      <w:lvlJc w:val="left"/>
      <w:pPr>
        <w:tabs>
          <w:tab w:val="num" w:pos="2880"/>
        </w:tabs>
        <w:ind w:left="2880" w:hanging="360"/>
      </w:pPr>
      <w:rPr>
        <w:rFonts w:ascii="Times New Roman" w:eastAsia="Calibri" w:hAnsi="Times New Roman" w:cs="Times New Roman" w:hint="default"/>
      </w:r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1AE3D9F"/>
    <w:multiLevelType w:val="singleLevel"/>
    <w:tmpl w:val="A3E2C730"/>
    <w:lvl w:ilvl="0">
      <w:start w:val="1"/>
      <w:numFmt w:val="bullet"/>
      <w:pStyle w:val="Znaka1"/>
      <w:lvlText w:val=""/>
      <w:lvlJc w:val="left"/>
      <w:pPr>
        <w:tabs>
          <w:tab w:val="num" w:pos="360"/>
        </w:tabs>
        <w:ind w:left="0" w:firstLine="0"/>
      </w:pPr>
      <w:rPr>
        <w:rFonts w:ascii="Wingdings" w:hAnsi="Wingdings" w:hint="default"/>
      </w:rPr>
    </w:lvl>
  </w:abstractNum>
  <w:abstractNum w:abstractNumId="20" w15:restartNumberingAfterBreak="0">
    <w:nsid w:val="21C53560"/>
    <w:multiLevelType w:val="multilevel"/>
    <w:tmpl w:val="EC26FFD4"/>
    <w:lvl w:ilvl="0">
      <w:start w:val="1"/>
      <w:numFmt w:val="decimal"/>
      <w:pStyle w:val="Horak1"/>
      <w:lvlText w:val="%1."/>
      <w:lvlJc w:val="left"/>
      <w:pPr>
        <w:tabs>
          <w:tab w:val="num" w:pos="710"/>
        </w:tabs>
        <w:ind w:left="710" w:hanging="708"/>
      </w:pPr>
      <w:rPr>
        <w:rFonts w:ascii="Arial" w:hAnsi="Arial" w:hint="default"/>
      </w:rPr>
    </w:lvl>
    <w:lvl w:ilvl="1">
      <w:start w:val="1"/>
      <w:numFmt w:val="decimal"/>
      <w:pStyle w:val="Horak2"/>
      <w:lvlText w:val="%1.%2."/>
      <w:lvlJc w:val="left"/>
      <w:pPr>
        <w:tabs>
          <w:tab w:val="num" w:pos="1418"/>
        </w:tabs>
        <w:ind w:left="1418" w:hanging="1132"/>
      </w:pPr>
      <w:rPr>
        <w:rFonts w:hint="default"/>
      </w:rPr>
    </w:lvl>
    <w:lvl w:ilvl="2">
      <w:start w:val="1"/>
      <w:numFmt w:val="decimal"/>
      <w:pStyle w:val="Horak3"/>
      <w:lvlText w:val="%1.%2.%3."/>
      <w:lvlJc w:val="left"/>
      <w:pPr>
        <w:tabs>
          <w:tab w:val="num" w:pos="2126"/>
        </w:tabs>
        <w:ind w:left="2126" w:hanging="1275"/>
      </w:pPr>
      <w:rPr>
        <w:rFonts w:hint="default"/>
      </w:rPr>
    </w:lvl>
    <w:lvl w:ilvl="3">
      <w:start w:val="1"/>
      <w:numFmt w:val="decimal"/>
      <w:pStyle w:val="Nadpis4"/>
      <w:lvlText w:val="%1.%2.%3.%4."/>
      <w:lvlJc w:val="left"/>
      <w:pPr>
        <w:tabs>
          <w:tab w:val="num" w:pos="2"/>
        </w:tabs>
        <w:ind w:left="2834" w:hanging="708"/>
      </w:pPr>
      <w:rPr>
        <w:rFonts w:hint="default"/>
      </w:rPr>
    </w:lvl>
    <w:lvl w:ilvl="4">
      <w:start w:val="1"/>
      <w:numFmt w:val="decimal"/>
      <w:pStyle w:val="Nadpis5"/>
      <w:lvlText w:val="%1.%2.%3.%4.%5."/>
      <w:lvlJc w:val="left"/>
      <w:pPr>
        <w:tabs>
          <w:tab w:val="num" w:pos="2"/>
        </w:tabs>
        <w:ind w:left="3542" w:hanging="708"/>
      </w:pPr>
      <w:rPr>
        <w:rFonts w:hint="default"/>
      </w:rPr>
    </w:lvl>
    <w:lvl w:ilvl="5">
      <w:start w:val="1"/>
      <w:numFmt w:val="decimal"/>
      <w:pStyle w:val="Nadpis6"/>
      <w:lvlText w:val="%1.%2.%3.%4.%5.%6."/>
      <w:lvlJc w:val="left"/>
      <w:pPr>
        <w:tabs>
          <w:tab w:val="num" w:pos="2"/>
        </w:tabs>
        <w:ind w:left="4250" w:hanging="708"/>
      </w:pPr>
      <w:rPr>
        <w:rFonts w:hint="default"/>
      </w:rPr>
    </w:lvl>
    <w:lvl w:ilvl="6">
      <w:start w:val="1"/>
      <w:numFmt w:val="decimal"/>
      <w:pStyle w:val="Nadpis7"/>
      <w:lvlText w:val="%1.%2.%3.%4.%5.%6.%7."/>
      <w:lvlJc w:val="left"/>
      <w:pPr>
        <w:tabs>
          <w:tab w:val="num" w:pos="2"/>
        </w:tabs>
        <w:ind w:left="4958" w:hanging="708"/>
      </w:pPr>
      <w:rPr>
        <w:rFonts w:hint="default"/>
      </w:rPr>
    </w:lvl>
    <w:lvl w:ilvl="7">
      <w:start w:val="1"/>
      <w:numFmt w:val="decimal"/>
      <w:pStyle w:val="Nadpis8"/>
      <w:lvlText w:val="%1.%2.%3.%4.%5.%6.%7.%8."/>
      <w:lvlJc w:val="left"/>
      <w:pPr>
        <w:tabs>
          <w:tab w:val="num" w:pos="2"/>
        </w:tabs>
        <w:ind w:left="5666" w:hanging="708"/>
      </w:pPr>
      <w:rPr>
        <w:rFonts w:hint="default"/>
      </w:rPr>
    </w:lvl>
    <w:lvl w:ilvl="8">
      <w:start w:val="1"/>
      <w:numFmt w:val="decimal"/>
      <w:pStyle w:val="Nadpis9"/>
      <w:lvlText w:val="%1.%2.%3.%4.%5.%6.%7.%8.%9."/>
      <w:lvlJc w:val="left"/>
      <w:pPr>
        <w:tabs>
          <w:tab w:val="num" w:pos="2"/>
        </w:tabs>
        <w:ind w:left="6374" w:hanging="708"/>
      </w:pPr>
      <w:rPr>
        <w:rFonts w:hint="default"/>
      </w:rPr>
    </w:lvl>
  </w:abstractNum>
  <w:abstractNum w:abstractNumId="21" w15:restartNumberingAfterBreak="0">
    <w:nsid w:val="24BF74F6"/>
    <w:multiLevelType w:val="hybridMultilevel"/>
    <w:tmpl w:val="10AACD20"/>
    <w:lvl w:ilvl="0" w:tplc="A962B3EC">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7A1790"/>
    <w:multiLevelType w:val="hybridMultilevel"/>
    <w:tmpl w:val="500AE7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BD24633"/>
    <w:multiLevelType w:val="multilevel"/>
    <w:tmpl w:val="6A860394"/>
    <w:styleLink w:val="Stylslovn"/>
    <w:lvl w:ilvl="0">
      <w:start w:val="1"/>
      <w:numFmt w:val="decimal"/>
      <w:pStyle w:val="slolnku"/>
      <w:suff w:val="nothing"/>
      <w:lvlText w:val="Článek %1"/>
      <w:lvlJc w:val="center"/>
      <w:pPr>
        <w:ind w:left="1134" w:hanging="680"/>
      </w:pPr>
      <w:rPr>
        <w:rFonts w:hint="default"/>
        <w:sz w:val="24"/>
      </w:rPr>
    </w:lvl>
    <w:lvl w:ilvl="1">
      <w:start w:val="1"/>
      <w:numFmt w:val="lowerLetter"/>
      <w:lvlText w:val="%2."/>
      <w:lvlJc w:val="left"/>
      <w:pPr>
        <w:tabs>
          <w:tab w:val="num" w:pos="2007"/>
        </w:tabs>
        <w:ind w:left="2007" w:hanging="360"/>
      </w:pPr>
      <w:rPr>
        <w:rFonts w:hint="default"/>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24" w15:restartNumberingAfterBreak="0">
    <w:nsid w:val="2C4C0C2D"/>
    <w:multiLevelType w:val="hybridMultilevel"/>
    <w:tmpl w:val="499AE9F0"/>
    <w:lvl w:ilvl="0" w:tplc="C9960C9E">
      <w:start w:val="1"/>
      <w:numFmt w:val="decimal"/>
      <w:lvlText w:val="%1."/>
      <w:lvlJc w:val="left"/>
      <w:pPr>
        <w:tabs>
          <w:tab w:val="num" w:pos="284"/>
        </w:tabs>
        <w:ind w:left="284" w:hanging="284"/>
      </w:pPr>
      <w:rPr>
        <w:rFonts w:hint="default"/>
      </w:rPr>
    </w:lvl>
    <w:lvl w:ilvl="1" w:tplc="5FB4D388">
      <w:start w:val="3"/>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E4F59A5"/>
    <w:multiLevelType w:val="hybridMultilevel"/>
    <w:tmpl w:val="5220115E"/>
    <w:lvl w:ilvl="0" w:tplc="4F38B0D6">
      <w:start w:val="1"/>
      <w:numFmt w:val="decimal"/>
      <w:pStyle w:val="slovanbod"/>
      <w:lvlText w:val="%1."/>
      <w:lvlJc w:val="left"/>
      <w:pPr>
        <w:ind w:left="360" w:hanging="360"/>
      </w:pPr>
      <w:rPr>
        <w:rFonts w:cs="Times New Roman"/>
      </w:rPr>
    </w:lvl>
    <w:lvl w:ilvl="1" w:tplc="04050019">
      <w:start w:val="1"/>
      <w:numFmt w:val="lowerLetter"/>
      <w:lvlText w:val="%2."/>
      <w:lvlJc w:val="left"/>
      <w:pPr>
        <w:ind w:left="1437" w:hanging="360"/>
      </w:pPr>
      <w:rPr>
        <w:rFonts w:cs="Times New Roman"/>
      </w:rPr>
    </w:lvl>
    <w:lvl w:ilvl="2" w:tplc="0405001B" w:tentative="1">
      <w:start w:val="1"/>
      <w:numFmt w:val="lowerRoman"/>
      <w:lvlText w:val="%3."/>
      <w:lvlJc w:val="right"/>
      <w:pPr>
        <w:ind w:left="2157" w:hanging="180"/>
      </w:pPr>
      <w:rPr>
        <w:rFonts w:cs="Times New Roman"/>
      </w:rPr>
    </w:lvl>
    <w:lvl w:ilvl="3" w:tplc="0405000F" w:tentative="1">
      <w:start w:val="1"/>
      <w:numFmt w:val="decimal"/>
      <w:lvlText w:val="%4."/>
      <w:lvlJc w:val="left"/>
      <w:pPr>
        <w:ind w:left="2877" w:hanging="360"/>
      </w:pPr>
      <w:rPr>
        <w:rFonts w:cs="Times New Roman"/>
      </w:rPr>
    </w:lvl>
    <w:lvl w:ilvl="4" w:tplc="04050019" w:tentative="1">
      <w:start w:val="1"/>
      <w:numFmt w:val="lowerLetter"/>
      <w:lvlText w:val="%5."/>
      <w:lvlJc w:val="left"/>
      <w:pPr>
        <w:ind w:left="3597" w:hanging="360"/>
      </w:pPr>
      <w:rPr>
        <w:rFonts w:cs="Times New Roman"/>
      </w:rPr>
    </w:lvl>
    <w:lvl w:ilvl="5" w:tplc="0405001B" w:tentative="1">
      <w:start w:val="1"/>
      <w:numFmt w:val="lowerRoman"/>
      <w:lvlText w:val="%6."/>
      <w:lvlJc w:val="right"/>
      <w:pPr>
        <w:ind w:left="4317" w:hanging="180"/>
      </w:pPr>
      <w:rPr>
        <w:rFonts w:cs="Times New Roman"/>
      </w:rPr>
    </w:lvl>
    <w:lvl w:ilvl="6" w:tplc="0405000F" w:tentative="1">
      <w:start w:val="1"/>
      <w:numFmt w:val="decimal"/>
      <w:lvlText w:val="%7."/>
      <w:lvlJc w:val="left"/>
      <w:pPr>
        <w:ind w:left="5037" w:hanging="360"/>
      </w:pPr>
      <w:rPr>
        <w:rFonts w:cs="Times New Roman"/>
      </w:rPr>
    </w:lvl>
    <w:lvl w:ilvl="7" w:tplc="04050019" w:tentative="1">
      <w:start w:val="1"/>
      <w:numFmt w:val="lowerLetter"/>
      <w:lvlText w:val="%8."/>
      <w:lvlJc w:val="left"/>
      <w:pPr>
        <w:ind w:left="5757" w:hanging="360"/>
      </w:pPr>
      <w:rPr>
        <w:rFonts w:cs="Times New Roman"/>
      </w:rPr>
    </w:lvl>
    <w:lvl w:ilvl="8" w:tplc="0405001B" w:tentative="1">
      <w:start w:val="1"/>
      <w:numFmt w:val="lowerRoman"/>
      <w:lvlText w:val="%9."/>
      <w:lvlJc w:val="right"/>
      <w:pPr>
        <w:ind w:left="6477" w:hanging="180"/>
      </w:pPr>
      <w:rPr>
        <w:rFonts w:cs="Times New Roman"/>
      </w:rPr>
    </w:lvl>
  </w:abstractNum>
  <w:abstractNum w:abstractNumId="26" w15:restartNumberingAfterBreak="0">
    <w:nsid w:val="2F627F39"/>
    <w:multiLevelType w:val="hybridMultilevel"/>
    <w:tmpl w:val="345C18BC"/>
    <w:lvl w:ilvl="0" w:tplc="540E1176">
      <w:start w:val="1"/>
      <w:numFmt w:val="decimal"/>
      <w:lvlText w:val="%1."/>
      <w:lvlJc w:val="left"/>
      <w:pPr>
        <w:tabs>
          <w:tab w:val="num" w:pos="720"/>
        </w:tabs>
        <w:ind w:left="720" w:hanging="360"/>
      </w:pPr>
      <w:rPr>
        <w:rFonts w:ascii="Times New Roman" w:eastAsia="Times New Roman" w:hAnsi="Times New Roman" w:cs="Times New Roman"/>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7" w15:restartNumberingAfterBreak="0">
    <w:nsid w:val="335C180C"/>
    <w:multiLevelType w:val="hybridMultilevel"/>
    <w:tmpl w:val="8138D08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8" w15:restartNumberingAfterBreak="0">
    <w:nsid w:val="35CA3F23"/>
    <w:multiLevelType w:val="hybridMultilevel"/>
    <w:tmpl w:val="D8085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80319EB"/>
    <w:multiLevelType w:val="hybridMultilevel"/>
    <w:tmpl w:val="1C86AA86"/>
    <w:lvl w:ilvl="0" w:tplc="9D3A34F6">
      <w:start w:val="1"/>
      <w:numFmt w:val="bullet"/>
      <w:lvlText w:val="-"/>
      <w:lvlJc w:val="left"/>
      <w:pPr>
        <w:tabs>
          <w:tab w:val="num" w:pos="360"/>
        </w:tabs>
        <w:ind w:left="360" w:hanging="360"/>
      </w:pPr>
      <w:rPr>
        <w:rFonts w:ascii="Times New Roman" w:hAnsi="Times New Roman" w:cs="Times New Roman" w:hint="default"/>
      </w:rPr>
    </w:lvl>
    <w:lvl w:ilvl="1" w:tplc="15303CBE">
      <w:start w:val="1"/>
      <w:numFmt w:val="bullet"/>
      <w:lvlText w:val="o"/>
      <w:lvlJc w:val="left"/>
      <w:pPr>
        <w:tabs>
          <w:tab w:val="num" w:pos="1080"/>
        </w:tabs>
        <w:ind w:left="1080" w:hanging="360"/>
      </w:pPr>
      <w:rPr>
        <w:rFonts w:ascii="Courier New" w:hAnsi="Courier New" w:cs="Courier New" w:hint="default"/>
      </w:rPr>
    </w:lvl>
    <w:lvl w:ilvl="2" w:tplc="C802A9FC">
      <w:start w:val="1"/>
      <w:numFmt w:val="lowerLetter"/>
      <w:pStyle w:val="prilpok2"/>
      <w:lvlText w:val="%3)"/>
      <w:lvlJc w:val="left"/>
      <w:pPr>
        <w:tabs>
          <w:tab w:val="num" w:pos="1800"/>
        </w:tabs>
        <w:ind w:left="1800" w:hanging="360"/>
      </w:pPr>
      <w:rPr>
        <w:rFonts w:hint="default"/>
        <w:b w:val="0"/>
        <w:i w:val="0"/>
      </w:rPr>
    </w:lvl>
    <w:lvl w:ilvl="3" w:tplc="BD329B7E" w:tentative="1">
      <w:start w:val="1"/>
      <w:numFmt w:val="bullet"/>
      <w:lvlText w:val=""/>
      <w:lvlJc w:val="left"/>
      <w:pPr>
        <w:tabs>
          <w:tab w:val="num" w:pos="2520"/>
        </w:tabs>
        <w:ind w:left="2520" w:hanging="360"/>
      </w:pPr>
      <w:rPr>
        <w:rFonts w:ascii="Symbol" w:hAnsi="Symbol" w:hint="default"/>
      </w:rPr>
    </w:lvl>
    <w:lvl w:ilvl="4" w:tplc="B11CEFF8" w:tentative="1">
      <w:start w:val="1"/>
      <w:numFmt w:val="bullet"/>
      <w:lvlText w:val="o"/>
      <w:lvlJc w:val="left"/>
      <w:pPr>
        <w:tabs>
          <w:tab w:val="num" w:pos="3240"/>
        </w:tabs>
        <w:ind w:left="3240" w:hanging="360"/>
      </w:pPr>
      <w:rPr>
        <w:rFonts w:ascii="Courier New" w:hAnsi="Courier New" w:cs="Courier New" w:hint="default"/>
      </w:rPr>
    </w:lvl>
    <w:lvl w:ilvl="5" w:tplc="9D70504A" w:tentative="1">
      <w:start w:val="1"/>
      <w:numFmt w:val="bullet"/>
      <w:lvlText w:val=""/>
      <w:lvlJc w:val="left"/>
      <w:pPr>
        <w:tabs>
          <w:tab w:val="num" w:pos="3960"/>
        </w:tabs>
        <w:ind w:left="3960" w:hanging="360"/>
      </w:pPr>
      <w:rPr>
        <w:rFonts w:ascii="Wingdings" w:hAnsi="Wingdings" w:hint="default"/>
      </w:rPr>
    </w:lvl>
    <w:lvl w:ilvl="6" w:tplc="7D583A58" w:tentative="1">
      <w:start w:val="1"/>
      <w:numFmt w:val="bullet"/>
      <w:lvlText w:val=""/>
      <w:lvlJc w:val="left"/>
      <w:pPr>
        <w:tabs>
          <w:tab w:val="num" w:pos="4680"/>
        </w:tabs>
        <w:ind w:left="4680" w:hanging="360"/>
      </w:pPr>
      <w:rPr>
        <w:rFonts w:ascii="Symbol" w:hAnsi="Symbol" w:hint="default"/>
      </w:rPr>
    </w:lvl>
    <w:lvl w:ilvl="7" w:tplc="9E9444FC" w:tentative="1">
      <w:start w:val="1"/>
      <w:numFmt w:val="bullet"/>
      <w:lvlText w:val="o"/>
      <w:lvlJc w:val="left"/>
      <w:pPr>
        <w:tabs>
          <w:tab w:val="num" w:pos="5400"/>
        </w:tabs>
        <w:ind w:left="5400" w:hanging="360"/>
      </w:pPr>
      <w:rPr>
        <w:rFonts w:ascii="Courier New" w:hAnsi="Courier New" w:cs="Courier New" w:hint="default"/>
      </w:rPr>
    </w:lvl>
    <w:lvl w:ilvl="8" w:tplc="D6DE8392"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9C32A55"/>
    <w:multiLevelType w:val="hybridMultilevel"/>
    <w:tmpl w:val="9BE07A90"/>
    <w:lvl w:ilvl="0" w:tplc="ECD2E832">
      <w:start w:val="1"/>
      <w:numFmt w:val="decimal"/>
      <w:lvlText w:val="%1."/>
      <w:lvlJc w:val="left"/>
      <w:pPr>
        <w:tabs>
          <w:tab w:val="num" w:pos="284"/>
        </w:tabs>
        <w:ind w:left="284" w:hanging="284"/>
      </w:pPr>
      <w:rPr>
        <w:rFonts w:hint="default"/>
      </w:rPr>
    </w:lvl>
    <w:lvl w:ilvl="1" w:tplc="F174A1B4">
      <w:start w:val="1"/>
      <w:numFmt w:val="lowerLetter"/>
      <w:lvlText w:val="%2)"/>
      <w:lvlJc w:val="left"/>
      <w:pPr>
        <w:tabs>
          <w:tab w:val="num" w:pos="567"/>
        </w:tabs>
        <w:ind w:left="567" w:hanging="283"/>
      </w:pPr>
      <w:rPr>
        <w:rFonts w:hint="default"/>
      </w:rPr>
    </w:lvl>
    <w:lvl w:ilvl="2" w:tplc="832E210E">
      <w:start w:val="2"/>
      <w:numFmt w:val="bullet"/>
      <w:lvlText w:val="-"/>
      <w:lvlJc w:val="left"/>
      <w:pPr>
        <w:ind w:left="2340" w:hanging="360"/>
      </w:pPr>
      <w:rPr>
        <w:rFonts w:ascii="Times New Roman" w:eastAsia="Times New Roman" w:hAnsi="Times New Roman" w:cs="Times New Roman" w:hint="default"/>
        <w:b/>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3B89257C"/>
    <w:multiLevelType w:val="hybridMultilevel"/>
    <w:tmpl w:val="6D7210A6"/>
    <w:lvl w:ilvl="0" w:tplc="05C24A4A">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C7E7DB8"/>
    <w:multiLevelType w:val="hybridMultilevel"/>
    <w:tmpl w:val="95D4948A"/>
    <w:lvl w:ilvl="0" w:tplc="AF468A04">
      <w:start w:val="1"/>
      <w:numFmt w:val="decimal"/>
      <w:lvlText w:val="%1."/>
      <w:lvlJc w:val="left"/>
      <w:pPr>
        <w:tabs>
          <w:tab w:val="num" w:pos="360"/>
        </w:tabs>
        <w:ind w:left="36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3E89600B"/>
    <w:multiLevelType w:val="hybridMultilevel"/>
    <w:tmpl w:val="7E1087BC"/>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34" w15:restartNumberingAfterBreak="0">
    <w:nsid w:val="40902344"/>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33633F6"/>
    <w:multiLevelType w:val="singleLevel"/>
    <w:tmpl w:val="9ECC656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abstractNum>
  <w:abstractNum w:abstractNumId="36" w15:restartNumberingAfterBreak="0">
    <w:nsid w:val="438F1096"/>
    <w:multiLevelType w:val="singleLevel"/>
    <w:tmpl w:val="5D54C0A2"/>
    <w:lvl w:ilvl="0">
      <w:start w:val="1"/>
      <w:numFmt w:val="decimal"/>
      <w:lvlText w:val="%1."/>
      <w:lvlJc w:val="left"/>
      <w:pPr>
        <w:tabs>
          <w:tab w:val="num" w:pos="360"/>
        </w:tabs>
        <w:ind w:left="340" w:hanging="340"/>
      </w:pPr>
      <w:rPr>
        <w:rFonts w:ascii="Times New Roman" w:hAnsi="Times New Roman" w:hint="default"/>
        <w:b w:val="0"/>
        <w:i w:val="0"/>
        <w:sz w:val="24"/>
      </w:rPr>
    </w:lvl>
  </w:abstractNum>
  <w:abstractNum w:abstractNumId="37" w15:restartNumberingAfterBreak="0">
    <w:nsid w:val="44581D23"/>
    <w:multiLevelType w:val="multilevel"/>
    <w:tmpl w:val="04CC4C5E"/>
    <w:lvl w:ilvl="0">
      <w:start w:val="1"/>
      <w:numFmt w:val="decimal"/>
      <w:pStyle w:val="Odstavecslo"/>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space"/>
      <w:lvlText w:val="%2)"/>
      <w:lvlJc w:val="left"/>
      <w:pPr>
        <w:ind w:left="567" w:firstLine="0"/>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47D208E9"/>
    <w:multiLevelType w:val="hybridMultilevel"/>
    <w:tmpl w:val="20386410"/>
    <w:lvl w:ilvl="0" w:tplc="A3AEFC80">
      <w:start w:val="4"/>
      <w:numFmt w:val="bullet"/>
      <w:lvlText w:val="-"/>
      <w:lvlJc w:val="left"/>
      <w:pPr>
        <w:tabs>
          <w:tab w:val="num" w:pos="1440"/>
        </w:tabs>
        <w:ind w:left="144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9B905DA"/>
    <w:multiLevelType w:val="hybridMultilevel"/>
    <w:tmpl w:val="5ABA16B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4F121F59"/>
    <w:multiLevelType w:val="hybridMultilevel"/>
    <w:tmpl w:val="5574C56C"/>
    <w:lvl w:ilvl="0" w:tplc="04050017">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15:restartNumberingAfterBreak="0">
    <w:nsid w:val="521B19AC"/>
    <w:multiLevelType w:val="hybridMultilevel"/>
    <w:tmpl w:val="233656DE"/>
    <w:lvl w:ilvl="0" w:tplc="A962B3EC">
      <w:start w:val="4"/>
      <w:numFmt w:val="bullet"/>
      <w:lvlText w:val="-"/>
      <w:lvlJc w:val="left"/>
      <w:pPr>
        <w:ind w:left="1429"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52A973E4"/>
    <w:multiLevelType w:val="hybridMultilevel"/>
    <w:tmpl w:val="9E98C7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8587B56"/>
    <w:multiLevelType w:val="hybridMultilevel"/>
    <w:tmpl w:val="5BBEED66"/>
    <w:lvl w:ilvl="0" w:tplc="A3AEFC80">
      <w:start w:val="4"/>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589B058E"/>
    <w:multiLevelType w:val="multilevel"/>
    <w:tmpl w:val="52D65FC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6" w:hanging="36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362" w:hanging="1440"/>
      </w:pPr>
      <w:rPr>
        <w:rFonts w:hint="default"/>
      </w:rPr>
    </w:lvl>
    <w:lvl w:ilvl="8">
      <w:start w:val="1"/>
      <w:numFmt w:val="decimal"/>
      <w:isLgl/>
      <w:lvlText w:val="%1.%2.%3.%4.%5.%6.%7.%8.%9"/>
      <w:lvlJc w:val="left"/>
      <w:pPr>
        <w:ind w:left="5088" w:hanging="1800"/>
      </w:pPr>
      <w:rPr>
        <w:rFonts w:hint="default"/>
      </w:rPr>
    </w:lvl>
  </w:abstractNum>
  <w:abstractNum w:abstractNumId="45" w15:restartNumberingAfterBreak="0">
    <w:nsid w:val="590134C3"/>
    <w:multiLevelType w:val="hybridMultilevel"/>
    <w:tmpl w:val="91365DA6"/>
    <w:lvl w:ilvl="0" w:tplc="DE586AEE">
      <w:start w:val="1"/>
      <w:numFmt w:val="decimal"/>
      <w:lvlText w:val="%1."/>
      <w:lvlJc w:val="left"/>
      <w:pPr>
        <w:tabs>
          <w:tab w:val="num" w:pos="284"/>
        </w:tabs>
        <w:ind w:left="284" w:hanging="284"/>
      </w:pPr>
      <w:rPr>
        <w:rFonts w:hint="default"/>
        <w:b w:val="0"/>
      </w:rPr>
    </w:lvl>
    <w:lvl w:ilvl="1" w:tplc="5FB4D388">
      <w:start w:val="3"/>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5A886BAB"/>
    <w:multiLevelType w:val="hybridMultilevel"/>
    <w:tmpl w:val="9D9295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AFC33A0"/>
    <w:multiLevelType w:val="hybridMultilevel"/>
    <w:tmpl w:val="9FD63D78"/>
    <w:lvl w:ilvl="0" w:tplc="F174A1B4">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5B483509"/>
    <w:multiLevelType w:val="hybridMultilevel"/>
    <w:tmpl w:val="91365DA6"/>
    <w:lvl w:ilvl="0" w:tplc="DE586AEE">
      <w:start w:val="1"/>
      <w:numFmt w:val="decimal"/>
      <w:lvlText w:val="%1."/>
      <w:lvlJc w:val="left"/>
      <w:pPr>
        <w:tabs>
          <w:tab w:val="num" w:pos="284"/>
        </w:tabs>
        <w:ind w:left="284" w:hanging="284"/>
      </w:pPr>
      <w:rPr>
        <w:rFonts w:hint="default"/>
        <w:b w:val="0"/>
      </w:rPr>
    </w:lvl>
    <w:lvl w:ilvl="1" w:tplc="5FB4D388">
      <w:start w:val="3"/>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5C667061"/>
    <w:multiLevelType w:val="hybridMultilevel"/>
    <w:tmpl w:val="DBF60EEE"/>
    <w:lvl w:ilvl="0" w:tplc="9FCAA6A2">
      <w:start w:val="1"/>
      <w:numFmt w:val="lowerLetter"/>
      <w:lvlText w:val="%1)"/>
      <w:lvlJc w:val="left"/>
      <w:pPr>
        <w:ind w:left="106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D5F4E4C"/>
    <w:multiLevelType w:val="multilevel"/>
    <w:tmpl w:val="F1D293E6"/>
    <w:lvl w:ilvl="0">
      <w:start w:val="1"/>
      <w:numFmt w:val="lowerLetter"/>
      <w:lvlText w:val="%1)"/>
      <w:lvlJc w:val="left"/>
      <w:pPr>
        <w:tabs>
          <w:tab w:val="num" w:pos="928"/>
        </w:tabs>
        <w:ind w:left="928" w:hanging="360"/>
      </w:pPr>
      <w:rPr>
        <w:rFonts w:hint="default"/>
      </w:rPr>
    </w:lvl>
    <w:lvl w:ilvl="1">
      <w:start w:val="1"/>
      <w:numFmt w:val="decimal"/>
      <w:isLgl/>
      <w:lvlText w:val="%1.%2"/>
      <w:lvlJc w:val="left"/>
      <w:pPr>
        <w:ind w:left="1086" w:hanging="360"/>
      </w:pPr>
      <w:rPr>
        <w:rFonts w:hint="default"/>
      </w:rPr>
    </w:lvl>
    <w:lvl w:ilvl="2">
      <w:start w:val="1"/>
      <w:numFmt w:val="decimal"/>
      <w:isLgl/>
      <w:lvlText w:val="%1.%2.%3"/>
      <w:lvlJc w:val="left"/>
      <w:pPr>
        <w:ind w:left="1812" w:hanging="720"/>
      </w:pPr>
      <w:rPr>
        <w:rFonts w:hint="default"/>
      </w:rPr>
    </w:lvl>
    <w:lvl w:ilvl="3">
      <w:start w:val="1"/>
      <w:numFmt w:val="decimal"/>
      <w:isLgl/>
      <w:lvlText w:val="%1.%2.%3.%4"/>
      <w:lvlJc w:val="left"/>
      <w:pPr>
        <w:ind w:left="2178" w:hanging="720"/>
      </w:pPr>
      <w:rPr>
        <w:rFonts w:hint="default"/>
      </w:rPr>
    </w:lvl>
    <w:lvl w:ilvl="4">
      <w:start w:val="1"/>
      <w:numFmt w:val="decimal"/>
      <w:isLgl/>
      <w:lvlText w:val="%1.%2.%3.%4.%5"/>
      <w:lvlJc w:val="left"/>
      <w:pPr>
        <w:ind w:left="2904"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362" w:hanging="1440"/>
      </w:pPr>
      <w:rPr>
        <w:rFonts w:hint="default"/>
      </w:rPr>
    </w:lvl>
    <w:lvl w:ilvl="8">
      <w:start w:val="1"/>
      <w:numFmt w:val="decimal"/>
      <w:isLgl/>
      <w:lvlText w:val="%1.%2.%3.%4.%5.%6.%7.%8.%9"/>
      <w:lvlJc w:val="left"/>
      <w:pPr>
        <w:ind w:left="5088" w:hanging="1800"/>
      </w:pPr>
      <w:rPr>
        <w:rFonts w:hint="default"/>
      </w:rPr>
    </w:lvl>
  </w:abstractNum>
  <w:abstractNum w:abstractNumId="51" w15:restartNumberingAfterBreak="0">
    <w:nsid w:val="5E7B4DD5"/>
    <w:multiLevelType w:val="hybridMultilevel"/>
    <w:tmpl w:val="40DCABE4"/>
    <w:lvl w:ilvl="0" w:tplc="BA4C8CFA">
      <w:start w:val="1"/>
      <w:numFmt w:val="lowerLetter"/>
      <w:lvlText w:val="%1)"/>
      <w:lvlJc w:val="left"/>
      <w:pPr>
        <w:ind w:left="1287" w:hanging="360"/>
      </w:pPr>
      <w:rPr>
        <w:rFonts w:ascii="Times New Roman" w:hAnsi="Times New Roman" w:cs="Times New Roman" w:hint="default"/>
        <w:sz w:val="24"/>
        <w:szCs w:val="24"/>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61815AA7"/>
    <w:multiLevelType w:val="hybridMultilevel"/>
    <w:tmpl w:val="AE50BFEA"/>
    <w:lvl w:ilvl="0" w:tplc="04050001">
      <w:start w:val="1"/>
      <w:numFmt w:val="bullet"/>
      <w:lvlText w:val=""/>
      <w:lvlJc w:val="left"/>
      <w:pPr>
        <w:tabs>
          <w:tab w:val="num" w:pos="284"/>
        </w:tabs>
        <w:ind w:left="284" w:hanging="284"/>
      </w:pPr>
      <w:rPr>
        <w:rFonts w:ascii="Symbol" w:hAnsi="Symbol" w:hint="default"/>
      </w:rPr>
    </w:lvl>
    <w:lvl w:ilvl="1" w:tplc="04050003">
      <w:start w:val="1"/>
      <w:numFmt w:val="lowerLetter"/>
      <w:lvlText w:val="%2)"/>
      <w:lvlJc w:val="left"/>
      <w:pPr>
        <w:tabs>
          <w:tab w:val="num" w:pos="567"/>
        </w:tabs>
        <w:ind w:left="567" w:hanging="283"/>
      </w:pPr>
      <w:rPr>
        <w:rFonts w:hint="default"/>
      </w:rPr>
    </w:lvl>
    <w:lvl w:ilvl="2" w:tplc="04050017">
      <w:start w:val="1"/>
      <w:numFmt w:val="lowerLetter"/>
      <w:lvlText w:val="%3)"/>
      <w:lvlJc w:val="left"/>
      <w:pPr>
        <w:tabs>
          <w:tab w:val="num" w:pos="2340"/>
        </w:tabs>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53" w15:restartNumberingAfterBreak="0">
    <w:nsid w:val="621E643A"/>
    <w:multiLevelType w:val="multilevel"/>
    <w:tmpl w:val="8C82D2B4"/>
    <w:lvl w:ilvl="0">
      <w:start w:val="1"/>
      <w:numFmt w:val="upperRoman"/>
      <w:lvlText w:val="%1."/>
      <w:lvlJc w:val="left"/>
      <w:pPr>
        <w:tabs>
          <w:tab w:val="num" w:pos="720"/>
        </w:tabs>
        <w:ind w:left="360" w:hanging="360"/>
      </w:pPr>
    </w:lvl>
    <w:lvl w:ilvl="1">
      <w:start w:val="1"/>
      <w:numFmt w:val="decimal"/>
      <w:lvlText w:val="%1.%2."/>
      <w:lvlJc w:val="left"/>
      <w:pPr>
        <w:tabs>
          <w:tab w:val="num" w:pos="792"/>
        </w:tabs>
        <w:ind w:left="792" w:hanging="792"/>
      </w:pPr>
    </w:lvl>
    <w:lvl w:ilvl="2">
      <w:start w:val="1"/>
      <w:numFmt w:val="decimal"/>
      <w:pStyle w:val="Podnadpis2"/>
      <w:lvlText w:val="%1.%2.%3."/>
      <w:lvlJc w:val="left"/>
      <w:pPr>
        <w:tabs>
          <w:tab w:val="num" w:pos="1224"/>
        </w:tabs>
        <w:ind w:left="1224" w:hanging="122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62CF69BF"/>
    <w:multiLevelType w:val="hybridMultilevel"/>
    <w:tmpl w:val="1AE63A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3A048EF"/>
    <w:multiLevelType w:val="hybridMultilevel"/>
    <w:tmpl w:val="F16E9532"/>
    <w:lvl w:ilvl="0" w:tplc="0FB62E88">
      <w:start w:val="4"/>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57" w15:restartNumberingAfterBreak="0">
    <w:nsid w:val="6B1F4909"/>
    <w:multiLevelType w:val="hybridMultilevel"/>
    <w:tmpl w:val="8936593A"/>
    <w:lvl w:ilvl="0" w:tplc="6610CB7E">
      <w:start w:val="1"/>
      <w:numFmt w:val="decimal"/>
      <w:lvlText w:val="%1."/>
      <w:lvlJc w:val="left"/>
      <w:pPr>
        <w:tabs>
          <w:tab w:val="num" w:pos="927"/>
        </w:tabs>
        <w:ind w:left="927" w:hanging="360"/>
      </w:pPr>
      <w:rPr>
        <w:rFonts w:ascii="Times New Roman" w:eastAsia="Times New Roman" w:hAnsi="Times New Roman" w:cs="Times New Roman" w:hint="default"/>
        <w:b w:val="0"/>
        <w:i w:val="0"/>
        <w:sz w:val="24"/>
        <w:u w:val="none"/>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58" w15:restartNumberingAfterBreak="0">
    <w:nsid w:val="6EA17196"/>
    <w:multiLevelType w:val="hybridMultilevel"/>
    <w:tmpl w:val="05A6FA3A"/>
    <w:lvl w:ilvl="0" w:tplc="04050005">
      <w:start w:val="1"/>
      <w:numFmt w:val="bullet"/>
      <w:lvlText w:val=""/>
      <w:lvlJc w:val="left"/>
      <w:pPr>
        <w:tabs>
          <w:tab w:val="num" w:pos="2765"/>
        </w:tabs>
        <w:ind w:left="2765" w:hanging="360"/>
      </w:pPr>
      <w:rPr>
        <w:rFonts w:ascii="Wingdings" w:hAnsi="Wingdings" w:hint="default"/>
      </w:rPr>
    </w:lvl>
    <w:lvl w:ilvl="1" w:tplc="04050003">
      <w:start w:val="1"/>
      <w:numFmt w:val="bullet"/>
      <w:lvlText w:val="o"/>
      <w:lvlJc w:val="left"/>
      <w:pPr>
        <w:tabs>
          <w:tab w:val="num" w:pos="-626"/>
        </w:tabs>
        <w:ind w:left="-626" w:hanging="360"/>
      </w:pPr>
      <w:rPr>
        <w:rFonts w:ascii="Courier New" w:hAnsi="Courier New" w:cs="Courier New" w:hint="default"/>
      </w:rPr>
    </w:lvl>
    <w:lvl w:ilvl="2" w:tplc="04050005">
      <w:start w:val="1"/>
      <w:numFmt w:val="bullet"/>
      <w:lvlText w:val=""/>
      <w:lvlJc w:val="left"/>
      <w:pPr>
        <w:tabs>
          <w:tab w:val="num" w:pos="94"/>
        </w:tabs>
        <w:ind w:left="94" w:hanging="360"/>
      </w:pPr>
      <w:rPr>
        <w:rFonts w:ascii="Wingdings" w:hAnsi="Wingdings" w:hint="default"/>
      </w:rPr>
    </w:lvl>
    <w:lvl w:ilvl="3" w:tplc="04050001" w:tentative="1">
      <w:start w:val="1"/>
      <w:numFmt w:val="bullet"/>
      <w:lvlText w:val=""/>
      <w:lvlJc w:val="left"/>
      <w:pPr>
        <w:tabs>
          <w:tab w:val="num" w:pos="814"/>
        </w:tabs>
        <w:ind w:left="814" w:hanging="360"/>
      </w:pPr>
      <w:rPr>
        <w:rFonts w:ascii="Symbol" w:hAnsi="Symbol" w:hint="default"/>
      </w:rPr>
    </w:lvl>
    <w:lvl w:ilvl="4" w:tplc="04050003" w:tentative="1">
      <w:start w:val="1"/>
      <w:numFmt w:val="bullet"/>
      <w:lvlText w:val="o"/>
      <w:lvlJc w:val="left"/>
      <w:pPr>
        <w:tabs>
          <w:tab w:val="num" w:pos="1534"/>
        </w:tabs>
        <w:ind w:left="1534" w:hanging="360"/>
      </w:pPr>
      <w:rPr>
        <w:rFonts w:ascii="Courier New" w:hAnsi="Courier New" w:cs="Courier New" w:hint="default"/>
      </w:rPr>
    </w:lvl>
    <w:lvl w:ilvl="5" w:tplc="04050005" w:tentative="1">
      <w:start w:val="1"/>
      <w:numFmt w:val="bullet"/>
      <w:lvlText w:val=""/>
      <w:lvlJc w:val="left"/>
      <w:pPr>
        <w:tabs>
          <w:tab w:val="num" w:pos="2254"/>
        </w:tabs>
        <w:ind w:left="2254" w:hanging="360"/>
      </w:pPr>
      <w:rPr>
        <w:rFonts w:ascii="Wingdings" w:hAnsi="Wingdings" w:hint="default"/>
      </w:rPr>
    </w:lvl>
    <w:lvl w:ilvl="6" w:tplc="04050001" w:tentative="1">
      <w:start w:val="1"/>
      <w:numFmt w:val="bullet"/>
      <w:lvlText w:val=""/>
      <w:lvlJc w:val="left"/>
      <w:pPr>
        <w:tabs>
          <w:tab w:val="num" w:pos="2974"/>
        </w:tabs>
        <w:ind w:left="2974" w:hanging="360"/>
      </w:pPr>
      <w:rPr>
        <w:rFonts w:ascii="Symbol" w:hAnsi="Symbol" w:hint="default"/>
      </w:rPr>
    </w:lvl>
    <w:lvl w:ilvl="7" w:tplc="04050003" w:tentative="1">
      <w:start w:val="1"/>
      <w:numFmt w:val="bullet"/>
      <w:lvlText w:val="o"/>
      <w:lvlJc w:val="left"/>
      <w:pPr>
        <w:tabs>
          <w:tab w:val="num" w:pos="3694"/>
        </w:tabs>
        <w:ind w:left="3694" w:hanging="360"/>
      </w:pPr>
      <w:rPr>
        <w:rFonts w:ascii="Courier New" w:hAnsi="Courier New" w:cs="Courier New" w:hint="default"/>
      </w:rPr>
    </w:lvl>
    <w:lvl w:ilvl="8" w:tplc="04050005" w:tentative="1">
      <w:start w:val="1"/>
      <w:numFmt w:val="bullet"/>
      <w:lvlText w:val=""/>
      <w:lvlJc w:val="left"/>
      <w:pPr>
        <w:tabs>
          <w:tab w:val="num" w:pos="4414"/>
        </w:tabs>
        <w:ind w:left="4414" w:hanging="360"/>
      </w:pPr>
      <w:rPr>
        <w:rFonts w:ascii="Wingdings" w:hAnsi="Wingdings" w:hint="default"/>
      </w:rPr>
    </w:lvl>
  </w:abstractNum>
  <w:abstractNum w:abstractNumId="59" w15:restartNumberingAfterBreak="0">
    <w:nsid w:val="6EC375BB"/>
    <w:multiLevelType w:val="hybridMultilevel"/>
    <w:tmpl w:val="40A0CC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043008A"/>
    <w:multiLevelType w:val="hybridMultilevel"/>
    <w:tmpl w:val="A19EBA56"/>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706F13C7"/>
    <w:multiLevelType w:val="hybridMultilevel"/>
    <w:tmpl w:val="DAB4C94E"/>
    <w:lvl w:ilvl="0" w:tplc="04050017">
      <w:start w:val="1"/>
      <w:numFmt w:val="lowerLetter"/>
      <w:lvlText w:val="%1)"/>
      <w:lvlJc w:val="left"/>
      <w:pPr>
        <w:ind w:left="1700" w:hanging="360"/>
      </w:pPr>
    </w:lvl>
    <w:lvl w:ilvl="1" w:tplc="04050019">
      <w:start w:val="1"/>
      <w:numFmt w:val="lowerLetter"/>
      <w:lvlText w:val="%2."/>
      <w:lvlJc w:val="left"/>
      <w:pPr>
        <w:ind w:left="2420" w:hanging="360"/>
      </w:pPr>
    </w:lvl>
    <w:lvl w:ilvl="2" w:tplc="0405001B" w:tentative="1">
      <w:start w:val="1"/>
      <w:numFmt w:val="lowerRoman"/>
      <w:lvlText w:val="%3."/>
      <w:lvlJc w:val="right"/>
      <w:pPr>
        <w:ind w:left="3140" w:hanging="180"/>
      </w:pPr>
    </w:lvl>
    <w:lvl w:ilvl="3" w:tplc="0405000F" w:tentative="1">
      <w:start w:val="1"/>
      <w:numFmt w:val="decimal"/>
      <w:lvlText w:val="%4."/>
      <w:lvlJc w:val="left"/>
      <w:pPr>
        <w:ind w:left="3860" w:hanging="360"/>
      </w:pPr>
    </w:lvl>
    <w:lvl w:ilvl="4" w:tplc="04050019" w:tentative="1">
      <w:start w:val="1"/>
      <w:numFmt w:val="lowerLetter"/>
      <w:lvlText w:val="%5."/>
      <w:lvlJc w:val="left"/>
      <w:pPr>
        <w:ind w:left="4580" w:hanging="360"/>
      </w:pPr>
    </w:lvl>
    <w:lvl w:ilvl="5" w:tplc="0405001B" w:tentative="1">
      <w:start w:val="1"/>
      <w:numFmt w:val="lowerRoman"/>
      <w:lvlText w:val="%6."/>
      <w:lvlJc w:val="right"/>
      <w:pPr>
        <w:ind w:left="5300" w:hanging="180"/>
      </w:pPr>
    </w:lvl>
    <w:lvl w:ilvl="6" w:tplc="0405000F" w:tentative="1">
      <w:start w:val="1"/>
      <w:numFmt w:val="decimal"/>
      <w:lvlText w:val="%7."/>
      <w:lvlJc w:val="left"/>
      <w:pPr>
        <w:ind w:left="6020" w:hanging="360"/>
      </w:pPr>
    </w:lvl>
    <w:lvl w:ilvl="7" w:tplc="04050019" w:tentative="1">
      <w:start w:val="1"/>
      <w:numFmt w:val="lowerLetter"/>
      <w:lvlText w:val="%8."/>
      <w:lvlJc w:val="left"/>
      <w:pPr>
        <w:ind w:left="6740" w:hanging="360"/>
      </w:pPr>
    </w:lvl>
    <w:lvl w:ilvl="8" w:tplc="0405001B" w:tentative="1">
      <w:start w:val="1"/>
      <w:numFmt w:val="lowerRoman"/>
      <w:lvlText w:val="%9."/>
      <w:lvlJc w:val="right"/>
      <w:pPr>
        <w:ind w:left="7460" w:hanging="180"/>
      </w:pPr>
    </w:lvl>
  </w:abstractNum>
  <w:abstractNum w:abstractNumId="62" w15:restartNumberingAfterBreak="0">
    <w:nsid w:val="72562200"/>
    <w:multiLevelType w:val="hybridMultilevel"/>
    <w:tmpl w:val="62B65D1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3" w15:restartNumberingAfterBreak="0">
    <w:nsid w:val="72BA2261"/>
    <w:multiLevelType w:val="hybridMultilevel"/>
    <w:tmpl w:val="499440B4"/>
    <w:lvl w:ilvl="0" w:tplc="04050017">
      <w:start w:val="1"/>
      <w:numFmt w:val="lowerLetter"/>
      <w:lvlText w:val="%1)"/>
      <w:lvlJc w:val="left"/>
      <w:pPr>
        <w:ind w:left="3049" w:hanging="360"/>
      </w:pPr>
    </w:lvl>
    <w:lvl w:ilvl="1" w:tplc="04050019" w:tentative="1">
      <w:start w:val="1"/>
      <w:numFmt w:val="lowerLetter"/>
      <w:lvlText w:val="%2."/>
      <w:lvlJc w:val="left"/>
      <w:pPr>
        <w:ind w:left="3769" w:hanging="360"/>
      </w:pPr>
    </w:lvl>
    <w:lvl w:ilvl="2" w:tplc="0405001B" w:tentative="1">
      <w:start w:val="1"/>
      <w:numFmt w:val="lowerRoman"/>
      <w:lvlText w:val="%3."/>
      <w:lvlJc w:val="right"/>
      <w:pPr>
        <w:ind w:left="4489" w:hanging="180"/>
      </w:pPr>
    </w:lvl>
    <w:lvl w:ilvl="3" w:tplc="0405000F" w:tentative="1">
      <w:start w:val="1"/>
      <w:numFmt w:val="decimal"/>
      <w:lvlText w:val="%4."/>
      <w:lvlJc w:val="left"/>
      <w:pPr>
        <w:ind w:left="5209" w:hanging="360"/>
      </w:pPr>
    </w:lvl>
    <w:lvl w:ilvl="4" w:tplc="04050019" w:tentative="1">
      <w:start w:val="1"/>
      <w:numFmt w:val="lowerLetter"/>
      <w:lvlText w:val="%5."/>
      <w:lvlJc w:val="left"/>
      <w:pPr>
        <w:ind w:left="5929" w:hanging="360"/>
      </w:pPr>
    </w:lvl>
    <w:lvl w:ilvl="5" w:tplc="0405001B" w:tentative="1">
      <w:start w:val="1"/>
      <w:numFmt w:val="lowerRoman"/>
      <w:lvlText w:val="%6."/>
      <w:lvlJc w:val="right"/>
      <w:pPr>
        <w:ind w:left="6649" w:hanging="180"/>
      </w:pPr>
    </w:lvl>
    <w:lvl w:ilvl="6" w:tplc="0405000F" w:tentative="1">
      <w:start w:val="1"/>
      <w:numFmt w:val="decimal"/>
      <w:lvlText w:val="%7."/>
      <w:lvlJc w:val="left"/>
      <w:pPr>
        <w:ind w:left="7369" w:hanging="360"/>
      </w:pPr>
    </w:lvl>
    <w:lvl w:ilvl="7" w:tplc="04050019" w:tentative="1">
      <w:start w:val="1"/>
      <w:numFmt w:val="lowerLetter"/>
      <w:lvlText w:val="%8."/>
      <w:lvlJc w:val="left"/>
      <w:pPr>
        <w:ind w:left="8089" w:hanging="360"/>
      </w:pPr>
    </w:lvl>
    <w:lvl w:ilvl="8" w:tplc="0405001B" w:tentative="1">
      <w:start w:val="1"/>
      <w:numFmt w:val="lowerRoman"/>
      <w:lvlText w:val="%9."/>
      <w:lvlJc w:val="right"/>
      <w:pPr>
        <w:ind w:left="8809" w:hanging="180"/>
      </w:pPr>
    </w:lvl>
  </w:abstractNum>
  <w:abstractNum w:abstractNumId="64" w15:restartNumberingAfterBreak="0">
    <w:nsid w:val="731B1560"/>
    <w:multiLevelType w:val="hybridMultilevel"/>
    <w:tmpl w:val="707A629E"/>
    <w:lvl w:ilvl="0" w:tplc="A962B3EC">
      <w:start w:val="4"/>
      <w:numFmt w:val="bullet"/>
      <w:lvlText w:val="-"/>
      <w:lvlJc w:val="left"/>
      <w:pPr>
        <w:ind w:left="1429" w:hanging="360"/>
      </w:pPr>
      <w:rPr>
        <w:rFonts w:ascii="Times New Roman" w:eastAsia="Calibri"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B3443F9"/>
    <w:multiLevelType w:val="hybridMultilevel"/>
    <w:tmpl w:val="DDBE6BD4"/>
    <w:lvl w:ilvl="0" w:tplc="04050017">
      <w:start w:val="1"/>
      <w:numFmt w:val="lowerLetter"/>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6" w15:restartNumberingAfterBreak="0">
    <w:nsid w:val="7D8F3B0B"/>
    <w:multiLevelType w:val="hybridMultilevel"/>
    <w:tmpl w:val="345C18BC"/>
    <w:lvl w:ilvl="0" w:tplc="540E1176">
      <w:start w:val="1"/>
      <w:numFmt w:val="decimal"/>
      <w:lvlText w:val="%1."/>
      <w:lvlJc w:val="left"/>
      <w:pPr>
        <w:tabs>
          <w:tab w:val="num" w:pos="720"/>
        </w:tabs>
        <w:ind w:left="720" w:hanging="360"/>
      </w:pPr>
      <w:rPr>
        <w:rFonts w:ascii="Times New Roman" w:eastAsia="Times New Roman" w:hAnsi="Times New Roman" w:cs="Times New Roman"/>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7" w15:restartNumberingAfterBreak="0">
    <w:nsid w:val="7E431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7F0D74A9"/>
    <w:multiLevelType w:val="hybridMultilevel"/>
    <w:tmpl w:val="A4422076"/>
    <w:lvl w:ilvl="0" w:tplc="04050003">
      <w:start w:val="1"/>
      <w:numFmt w:val="bullet"/>
      <w:lvlText w:val="o"/>
      <w:lvlJc w:val="left"/>
      <w:pPr>
        <w:ind w:left="1353" w:hanging="360"/>
      </w:pPr>
      <w:rPr>
        <w:rFonts w:ascii="Courier New" w:hAnsi="Courier New" w:cs="Courier New"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9" w15:restartNumberingAfterBreak="0">
    <w:nsid w:val="7F984D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0674735">
    <w:abstractNumId w:val="20"/>
  </w:num>
  <w:num w:numId="2" w16cid:durableId="1519004203">
    <w:abstractNumId w:val="2"/>
  </w:num>
  <w:num w:numId="3" w16cid:durableId="1469591575">
    <w:abstractNumId w:val="14"/>
  </w:num>
  <w:num w:numId="4" w16cid:durableId="781533783">
    <w:abstractNumId w:val="19"/>
  </w:num>
  <w:num w:numId="5" w16cid:durableId="1410497959">
    <w:abstractNumId w:val="5"/>
  </w:num>
  <w:num w:numId="6" w16cid:durableId="1904218164">
    <w:abstractNumId w:val="9"/>
  </w:num>
  <w:num w:numId="7" w16cid:durableId="1933515199">
    <w:abstractNumId w:val="1"/>
  </w:num>
  <w:num w:numId="8" w16cid:durableId="586621057">
    <w:abstractNumId w:val="11"/>
  </w:num>
  <w:num w:numId="9" w16cid:durableId="2135099672">
    <w:abstractNumId w:val="23"/>
    <w:lvlOverride w:ilvl="0">
      <w:lvl w:ilvl="0">
        <w:start w:val="1"/>
        <w:numFmt w:val="decimal"/>
        <w:pStyle w:val="slolnku"/>
        <w:suff w:val="nothing"/>
        <w:lvlText w:val="Článek %1"/>
        <w:lvlJc w:val="center"/>
        <w:pPr>
          <w:ind w:left="1134" w:hanging="680"/>
        </w:pPr>
        <w:rPr>
          <w:rFonts w:hint="default"/>
          <w:sz w:val="24"/>
        </w:rPr>
      </w:lvl>
    </w:lvlOverride>
    <w:lvlOverride w:ilvl="1">
      <w:lvl w:ilvl="1">
        <w:start w:val="1"/>
        <w:numFmt w:val="lowerLetter"/>
        <w:lvlText w:val="%2."/>
        <w:lvlJc w:val="left"/>
        <w:pPr>
          <w:tabs>
            <w:tab w:val="num" w:pos="2007"/>
          </w:tabs>
          <w:ind w:left="2007" w:hanging="360"/>
        </w:pPr>
        <w:rPr>
          <w:rFonts w:hint="default"/>
        </w:rPr>
      </w:lvl>
    </w:lvlOverride>
    <w:lvlOverride w:ilvl="2">
      <w:lvl w:ilvl="2">
        <w:start w:val="1"/>
        <w:numFmt w:val="lowerRoman"/>
        <w:lvlText w:val="%3."/>
        <w:lvlJc w:val="right"/>
        <w:pPr>
          <w:tabs>
            <w:tab w:val="num" w:pos="2727"/>
          </w:tabs>
          <w:ind w:left="2727" w:hanging="180"/>
        </w:pPr>
        <w:rPr>
          <w:rFonts w:hint="default"/>
        </w:rPr>
      </w:lvl>
    </w:lvlOverride>
    <w:lvlOverride w:ilvl="3">
      <w:lvl w:ilvl="3">
        <w:start w:val="1"/>
        <w:numFmt w:val="decimal"/>
        <w:lvlText w:val="%4."/>
        <w:lvlJc w:val="left"/>
        <w:pPr>
          <w:tabs>
            <w:tab w:val="num" w:pos="3447"/>
          </w:tabs>
          <w:ind w:left="3447" w:hanging="360"/>
        </w:pPr>
        <w:rPr>
          <w:rFonts w:hint="default"/>
        </w:rPr>
      </w:lvl>
    </w:lvlOverride>
    <w:lvlOverride w:ilvl="4">
      <w:lvl w:ilvl="4">
        <w:start w:val="1"/>
        <w:numFmt w:val="lowerLetter"/>
        <w:lvlText w:val="%5."/>
        <w:lvlJc w:val="left"/>
        <w:pPr>
          <w:tabs>
            <w:tab w:val="num" w:pos="4167"/>
          </w:tabs>
          <w:ind w:left="4167" w:hanging="360"/>
        </w:pPr>
        <w:rPr>
          <w:rFonts w:hint="default"/>
        </w:rPr>
      </w:lvl>
    </w:lvlOverride>
    <w:lvlOverride w:ilvl="5">
      <w:lvl w:ilvl="5">
        <w:start w:val="1"/>
        <w:numFmt w:val="lowerRoman"/>
        <w:lvlText w:val="%6."/>
        <w:lvlJc w:val="right"/>
        <w:pPr>
          <w:tabs>
            <w:tab w:val="num" w:pos="4887"/>
          </w:tabs>
          <w:ind w:left="4887" w:hanging="180"/>
        </w:pPr>
        <w:rPr>
          <w:rFonts w:hint="default"/>
        </w:rPr>
      </w:lvl>
    </w:lvlOverride>
    <w:lvlOverride w:ilvl="6">
      <w:lvl w:ilvl="6">
        <w:start w:val="1"/>
        <w:numFmt w:val="decimal"/>
        <w:lvlText w:val="%7."/>
        <w:lvlJc w:val="left"/>
        <w:pPr>
          <w:tabs>
            <w:tab w:val="num" w:pos="5607"/>
          </w:tabs>
          <w:ind w:left="5607" w:hanging="360"/>
        </w:pPr>
        <w:rPr>
          <w:rFonts w:hint="default"/>
        </w:rPr>
      </w:lvl>
    </w:lvlOverride>
    <w:lvlOverride w:ilvl="7">
      <w:lvl w:ilvl="7">
        <w:start w:val="1"/>
        <w:numFmt w:val="lowerLetter"/>
        <w:lvlText w:val="%8."/>
        <w:lvlJc w:val="left"/>
        <w:pPr>
          <w:tabs>
            <w:tab w:val="num" w:pos="6327"/>
          </w:tabs>
          <w:ind w:left="6327" w:hanging="360"/>
        </w:pPr>
        <w:rPr>
          <w:rFonts w:hint="default"/>
        </w:rPr>
      </w:lvl>
    </w:lvlOverride>
    <w:lvlOverride w:ilvl="8">
      <w:lvl w:ilvl="8">
        <w:start w:val="1"/>
        <w:numFmt w:val="lowerRoman"/>
        <w:lvlText w:val="%9."/>
        <w:lvlJc w:val="right"/>
        <w:pPr>
          <w:tabs>
            <w:tab w:val="num" w:pos="7047"/>
          </w:tabs>
          <w:ind w:left="7047" w:hanging="180"/>
        </w:pPr>
        <w:rPr>
          <w:rFonts w:hint="default"/>
        </w:rPr>
      </w:lvl>
    </w:lvlOverride>
  </w:num>
  <w:num w:numId="10" w16cid:durableId="1305157235">
    <w:abstractNumId w:val="26"/>
  </w:num>
  <w:num w:numId="11" w16cid:durableId="1663197296">
    <w:abstractNumId w:val="56"/>
  </w:num>
  <w:num w:numId="12" w16cid:durableId="1606306860">
    <w:abstractNumId w:val="29"/>
  </w:num>
  <w:num w:numId="13" w16cid:durableId="1223524197">
    <w:abstractNumId w:val="53"/>
  </w:num>
  <w:num w:numId="14" w16cid:durableId="196704532">
    <w:abstractNumId w:val="0"/>
  </w:num>
  <w:num w:numId="15" w16cid:durableId="1699159325">
    <w:abstractNumId w:val="52"/>
  </w:num>
  <w:num w:numId="16" w16cid:durableId="20059210">
    <w:abstractNumId w:val="58"/>
  </w:num>
  <w:num w:numId="17" w16cid:durableId="986515537">
    <w:abstractNumId w:val="44"/>
  </w:num>
  <w:num w:numId="18" w16cid:durableId="1456026793">
    <w:abstractNumId w:val="24"/>
  </w:num>
  <w:num w:numId="19" w16cid:durableId="1107506034">
    <w:abstractNumId w:val="25"/>
  </w:num>
  <w:num w:numId="20" w16cid:durableId="693655450">
    <w:abstractNumId w:val="31"/>
  </w:num>
  <w:num w:numId="21" w16cid:durableId="1020669936">
    <w:abstractNumId w:val="22"/>
  </w:num>
  <w:num w:numId="22" w16cid:durableId="1416053993">
    <w:abstractNumId w:val="8"/>
  </w:num>
  <w:num w:numId="23" w16cid:durableId="435101585">
    <w:abstractNumId w:val="17"/>
  </w:num>
  <w:num w:numId="24" w16cid:durableId="1122655867">
    <w:abstractNumId w:val="48"/>
  </w:num>
  <w:num w:numId="25" w16cid:durableId="787890502">
    <w:abstractNumId w:val="61"/>
  </w:num>
  <w:num w:numId="26" w16cid:durableId="414395865">
    <w:abstractNumId w:val="12"/>
  </w:num>
  <w:num w:numId="27" w16cid:durableId="1054547290">
    <w:abstractNumId w:val="21"/>
  </w:num>
  <w:num w:numId="28" w16cid:durableId="259989869">
    <w:abstractNumId w:val="36"/>
  </w:num>
  <w:num w:numId="29" w16cid:durableId="287274505">
    <w:abstractNumId w:val="65"/>
  </w:num>
  <w:num w:numId="30" w16cid:durableId="1708027687">
    <w:abstractNumId w:val="40"/>
  </w:num>
  <w:num w:numId="31" w16cid:durableId="2037415413">
    <w:abstractNumId w:val="54"/>
  </w:num>
  <w:num w:numId="32" w16cid:durableId="578177334">
    <w:abstractNumId w:val="32"/>
  </w:num>
  <w:num w:numId="33" w16cid:durableId="701398994">
    <w:abstractNumId w:val="37"/>
  </w:num>
  <w:num w:numId="34" w16cid:durableId="526336759">
    <w:abstractNumId w:val="67"/>
  </w:num>
  <w:num w:numId="35" w16cid:durableId="1728994284">
    <w:abstractNumId w:val="69"/>
  </w:num>
  <w:num w:numId="36" w16cid:durableId="8631368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3424475">
    <w:abstractNumId w:val="68"/>
  </w:num>
  <w:num w:numId="38" w16cid:durableId="394474230">
    <w:abstractNumId w:val="57"/>
  </w:num>
  <w:num w:numId="39" w16cid:durableId="224487905">
    <w:abstractNumId w:val="50"/>
  </w:num>
  <w:num w:numId="40" w16cid:durableId="2092240755">
    <w:abstractNumId w:val="35"/>
  </w:num>
  <w:num w:numId="41" w16cid:durableId="208421716">
    <w:abstractNumId w:val="38"/>
  </w:num>
  <w:num w:numId="42" w16cid:durableId="495531779">
    <w:abstractNumId w:val="60"/>
  </w:num>
  <w:num w:numId="43" w16cid:durableId="129589755">
    <w:abstractNumId w:val="7"/>
  </w:num>
  <w:num w:numId="44" w16cid:durableId="1527138081">
    <w:abstractNumId w:val="49"/>
  </w:num>
  <w:num w:numId="45" w16cid:durableId="727847468">
    <w:abstractNumId w:val="42"/>
  </w:num>
  <w:num w:numId="46" w16cid:durableId="1897932725">
    <w:abstractNumId w:val="16"/>
  </w:num>
  <w:num w:numId="47" w16cid:durableId="467019522">
    <w:abstractNumId w:val="28"/>
  </w:num>
  <w:num w:numId="48" w16cid:durableId="1182936326">
    <w:abstractNumId w:val="23"/>
  </w:num>
  <w:num w:numId="49" w16cid:durableId="67118428">
    <w:abstractNumId w:val="51"/>
  </w:num>
  <w:num w:numId="50" w16cid:durableId="1871068896">
    <w:abstractNumId w:val="41"/>
  </w:num>
  <w:num w:numId="51" w16cid:durableId="919944147">
    <w:abstractNumId w:val="10"/>
  </w:num>
  <w:num w:numId="52" w16cid:durableId="458883268">
    <w:abstractNumId w:val="64"/>
  </w:num>
  <w:num w:numId="53" w16cid:durableId="1031878681">
    <w:abstractNumId w:val="4"/>
  </w:num>
  <w:num w:numId="54" w16cid:durableId="62024313">
    <w:abstractNumId w:val="39"/>
  </w:num>
  <w:num w:numId="55" w16cid:durableId="1650792292">
    <w:abstractNumId w:val="27"/>
  </w:num>
  <w:num w:numId="56" w16cid:durableId="1432823084">
    <w:abstractNumId w:val="63"/>
  </w:num>
  <w:num w:numId="57" w16cid:durableId="2105493500">
    <w:abstractNumId w:val="18"/>
  </w:num>
  <w:num w:numId="58" w16cid:durableId="948855545">
    <w:abstractNumId w:val="47"/>
  </w:num>
  <w:num w:numId="59" w16cid:durableId="952637818">
    <w:abstractNumId w:val="43"/>
  </w:num>
  <w:num w:numId="60" w16cid:durableId="1713773971">
    <w:abstractNumId w:val="33"/>
  </w:num>
  <w:num w:numId="61" w16cid:durableId="1048264136">
    <w:abstractNumId w:val="66"/>
  </w:num>
  <w:num w:numId="62" w16cid:durableId="1772774780">
    <w:abstractNumId w:val="34"/>
  </w:num>
  <w:num w:numId="63" w16cid:durableId="1198423321">
    <w:abstractNumId w:val="30"/>
  </w:num>
  <w:num w:numId="64" w16cid:durableId="816922310">
    <w:abstractNumId w:val="62"/>
  </w:num>
  <w:num w:numId="65" w16cid:durableId="95564304">
    <w:abstractNumId w:val="45"/>
  </w:num>
  <w:num w:numId="66" w16cid:durableId="1892376068">
    <w:abstractNumId w:val="13"/>
  </w:num>
  <w:num w:numId="67" w16cid:durableId="850024633">
    <w:abstractNumId w:val="3"/>
  </w:num>
  <w:num w:numId="68" w16cid:durableId="285161235">
    <w:abstractNumId w:val="6"/>
  </w:num>
  <w:num w:numId="69" w16cid:durableId="1191725720">
    <w:abstractNumId w:val="15"/>
  </w:num>
  <w:num w:numId="70" w16cid:durableId="392120971">
    <w:abstractNumId w:val="37"/>
  </w:num>
  <w:num w:numId="71" w16cid:durableId="1960991493">
    <w:abstractNumId w:val="37"/>
  </w:num>
  <w:num w:numId="72" w16cid:durableId="296187830">
    <w:abstractNumId w:val="37"/>
  </w:num>
  <w:num w:numId="73" w16cid:durableId="1573196761">
    <w:abstractNumId w:val="37"/>
  </w:num>
  <w:num w:numId="74" w16cid:durableId="419646411">
    <w:abstractNumId w:val="46"/>
  </w:num>
  <w:num w:numId="75" w16cid:durableId="1373534065">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cs-CZ"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7B"/>
    <w:rsid w:val="0000078E"/>
    <w:rsid w:val="000017D2"/>
    <w:rsid w:val="00001BF2"/>
    <w:rsid w:val="00001F2E"/>
    <w:rsid w:val="00003C33"/>
    <w:rsid w:val="0000468D"/>
    <w:rsid w:val="000046C9"/>
    <w:rsid w:val="000057C1"/>
    <w:rsid w:val="0000680F"/>
    <w:rsid w:val="00006E18"/>
    <w:rsid w:val="00010266"/>
    <w:rsid w:val="0001033A"/>
    <w:rsid w:val="0001048C"/>
    <w:rsid w:val="0001067D"/>
    <w:rsid w:val="000106CC"/>
    <w:rsid w:val="000106D0"/>
    <w:rsid w:val="00010E37"/>
    <w:rsid w:val="000116FF"/>
    <w:rsid w:val="00011E08"/>
    <w:rsid w:val="00013666"/>
    <w:rsid w:val="00014393"/>
    <w:rsid w:val="00014948"/>
    <w:rsid w:val="00014FF2"/>
    <w:rsid w:val="000158E1"/>
    <w:rsid w:val="00015BA1"/>
    <w:rsid w:val="00015C6E"/>
    <w:rsid w:val="00015C7B"/>
    <w:rsid w:val="00015DC9"/>
    <w:rsid w:val="0001751D"/>
    <w:rsid w:val="00017876"/>
    <w:rsid w:val="00020B31"/>
    <w:rsid w:val="00020E9E"/>
    <w:rsid w:val="0002150C"/>
    <w:rsid w:val="00022450"/>
    <w:rsid w:val="000227F5"/>
    <w:rsid w:val="000228A8"/>
    <w:rsid w:val="00023273"/>
    <w:rsid w:val="00023293"/>
    <w:rsid w:val="0002380C"/>
    <w:rsid w:val="00023A00"/>
    <w:rsid w:val="00024257"/>
    <w:rsid w:val="000249BA"/>
    <w:rsid w:val="00024B23"/>
    <w:rsid w:val="00024BA7"/>
    <w:rsid w:val="00024CA6"/>
    <w:rsid w:val="000256C2"/>
    <w:rsid w:val="00025EDC"/>
    <w:rsid w:val="00026373"/>
    <w:rsid w:val="00026750"/>
    <w:rsid w:val="0002676F"/>
    <w:rsid w:val="00026EDF"/>
    <w:rsid w:val="00027859"/>
    <w:rsid w:val="00027A78"/>
    <w:rsid w:val="00027C34"/>
    <w:rsid w:val="0003089E"/>
    <w:rsid w:val="000316F1"/>
    <w:rsid w:val="00031AEB"/>
    <w:rsid w:val="00031F3C"/>
    <w:rsid w:val="0003241A"/>
    <w:rsid w:val="000330C6"/>
    <w:rsid w:val="0003491B"/>
    <w:rsid w:val="0003516C"/>
    <w:rsid w:val="000352F7"/>
    <w:rsid w:val="000355BB"/>
    <w:rsid w:val="00035975"/>
    <w:rsid w:val="00040369"/>
    <w:rsid w:val="00040672"/>
    <w:rsid w:val="0004350F"/>
    <w:rsid w:val="00044136"/>
    <w:rsid w:val="00044E5E"/>
    <w:rsid w:val="00044F02"/>
    <w:rsid w:val="000459DF"/>
    <w:rsid w:val="00046766"/>
    <w:rsid w:val="00046B4B"/>
    <w:rsid w:val="00047808"/>
    <w:rsid w:val="00047A5C"/>
    <w:rsid w:val="000500F1"/>
    <w:rsid w:val="00050F3A"/>
    <w:rsid w:val="0005113D"/>
    <w:rsid w:val="0005114A"/>
    <w:rsid w:val="00051269"/>
    <w:rsid w:val="00051719"/>
    <w:rsid w:val="00051B93"/>
    <w:rsid w:val="00054CD8"/>
    <w:rsid w:val="000551CB"/>
    <w:rsid w:val="00056D0C"/>
    <w:rsid w:val="00057469"/>
    <w:rsid w:val="00057C0A"/>
    <w:rsid w:val="0006052B"/>
    <w:rsid w:val="0006158B"/>
    <w:rsid w:val="00061897"/>
    <w:rsid w:val="000626CE"/>
    <w:rsid w:val="0006279A"/>
    <w:rsid w:val="00062C30"/>
    <w:rsid w:val="00063704"/>
    <w:rsid w:val="00064786"/>
    <w:rsid w:val="00065088"/>
    <w:rsid w:val="00065176"/>
    <w:rsid w:val="000654AF"/>
    <w:rsid w:val="0006647E"/>
    <w:rsid w:val="00066705"/>
    <w:rsid w:val="00067929"/>
    <w:rsid w:val="00067BFB"/>
    <w:rsid w:val="00071C94"/>
    <w:rsid w:val="00072A1D"/>
    <w:rsid w:val="000762CC"/>
    <w:rsid w:val="0007639B"/>
    <w:rsid w:val="0007691D"/>
    <w:rsid w:val="00077486"/>
    <w:rsid w:val="000776C1"/>
    <w:rsid w:val="00077BAA"/>
    <w:rsid w:val="00080402"/>
    <w:rsid w:val="00080646"/>
    <w:rsid w:val="00080FA6"/>
    <w:rsid w:val="000814A5"/>
    <w:rsid w:val="00081FDA"/>
    <w:rsid w:val="00083999"/>
    <w:rsid w:val="0008415A"/>
    <w:rsid w:val="000842BC"/>
    <w:rsid w:val="00084362"/>
    <w:rsid w:val="000846A9"/>
    <w:rsid w:val="000848B5"/>
    <w:rsid w:val="00084A78"/>
    <w:rsid w:val="00085BC6"/>
    <w:rsid w:val="00086CAA"/>
    <w:rsid w:val="00087DFF"/>
    <w:rsid w:val="00087E0E"/>
    <w:rsid w:val="0009087E"/>
    <w:rsid w:val="000908EE"/>
    <w:rsid w:val="00090F42"/>
    <w:rsid w:val="0009115C"/>
    <w:rsid w:val="000914BC"/>
    <w:rsid w:val="0009163C"/>
    <w:rsid w:val="0009324A"/>
    <w:rsid w:val="00093547"/>
    <w:rsid w:val="0009394E"/>
    <w:rsid w:val="00093E90"/>
    <w:rsid w:val="000940D1"/>
    <w:rsid w:val="00095488"/>
    <w:rsid w:val="00095A8E"/>
    <w:rsid w:val="00095B88"/>
    <w:rsid w:val="00095C63"/>
    <w:rsid w:val="00096529"/>
    <w:rsid w:val="000967DF"/>
    <w:rsid w:val="000969A2"/>
    <w:rsid w:val="0009778F"/>
    <w:rsid w:val="00097EC5"/>
    <w:rsid w:val="00097F3B"/>
    <w:rsid w:val="000A0836"/>
    <w:rsid w:val="000A0DFE"/>
    <w:rsid w:val="000A0F3A"/>
    <w:rsid w:val="000A1030"/>
    <w:rsid w:val="000A17D6"/>
    <w:rsid w:val="000A23BD"/>
    <w:rsid w:val="000A32E0"/>
    <w:rsid w:val="000A3A71"/>
    <w:rsid w:val="000A3DD6"/>
    <w:rsid w:val="000A45FD"/>
    <w:rsid w:val="000A5A2F"/>
    <w:rsid w:val="000A5B51"/>
    <w:rsid w:val="000A5C77"/>
    <w:rsid w:val="000A6A04"/>
    <w:rsid w:val="000A6EF4"/>
    <w:rsid w:val="000A6F6C"/>
    <w:rsid w:val="000A70DA"/>
    <w:rsid w:val="000A7603"/>
    <w:rsid w:val="000A7D09"/>
    <w:rsid w:val="000B0F36"/>
    <w:rsid w:val="000B1085"/>
    <w:rsid w:val="000B1BE6"/>
    <w:rsid w:val="000B1DA6"/>
    <w:rsid w:val="000B1EED"/>
    <w:rsid w:val="000B4035"/>
    <w:rsid w:val="000B42A7"/>
    <w:rsid w:val="000B4461"/>
    <w:rsid w:val="000B4AD0"/>
    <w:rsid w:val="000B5B7E"/>
    <w:rsid w:val="000B5DD7"/>
    <w:rsid w:val="000B5DFD"/>
    <w:rsid w:val="000B62FA"/>
    <w:rsid w:val="000B6533"/>
    <w:rsid w:val="000B72F2"/>
    <w:rsid w:val="000B7E90"/>
    <w:rsid w:val="000C1947"/>
    <w:rsid w:val="000C1BD9"/>
    <w:rsid w:val="000C1EEE"/>
    <w:rsid w:val="000C2D45"/>
    <w:rsid w:val="000C30C7"/>
    <w:rsid w:val="000C42A2"/>
    <w:rsid w:val="000C58C1"/>
    <w:rsid w:val="000C58CC"/>
    <w:rsid w:val="000C5AD3"/>
    <w:rsid w:val="000C6218"/>
    <w:rsid w:val="000C692D"/>
    <w:rsid w:val="000D0AF8"/>
    <w:rsid w:val="000D0C55"/>
    <w:rsid w:val="000D0E02"/>
    <w:rsid w:val="000D10BA"/>
    <w:rsid w:val="000D310E"/>
    <w:rsid w:val="000D495E"/>
    <w:rsid w:val="000D5043"/>
    <w:rsid w:val="000D52D4"/>
    <w:rsid w:val="000D564E"/>
    <w:rsid w:val="000D6411"/>
    <w:rsid w:val="000D667E"/>
    <w:rsid w:val="000D6846"/>
    <w:rsid w:val="000D73B8"/>
    <w:rsid w:val="000E00EF"/>
    <w:rsid w:val="000E03C6"/>
    <w:rsid w:val="000E0D41"/>
    <w:rsid w:val="000E1C0E"/>
    <w:rsid w:val="000E2222"/>
    <w:rsid w:val="000E3E8F"/>
    <w:rsid w:val="000E4036"/>
    <w:rsid w:val="000E4280"/>
    <w:rsid w:val="000E4B96"/>
    <w:rsid w:val="000E6778"/>
    <w:rsid w:val="000E72CE"/>
    <w:rsid w:val="000F23B6"/>
    <w:rsid w:val="000F3808"/>
    <w:rsid w:val="000F44A5"/>
    <w:rsid w:val="000F4F33"/>
    <w:rsid w:val="000F5EB5"/>
    <w:rsid w:val="000F64BC"/>
    <w:rsid w:val="000F7FE7"/>
    <w:rsid w:val="00100A08"/>
    <w:rsid w:val="0010104D"/>
    <w:rsid w:val="00101491"/>
    <w:rsid w:val="001019D4"/>
    <w:rsid w:val="00101A61"/>
    <w:rsid w:val="00101B9A"/>
    <w:rsid w:val="00101E52"/>
    <w:rsid w:val="0010239C"/>
    <w:rsid w:val="00103F96"/>
    <w:rsid w:val="001047DC"/>
    <w:rsid w:val="0010586D"/>
    <w:rsid w:val="00105C28"/>
    <w:rsid w:val="00105EAF"/>
    <w:rsid w:val="00106844"/>
    <w:rsid w:val="00107883"/>
    <w:rsid w:val="001104DB"/>
    <w:rsid w:val="00110780"/>
    <w:rsid w:val="00110DB5"/>
    <w:rsid w:val="0011125E"/>
    <w:rsid w:val="00111319"/>
    <w:rsid w:val="00111417"/>
    <w:rsid w:val="00111557"/>
    <w:rsid w:val="00111E6A"/>
    <w:rsid w:val="00112AF7"/>
    <w:rsid w:val="00112E43"/>
    <w:rsid w:val="00113F0B"/>
    <w:rsid w:val="00114304"/>
    <w:rsid w:val="00114365"/>
    <w:rsid w:val="00114ACF"/>
    <w:rsid w:val="00115676"/>
    <w:rsid w:val="00115C2B"/>
    <w:rsid w:val="0011614B"/>
    <w:rsid w:val="001161A1"/>
    <w:rsid w:val="0012083C"/>
    <w:rsid w:val="0012135F"/>
    <w:rsid w:val="00122DF8"/>
    <w:rsid w:val="00123940"/>
    <w:rsid w:val="00123BA3"/>
    <w:rsid w:val="001244BC"/>
    <w:rsid w:val="00125435"/>
    <w:rsid w:val="001265A6"/>
    <w:rsid w:val="00126FC9"/>
    <w:rsid w:val="00127424"/>
    <w:rsid w:val="0012771E"/>
    <w:rsid w:val="00127E1E"/>
    <w:rsid w:val="00130293"/>
    <w:rsid w:val="00130E31"/>
    <w:rsid w:val="00132693"/>
    <w:rsid w:val="00132AD1"/>
    <w:rsid w:val="001332F9"/>
    <w:rsid w:val="001334FB"/>
    <w:rsid w:val="00134465"/>
    <w:rsid w:val="00134D9F"/>
    <w:rsid w:val="0013564A"/>
    <w:rsid w:val="00136B39"/>
    <w:rsid w:val="0014025E"/>
    <w:rsid w:val="0014051F"/>
    <w:rsid w:val="001405E9"/>
    <w:rsid w:val="00141168"/>
    <w:rsid w:val="00141373"/>
    <w:rsid w:val="0014175C"/>
    <w:rsid w:val="0014193F"/>
    <w:rsid w:val="00141BC2"/>
    <w:rsid w:val="00141C2B"/>
    <w:rsid w:val="00142A1C"/>
    <w:rsid w:val="00142CFB"/>
    <w:rsid w:val="00143FDC"/>
    <w:rsid w:val="001441FF"/>
    <w:rsid w:val="001446D5"/>
    <w:rsid w:val="00145689"/>
    <w:rsid w:val="00146604"/>
    <w:rsid w:val="0014688D"/>
    <w:rsid w:val="00146B17"/>
    <w:rsid w:val="0015003B"/>
    <w:rsid w:val="001522D8"/>
    <w:rsid w:val="00152890"/>
    <w:rsid w:val="001529D8"/>
    <w:rsid w:val="00153817"/>
    <w:rsid w:val="00154718"/>
    <w:rsid w:val="00155891"/>
    <w:rsid w:val="00155957"/>
    <w:rsid w:val="00155A32"/>
    <w:rsid w:val="00155AF8"/>
    <w:rsid w:val="00155E15"/>
    <w:rsid w:val="00156C35"/>
    <w:rsid w:val="00157041"/>
    <w:rsid w:val="00157492"/>
    <w:rsid w:val="00157A28"/>
    <w:rsid w:val="00160C77"/>
    <w:rsid w:val="00161844"/>
    <w:rsid w:val="00161A81"/>
    <w:rsid w:val="00161AF8"/>
    <w:rsid w:val="00161FA8"/>
    <w:rsid w:val="00164100"/>
    <w:rsid w:val="00164203"/>
    <w:rsid w:val="0016497A"/>
    <w:rsid w:val="00164A43"/>
    <w:rsid w:val="00164B57"/>
    <w:rsid w:val="00164D6A"/>
    <w:rsid w:val="00164DC5"/>
    <w:rsid w:val="001656E2"/>
    <w:rsid w:val="00165B55"/>
    <w:rsid w:val="00165CE1"/>
    <w:rsid w:val="00165D7C"/>
    <w:rsid w:val="00165F62"/>
    <w:rsid w:val="00166094"/>
    <w:rsid w:val="001660F5"/>
    <w:rsid w:val="00166602"/>
    <w:rsid w:val="001669B1"/>
    <w:rsid w:val="00166A15"/>
    <w:rsid w:val="00166FA3"/>
    <w:rsid w:val="0017035E"/>
    <w:rsid w:val="00171781"/>
    <w:rsid w:val="00171807"/>
    <w:rsid w:val="00171AF2"/>
    <w:rsid w:val="0017234A"/>
    <w:rsid w:val="001725D9"/>
    <w:rsid w:val="00172DB3"/>
    <w:rsid w:val="00173115"/>
    <w:rsid w:val="00174F32"/>
    <w:rsid w:val="00175005"/>
    <w:rsid w:val="00175039"/>
    <w:rsid w:val="001751B1"/>
    <w:rsid w:val="001759C8"/>
    <w:rsid w:val="0017615A"/>
    <w:rsid w:val="001761B3"/>
    <w:rsid w:val="001767ED"/>
    <w:rsid w:val="00177E0A"/>
    <w:rsid w:val="00180561"/>
    <w:rsid w:val="00181281"/>
    <w:rsid w:val="00181A79"/>
    <w:rsid w:val="00181C7E"/>
    <w:rsid w:val="00181DBB"/>
    <w:rsid w:val="00182657"/>
    <w:rsid w:val="00182758"/>
    <w:rsid w:val="00182C31"/>
    <w:rsid w:val="00182CFF"/>
    <w:rsid w:val="001835FA"/>
    <w:rsid w:val="00183855"/>
    <w:rsid w:val="00183CD9"/>
    <w:rsid w:val="00184F5D"/>
    <w:rsid w:val="001859C4"/>
    <w:rsid w:val="00185BA4"/>
    <w:rsid w:val="00186178"/>
    <w:rsid w:val="00186710"/>
    <w:rsid w:val="00186A20"/>
    <w:rsid w:val="00186A39"/>
    <w:rsid w:val="00186D94"/>
    <w:rsid w:val="00187150"/>
    <w:rsid w:val="00187D5C"/>
    <w:rsid w:val="00190667"/>
    <w:rsid w:val="00191604"/>
    <w:rsid w:val="00191BB2"/>
    <w:rsid w:val="00191C97"/>
    <w:rsid w:val="0019212A"/>
    <w:rsid w:val="00192FCE"/>
    <w:rsid w:val="00193105"/>
    <w:rsid w:val="00193AD7"/>
    <w:rsid w:val="00195DAB"/>
    <w:rsid w:val="00196BF1"/>
    <w:rsid w:val="00196D2E"/>
    <w:rsid w:val="00196EEB"/>
    <w:rsid w:val="0019728B"/>
    <w:rsid w:val="00197C79"/>
    <w:rsid w:val="001A01ED"/>
    <w:rsid w:val="001A0402"/>
    <w:rsid w:val="001A1074"/>
    <w:rsid w:val="001A1692"/>
    <w:rsid w:val="001A178F"/>
    <w:rsid w:val="001A324A"/>
    <w:rsid w:val="001A364C"/>
    <w:rsid w:val="001A3B8C"/>
    <w:rsid w:val="001A3BDA"/>
    <w:rsid w:val="001A424D"/>
    <w:rsid w:val="001A435D"/>
    <w:rsid w:val="001A4D84"/>
    <w:rsid w:val="001A4F48"/>
    <w:rsid w:val="001A57EB"/>
    <w:rsid w:val="001A581A"/>
    <w:rsid w:val="001A5C1D"/>
    <w:rsid w:val="001A670E"/>
    <w:rsid w:val="001A67BD"/>
    <w:rsid w:val="001A6B93"/>
    <w:rsid w:val="001A757A"/>
    <w:rsid w:val="001B074E"/>
    <w:rsid w:val="001B12F2"/>
    <w:rsid w:val="001B1C58"/>
    <w:rsid w:val="001B2B64"/>
    <w:rsid w:val="001B2DAA"/>
    <w:rsid w:val="001B457A"/>
    <w:rsid w:val="001B699B"/>
    <w:rsid w:val="001B6C6F"/>
    <w:rsid w:val="001B7267"/>
    <w:rsid w:val="001B727E"/>
    <w:rsid w:val="001C0133"/>
    <w:rsid w:val="001C07C6"/>
    <w:rsid w:val="001C17A1"/>
    <w:rsid w:val="001C2393"/>
    <w:rsid w:val="001C409F"/>
    <w:rsid w:val="001C4241"/>
    <w:rsid w:val="001C48B8"/>
    <w:rsid w:val="001C4D90"/>
    <w:rsid w:val="001C5715"/>
    <w:rsid w:val="001C6967"/>
    <w:rsid w:val="001C7258"/>
    <w:rsid w:val="001C7928"/>
    <w:rsid w:val="001D0D49"/>
    <w:rsid w:val="001D1ABD"/>
    <w:rsid w:val="001D1CA6"/>
    <w:rsid w:val="001D22E4"/>
    <w:rsid w:val="001D390C"/>
    <w:rsid w:val="001D555E"/>
    <w:rsid w:val="001D5979"/>
    <w:rsid w:val="001D5B19"/>
    <w:rsid w:val="001D6AB4"/>
    <w:rsid w:val="001D794E"/>
    <w:rsid w:val="001D7D1C"/>
    <w:rsid w:val="001D7DF1"/>
    <w:rsid w:val="001E0362"/>
    <w:rsid w:val="001E07CA"/>
    <w:rsid w:val="001E1A0D"/>
    <w:rsid w:val="001E1BEE"/>
    <w:rsid w:val="001E1DB9"/>
    <w:rsid w:val="001E1F3C"/>
    <w:rsid w:val="001E1F56"/>
    <w:rsid w:val="001E2469"/>
    <w:rsid w:val="001E37BB"/>
    <w:rsid w:val="001E3A2D"/>
    <w:rsid w:val="001E3BEA"/>
    <w:rsid w:val="001E3DF9"/>
    <w:rsid w:val="001E3EBB"/>
    <w:rsid w:val="001E4129"/>
    <w:rsid w:val="001E412A"/>
    <w:rsid w:val="001E4233"/>
    <w:rsid w:val="001E4509"/>
    <w:rsid w:val="001E4D67"/>
    <w:rsid w:val="001E51BC"/>
    <w:rsid w:val="001E5E51"/>
    <w:rsid w:val="001E6009"/>
    <w:rsid w:val="001E614E"/>
    <w:rsid w:val="001E64FB"/>
    <w:rsid w:val="001E6606"/>
    <w:rsid w:val="001E6689"/>
    <w:rsid w:val="001E6949"/>
    <w:rsid w:val="001E6999"/>
    <w:rsid w:val="001E69F9"/>
    <w:rsid w:val="001E779E"/>
    <w:rsid w:val="001F0FF9"/>
    <w:rsid w:val="001F13BE"/>
    <w:rsid w:val="001F2426"/>
    <w:rsid w:val="001F348A"/>
    <w:rsid w:val="001F36BD"/>
    <w:rsid w:val="001F3E5E"/>
    <w:rsid w:val="001F5095"/>
    <w:rsid w:val="001F61B9"/>
    <w:rsid w:val="001F731B"/>
    <w:rsid w:val="001F7978"/>
    <w:rsid w:val="001F7DF3"/>
    <w:rsid w:val="0020105E"/>
    <w:rsid w:val="002015DA"/>
    <w:rsid w:val="00201AED"/>
    <w:rsid w:val="0020247C"/>
    <w:rsid w:val="00202C92"/>
    <w:rsid w:val="0020366E"/>
    <w:rsid w:val="0020436C"/>
    <w:rsid w:val="00205601"/>
    <w:rsid w:val="00205B56"/>
    <w:rsid w:val="00205BE5"/>
    <w:rsid w:val="00205DAD"/>
    <w:rsid w:val="00205E86"/>
    <w:rsid w:val="00207BB1"/>
    <w:rsid w:val="00210218"/>
    <w:rsid w:val="002104E5"/>
    <w:rsid w:val="0021079D"/>
    <w:rsid w:val="00211792"/>
    <w:rsid w:val="00211E64"/>
    <w:rsid w:val="0021250F"/>
    <w:rsid w:val="00212CD1"/>
    <w:rsid w:val="0021319D"/>
    <w:rsid w:val="002132BE"/>
    <w:rsid w:val="00213CCE"/>
    <w:rsid w:val="00215032"/>
    <w:rsid w:val="002150E9"/>
    <w:rsid w:val="002161E7"/>
    <w:rsid w:val="00216344"/>
    <w:rsid w:val="00220327"/>
    <w:rsid w:val="00220737"/>
    <w:rsid w:val="00220E11"/>
    <w:rsid w:val="00220F1A"/>
    <w:rsid w:val="00221519"/>
    <w:rsid w:val="002217E9"/>
    <w:rsid w:val="00221A08"/>
    <w:rsid w:val="0022258F"/>
    <w:rsid w:val="00222C72"/>
    <w:rsid w:val="00223BAB"/>
    <w:rsid w:val="0022662D"/>
    <w:rsid w:val="00227826"/>
    <w:rsid w:val="00230A08"/>
    <w:rsid w:val="00232BB7"/>
    <w:rsid w:val="00233238"/>
    <w:rsid w:val="00233C85"/>
    <w:rsid w:val="00234164"/>
    <w:rsid w:val="0023545B"/>
    <w:rsid w:val="00236265"/>
    <w:rsid w:val="00240114"/>
    <w:rsid w:val="002409DB"/>
    <w:rsid w:val="002419A8"/>
    <w:rsid w:val="00241C31"/>
    <w:rsid w:val="0024261A"/>
    <w:rsid w:val="002431BC"/>
    <w:rsid w:val="002436FB"/>
    <w:rsid w:val="0024374A"/>
    <w:rsid w:val="0024410F"/>
    <w:rsid w:val="0024411C"/>
    <w:rsid w:val="002442E1"/>
    <w:rsid w:val="00244484"/>
    <w:rsid w:val="00244A7A"/>
    <w:rsid w:val="00244EF4"/>
    <w:rsid w:val="00246E40"/>
    <w:rsid w:val="002475FD"/>
    <w:rsid w:val="00247AE5"/>
    <w:rsid w:val="00250112"/>
    <w:rsid w:val="00250FE9"/>
    <w:rsid w:val="002516B3"/>
    <w:rsid w:val="00251BC5"/>
    <w:rsid w:val="002526E6"/>
    <w:rsid w:val="00252978"/>
    <w:rsid w:val="00252F1F"/>
    <w:rsid w:val="002530BA"/>
    <w:rsid w:val="0025350F"/>
    <w:rsid w:val="00254F8F"/>
    <w:rsid w:val="00255805"/>
    <w:rsid w:val="00255BB8"/>
    <w:rsid w:val="002567CC"/>
    <w:rsid w:val="0025798E"/>
    <w:rsid w:val="00257C36"/>
    <w:rsid w:val="00260699"/>
    <w:rsid w:val="0026199C"/>
    <w:rsid w:val="00262461"/>
    <w:rsid w:val="002626D2"/>
    <w:rsid w:val="0026288B"/>
    <w:rsid w:val="00262E44"/>
    <w:rsid w:val="00262EBD"/>
    <w:rsid w:val="00263667"/>
    <w:rsid w:val="00264B41"/>
    <w:rsid w:val="00264FB8"/>
    <w:rsid w:val="002652B3"/>
    <w:rsid w:val="002653C9"/>
    <w:rsid w:val="00267E83"/>
    <w:rsid w:val="00270401"/>
    <w:rsid w:val="0027053C"/>
    <w:rsid w:val="0027183A"/>
    <w:rsid w:val="002718DD"/>
    <w:rsid w:val="002725B3"/>
    <w:rsid w:val="00272718"/>
    <w:rsid w:val="00272940"/>
    <w:rsid w:val="00272C8F"/>
    <w:rsid w:val="0027394D"/>
    <w:rsid w:val="00273BBD"/>
    <w:rsid w:val="00273EAB"/>
    <w:rsid w:val="0027506B"/>
    <w:rsid w:val="00275CC1"/>
    <w:rsid w:val="0027653F"/>
    <w:rsid w:val="0027668B"/>
    <w:rsid w:val="00277DD4"/>
    <w:rsid w:val="002808B8"/>
    <w:rsid w:val="00280A17"/>
    <w:rsid w:val="00280CE9"/>
    <w:rsid w:val="00280DB7"/>
    <w:rsid w:val="00280FE0"/>
    <w:rsid w:val="00282268"/>
    <w:rsid w:val="002824AF"/>
    <w:rsid w:val="002830AC"/>
    <w:rsid w:val="00283234"/>
    <w:rsid w:val="002837F0"/>
    <w:rsid w:val="002846FB"/>
    <w:rsid w:val="002847CA"/>
    <w:rsid w:val="002848A5"/>
    <w:rsid w:val="00285262"/>
    <w:rsid w:val="002854B2"/>
    <w:rsid w:val="0028662F"/>
    <w:rsid w:val="00286867"/>
    <w:rsid w:val="00287BEF"/>
    <w:rsid w:val="002902FB"/>
    <w:rsid w:val="00290C33"/>
    <w:rsid w:val="00291564"/>
    <w:rsid w:val="0029174B"/>
    <w:rsid w:val="002917FF"/>
    <w:rsid w:val="002937C7"/>
    <w:rsid w:val="002939BD"/>
    <w:rsid w:val="00293DA5"/>
    <w:rsid w:val="00293E04"/>
    <w:rsid w:val="002945CE"/>
    <w:rsid w:val="00294FAD"/>
    <w:rsid w:val="00297950"/>
    <w:rsid w:val="002A00E0"/>
    <w:rsid w:val="002A0103"/>
    <w:rsid w:val="002A0644"/>
    <w:rsid w:val="002A0687"/>
    <w:rsid w:val="002A0777"/>
    <w:rsid w:val="002A0A46"/>
    <w:rsid w:val="002A1011"/>
    <w:rsid w:val="002A10C3"/>
    <w:rsid w:val="002A1AE7"/>
    <w:rsid w:val="002A252A"/>
    <w:rsid w:val="002A2780"/>
    <w:rsid w:val="002A2E6A"/>
    <w:rsid w:val="002A3B16"/>
    <w:rsid w:val="002A3C4B"/>
    <w:rsid w:val="002A3F59"/>
    <w:rsid w:val="002A46B2"/>
    <w:rsid w:val="002A4CEE"/>
    <w:rsid w:val="002A58C1"/>
    <w:rsid w:val="002A5CA6"/>
    <w:rsid w:val="002A5D4F"/>
    <w:rsid w:val="002A612E"/>
    <w:rsid w:val="002A6360"/>
    <w:rsid w:val="002A7382"/>
    <w:rsid w:val="002A7FB7"/>
    <w:rsid w:val="002B019E"/>
    <w:rsid w:val="002B07A2"/>
    <w:rsid w:val="002B12EC"/>
    <w:rsid w:val="002B1520"/>
    <w:rsid w:val="002B2222"/>
    <w:rsid w:val="002B3A73"/>
    <w:rsid w:val="002B4506"/>
    <w:rsid w:val="002B47D9"/>
    <w:rsid w:val="002B5ECD"/>
    <w:rsid w:val="002B6715"/>
    <w:rsid w:val="002C096D"/>
    <w:rsid w:val="002C0A63"/>
    <w:rsid w:val="002C0F9C"/>
    <w:rsid w:val="002C1B52"/>
    <w:rsid w:val="002C20FE"/>
    <w:rsid w:val="002C2149"/>
    <w:rsid w:val="002C23AE"/>
    <w:rsid w:val="002C28AD"/>
    <w:rsid w:val="002C3C14"/>
    <w:rsid w:val="002C3DB2"/>
    <w:rsid w:val="002C3F22"/>
    <w:rsid w:val="002C4105"/>
    <w:rsid w:val="002C440E"/>
    <w:rsid w:val="002C445F"/>
    <w:rsid w:val="002C4587"/>
    <w:rsid w:val="002C4802"/>
    <w:rsid w:val="002C5086"/>
    <w:rsid w:val="002C516F"/>
    <w:rsid w:val="002C5EA4"/>
    <w:rsid w:val="002C6180"/>
    <w:rsid w:val="002C63EB"/>
    <w:rsid w:val="002C755B"/>
    <w:rsid w:val="002C776D"/>
    <w:rsid w:val="002C7A76"/>
    <w:rsid w:val="002D09F8"/>
    <w:rsid w:val="002D0BB1"/>
    <w:rsid w:val="002D1282"/>
    <w:rsid w:val="002D1BC2"/>
    <w:rsid w:val="002D2F50"/>
    <w:rsid w:val="002D4B7B"/>
    <w:rsid w:val="002D671F"/>
    <w:rsid w:val="002D76F5"/>
    <w:rsid w:val="002D7768"/>
    <w:rsid w:val="002E04AF"/>
    <w:rsid w:val="002E1C7F"/>
    <w:rsid w:val="002E1DFF"/>
    <w:rsid w:val="002E1E2E"/>
    <w:rsid w:val="002E4AA3"/>
    <w:rsid w:val="002E509D"/>
    <w:rsid w:val="002E5807"/>
    <w:rsid w:val="002E62F9"/>
    <w:rsid w:val="002E67F4"/>
    <w:rsid w:val="002E6D54"/>
    <w:rsid w:val="002E702D"/>
    <w:rsid w:val="002E7E04"/>
    <w:rsid w:val="002F053E"/>
    <w:rsid w:val="002F12C2"/>
    <w:rsid w:val="002F1799"/>
    <w:rsid w:val="002F2234"/>
    <w:rsid w:val="002F3245"/>
    <w:rsid w:val="002F3EA0"/>
    <w:rsid w:val="002F4414"/>
    <w:rsid w:val="002F5633"/>
    <w:rsid w:val="002F5DBE"/>
    <w:rsid w:val="002F708F"/>
    <w:rsid w:val="002F7751"/>
    <w:rsid w:val="003004EA"/>
    <w:rsid w:val="00300BCF"/>
    <w:rsid w:val="003012EA"/>
    <w:rsid w:val="00301E66"/>
    <w:rsid w:val="00303A12"/>
    <w:rsid w:val="00303E50"/>
    <w:rsid w:val="00304B72"/>
    <w:rsid w:val="00305EFA"/>
    <w:rsid w:val="0030619D"/>
    <w:rsid w:val="00306A64"/>
    <w:rsid w:val="00306BF7"/>
    <w:rsid w:val="00307539"/>
    <w:rsid w:val="003077E3"/>
    <w:rsid w:val="003102F6"/>
    <w:rsid w:val="00310899"/>
    <w:rsid w:val="00310C92"/>
    <w:rsid w:val="00310D37"/>
    <w:rsid w:val="003119AA"/>
    <w:rsid w:val="00312D5E"/>
    <w:rsid w:val="00313843"/>
    <w:rsid w:val="00313CEF"/>
    <w:rsid w:val="00314665"/>
    <w:rsid w:val="0031580F"/>
    <w:rsid w:val="00315AB7"/>
    <w:rsid w:val="00315B34"/>
    <w:rsid w:val="00315DBC"/>
    <w:rsid w:val="00316064"/>
    <w:rsid w:val="0032105C"/>
    <w:rsid w:val="00321EE1"/>
    <w:rsid w:val="003242F7"/>
    <w:rsid w:val="00324478"/>
    <w:rsid w:val="00326284"/>
    <w:rsid w:val="003269F8"/>
    <w:rsid w:val="003278D6"/>
    <w:rsid w:val="00327FBE"/>
    <w:rsid w:val="00330345"/>
    <w:rsid w:val="0033052B"/>
    <w:rsid w:val="003308F0"/>
    <w:rsid w:val="00330C3E"/>
    <w:rsid w:val="0033312D"/>
    <w:rsid w:val="0033350E"/>
    <w:rsid w:val="00334033"/>
    <w:rsid w:val="00334D79"/>
    <w:rsid w:val="0033510F"/>
    <w:rsid w:val="0033524C"/>
    <w:rsid w:val="00337CB0"/>
    <w:rsid w:val="00337DCD"/>
    <w:rsid w:val="003402AD"/>
    <w:rsid w:val="003423E4"/>
    <w:rsid w:val="00342532"/>
    <w:rsid w:val="003432FA"/>
    <w:rsid w:val="003434DD"/>
    <w:rsid w:val="00344505"/>
    <w:rsid w:val="0034636B"/>
    <w:rsid w:val="00346B6F"/>
    <w:rsid w:val="00346BC5"/>
    <w:rsid w:val="00346C28"/>
    <w:rsid w:val="00347AAC"/>
    <w:rsid w:val="00347EF2"/>
    <w:rsid w:val="00350BD8"/>
    <w:rsid w:val="00350BED"/>
    <w:rsid w:val="003518AF"/>
    <w:rsid w:val="0035253C"/>
    <w:rsid w:val="00352706"/>
    <w:rsid w:val="00352D8B"/>
    <w:rsid w:val="003549B4"/>
    <w:rsid w:val="00354C80"/>
    <w:rsid w:val="003554CD"/>
    <w:rsid w:val="003556F2"/>
    <w:rsid w:val="00355B70"/>
    <w:rsid w:val="00355CD0"/>
    <w:rsid w:val="00356A03"/>
    <w:rsid w:val="00356B18"/>
    <w:rsid w:val="00356BC3"/>
    <w:rsid w:val="003573F8"/>
    <w:rsid w:val="00357E22"/>
    <w:rsid w:val="003604F3"/>
    <w:rsid w:val="00361538"/>
    <w:rsid w:val="00361626"/>
    <w:rsid w:val="00362232"/>
    <w:rsid w:val="00362581"/>
    <w:rsid w:val="00363CE4"/>
    <w:rsid w:val="003640BA"/>
    <w:rsid w:val="00364D55"/>
    <w:rsid w:val="003667F2"/>
    <w:rsid w:val="00366B92"/>
    <w:rsid w:val="00366BF4"/>
    <w:rsid w:val="00366E00"/>
    <w:rsid w:val="00370F5C"/>
    <w:rsid w:val="00371226"/>
    <w:rsid w:val="00371D18"/>
    <w:rsid w:val="00372E5E"/>
    <w:rsid w:val="00373CC8"/>
    <w:rsid w:val="00373FA1"/>
    <w:rsid w:val="003750B4"/>
    <w:rsid w:val="00375AFE"/>
    <w:rsid w:val="00375E31"/>
    <w:rsid w:val="003772A1"/>
    <w:rsid w:val="00377409"/>
    <w:rsid w:val="003805C7"/>
    <w:rsid w:val="00380828"/>
    <w:rsid w:val="00381349"/>
    <w:rsid w:val="00381394"/>
    <w:rsid w:val="00382D24"/>
    <w:rsid w:val="003830C9"/>
    <w:rsid w:val="00383902"/>
    <w:rsid w:val="00384457"/>
    <w:rsid w:val="00386CF8"/>
    <w:rsid w:val="00386D20"/>
    <w:rsid w:val="00386EFE"/>
    <w:rsid w:val="00387546"/>
    <w:rsid w:val="003876F2"/>
    <w:rsid w:val="003877FD"/>
    <w:rsid w:val="00387DEF"/>
    <w:rsid w:val="00387F14"/>
    <w:rsid w:val="0039098E"/>
    <w:rsid w:val="00390D02"/>
    <w:rsid w:val="00392AEA"/>
    <w:rsid w:val="003934D6"/>
    <w:rsid w:val="003935CE"/>
    <w:rsid w:val="00393FB1"/>
    <w:rsid w:val="00394243"/>
    <w:rsid w:val="0039452B"/>
    <w:rsid w:val="003957D7"/>
    <w:rsid w:val="00396C7C"/>
    <w:rsid w:val="00396D8F"/>
    <w:rsid w:val="003971EF"/>
    <w:rsid w:val="00397241"/>
    <w:rsid w:val="00397795"/>
    <w:rsid w:val="003A072C"/>
    <w:rsid w:val="003A0734"/>
    <w:rsid w:val="003A156C"/>
    <w:rsid w:val="003A1E17"/>
    <w:rsid w:val="003A29FB"/>
    <w:rsid w:val="003A2D1C"/>
    <w:rsid w:val="003A2EB6"/>
    <w:rsid w:val="003A304B"/>
    <w:rsid w:val="003A394F"/>
    <w:rsid w:val="003A441B"/>
    <w:rsid w:val="003A51B5"/>
    <w:rsid w:val="003A5E1B"/>
    <w:rsid w:val="003A6247"/>
    <w:rsid w:val="003A641D"/>
    <w:rsid w:val="003A64AA"/>
    <w:rsid w:val="003A6526"/>
    <w:rsid w:val="003A68F7"/>
    <w:rsid w:val="003A6DD3"/>
    <w:rsid w:val="003A73D8"/>
    <w:rsid w:val="003A74D0"/>
    <w:rsid w:val="003A7BE6"/>
    <w:rsid w:val="003A7DDC"/>
    <w:rsid w:val="003B0345"/>
    <w:rsid w:val="003B1474"/>
    <w:rsid w:val="003B25D4"/>
    <w:rsid w:val="003B2D22"/>
    <w:rsid w:val="003B3573"/>
    <w:rsid w:val="003B3765"/>
    <w:rsid w:val="003B3EAC"/>
    <w:rsid w:val="003B45BF"/>
    <w:rsid w:val="003B4955"/>
    <w:rsid w:val="003B680B"/>
    <w:rsid w:val="003B7473"/>
    <w:rsid w:val="003B7AA3"/>
    <w:rsid w:val="003B7BA6"/>
    <w:rsid w:val="003C09A7"/>
    <w:rsid w:val="003C229A"/>
    <w:rsid w:val="003C24F1"/>
    <w:rsid w:val="003C2F06"/>
    <w:rsid w:val="003C2F71"/>
    <w:rsid w:val="003C3131"/>
    <w:rsid w:val="003C3F7E"/>
    <w:rsid w:val="003C481F"/>
    <w:rsid w:val="003C544C"/>
    <w:rsid w:val="003C57D0"/>
    <w:rsid w:val="003C5979"/>
    <w:rsid w:val="003C66A6"/>
    <w:rsid w:val="003C7DBB"/>
    <w:rsid w:val="003D14E7"/>
    <w:rsid w:val="003D15A6"/>
    <w:rsid w:val="003D18F1"/>
    <w:rsid w:val="003D1C0A"/>
    <w:rsid w:val="003D1FCD"/>
    <w:rsid w:val="003D238F"/>
    <w:rsid w:val="003D23D6"/>
    <w:rsid w:val="003D338E"/>
    <w:rsid w:val="003D3DC0"/>
    <w:rsid w:val="003D438F"/>
    <w:rsid w:val="003D4963"/>
    <w:rsid w:val="003D59D5"/>
    <w:rsid w:val="003D5AF2"/>
    <w:rsid w:val="003D653A"/>
    <w:rsid w:val="003D6A67"/>
    <w:rsid w:val="003D6C1D"/>
    <w:rsid w:val="003D6C30"/>
    <w:rsid w:val="003D71C3"/>
    <w:rsid w:val="003D759E"/>
    <w:rsid w:val="003D75ED"/>
    <w:rsid w:val="003D768D"/>
    <w:rsid w:val="003D79AB"/>
    <w:rsid w:val="003E045A"/>
    <w:rsid w:val="003E0BF0"/>
    <w:rsid w:val="003E0E52"/>
    <w:rsid w:val="003E145D"/>
    <w:rsid w:val="003E1D6D"/>
    <w:rsid w:val="003E1F24"/>
    <w:rsid w:val="003E2226"/>
    <w:rsid w:val="003E3054"/>
    <w:rsid w:val="003E3073"/>
    <w:rsid w:val="003E3D49"/>
    <w:rsid w:val="003E43FD"/>
    <w:rsid w:val="003E4EF9"/>
    <w:rsid w:val="003E52EA"/>
    <w:rsid w:val="003E57E3"/>
    <w:rsid w:val="003E5C3D"/>
    <w:rsid w:val="003E6013"/>
    <w:rsid w:val="003E63F7"/>
    <w:rsid w:val="003E6597"/>
    <w:rsid w:val="003E6A43"/>
    <w:rsid w:val="003E6D10"/>
    <w:rsid w:val="003F143E"/>
    <w:rsid w:val="003F1BBF"/>
    <w:rsid w:val="003F1D0D"/>
    <w:rsid w:val="003F1D9A"/>
    <w:rsid w:val="003F236F"/>
    <w:rsid w:val="003F3E76"/>
    <w:rsid w:val="003F4477"/>
    <w:rsid w:val="003F5CA3"/>
    <w:rsid w:val="003F5F18"/>
    <w:rsid w:val="003F6352"/>
    <w:rsid w:val="003F655F"/>
    <w:rsid w:val="003F6828"/>
    <w:rsid w:val="003F78C5"/>
    <w:rsid w:val="003F7AA8"/>
    <w:rsid w:val="0040084B"/>
    <w:rsid w:val="00400CF1"/>
    <w:rsid w:val="004012EF"/>
    <w:rsid w:val="004013C5"/>
    <w:rsid w:val="00401FD3"/>
    <w:rsid w:val="00402149"/>
    <w:rsid w:val="004031BC"/>
    <w:rsid w:val="00403960"/>
    <w:rsid w:val="00403B68"/>
    <w:rsid w:val="00405C29"/>
    <w:rsid w:val="00405CAC"/>
    <w:rsid w:val="00405EB7"/>
    <w:rsid w:val="00406AC6"/>
    <w:rsid w:val="00407BBF"/>
    <w:rsid w:val="0041042F"/>
    <w:rsid w:val="00411549"/>
    <w:rsid w:val="00413064"/>
    <w:rsid w:val="004130D3"/>
    <w:rsid w:val="00413304"/>
    <w:rsid w:val="004148BA"/>
    <w:rsid w:val="004148E2"/>
    <w:rsid w:val="00414B51"/>
    <w:rsid w:val="004155C5"/>
    <w:rsid w:val="004156E4"/>
    <w:rsid w:val="00416103"/>
    <w:rsid w:val="0041652A"/>
    <w:rsid w:val="004174A5"/>
    <w:rsid w:val="00417A16"/>
    <w:rsid w:val="00420167"/>
    <w:rsid w:val="00421B4B"/>
    <w:rsid w:val="00421BB9"/>
    <w:rsid w:val="00421DD2"/>
    <w:rsid w:val="004234D0"/>
    <w:rsid w:val="00423F5B"/>
    <w:rsid w:val="00424496"/>
    <w:rsid w:val="00424A09"/>
    <w:rsid w:val="00424A51"/>
    <w:rsid w:val="00424AA9"/>
    <w:rsid w:val="00424F85"/>
    <w:rsid w:val="004251E9"/>
    <w:rsid w:val="004257A7"/>
    <w:rsid w:val="00426197"/>
    <w:rsid w:val="004261C8"/>
    <w:rsid w:val="00426360"/>
    <w:rsid w:val="00426A06"/>
    <w:rsid w:val="0042773E"/>
    <w:rsid w:val="00427CF3"/>
    <w:rsid w:val="00430657"/>
    <w:rsid w:val="00430C10"/>
    <w:rsid w:val="00430E10"/>
    <w:rsid w:val="004315B0"/>
    <w:rsid w:val="00431A6E"/>
    <w:rsid w:val="00434A8D"/>
    <w:rsid w:val="00435720"/>
    <w:rsid w:val="004366ED"/>
    <w:rsid w:val="004367F2"/>
    <w:rsid w:val="00441689"/>
    <w:rsid w:val="00443AEA"/>
    <w:rsid w:val="00443B39"/>
    <w:rsid w:val="00443B9C"/>
    <w:rsid w:val="00443FDC"/>
    <w:rsid w:val="00444A00"/>
    <w:rsid w:val="00444F03"/>
    <w:rsid w:val="00445163"/>
    <w:rsid w:val="004462E4"/>
    <w:rsid w:val="00446694"/>
    <w:rsid w:val="0044685C"/>
    <w:rsid w:val="00446C7A"/>
    <w:rsid w:val="00446E38"/>
    <w:rsid w:val="00450468"/>
    <w:rsid w:val="00451090"/>
    <w:rsid w:val="00451B1E"/>
    <w:rsid w:val="00451D69"/>
    <w:rsid w:val="0045266A"/>
    <w:rsid w:val="0045375F"/>
    <w:rsid w:val="00453FF2"/>
    <w:rsid w:val="004546F6"/>
    <w:rsid w:val="00455A47"/>
    <w:rsid w:val="00455C8B"/>
    <w:rsid w:val="00456006"/>
    <w:rsid w:val="0045665D"/>
    <w:rsid w:val="0045688B"/>
    <w:rsid w:val="00456ADB"/>
    <w:rsid w:val="00456C10"/>
    <w:rsid w:val="00456C8E"/>
    <w:rsid w:val="00456E98"/>
    <w:rsid w:val="00457717"/>
    <w:rsid w:val="00460480"/>
    <w:rsid w:val="004608D6"/>
    <w:rsid w:val="00460928"/>
    <w:rsid w:val="004610D2"/>
    <w:rsid w:val="0046171D"/>
    <w:rsid w:val="00461AEE"/>
    <w:rsid w:val="00461DCF"/>
    <w:rsid w:val="004625E2"/>
    <w:rsid w:val="00462722"/>
    <w:rsid w:val="00462BBA"/>
    <w:rsid w:val="004631A4"/>
    <w:rsid w:val="004637E7"/>
    <w:rsid w:val="00464D25"/>
    <w:rsid w:val="004655EA"/>
    <w:rsid w:val="0046573F"/>
    <w:rsid w:val="0046634B"/>
    <w:rsid w:val="00466628"/>
    <w:rsid w:val="00466C23"/>
    <w:rsid w:val="0046780F"/>
    <w:rsid w:val="00467B8E"/>
    <w:rsid w:val="0047006E"/>
    <w:rsid w:val="00471276"/>
    <w:rsid w:val="00472486"/>
    <w:rsid w:val="00473CC0"/>
    <w:rsid w:val="0047436C"/>
    <w:rsid w:val="00474B1F"/>
    <w:rsid w:val="0047551B"/>
    <w:rsid w:val="004757A3"/>
    <w:rsid w:val="004774A4"/>
    <w:rsid w:val="00477532"/>
    <w:rsid w:val="00477BE8"/>
    <w:rsid w:val="004802C9"/>
    <w:rsid w:val="004822CB"/>
    <w:rsid w:val="0048281E"/>
    <w:rsid w:val="00482F14"/>
    <w:rsid w:val="00483334"/>
    <w:rsid w:val="004833B2"/>
    <w:rsid w:val="004847C0"/>
    <w:rsid w:val="00484B8B"/>
    <w:rsid w:val="00485738"/>
    <w:rsid w:val="00485F58"/>
    <w:rsid w:val="00487A24"/>
    <w:rsid w:val="00487D42"/>
    <w:rsid w:val="004902EE"/>
    <w:rsid w:val="00490411"/>
    <w:rsid w:val="0049088D"/>
    <w:rsid w:val="004909A5"/>
    <w:rsid w:val="00490B28"/>
    <w:rsid w:val="00491F95"/>
    <w:rsid w:val="00492D68"/>
    <w:rsid w:val="00493CCF"/>
    <w:rsid w:val="00494638"/>
    <w:rsid w:val="00494777"/>
    <w:rsid w:val="00494C14"/>
    <w:rsid w:val="004959A7"/>
    <w:rsid w:val="00497484"/>
    <w:rsid w:val="00497793"/>
    <w:rsid w:val="00497DC9"/>
    <w:rsid w:val="00497F47"/>
    <w:rsid w:val="004A0872"/>
    <w:rsid w:val="004A0A48"/>
    <w:rsid w:val="004A12AC"/>
    <w:rsid w:val="004A183B"/>
    <w:rsid w:val="004A1CBF"/>
    <w:rsid w:val="004A1CCD"/>
    <w:rsid w:val="004A281C"/>
    <w:rsid w:val="004A2B18"/>
    <w:rsid w:val="004A2F34"/>
    <w:rsid w:val="004A2FE3"/>
    <w:rsid w:val="004A329B"/>
    <w:rsid w:val="004A3E7B"/>
    <w:rsid w:val="004A4B21"/>
    <w:rsid w:val="004A4C5E"/>
    <w:rsid w:val="004A5DF3"/>
    <w:rsid w:val="004A6306"/>
    <w:rsid w:val="004A70D6"/>
    <w:rsid w:val="004A7866"/>
    <w:rsid w:val="004B19C9"/>
    <w:rsid w:val="004B1C10"/>
    <w:rsid w:val="004B1ED5"/>
    <w:rsid w:val="004B1ED6"/>
    <w:rsid w:val="004B2682"/>
    <w:rsid w:val="004B2ED2"/>
    <w:rsid w:val="004B35FB"/>
    <w:rsid w:val="004B44F4"/>
    <w:rsid w:val="004B4539"/>
    <w:rsid w:val="004B4556"/>
    <w:rsid w:val="004B4EA2"/>
    <w:rsid w:val="004B6033"/>
    <w:rsid w:val="004B6286"/>
    <w:rsid w:val="004B674E"/>
    <w:rsid w:val="004B6D2D"/>
    <w:rsid w:val="004B782A"/>
    <w:rsid w:val="004B798F"/>
    <w:rsid w:val="004C02D7"/>
    <w:rsid w:val="004C08C5"/>
    <w:rsid w:val="004C093E"/>
    <w:rsid w:val="004C0CDB"/>
    <w:rsid w:val="004C11AF"/>
    <w:rsid w:val="004C1AF3"/>
    <w:rsid w:val="004C1BDF"/>
    <w:rsid w:val="004C2236"/>
    <w:rsid w:val="004C22A7"/>
    <w:rsid w:val="004C2D9C"/>
    <w:rsid w:val="004C2FD4"/>
    <w:rsid w:val="004C309F"/>
    <w:rsid w:val="004C41E2"/>
    <w:rsid w:val="004C4D0F"/>
    <w:rsid w:val="004C5E67"/>
    <w:rsid w:val="004C684B"/>
    <w:rsid w:val="004C6F9C"/>
    <w:rsid w:val="004C72E3"/>
    <w:rsid w:val="004C7491"/>
    <w:rsid w:val="004C7883"/>
    <w:rsid w:val="004D0031"/>
    <w:rsid w:val="004D0EB7"/>
    <w:rsid w:val="004D162B"/>
    <w:rsid w:val="004D1ADE"/>
    <w:rsid w:val="004D2288"/>
    <w:rsid w:val="004D2599"/>
    <w:rsid w:val="004D2749"/>
    <w:rsid w:val="004D2951"/>
    <w:rsid w:val="004D2EED"/>
    <w:rsid w:val="004D4084"/>
    <w:rsid w:val="004D67BF"/>
    <w:rsid w:val="004D6EEB"/>
    <w:rsid w:val="004D70CD"/>
    <w:rsid w:val="004E1876"/>
    <w:rsid w:val="004E1920"/>
    <w:rsid w:val="004E3C78"/>
    <w:rsid w:val="004E3EB2"/>
    <w:rsid w:val="004E4880"/>
    <w:rsid w:val="004E4A1B"/>
    <w:rsid w:val="004E4ED8"/>
    <w:rsid w:val="004E5952"/>
    <w:rsid w:val="004E5C89"/>
    <w:rsid w:val="004E5E65"/>
    <w:rsid w:val="004E66F9"/>
    <w:rsid w:val="004E6D44"/>
    <w:rsid w:val="004E70FE"/>
    <w:rsid w:val="004E7351"/>
    <w:rsid w:val="004E7B2F"/>
    <w:rsid w:val="004E7D79"/>
    <w:rsid w:val="004F00D7"/>
    <w:rsid w:val="004F05AC"/>
    <w:rsid w:val="004F0CC3"/>
    <w:rsid w:val="004F1501"/>
    <w:rsid w:val="004F1988"/>
    <w:rsid w:val="004F1E97"/>
    <w:rsid w:val="004F2855"/>
    <w:rsid w:val="004F2D3D"/>
    <w:rsid w:val="004F395C"/>
    <w:rsid w:val="004F3F50"/>
    <w:rsid w:val="004F4425"/>
    <w:rsid w:val="004F5290"/>
    <w:rsid w:val="004F5551"/>
    <w:rsid w:val="004F6B75"/>
    <w:rsid w:val="005002AC"/>
    <w:rsid w:val="005007B6"/>
    <w:rsid w:val="00500B11"/>
    <w:rsid w:val="00500F84"/>
    <w:rsid w:val="00501558"/>
    <w:rsid w:val="00502574"/>
    <w:rsid w:val="005035D5"/>
    <w:rsid w:val="00503AF6"/>
    <w:rsid w:val="005041C8"/>
    <w:rsid w:val="00504BC5"/>
    <w:rsid w:val="00504D62"/>
    <w:rsid w:val="0050564A"/>
    <w:rsid w:val="00505B81"/>
    <w:rsid w:val="005069C1"/>
    <w:rsid w:val="00506AD4"/>
    <w:rsid w:val="00506FC9"/>
    <w:rsid w:val="005074C0"/>
    <w:rsid w:val="00507CBF"/>
    <w:rsid w:val="00510222"/>
    <w:rsid w:val="0051102C"/>
    <w:rsid w:val="00511A8A"/>
    <w:rsid w:val="00511C08"/>
    <w:rsid w:val="00511F7C"/>
    <w:rsid w:val="00512102"/>
    <w:rsid w:val="00512FBA"/>
    <w:rsid w:val="005136E8"/>
    <w:rsid w:val="00513963"/>
    <w:rsid w:val="00514776"/>
    <w:rsid w:val="0051494C"/>
    <w:rsid w:val="00514EEF"/>
    <w:rsid w:val="005171DF"/>
    <w:rsid w:val="00520C15"/>
    <w:rsid w:val="0052124B"/>
    <w:rsid w:val="005217A0"/>
    <w:rsid w:val="0052296A"/>
    <w:rsid w:val="00523598"/>
    <w:rsid w:val="00523AD9"/>
    <w:rsid w:val="00523B5C"/>
    <w:rsid w:val="00524643"/>
    <w:rsid w:val="00526083"/>
    <w:rsid w:val="00526253"/>
    <w:rsid w:val="005263D1"/>
    <w:rsid w:val="00527BF4"/>
    <w:rsid w:val="00530673"/>
    <w:rsid w:val="00530F6C"/>
    <w:rsid w:val="0053126E"/>
    <w:rsid w:val="005326D9"/>
    <w:rsid w:val="00535426"/>
    <w:rsid w:val="0053647B"/>
    <w:rsid w:val="00536A62"/>
    <w:rsid w:val="00536F81"/>
    <w:rsid w:val="00537EED"/>
    <w:rsid w:val="00537F2E"/>
    <w:rsid w:val="00540668"/>
    <w:rsid w:val="00540772"/>
    <w:rsid w:val="00540972"/>
    <w:rsid w:val="00540BF2"/>
    <w:rsid w:val="00541A9E"/>
    <w:rsid w:val="00542678"/>
    <w:rsid w:val="00542DFF"/>
    <w:rsid w:val="00543624"/>
    <w:rsid w:val="005464DB"/>
    <w:rsid w:val="00546ACC"/>
    <w:rsid w:val="0054712A"/>
    <w:rsid w:val="00550291"/>
    <w:rsid w:val="00550765"/>
    <w:rsid w:val="00550DE6"/>
    <w:rsid w:val="0055164D"/>
    <w:rsid w:val="005518AE"/>
    <w:rsid w:val="005519CD"/>
    <w:rsid w:val="00552A05"/>
    <w:rsid w:val="0055431F"/>
    <w:rsid w:val="00555738"/>
    <w:rsid w:val="00555762"/>
    <w:rsid w:val="0055631D"/>
    <w:rsid w:val="0055664B"/>
    <w:rsid w:val="00556E60"/>
    <w:rsid w:val="00557E5D"/>
    <w:rsid w:val="00561585"/>
    <w:rsid w:val="005621F1"/>
    <w:rsid w:val="005623FE"/>
    <w:rsid w:val="00562485"/>
    <w:rsid w:val="005627F9"/>
    <w:rsid w:val="00562E19"/>
    <w:rsid w:val="005633DE"/>
    <w:rsid w:val="00563580"/>
    <w:rsid w:val="00564821"/>
    <w:rsid w:val="00565E0C"/>
    <w:rsid w:val="00566FB4"/>
    <w:rsid w:val="0056749D"/>
    <w:rsid w:val="00570882"/>
    <w:rsid w:val="00571511"/>
    <w:rsid w:val="0057388D"/>
    <w:rsid w:val="00573D33"/>
    <w:rsid w:val="005740E5"/>
    <w:rsid w:val="005748F1"/>
    <w:rsid w:val="00574C92"/>
    <w:rsid w:val="005769A0"/>
    <w:rsid w:val="00576BFC"/>
    <w:rsid w:val="00576EFC"/>
    <w:rsid w:val="0057725D"/>
    <w:rsid w:val="00577695"/>
    <w:rsid w:val="00580999"/>
    <w:rsid w:val="0058144B"/>
    <w:rsid w:val="005814E7"/>
    <w:rsid w:val="00581558"/>
    <w:rsid w:val="00581FD0"/>
    <w:rsid w:val="00582365"/>
    <w:rsid w:val="005838EA"/>
    <w:rsid w:val="00583ED0"/>
    <w:rsid w:val="005840B6"/>
    <w:rsid w:val="0058425B"/>
    <w:rsid w:val="005843C3"/>
    <w:rsid w:val="005848B1"/>
    <w:rsid w:val="00585148"/>
    <w:rsid w:val="00586EA6"/>
    <w:rsid w:val="0058751B"/>
    <w:rsid w:val="005903FE"/>
    <w:rsid w:val="005905B0"/>
    <w:rsid w:val="00590D87"/>
    <w:rsid w:val="0059183E"/>
    <w:rsid w:val="00591983"/>
    <w:rsid w:val="00592097"/>
    <w:rsid w:val="00592151"/>
    <w:rsid w:val="0059235C"/>
    <w:rsid w:val="00592F84"/>
    <w:rsid w:val="005937A4"/>
    <w:rsid w:val="005945F0"/>
    <w:rsid w:val="0059463C"/>
    <w:rsid w:val="00594C41"/>
    <w:rsid w:val="00595AFC"/>
    <w:rsid w:val="00596688"/>
    <w:rsid w:val="00597081"/>
    <w:rsid w:val="005974CF"/>
    <w:rsid w:val="005975E2"/>
    <w:rsid w:val="0059780C"/>
    <w:rsid w:val="005A07C4"/>
    <w:rsid w:val="005A0C4A"/>
    <w:rsid w:val="005A0EA2"/>
    <w:rsid w:val="005A1F45"/>
    <w:rsid w:val="005A25CE"/>
    <w:rsid w:val="005A354C"/>
    <w:rsid w:val="005A3A10"/>
    <w:rsid w:val="005A3BC7"/>
    <w:rsid w:val="005A425A"/>
    <w:rsid w:val="005A4605"/>
    <w:rsid w:val="005A592D"/>
    <w:rsid w:val="005A5B0B"/>
    <w:rsid w:val="005A5BD9"/>
    <w:rsid w:val="005A6734"/>
    <w:rsid w:val="005A69FF"/>
    <w:rsid w:val="005A6DF9"/>
    <w:rsid w:val="005A7458"/>
    <w:rsid w:val="005A7561"/>
    <w:rsid w:val="005A7DD7"/>
    <w:rsid w:val="005B0D6A"/>
    <w:rsid w:val="005B145A"/>
    <w:rsid w:val="005B18D8"/>
    <w:rsid w:val="005B211E"/>
    <w:rsid w:val="005B2143"/>
    <w:rsid w:val="005B28D7"/>
    <w:rsid w:val="005B2A43"/>
    <w:rsid w:val="005B30B4"/>
    <w:rsid w:val="005B3555"/>
    <w:rsid w:val="005B3953"/>
    <w:rsid w:val="005B423E"/>
    <w:rsid w:val="005B43AA"/>
    <w:rsid w:val="005B5DD5"/>
    <w:rsid w:val="005B6127"/>
    <w:rsid w:val="005B61F8"/>
    <w:rsid w:val="005B6CF7"/>
    <w:rsid w:val="005B7585"/>
    <w:rsid w:val="005B75E6"/>
    <w:rsid w:val="005C05FE"/>
    <w:rsid w:val="005C09B0"/>
    <w:rsid w:val="005C0F64"/>
    <w:rsid w:val="005C1543"/>
    <w:rsid w:val="005C1880"/>
    <w:rsid w:val="005C1C95"/>
    <w:rsid w:val="005C1EC9"/>
    <w:rsid w:val="005C27F7"/>
    <w:rsid w:val="005C2996"/>
    <w:rsid w:val="005C2B65"/>
    <w:rsid w:val="005C34CB"/>
    <w:rsid w:val="005C3F55"/>
    <w:rsid w:val="005C422E"/>
    <w:rsid w:val="005C4A74"/>
    <w:rsid w:val="005C5621"/>
    <w:rsid w:val="005C5FEE"/>
    <w:rsid w:val="005C6E21"/>
    <w:rsid w:val="005D0E4A"/>
    <w:rsid w:val="005D1421"/>
    <w:rsid w:val="005D30C4"/>
    <w:rsid w:val="005D3EAD"/>
    <w:rsid w:val="005D602C"/>
    <w:rsid w:val="005D6156"/>
    <w:rsid w:val="005D6690"/>
    <w:rsid w:val="005D75FF"/>
    <w:rsid w:val="005D78F8"/>
    <w:rsid w:val="005D7AF9"/>
    <w:rsid w:val="005D7D30"/>
    <w:rsid w:val="005D7E8F"/>
    <w:rsid w:val="005D7E9F"/>
    <w:rsid w:val="005E09D6"/>
    <w:rsid w:val="005E0A67"/>
    <w:rsid w:val="005E111B"/>
    <w:rsid w:val="005E13EE"/>
    <w:rsid w:val="005E1693"/>
    <w:rsid w:val="005E16B4"/>
    <w:rsid w:val="005E1967"/>
    <w:rsid w:val="005E1A49"/>
    <w:rsid w:val="005E379A"/>
    <w:rsid w:val="005E3F82"/>
    <w:rsid w:val="005E5B27"/>
    <w:rsid w:val="005E5D87"/>
    <w:rsid w:val="005E6A5E"/>
    <w:rsid w:val="005E6D6E"/>
    <w:rsid w:val="005F0BB7"/>
    <w:rsid w:val="005F0C22"/>
    <w:rsid w:val="005F1963"/>
    <w:rsid w:val="005F4419"/>
    <w:rsid w:val="005F481A"/>
    <w:rsid w:val="005F5894"/>
    <w:rsid w:val="005F5E69"/>
    <w:rsid w:val="005F6913"/>
    <w:rsid w:val="005F6A68"/>
    <w:rsid w:val="005F6AFE"/>
    <w:rsid w:val="006001BD"/>
    <w:rsid w:val="00600987"/>
    <w:rsid w:val="00601480"/>
    <w:rsid w:val="0060156A"/>
    <w:rsid w:val="00601FBD"/>
    <w:rsid w:val="00602A3C"/>
    <w:rsid w:val="00603310"/>
    <w:rsid w:val="006037B4"/>
    <w:rsid w:val="00603CB2"/>
    <w:rsid w:val="00603DD2"/>
    <w:rsid w:val="00604220"/>
    <w:rsid w:val="00604BEC"/>
    <w:rsid w:val="0060551B"/>
    <w:rsid w:val="006064A1"/>
    <w:rsid w:val="0060674E"/>
    <w:rsid w:val="00606793"/>
    <w:rsid w:val="006073DC"/>
    <w:rsid w:val="006074A3"/>
    <w:rsid w:val="00607CB1"/>
    <w:rsid w:val="006100D8"/>
    <w:rsid w:val="006105DD"/>
    <w:rsid w:val="006109A2"/>
    <w:rsid w:val="006109EE"/>
    <w:rsid w:val="00610D49"/>
    <w:rsid w:val="006117E5"/>
    <w:rsid w:val="00612C62"/>
    <w:rsid w:val="00612D6D"/>
    <w:rsid w:val="00612FD7"/>
    <w:rsid w:val="00613613"/>
    <w:rsid w:val="00613722"/>
    <w:rsid w:val="00613E08"/>
    <w:rsid w:val="006148AE"/>
    <w:rsid w:val="00614E1A"/>
    <w:rsid w:val="00615473"/>
    <w:rsid w:val="00615AAF"/>
    <w:rsid w:val="00615AF4"/>
    <w:rsid w:val="00615F57"/>
    <w:rsid w:val="00616941"/>
    <w:rsid w:val="00617457"/>
    <w:rsid w:val="006205F9"/>
    <w:rsid w:val="00620F69"/>
    <w:rsid w:val="00621EFD"/>
    <w:rsid w:val="00622408"/>
    <w:rsid w:val="00622444"/>
    <w:rsid w:val="00622941"/>
    <w:rsid w:val="00622C38"/>
    <w:rsid w:val="00623792"/>
    <w:rsid w:val="0062430E"/>
    <w:rsid w:val="00624639"/>
    <w:rsid w:val="00624BC1"/>
    <w:rsid w:val="00625295"/>
    <w:rsid w:val="00625FBB"/>
    <w:rsid w:val="00626907"/>
    <w:rsid w:val="00626F46"/>
    <w:rsid w:val="00632086"/>
    <w:rsid w:val="006327E9"/>
    <w:rsid w:val="00632B37"/>
    <w:rsid w:val="006336E8"/>
    <w:rsid w:val="006348B4"/>
    <w:rsid w:val="00634D29"/>
    <w:rsid w:val="0063550C"/>
    <w:rsid w:val="0063678A"/>
    <w:rsid w:val="00641807"/>
    <w:rsid w:val="006419E1"/>
    <w:rsid w:val="006420E7"/>
    <w:rsid w:val="00642FEA"/>
    <w:rsid w:val="00643DA2"/>
    <w:rsid w:val="00644435"/>
    <w:rsid w:val="00644B62"/>
    <w:rsid w:val="0064519D"/>
    <w:rsid w:val="00645E26"/>
    <w:rsid w:val="006470B4"/>
    <w:rsid w:val="0064734F"/>
    <w:rsid w:val="006473B4"/>
    <w:rsid w:val="00647404"/>
    <w:rsid w:val="00647C72"/>
    <w:rsid w:val="006501C3"/>
    <w:rsid w:val="00650C8A"/>
    <w:rsid w:val="00651E95"/>
    <w:rsid w:val="0065245D"/>
    <w:rsid w:val="00652549"/>
    <w:rsid w:val="006534A4"/>
    <w:rsid w:val="0065352F"/>
    <w:rsid w:val="006536E9"/>
    <w:rsid w:val="00654223"/>
    <w:rsid w:val="0065446F"/>
    <w:rsid w:val="0065481E"/>
    <w:rsid w:val="00655047"/>
    <w:rsid w:val="006560C6"/>
    <w:rsid w:val="0065611E"/>
    <w:rsid w:val="00656A20"/>
    <w:rsid w:val="00657282"/>
    <w:rsid w:val="0065771A"/>
    <w:rsid w:val="00660BE9"/>
    <w:rsid w:val="00660D0D"/>
    <w:rsid w:val="006612FB"/>
    <w:rsid w:val="00661A0F"/>
    <w:rsid w:val="00661D61"/>
    <w:rsid w:val="00662341"/>
    <w:rsid w:val="00663376"/>
    <w:rsid w:val="0066381F"/>
    <w:rsid w:val="00664026"/>
    <w:rsid w:val="006646DE"/>
    <w:rsid w:val="006649F5"/>
    <w:rsid w:val="006651FE"/>
    <w:rsid w:val="0066521C"/>
    <w:rsid w:val="00665267"/>
    <w:rsid w:val="00665A90"/>
    <w:rsid w:val="00666667"/>
    <w:rsid w:val="00667229"/>
    <w:rsid w:val="006673C1"/>
    <w:rsid w:val="00667E3B"/>
    <w:rsid w:val="006701DC"/>
    <w:rsid w:val="00671538"/>
    <w:rsid w:val="00671680"/>
    <w:rsid w:val="00671BA3"/>
    <w:rsid w:val="00672104"/>
    <w:rsid w:val="00672BEE"/>
    <w:rsid w:val="00672C57"/>
    <w:rsid w:val="00673585"/>
    <w:rsid w:val="00673EFA"/>
    <w:rsid w:val="0067452E"/>
    <w:rsid w:val="006748DC"/>
    <w:rsid w:val="00674C13"/>
    <w:rsid w:val="0067543C"/>
    <w:rsid w:val="0067574A"/>
    <w:rsid w:val="00675D23"/>
    <w:rsid w:val="00675EC2"/>
    <w:rsid w:val="00676C07"/>
    <w:rsid w:val="006771AD"/>
    <w:rsid w:val="00677241"/>
    <w:rsid w:val="00677B2F"/>
    <w:rsid w:val="00677DDF"/>
    <w:rsid w:val="0068138C"/>
    <w:rsid w:val="00682103"/>
    <w:rsid w:val="0068350B"/>
    <w:rsid w:val="00684121"/>
    <w:rsid w:val="006844B0"/>
    <w:rsid w:val="006847FF"/>
    <w:rsid w:val="0068484C"/>
    <w:rsid w:val="006851B9"/>
    <w:rsid w:val="0068700B"/>
    <w:rsid w:val="0068767A"/>
    <w:rsid w:val="006907C2"/>
    <w:rsid w:val="0069105D"/>
    <w:rsid w:val="00691DD8"/>
    <w:rsid w:val="0069230E"/>
    <w:rsid w:val="006926A0"/>
    <w:rsid w:val="00693BE7"/>
    <w:rsid w:val="00693DA6"/>
    <w:rsid w:val="00694280"/>
    <w:rsid w:val="00694463"/>
    <w:rsid w:val="006947B6"/>
    <w:rsid w:val="00694BE9"/>
    <w:rsid w:val="006961F8"/>
    <w:rsid w:val="006966D2"/>
    <w:rsid w:val="00696867"/>
    <w:rsid w:val="00697A14"/>
    <w:rsid w:val="00697D97"/>
    <w:rsid w:val="00697F9E"/>
    <w:rsid w:val="006A089B"/>
    <w:rsid w:val="006A119B"/>
    <w:rsid w:val="006A12D1"/>
    <w:rsid w:val="006A228F"/>
    <w:rsid w:val="006A2726"/>
    <w:rsid w:val="006A2DFB"/>
    <w:rsid w:val="006A3399"/>
    <w:rsid w:val="006A3D9C"/>
    <w:rsid w:val="006A4368"/>
    <w:rsid w:val="006A4699"/>
    <w:rsid w:val="006A495E"/>
    <w:rsid w:val="006A5176"/>
    <w:rsid w:val="006A6BDA"/>
    <w:rsid w:val="006A6D56"/>
    <w:rsid w:val="006A750D"/>
    <w:rsid w:val="006B036C"/>
    <w:rsid w:val="006B0CBE"/>
    <w:rsid w:val="006B2342"/>
    <w:rsid w:val="006B263D"/>
    <w:rsid w:val="006B2B8F"/>
    <w:rsid w:val="006B2F79"/>
    <w:rsid w:val="006B33CE"/>
    <w:rsid w:val="006B40A4"/>
    <w:rsid w:val="006B506C"/>
    <w:rsid w:val="006B5771"/>
    <w:rsid w:val="006B6BFA"/>
    <w:rsid w:val="006B7406"/>
    <w:rsid w:val="006B7845"/>
    <w:rsid w:val="006B7FE1"/>
    <w:rsid w:val="006C0537"/>
    <w:rsid w:val="006C0558"/>
    <w:rsid w:val="006C0565"/>
    <w:rsid w:val="006C06E3"/>
    <w:rsid w:val="006C2536"/>
    <w:rsid w:val="006C2DD2"/>
    <w:rsid w:val="006C2F51"/>
    <w:rsid w:val="006C407F"/>
    <w:rsid w:val="006C48BE"/>
    <w:rsid w:val="006C4E5B"/>
    <w:rsid w:val="006C5501"/>
    <w:rsid w:val="006C560C"/>
    <w:rsid w:val="006C5935"/>
    <w:rsid w:val="006C6506"/>
    <w:rsid w:val="006C694A"/>
    <w:rsid w:val="006C7435"/>
    <w:rsid w:val="006C74F6"/>
    <w:rsid w:val="006C7829"/>
    <w:rsid w:val="006C79BF"/>
    <w:rsid w:val="006C7D7C"/>
    <w:rsid w:val="006D02A8"/>
    <w:rsid w:val="006D11F7"/>
    <w:rsid w:val="006D1679"/>
    <w:rsid w:val="006D1A8C"/>
    <w:rsid w:val="006D1C58"/>
    <w:rsid w:val="006D1FFE"/>
    <w:rsid w:val="006D2467"/>
    <w:rsid w:val="006D2C28"/>
    <w:rsid w:val="006D326B"/>
    <w:rsid w:val="006D3C6B"/>
    <w:rsid w:val="006D4592"/>
    <w:rsid w:val="006D525A"/>
    <w:rsid w:val="006D5724"/>
    <w:rsid w:val="006D65A6"/>
    <w:rsid w:val="006D70FB"/>
    <w:rsid w:val="006D7559"/>
    <w:rsid w:val="006D78C7"/>
    <w:rsid w:val="006E077B"/>
    <w:rsid w:val="006E0B6F"/>
    <w:rsid w:val="006E1967"/>
    <w:rsid w:val="006E2346"/>
    <w:rsid w:val="006E2C23"/>
    <w:rsid w:val="006E2E97"/>
    <w:rsid w:val="006E31C6"/>
    <w:rsid w:val="006E39B4"/>
    <w:rsid w:val="006E3F42"/>
    <w:rsid w:val="006E408F"/>
    <w:rsid w:val="006E4589"/>
    <w:rsid w:val="006E5174"/>
    <w:rsid w:val="006E7160"/>
    <w:rsid w:val="006E7775"/>
    <w:rsid w:val="006F03A6"/>
    <w:rsid w:val="006F0420"/>
    <w:rsid w:val="006F0788"/>
    <w:rsid w:val="006F0A81"/>
    <w:rsid w:val="006F0F51"/>
    <w:rsid w:val="006F160D"/>
    <w:rsid w:val="006F203D"/>
    <w:rsid w:val="006F2838"/>
    <w:rsid w:val="006F3194"/>
    <w:rsid w:val="006F33BF"/>
    <w:rsid w:val="006F3868"/>
    <w:rsid w:val="006F3D66"/>
    <w:rsid w:val="006F3DC7"/>
    <w:rsid w:val="006F4072"/>
    <w:rsid w:val="006F4090"/>
    <w:rsid w:val="006F4C3A"/>
    <w:rsid w:val="006F51B1"/>
    <w:rsid w:val="006F5CD2"/>
    <w:rsid w:val="006F5DF2"/>
    <w:rsid w:val="006F60C2"/>
    <w:rsid w:val="006F6521"/>
    <w:rsid w:val="006F6756"/>
    <w:rsid w:val="006F70CE"/>
    <w:rsid w:val="00700142"/>
    <w:rsid w:val="00700353"/>
    <w:rsid w:val="0070090C"/>
    <w:rsid w:val="00700F4C"/>
    <w:rsid w:val="0070148E"/>
    <w:rsid w:val="00701649"/>
    <w:rsid w:val="007019E8"/>
    <w:rsid w:val="00701F0F"/>
    <w:rsid w:val="00702403"/>
    <w:rsid w:val="00702E99"/>
    <w:rsid w:val="00703213"/>
    <w:rsid w:val="007032F3"/>
    <w:rsid w:val="00704362"/>
    <w:rsid w:val="00704865"/>
    <w:rsid w:val="00704B65"/>
    <w:rsid w:val="007052EB"/>
    <w:rsid w:val="00705468"/>
    <w:rsid w:val="00705BA1"/>
    <w:rsid w:val="00705F0E"/>
    <w:rsid w:val="00706D80"/>
    <w:rsid w:val="00706DB7"/>
    <w:rsid w:val="0070745D"/>
    <w:rsid w:val="0071076F"/>
    <w:rsid w:val="00710B55"/>
    <w:rsid w:val="00711F85"/>
    <w:rsid w:val="0071385C"/>
    <w:rsid w:val="00713E62"/>
    <w:rsid w:val="00714DA7"/>
    <w:rsid w:val="00714F6E"/>
    <w:rsid w:val="00715157"/>
    <w:rsid w:val="007161AF"/>
    <w:rsid w:val="00716516"/>
    <w:rsid w:val="00716B89"/>
    <w:rsid w:val="00716CB4"/>
    <w:rsid w:val="0071739A"/>
    <w:rsid w:val="00717BBB"/>
    <w:rsid w:val="00721415"/>
    <w:rsid w:val="007214F9"/>
    <w:rsid w:val="00721526"/>
    <w:rsid w:val="007218A8"/>
    <w:rsid w:val="0072276F"/>
    <w:rsid w:val="0072281D"/>
    <w:rsid w:val="00722888"/>
    <w:rsid w:val="00722D2E"/>
    <w:rsid w:val="007238F8"/>
    <w:rsid w:val="00725269"/>
    <w:rsid w:val="007255C1"/>
    <w:rsid w:val="0072579C"/>
    <w:rsid w:val="0072620E"/>
    <w:rsid w:val="00726F05"/>
    <w:rsid w:val="007277A4"/>
    <w:rsid w:val="00727FCC"/>
    <w:rsid w:val="00730167"/>
    <w:rsid w:val="00730285"/>
    <w:rsid w:val="00730555"/>
    <w:rsid w:val="00730603"/>
    <w:rsid w:val="0073188C"/>
    <w:rsid w:val="00731BC7"/>
    <w:rsid w:val="00732516"/>
    <w:rsid w:val="007327F4"/>
    <w:rsid w:val="00732BF0"/>
    <w:rsid w:val="0073371A"/>
    <w:rsid w:val="00733E5C"/>
    <w:rsid w:val="007346C6"/>
    <w:rsid w:val="007353C7"/>
    <w:rsid w:val="00735AD1"/>
    <w:rsid w:val="00735C2D"/>
    <w:rsid w:val="00735C84"/>
    <w:rsid w:val="00735DD7"/>
    <w:rsid w:val="00736F3E"/>
    <w:rsid w:val="007374A9"/>
    <w:rsid w:val="0073760A"/>
    <w:rsid w:val="00737FF3"/>
    <w:rsid w:val="007408EE"/>
    <w:rsid w:val="007412C8"/>
    <w:rsid w:val="00741684"/>
    <w:rsid w:val="00741755"/>
    <w:rsid w:val="007418BB"/>
    <w:rsid w:val="00742138"/>
    <w:rsid w:val="00742163"/>
    <w:rsid w:val="0074231F"/>
    <w:rsid w:val="007423BF"/>
    <w:rsid w:val="007429E8"/>
    <w:rsid w:val="00742AEC"/>
    <w:rsid w:val="007432B2"/>
    <w:rsid w:val="0074353C"/>
    <w:rsid w:val="007467BA"/>
    <w:rsid w:val="007469EA"/>
    <w:rsid w:val="00746B68"/>
    <w:rsid w:val="00747B6B"/>
    <w:rsid w:val="0075046D"/>
    <w:rsid w:val="00750A4D"/>
    <w:rsid w:val="0075116B"/>
    <w:rsid w:val="0075142E"/>
    <w:rsid w:val="00751EEF"/>
    <w:rsid w:val="00752A17"/>
    <w:rsid w:val="007530C7"/>
    <w:rsid w:val="007531FE"/>
    <w:rsid w:val="007535C4"/>
    <w:rsid w:val="007544AE"/>
    <w:rsid w:val="0075514A"/>
    <w:rsid w:val="0075526D"/>
    <w:rsid w:val="00755A22"/>
    <w:rsid w:val="00755E6E"/>
    <w:rsid w:val="00757432"/>
    <w:rsid w:val="00760A50"/>
    <w:rsid w:val="00760C65"/>
    <w:rsid w:val="00760E79"/>
    <w:rsid w:val="00760EDA"/>
    <w:rsid w:val="007611AF"/>
    <w:rsid w:val="00761C2B"/>
    <w:rsid w:val="00761F9A"/>
    <w:rsid w:val="0076205A"/>
    <w:rsid w:val="007629BD"/>
    <w:rsid w:val="00763505"/>
    <w:rsid w:val="007641BE"/>
    <w:rsid w:val="007648C9"/>
    <w:rsid w:val="00764CC6"/>
    <w:rsid w:val="0076685F"/>
    <w:rsid w:val="00767134"/>
    <w:rsid w:val="00767705"/>
    <w:rsid w:val="007700D5"/>
    <w:rsid w:val="007710FA"/>
    <w:rsid w:val="00771276"/>
    <w:rsid w:val="00771831"/>
    <w:rsid w:val="0077194D"/>
    <w:rsid w:val="007720C8"/>
    <w:rsid w:val="0077238E"/>
    <w:rsid w:val="00772D77"/>
    <w:rsid w:val="00773186"/>
    <w:rsid w:val="0077456E"/>
    <w:rsid w:val="00774B8C"/>
    <w:rsid w:val="007759CB"/>
    <w:rsid w:val="00775D3E"/>
    <w:rsid w:val="00775F64"/>
    <w:rsid w:val="00776656"/>
    <w:rsid w:val="00776FD0"/>
    <w:rsid w:val="00777923"/>
    <w:rsid w:val="00777F20"/>
    <w:rsid w:val="00780458"/>
    <w:rsid w:val="0078065F"/>
    <w:rsid w:val="0078155B"/>
    <w:rsid w:val="00781DBB"/>
    <w:rsid w:val="00782156"/>
    <w:rsid w:val="0078223E"/>
    <w:rsid w:val="00783EAF"/>
    <w:rsid w:val="0078464E"/>
    <w:rsid w:val="00785049"/>
    <w:rsid w:val="00786076"/>
    <w:rsid w:val="007861C3"/>
    <w:rsid w:val="00786E1D"/>
    <w:rsid w:val="00786F52"/>
    <w:rsid w:val="0078737C"/>
    <w:rsid w:val="00787910"/>
    <w:rsid w:val="00790045"/>
    <w:rsid w:val="007911BC"/>
    <w:rsid w:val="00791539"/>
    <w:rsid w:val="0079199B"/>
    <w:rsid w:val="00791E1F"/>
    <w:rsid w:val="0079237A"/>
    <w:rsid w:val="007928EF"/>
    <w:rsid w:val="00792B97"/>
    <w:rsid w:val="0079307D"/>
    <w:rsid w:val="007933A1"/>
    <w:rsid w:val="0079387A"/>
    <w:rsid w:val="00793C17"/>
    <w:rsid w:val="0079423B"/>
    <w:rsid w:val="00794BE3"/>
    <w:rsid w:val="007958E9"/>
    <w:rsid w:val="00795CCD"/>
    <w:rsid w:val="00796080"/>
    <w:rsid w:val="00796AC6"/>
    <w:rsid w:val="00797BE9"/>
    <w:rsid w:val="007A0338"/>
    <w:rsid w:val="007A273F"/>
    <w:rsid w:val="007A35E1"/>
    <w:rsid w:val="007A3C4E"/>
    <w:rsid w:val="007A402C"/>
    <w:rsid w:val="007A413A"/>
    <w:rsid w:val="007A464D"/>
    <w:rsid w:val="007A51FF"/>
    <w:rsid w:val="007A5690"/>
    <w:rsid w:val="007A5A59"/>
    <w:rsid w:val="007A6569"/>
    <w:rsid w:val="007A79EA"/>
    <w:rsid w:val="007A7BFD"/>
    <w:rsid w:val="007B029B"/>
    <w:rsid w:val="007B06A4"/>
    <w:rsid w:val="007B0D8F"/>
    <w:rsid w:val="007B1D63"/>
    <w:rsid w:val="007B249D"/>
    <w:rsid w:val="007B29D6"/>
    <w:rsid w:val="007B31DD"/>
    <w:rsid w:val="007B3F26"/>
    <w:rsid w:val="007B3F95"/>
    <w:rsid w:val="007B4006"/>
    <w:rsid w:val="007B4725"/>
    <w:rsid w:val="007B4916"/>
    <w:rsid w:val="007B4BD9"/>
    <w:rsid w:val="007B4D98"/>
    <w:rsid w:val="007B4DA6"/>
    <w:rsid w:val="007B52EF"/>
    <w:rsid w:val="007B5F72"/>
    <w:rsid w:val="007B6C62"/>
    <w:rsid w:val="007B77E6"/>
    <w:rsid w:val="007C0238"/>
    <w:rsid w:val="007C0621"/>
    <w:rsid w:val="007C0DB5"/>
    <w:rsid w:val="007C0EAF"/>
    <w:rsid w:val="007C151C"/>
    <w:rsid w:val="007C1FBB"/>
    <w:rsid w:val="007C2B3C"/>
    <w:rsid w:val="007C3085"/>
    <w:rsid w:val="007C414A"/>
    <w:rsid w:val="007C4F54"/>
    <w:rsid w:val="007C5299"/>
    <w:rsid w:val="007C57DE"/>
    <w:rsid w:val="007C5F02"/>
    <w:rsid w:val="007C5FA1"/>
    <w:rsid w:val="007C6450"/>
    <w:rsid w:val="007C681B"/>
    <w:rsid w:val="007C6902"/>
    <w:rsid w:val="007C76E1"/>
    <w:rsid w:val="007C7B2A"/>
    <w:rsid w:val="007C7CA4"/>
    <w:rsid w:val="007D0229"/>
    <w:rsid w:val="007D0707"/>
    <w:rsid w:val="007D0A46"/>
    <w:rsid w:val="007D0B63"/>
    <w:rsid w:val="007D0E4C"/>
    <w:rsid w:val="007D1285"/>
    <w:rsid w:val="007D176C"/>
    <w:rsid w:val="007D1E8E"/>
    <w:rsid w:val="007D229F"/>
    <w:rsid w:val="007D2419"/>
    <w:rsid w:val="007D3917"/>
    <w:rsid w:val="007D3D50"/>
    <w:rsid w:val="007D3EC6"/>
    <w:rsid w:val="007D6069"/>
    <w:rsid w:val="007D609E"/>
    <w:rsid w:val="007D60AE"/>
    <w:rsid w:val="007D6123"/>
    <w:rsid w:val="007D62C7"/>
    <w:rsid w:val="007D631F"/>
    <w:rsid w:val="007D697B"/>
    <w:rsid w:val="007D6CCF"/>
    <w:rsid w:val="007D79F4"/>
    <w:rsid w:val="007D7C37"/>
    <w:rsid w:val="007E065A"/>
    <w:rsid w:val="007E242E"/>
    <w:rsid w:val="007E2BDE"/>
    <w:rsid w:val="007E303D"/>
    <w:rsid w:val="007E34C0"/>
    <w:rsid w:val="007E38D0"/>
    <w:rsid w:val="007E3AC3"/>
    <w:rsid w:val="007E4434"/>
    <w:rsid w:val="007E4CA4"/>
    <w:rsid w:val="007E4E6B"/>
    <w:rsid w:val="007E5194"/>
    <w:rsid w:val="007E56F0"/>
    <w:rsid w:val="007E5F14"/>
    <w:rsid w:val="007E608B"/>
    <w:rsid w:val="007E6432"/>
    <w:rsid w:val="007E65EA"/>
    <w:rsid w:val="007E6CBB"/>
    <w:rsid w:val="007E6D8E"/>
    <w:rsid w:val="007E7642"/>
    <w:rsid w:val="007F0D2A"/>
    <w:rsid w:val="007F154D"/>
    <w:rsid w:val="007F1A92"/>
    <w:rsid w:val="007F21D4"/>
    <w:rsid w:val="007F3EFC"/>
    <w:rsid w:val="007F3FB5"/>
    <w:rsid w:val="007F4957"/>
    <w:rsid w:val="007F49E8"/>
    <w:rsid w:val="007F5003"/>
    <w:rsid w:val="007F5372"/>
    <w:rsid w:val="007F54C1"/>
    <w:rsid w:val="007F54FE"/>
    <w:rsid w:val="007F5B30"/>
    <w:rsid w:val="007F5CE8"/>
    <w:rsid w:val="007F6D02"/>
    <w:rsid w:val="007F7F71"/>
    <w:rsid w:val="00800678"/>
    <w:rsid w:val="00800879"/>
    <w:rsid w:val="00802B2C"/>
    <w:rsid w:val="00802CBE"/>
    <w:rsid w:val="00803082"/>
    <w:rsid w:val="008035B4"/>
    <w:rsid w:val="00803E00"/>
    <w:rsid w:val="00804C67"/>
    <w:rsid w:val="008051B6"/>
    <w:rsid w:val="0080688E"/>
    <w:rsid w:val="0080749B"/>
    <w:rsid w:val="00807784"/>
    <w:rsid w:val="00807F7A"/>
    <w:rsid w:val="0081113C"/>
    <w:rsid w:val="008111D5"/>
    <w:rsid w:val="008116FB"/>
    <w:rsid w:val="00811934"/>
    <w:rsid w:val="00813D98"/>
    <w:rsid w:val="008141F2"/>
    <w:rsid w:val="00815148"/>
    <w:rsid w:val="00815C72"/>
    <w:rsid w:val="00815C8F"/>
    <w:rsid w:val="00815DE0"/>
    <w:rsid w:val="00816424"/>
    <w:rsid w:val="00816528"/>
    <w:rsid w:val="0081652F"/>
    <w:rsid w:val="00816701"/>
    <w:rsid w:val="00816C08"/>
    <w:rsid w:val="00817304"/>
    <w:rsid w:val="00820AB6"/>
    <w:rsid w:val="0082121E"/>
    <w:rsid w:val="00821859"/>
    <w:rsid w:val="00821C58"/>
    <w:rsid w:val="00822DCB"/>
    <w:rsid w:val="008236A2"/>
    <w:rsid w:val="0082386B"/>
    <w:rsid w:val="008251C7"/>
    <w:rsid w:val="00826C50"/>
    <w:rsid w:val="00826C7C"/>
    <w:rsid w:val="00827CD1"/>
    <w:rsid w:val="00830040"/>
    <w:rsid w:val="008308CF"/>
    <w:rsid w:val="0083200B"/>
    <w:rsid w:val="00832E7B"/>
    <w:rsid w:val="0083409A"/>
    <w:rsid w:val="00834381"/>
    <w:rsid w:val="00834431"/>
    <w:rsid w:val="008344F2"/>
    <w:rsid w:val="0083484A"/>
    <w:rsid w:val="00834E67"/>
    <w:rsid w:val="00834EDA"/>
    <w:rsid w:val="008356DF"/>
    <w:rsid w:val="0083576A"/>
    <w:rsid w:val="008357EA"/>
    <w:rsid w:val="00835F1D"/>
    <w:rsid w:val="00835F59"/>
    <w:rsid w:val="008360EB"/>
    <w:rsid w:val="0083662B"/>
    <w:rsid w:val="0083700D"/>
    <w:rsid w:val="0083706E"/>
    <w:rsid w:val="008379B6"/>
    <w:rsid w:val="00837F6F"/>
    <w:rsid w:val="0084039E"/>
    <w:rsid w:val="00840444"/>
    <w:rsid w:val="0084070B"/>
    <w:rsid w:val="00840F2B"/>
    <w:rsid w:val="00841973"/>
    <w:rsid w:val="00842993"/>
    <w:rsid w:val="00843164"/>
    <w:rsid w:val="00843A3C"/>
    <w:rsid w:val="00844185"/>
    <w:rsid w:val="008445AF"/>
    <w:rsid w:val="008445D5"/>
    <w:rsid w:val="008459CB"/>
    <w:rsid w:val="008459E2"/>
    <w:rsid w:val="008464D0"/>
    <w:rsid w:val="00846B44"/>
    <w:rsid w:val="00846CF2"/>
    <w:rsid w:val="00846EB5"/>
    <w:rsid w:val="0084739A"/>
    <w:rsid w:val="00847EDC"/>
    <w:rsid w:val="0085051E"/>
    <w:rsid w:val="00850776"/>
    <w:rsid w:val="00850F97"/>
    <w:rsid w:val="00851C9B"/>
    <w:rsid w:val="00853669"/>
    <w:rsid w:val="0085393F"/>
    <w:rsid w:val="008545C0"/>
    <w:rsid w:val="00855366"/>
    <w:rsid w:val="008560E1"/>
    <w:rsid w:val="0085659D"/>
    <w:rsid w:val="0085687C"/>
    <w:rsid w:val="008569C2"/>
    <w:rsid w:val="008575B3"/>
    <w:rsid w:val="00857781"/>
    <w:rsid w:val="00861693"/>
    <w:rsid w:val="00861D94"/>
    <w:rsid w:val="00864718"/>
    <w:rsid w:val="008647BE"/>
    <w:rsid w:val="00866C76"/>
    <w:rsid w:val="00867225"/>
    <w:rsid w:val="008674B2"/>
    <w:rsid w:val="00870218"/>
    <w:rsid w:val="00870996"/>
    <w:rsid w:val="00871CD9"/>
    <w:rsid w:val="00872212"/>
    <w:rsid w:val="00873AE8"/>
    <w:rsid w:val="00873B98"/>
    <w:rsid w:val="00874966"/>
    <w:rsid w:val="00874DE3"/>
    <w:rsid w:val="00875DC4"/>
    <w:rsid w:val="0087696E"/>
    <w:rsid w:val="008800A7"/>
    <w:rsid w:val="0088104A"/>
    <w:rsid w:val="0088211B"/>
    <w:rsid w:val="008822AE"/>
    <w:rsid w:val="0088354B"/>
    <w:rsid w:val="008853B2"/>
    <w:rsid w:val="008857C1"/>
    <w:rsid w:val="008859CD"/>
    <w:rsid w:val="00885BF7"/>
    <w:rsid w:val="00885EB1"/>
    <w:rsid w:val="00886381"/>
    <w:rsid w:val="00887319"/>
    <w:rsid w:val="00890A0F"/>
    <w:rsid w:val="0089185B"/>
    <w:rsid w:val="00891A79"/>
    <w:rsid w:val="008921F8"/>
    <w:rsid w:val="00892557"/>
    <w:rsid w:val="008925E7"/>
    <w:rsid w:val="008930D2"/>
    <w:rsid w:val="00893A2F"/>
    <w:rsid w:val="008941B2"/>
    <w:rsid w:val="008943B6"/>
    <w:rsid w:val="00894587"/>
    <w:rsid w:val="00894BB5"/>
    <w:rsid w:val="00895A7E"/>
    <w:rsid w:val="00895B3D"/>
    <w:rsid w:val="0089624E"/>
    <w:rsid w:val="00896C8C"/>
    <w:rsid w:val="00896F78"/>
    <w:rsid w:val="008978A4"/>
    <w:rsid w:val="00897C36"/>
    <w:rsid w:val="00897C37"/>
    <w:rsid w:val="00897DA9"/>
    <w:rsid w:val="00897E98"/>
    <w:rsid w:val="008A03B8"/>
    <w:rsid w:val="008A0676"/>
    <w:rsid w:val="008A0703"/>
    <w:rsid w:val="008A0C23"/>
    <w:rsid w:val="008A0C48"/>
    <w:rsid w:val="008A0F29"/>
    <w:rsid w:val="008A1589"/>
    <w:rsid w:val="008A1806"/>
    <w:rsid w:val="008A2B05"/>
    <w:rsid w:val="008A35F3"/>
    <w:rsid w:val="008A45EB"/>
    <w:rsid w:val="008A494F"/>
    <w:rsid w:val="008A64AF"/>
    <w:rsid w:val="008A6C82"/>
    <w:rsid w:val="008A6E37"/>
    <w:rsid w:val="008A6F6B"/>
    <w:rsid w:val="008A71B8"/>
    <w:rsid w:val="008A7780"/>
    <w:rsid w:val="008B07DE"/>
    <w:rsid w:val="008B0F00"/>
    <w:rsid w:val="008B131A"/>
    <w:rsid w:val="008B1475"/>
    <w:rsid w:val="008B1B84"/>
    <w:rsid w:val="008B2DDF"/>
    <w:rsid w:val="008B3114"/>
    <w:rsid w:val="008B4145"/>
    <w:rsid w:val="008B5211"/>
    <w:rsid w:val="008B559C"/>
    <w:rsid w:val="008B6E80"/>
    <w:rsid w:val="008B777A"/>
    <w:rsid w:val="008B7840"/>
    <w:rsid w:val="008B7E9E"/>
    <w:rsid w:val="008C0AF0"/>
    <w:rsid w:val="008C181E"/>
    <w:rsid w:val="008C33C1"/>
    <w:rsid w:val="008C52AB"/>
    <w:rsid w:val="008C5587"/>
    <w:rsid w:val="008C5899"/>
    <w:rsid w:val="008C62C2"/>
    <w:rsid w:val="008C6A78"/>
    <w:rsid w:val="008D1D14"/>
    <w:rsid w:val="008D2579"/>
    <w:rsid w:val="008D2824"/>
    <w:rsid w:val="008D299A"/>
    <w:rsid w:val="008D3104"/>
    <w:rsid w:val="008D3232"/>
    <w:rsid w:val="008D3468"/>
    <w:rsid w:val="008D3C6E"/>
    <w:rsid w:val="008D41DC"/>
    <w:rsid w:val="008D49C0"/>
    <w:rsid w:val="008D4ACF"/>
    <w:rsid w:val="008D5179"/>
    <w:rsid w:val="008D758E"/>
    <w:rsid w:val="008D798D"/>
    <w:rsid w:val="008D7A92"/>
    <w:rsid w:val="008E0A5F"/>
    <w:rsid w:val="008E1424"/>
    <w:rsid w:val="008E1436"/>
    <w:rsid w:val="008E1462"/>
    <w:rsid w:val="008E1627"/>
    <w:rsid w:val="008E16E0"/>
    <w:rsid w:val="008E17E6"/>
    <w:rsid w:val="008E2953"/>
    <w:rsid w:val="008E3B58"/>
    <w:rsid w:val="008E3BBA"/>
    <w:rsid w:val="008E4342"/>
    <w:rsid w:val="008E49AB"/>
    <w:rsid w:val="008E4EC3"/>
    <w:rsid w:val="008E6233"/>
    <w:rsid w:val="008E666B"/>
    <w:rsid w:val="008E66F6"/>
    <w:rsid w:val="008E6741"/>
    <w:rsid w:val="008E6FCB"/>
    <w:rsid w:val="008E72AF"/>
    <w:rsid w:val="008F07A9"/>
    <w:rsid w:val="008F1162"/>
    <w:rsid w:val="008F21F9"/>
    <w:rsid w:val="008F2B18"/>
    <w:rsid w:val="008F2DDF"/>
    <w:rsid w:val="008F2FEB"/>
    <w:rsid w:val="008F37B7"/>
    <w:rsid w:val="008F3BB8"/>
    <w:rsid w:val="008F3C71"/>
    <w:rsid w:val="008F3ECE"/>
    <w:rsid w:val="008F40A0"/>
    <w:rsid w:val="008F43EA"/>
    <w:rsid w:val="008F5631"/>
    <w:rsid w:val="008F5F08"/>
    <w:rsid w:val="008F62DD"/>
    <w:rsid w:val="008F66C3"/>
    <w:rsid w:val="008F6D1E"/>
    <w:rsid w:val="008F6EC2"/>
    <w:rsid w:val="008F6F11"/>
    <w:rsid w:val="008F719E"/>
    <w:rsid w:val="008F7201"/>
    <w:rsid w:val="00900151"/>
    <w:rsid w:val="00900366"/>
    <w:rsid w:val="0090228A"/>
    <w:rsid w:val="00902590"/>
    <w:rsid w:val="00902A48"/>
    <w:rsid w:val="00903285"/>
    <w:rsid w:val="009035FE"/>
    <w:rsid w:val="009037FB"/>
    <w:rsid w:val="00903BF6"/>
    <w:rsid w:val="009059AC"/>
    <w:rsid w:val="009108C1"/>
    <w:rsid w:val="00911054"/>
    <w:rsid w:val="009110B2"/>
    <w:rsid w:val="0091238B"/>
    <w:rsid w:val="0091271F"/>
    <w:rsid w:val="00912C6E"/>
    <w:rsid w:val="00912EB3"/>
    <w:rsid w:val="009134DC"/>
    <w:rsid w:val="00913A27"/>
    <w:rsid w:val="00913FB5"/>
    <w:rsid w:val="009145BF"/>
    <w:rsid w:val="00914601"/>
    <w:rsid w:val="009148A0"/>
    <w:rsid w:val="00916239"/>
    <w:rsid w:val="009169A1"/>
    <w:rsid w:val="00917086"/>
    <w:rsid w:val="00917DDA"/>
    <w:rsid w:val="0092082E"/>
    <w:rsid w:val="009212BF"/>
    <w:rsid w:val="00921F0F"/>
    <w:rsid w:val="00921F97"/>
    <w:rsid w:val="00922951"/>
    <w:rsid w:val="00922DDC"/>
    <w:rsid w:val="00922EA2"/>
    <w:rsid w:val="00923CBD"/>
    <w:rsid w:val="00924528"/>
    <w:rsid w:val="0092575D"/>
    <w:rsid w:val="00926515"/>
    <w:rsid w:val="00926A89"/>
    <w:rsid w:val="00927015"/>
    <w:rsid w:val="0093007C"/>
    <w:rsid w:val="00930237"/>
    <w:rsid w:val="00930B04"/>
    <w:rsid w:val="00930D91"/>
    <w:rsid w:val="00931473"/>
    <w:rsid w:val="00931EE7"/>
    <w:rsid w:val="00932947"/>
    <w:rsid w:val="00932C4C"/>
    <w:rsid w:val="00933036"/>
    <w:rsid w:val="00934780"/>
    <w:rsid w:val="0093557D"/>
    <w:rsid w:val="0093566E"/>
    <w:rsid w:val="00935C02"/>
    <w:rsid w:val="009360E3"/>
    <w:rsid w:val="00937185"/>
    <w:rsid w:val="00937BDE"/>
    <w:rsid w:val="009406D1"/>
    <w:rsid w:val="00940BCB"/>
    <w:rsid w:val="00940F6F"/>
    <w:rsid w:val="00942236"/>
    <w:rsid w:val="0094258D"/>
    <w:rsid w:val="00943419"/>
    <w:rsid w:val="009440E6"/>
    <w:rsid w:val="0094551A"/>
    <w:rsid w:val="00945C24"/>
    <w:rsid w:val="0095036E"/>
    <w:rsid w:val="0095107C"/>
    <w:rsid w:val="009513A5"/>
    <w:rsid w:val="00951953"/>
    <w:rsid w:val="00951FAB"/>
    <w:rsid w:val="00952133"/>
    <w:rsid w:val="00953399"/>
    <w:rsid w:val="00953870"/>
    <w:rsid w:val="00953C8F"/>
    <w:rsid w:val="00953FAE"/>
    <w:rsid w:val="009542C6"/>
    <w:rsid w:val="009558C0"/>
    <w:rsid w:val="0095792B"/>
    <w:rsid w:val="00957A63"/>
    <w:rsid w:val="00960252"/>
    <w:rsid w:val="00961270"/>
    <w:rsid w:val="00961472"/>
    <w:rsid w:val="009617FD"/>
    <w:rsid w:val="00961DD2"/>
    <w:rsid w:val="00961EAD"/>
    <w:rsid w:val="0096247B"/>
    <w:rsid w:val="00962694"/>
    <w:rsid w:val="00962C2A"/>
    <w:rsid w:val="00963ACC"/>
    <w:rsid w:val="0096472E"/>
    <w:rsid w:val="009650CF"/>
    <w:rsid w:val="009654B2"/>
    <w:rsid w:val="009656D9"/>
    <w:rsid w:val="00966E2F"/>
    <w:rsid w:val="00970715"/>
    <w:rsid w:val="00970818"/>
    <w:rsid w:val="009708DE"/>
    <w:rsid w:val="0097119B"/>
    <w:rsid w:val="009713F7"/>
    <w:rsid w:val="00973259"/>
    <w:rsid w:val="009739DE"/>
    <w:rsid w:val="00973B6F"/>
    <w:rsid w:val="00973FCA"/>
    <w:rsid w:val="009744A4"/>
    <w:rsid w:val="0097498D"/>
    <w:rsid w:val="00974A01"/>
    <w:rsid w:val="00975108"/>
    <w:rsid w:val="009754B3"/>
    <w:rsid w:val="009759D1"/>
    <w:rsid w:val="009762B1"/>
    <w:rsid w:val="009768D3"/>
    <w:rsid w:val="00976967"/>
    <w:rsid w:val="00976BB4"/>
    <w:rsid w:val="00977186"/>
    <w:rsid w:val="00977371"/>
    <w:rsid w:val="00977EEE"/>
    <w:rsid w:val="00980AB3"/>
    <w:rsid w:val="00980D23"/>
    <w:rsid w:val="009813BE"/>
    <w:rsid w:val="009819B1"/>
    <w:rsid w:val="0098359D"/>
    <w:rsid w:val="00983D54"/>
    <w:rsid w:val="0098475A"/>
    <w:rsid w:val="0098504A"/>
    <w:rsid w:val="0098750B"/>
    <w:rsid w:val="009907B0"/>
    <w:rsid w:val="00990E56"/>
    <w:rsid w:val="00991655"/>
    <w:rsid w:val="0099200B"/>
    <w:rsid w:val="00992226"/>
    <w:rsid w:val="009927D5"/>
    <w:rsid w:val="00993B97"/>
    <w:rsid w:val="00993E3D"/>
    <w:rsid w:val="0099419B"/>
    <w:rsid w:val="009942A3"/>
    <w:rsid w:val="00994C19"/>
    <w:rsid w:val="00995194"/>
    <w:rsid w:val="0099561E"/>
    <w:rsid w:val="00995F44"/>
    <w:rsid w:val="00996BCA"/>
    <w:rsid w:val="00996C34"/>
    <w:rsid w:val="009A01B2"/>
    <w:rsid w:val="009A2814"/>
    <w:rsid w:val="009A3D26"/>
    <w:rsid w:val="009A46F0"/>
    <w:rsid w:val="009A4897"/>
    <w:rsid w:val="009A5CA6"/>
    <w:rsid w:val="009A5D2A"/>
    <w:rsid w:val="009A60CF"/>
    <w:rsid w:val="009A6550"/>
    <w:rsid w:val="009A7441"/>
    <w:rsid w:val="009A7580"/>
    <w:rsid w:val="009B0A14"/>
    <w:rsid w:val="009B0A48"/>
    <w:rsid w:val="009B0B2C"/>
    <w:rsid w:val="009B0BA4"/>
    <w:rsid w:val="009B1D43"/>
    <w:rsid w:val="009B2664"/>
    <w:rsid w:val="009B2BAA"/>
    <w:rsid w:val="009B3039"/>
    <w:rsid w:val="009B4023"/>
    <w:rsid w:val="009B415F"/>
    <w:rsid w:val="009B4A60"/>
    <w:rsid w:val="009B4ADA"/>
    <w:rsid w:val="009B4B01"/>
    <w:rsid w:val="009B5330"/>
    <w:rsid w:val="009B5379"/>
    <w:rsid w:val="009B596A"/>
    <w:rsid w:val="009B5CE5"/>
    <w:rsid w:val="009B5D87"/>
    <w:rsid w:val="009B5F5C"/>
    <w:rsid w:val="009B65DA"/>
    <w:rsid w:val="009B6BFB"/>
    <w:rsid w:val="009B6F57"/>
    <w:rsid w:val="009B71B7"/>
    <w:rsid w:val="009B7519"/>
    <w:rsid w:val="009B78F6"/>
    <w:rsid w:val="009B7CC1"/>
    <w:rsid w:val="009C095C"/>
    <w:rsid w:val="009C1E04"/>
    <w:rsid w:val="009C1F64"/>
    <w:rsid w:val="009C2882"/>
    <w:rsid w:val="009C4A41"/>
    <w:rsid w:val="009C4EB5"/>
    <w:rsid w:val="009C51A1"/>
    <w:rsid w:val="009C5401"/>
    <w:rsid w:val="009C5413"/>
    <w:rsid w:val="009D052C"/>
    <w:rsid w:val="009D0BB8"/>
    <w:rsid w:val="009D0DA0"/>
    <w:rsid w:val="009D10DE"/>
    <w:rsid w:val="009D112C"/>
    <w:rsid w:val="009D1579"/>
    <w:rsid w:val="009D1A08"/>
    <w:rsid w:val="009D2CF1"/>
    <w:rsid w:val="009D2D33"/>
    <w:rsid w:val="009D3037"/>
    <w:rsid w:val="009D4B93"/>
    <w:rsid w:val="009D539B"/>
    <w:rsid w:val="009D5609"/>
    <w:rsid w:val="009D6EF4"/>
    <w:rsid w:val="009D747C"/>
    <w:rsid w:val="009D7524"/>
    <w:rsid w:val="009D758C"/>
    <w:rsid w:val="009D77BA"/>
    <w:rsid w:val="009E0763"/>
    <w:rsid w:val="009E0CD6"/>
    <w:rsid w:val="009E12A5"/>
    <w:rsid w:val="009E13BC"/>
    <w:rsid w:val="009E1862"/>
    <w:rsid w:val="009E27DA"/>
    <w:rsid w:val="009E4133"/>
    <w:rsid w:val="009E54B8"/>
    <w:rsid w:val="009E6215"/>
    <w:rsid w:val="009E7AA1"/>
    <w:rsid w:val="009E7B72"/>
    <w:rsid w:val="009F02CD"/>
    <w:rsid w:val="009F1189"/>
    <w:rsid w:val="009F15D5"/>
    <w:rsid w:val="009F174B"/>
    <w:rsid w:val="009F1AE0"/>
    <w:rsid w:val="009F2369"/>
    <w:rsid w:val="009F2B1E"/>
    <w:rsid w:val="009F3638"/>
    <w:rsid w:val="009F3F78"/>
    <w:rsid w:val="009F4743"/>
    <w:rsid w:val="009F4FA0"/>
    <w:rsid w:val="009F51AF"/>
    <w:rsid w:val="009F54CC"/>
    <w:rsid w:val="009F5B31"/>
    <w:rsid w:val="009F62E8"/>
    <w:rsid w:val="009F6592"/>
    <w:rsid w:val="009F660A"/>
    <w:rsid w:val="009F6877"/>
    <w:rsid w:val="009F68DC"/>
    <w:rsid w:val="009F76DC"/>
    <w:rsid w:val="00A00D70"/>
    <w:rsid w:val="00A017A1"/>
    <w:rsid w:val="00A01CC7"/>
    <w:rsid w:val="00A020A4"/>
    <w:rsid w:val="00A02C88"/>
    <w:rsid w:val="00A0300B"/>
    <w:rsid w:val="00A0368F"/>
    <w:rsid w:val="00A03B0B"/>
    <w:rsid w:val="00A04DDC"/>
    <w:rsid w:val="00A062C9"/>
    <w:rsid w:val="00A07BCC"/>
    <w:rsid w:val="00A10DFF"/>
    <w:rsid w:val="00A1123E"/>
    <w:rsid w:val="00A11436"/>
    <w:rsid w:val="00A121F5"/>
    <w:rsid w:val="00A12853"/>
    <w:rsid w:val="00A12A00"/>
    <w:rsid w:val="00A133FA"/>
    <w:rsid w:val="00A13637"/>
    <w:rsid w:val="00A137A2"/>
    <w:rsid w:val="00A13B43"/>
    <w:rsid w:val="00A13FB4"/>
    <w:rsid w:val="00A1414A"/>
    <w:rsid w:val="00A150C2"/>
    <w:rsid w:val="00A158C7"/>
    <w:rsid w:val="00A163B9"/>
    <w:rsid w:val="00A17783"/>
    <w:rsid w:val="00A17C47"/>
    <w:rsid w:val="00A17CFD"/>
    <w:rsid w:val="00A2017B"/>
    <w:rsid w:val="00A203F0"/>
    <w:rsid w:val="00A21707"/>
    <w:rsid w:val="00A21C52"/>
    <w:rsid w:val="00A224EF"/>
    <w:rsid w:val="00A22E15"/>
    <w:rsid w:val="00A23BF1"/>
    <w:rsid w:val="00A23ED9"/>
    <w:rsid w:val="00A25982"/>
    <w:rsid w:val="00A2598F"/>
    <w:rsid w:val="00A25F94"/>
    <w:rsid w:val="00A260AA"/>
    <w:rsid w:val="00A26B9B"/>
    <w:rsid w:val="00A26D39"/>
    <w:rsid w:val="00A26EFB"/>
    <w:rsid w:val="00A26FD3"/>
    <w:rsid w:val="00A3176F"/>
    <w:rsid w:val="00A31B41"/>
    <w:rsid w:val="00A31D1B"/>
    <w:rsid w:val="00A323CD"/>
    <w:rsid w:val="00A323F2"/>
    <w:rsid w:val="00A325C1"/>
    <w:rsid w:val="00A32851"/>
    <w:rsid w:val="00A3374E"/>
    <w:rsid w:val="00A33EC5"/>
    <w:rsid w:val="00A34876"/>
    <w:rsid w:val="00A34B29"/>
    <w:rsid w:val="00A351D0"/>
    <w:rsid w:val="00A368E2"/>
    <w:rsid w:val="00A374FE"/>
    <w:rsid w:val="00A40CB7"/>
    <w:rsid w:val="00A40FE8"/>
    <w:rsid w:val="00A41516"/>
    <w:rsid w:val="00A419B4"/>
    <w:rsid w:val="00A41A62"/>
    <w:rsid w:val="00A41FC9"/>
    <w:rsid w:val="00A42CAD"/>
    <w:rsid w:val="00A45FE4"/>
    <w:rsid w:val="00A460C0"/>
    <w:rsid w:val="00A46E76"/>
    <w:rsid w:val="00A46F18"/>
    <w:rsid w:val="00A473DC"/>
    <w:rsid w:val="00A47641"/>
    <w:rsid w:val="00A509C2"/>
    <w:rsid w:val="00A51462"/>
    <w:rsid w:val="00A52348"/>
    <w:rsid w:val="00A52971"/>
    <w:rsid w:val="00A53F7E"/>
    <w:rsid w:val="00A551A2"/>
    <w:rsid w:val="00A55DA7"/>
    <w:rsid w:val="00A55DED"/>
    <w:rsid w:val="00A5680E"/>
    <w:rsid w:val="00A56B57"/>
    <w:rsid w:val="00A56CC6"/>
    <w:rsid w:val="00A57337"/>
    <w:rsid w:val="00A577FB"/>
    <w:rsid w:val="00A6025B"/>
    <w:rsid w:val="00A6069D"/>
    <w:rsid w:val="00A618B8"/>
    <w:rsid w:val="00A61FB0"/>
    <w:rsid w:val="00A625C6"/>
    <w:rsid w:val="00A6284F"/>
    <w:rsid w:val="00A63349"/>
    <w:rsid w:val="00A643E6"/>
    <w:rsid w:val="00A64C36"/>
    <w:rsid w:val="00A65E50"/>
    <w:rsid w:val="00A66A8F"/>
    <w:rsid w:val="00A66B43"/>
    <w:rsid w:val="00A670EC"/>
    <w:rsid w:val="00A67130"/>
    <w:rsid w:val="00A67EED"/>
    <w:rsid w:val="00A71E13"/>
    <w:rsid w:val="00A7252A"/>
    <w:rsid w:val="00A7259B"/>
    <w:rsid w:val="00A72E92"/>
    <w:rsid w:val="00A72F22"/>
    <w:rsid w:val="00A7409D"/>
    <w:rsid w:val="00A74E7C"/>
    <w:rsid w:val="00A7602B"/>
    <w:rsid w:val="00A76106"/>
    <w:rsid w:val="00A76DB3"/>
    <w:rsid w:val="00A77BEA"/>
    <w:rsid w:val="00A8011D"/>
    <w:rsid w:val="00A807CF"/>
    <w:rsid w:val="00A81D0E"/>
    <w:rsid w:val="00A82608"/>
    <w:rsid w:val="00A83403"/>
    <w:rsid w:val="00A8407C"/>
    <w:rsid w:val="00A84565"/>
    <w:rsid w:val="00A84765"/>
    <w:rsid w:val="00A8519D"/>
    <w:rsid w:val="00A85222"/>
    <w:rsid w:val="00A8528F"/>
    <w:rsid w:val="00A853D4"/>
    <w:rsid w:val="00A85853"/>
    <w:rsid w:val="00A86151"/>
    <w:rsid w:val="00A865AA"/>
    <w:rsid w:val="00A87114"/>
    <w:rsid w:val="00A875C7"/>
    <w:rsid w:val="00A87FE9"/>
    <w:rsid w:val="00A90329"/>
    <w:rsid w:val="00A91920"/>
    <w:rsid w:val="00A92050"/>
    <w:rsid w:val="00A921D0"/>
    <w:rsid w:val="00A93430"/>
    <w:rsid w:val="00A93857"/>
    <w:rsid w:val="00A947EA"/>
    <w:rsid w:val="00A94A35"/>
    <w:rsid w:val="00A95014"/>
    <w:rsid w:val="00A9505E"/>
    <w:rsid w:val="00A953D2"/>
    <w:rsid w:val="00A95FBA"/>
    <w:rsid w:val="00A96067"/>
    <w:rsid w:val="00A96273"/>
    <w:rsid w:val="00A974EA"/>
    <w:rsid w:val="00A97917"/>
    <w:rsid w:val="00A97F54"/>
    <w:rsid w:val="00AA1402"/>
    <w:rsid w:val="00AA1456"/>
    <w:rsid w:val="00AA1751"/>
    <w:rsid w:val="00AA19D4"/>
    <w:rsid w:val="00AA1F6B"/>
    <w:rsid w:val="00AA230E"/>
    <w:rsid w:val="00AA30D6"/>
    <w:rsid w:val="00AA332F"/>
    <w:rsid w:val="00AA602D"/>
    <w:rsid w:val="00AA66AD"/>
    <w:rsid w:val="00AA6964"/>
    <w:rsid w:val="00AA6D24"/>
    <w:rsid w:val="00AA7C19"/>
    <w:rsid w:val="00AB0B4F"/>
    <w:rsid w:val="00AB0C05"/>
    <w:rsid w:val="00AB0EDE"/>
    <w:rsid w:val="00AB120F"/>
    <w:rsid w:val="00AB14F1"/>
    <w:rsid w:val="00AB17DE"/>
    <w:rsid w:val="00AB181A"/>
    <w:rsid w:val="00AB1A11"/>
    <w:rsid w:val="00AB2B3B"/>
    <w:rsid w:val="00AB2DAB"/>
    <w:rsid w:val="00AB5C57"/>
    <w:rsid w:val="00AB75B7"/>
    <w:rsid w:val="00AB7762"/>
    <w:rsid w:val="00AC0228"/>
    <w:rsid w:val="00AC0FFD"/>
    <w:rsid w:val="00AC2521"/>
    <w:rsid w:val="00AC28D2"/>
    <w:rsid w:val="00AC31A8"/>
    <w:rsid w:val="00AC35C4"/>
    <w:rsid w:val="00AC3C6D"/>
    <w:rsid w:val="00AC4103"/>
    <w:rsid w:val="00AC4625"/>
    <w:rsid w:val="00AC4CAE"/>
    <w:rsid w:val="00AC5690"/>
    <w:rsid w:val="00AC5AB1"/>
    <w:rsid w:val="00AC64CF"/>
    <w:rsid w:val="00AC686D"/>
    <w:rsid w:val="00AC6EDF"/>
    <w:rsid w:val="00AC7366"/>
    <w:rsid w:val="00AC7CF6"/>
    <w:rsid w:val="00AC7FAC"/>
    <w:rsid w:val="00AD138E"/>
    <w:rsid w:val="00AD142E"/>
    <w:rsid w:val="00AD1D0A"/>
    <w:rsid w:val="00AD29E9"/>
    <w:rsid w:val="00AD3059"/>
    <w:rsid w:val="00AD3201"/>
    <w:rsid w:val="00AD3A4D"/>
    <w:rsid w:val="00AD4F14"/>
    <w:rsid w:val="00AD62B8"/>
    <w:rsid w:val="00AD6A1D"/>
    <w:rsid w:val="00AD735E"/>
    <w:rsid w:val="00AE0C46"/>
    <w:rsid w:val="00AE1400"/>
    <w:rsid w:val="00AE20A3"/>
    <w:rsid w:val="00AE24E8"/>
    <w:rsid w:val="00AE2A54"/>
    <w:rsid w:val="00AE2AF2"/>
    <w:rsid w:val="00AE3206"/>
    <w:rsid w:val="00AE3517"/>
    <w:rsid w:val="00AE4A4A"/>
    <w:rsid w:val="00AE5707"/>
    <w:rsid w:val="00AE6361"/>
    <w:rsid w:val="00AE647E"/>
    <w:rsid w:val="00AE6807"/>
    <w:rsid w:val="00AE6FBC"/>
    <w:rsid w:val="00AE73AE"/>
    <w:rsid w:val="00AE75D1"/>
    <w:rsid w:val="00AF01E1"/>
    <w:rsid w:val="00AF0BAA"/>
    <w:rsid w:val="00AF10AE"/>
    <w:rsid w:val="00AF1309"/>
    <w:rsid w:val="00AF13A1"/>
    <w:rsid w:val="00AF1A5A"/>
    <w:rsid w:val="00AF1AB3"/>
    <w:rsid w:val="00AF1DFD"/>
    <w:rsid w:val="00AF1E9B"/>
    <w:rsid w:val="00AF232A"/>
    <w:rsid w:val="00AF257C"/>
    <w:rsid w:val="00AF2953"/>
    <w:rsid w:val="00AF3069"/>
    <w:rsid w:val="00AF3A2C"/>
    <w:rsid w:val="00AF3C5F"/>
    <w:rsid w:val="00AF3C92"/>
    <w:rsid w:val="00AF50A9"/>
    <w:rsid w:val="00AF528C"/>
    <w:rsid w:val="00AF554B"/>
    <w:rsid w:val="00AF5D90"/>
    <w:rsid w:val="00AF5F05"/>
    <w:rsid w:val="00AF6A63"/>
    <w:rsid w:val="00B00594"/>
    <w:rsid w:val="00B01DE1"/>
    <w:rsid w:val="00B025A9"/>
    <w:rsid w:val="00B029A4"/>
    <w:rsid w:val="00B02B89"/>
    <w:rsid w:val="00B02EFF"/>
    <w:rsid w:val="00B031DE"/>
    <w:rsid w:val="00B03A4A"/>
    <w:rsid w:val="00B0581B"/>
    <w:rsid w:val="00B05823"/>
    <w:rsid w:val="00B06C4F"/>
    <w:rsid w:val="00B10C38"/>
    <w:rsid w:val="00B10F37"/>
    <w:rsid w:val="00B1186F"/>
    <w:rsid w:val="00B12678"/>
    <w:rsid w:val="00B132F7"/>
    <w:rsid w:val="00B14D71"/>
    <w:rsid w:val="00B1508B"/>
    <w:rsid w:val="00B157D3"/>
    <w:rsid w:val="00B175E4"/>
    <w:rsid w:val="00B17780"/>
    <w:rsid w:val="00B179D6"/>
    <w:rsid w:val="00B209A9"/>
    <w:rsid w:val="00B20DD2"/>
    <w:rsid w:val="00B211DA"/>
    <w:rsid w:val="00B21600"/>
    <w:rsid w:val="00B21CA3"/>
    <w:rsid w:val="00B21D9B"/>
    <w:rsid w:val="00B230CF"/>
    <w:rsid w:val="00B234BD"/>
    <w:rsid w:val="00B249B0"/>
    <w:rsid w:val="00B25132"/>
    <w:rsid w:val="00B25822"/>
    <w:rsid w:val="00B25847"/>
    <w:rsid w:val="00B27B63"/>
    <w:rsid w:val="00B30CF6"/>
    <w:rsid w:val="00B30E74"/>
    <w:rsid w:val="00B30EB6"/>
    <w:rsid w:val="00B31152"/>
    <w:rsid w:val="00B3210E"/>
    <w:rsid w:val="00B327CB"/>
    <w:rsid w:val="00B328B5"/>
    <w:rsid w:val="00B33A63"/>
    <w:rsid w:val="00B3519B"/>
    <w:rsid w:val="00B35850"/>
    <w:rsid w:val="00B3685E"/>
    <w:rsid w:val="00B36DD7"/>
    <w:rsid w:val="00B37016"/>
    <w:rsid w:val="00B373E1"/>
    <w:rsid w:val="00B37E86"/>
    <w:rsid w:val="00B40B65"/>
    <w:rsid w:val="00B411E1"/>
    <w:rsid w:val="00B41E3E"/>
    <w:rsid w:val="00B42302"/>
    <w:rsid w:val="00B44096"/>
    <w:rsid w:val="00B446BE"/>
    <w:rsid w:val="00B451D4"/>
    <w:rsid w:val="00B46428"/>
    <w:rsid w:val="00B46CB8"/>
    <w:rsid w:val="00B5021C"/>
    <w:rsid w:val="00B50495"/>
    <w:rsid w:val="00B51201"/>
    <w:rsid w:val="00B51F8A"/>
    <w:rsid w:val="00B52AD9"/>
    <w:rsid w:val="00B5371E"/>
    <w:rsid w:val="00B5423F"/>
    <w:rsid w:val="00B55002"/>
    <w:rsid w:val="00B55CAC"/>
    <w:rsid w:val="00B56A41"/>
    <w:rsid w:val="00B56B92"/>
    <w:rsid w:val="00B574A6"/>
    <w:rsid w:val="00B57886"/>
    <w:rsid w:val="00B60B93"/>
    <w:rsid w:val="00B60C2F"/>
    <w:rsid w:val="00B614AE"/>
    <w:rsid w:val="00B61555"/>
    <w:rsid w:val="00B61E43"/>
    <w:rsid w:val="00B63B34"/>
    <w:rsid w:val="00B63C18"/>
    <w:rsid w:val="00B65E30"/>
    <w:rsid w:val="00B65F95"/>
    <w:rsid w:val="00B6625B"/>
    <w:rsid w:val="00B66359"/>
    <w:rsid w:val="00B6794D"/>
    <w:rsid w:val="00B70D81"/>
    <w:rsid w:val="00B714B1"/>
    <w:rsid w:val="00B71634"/>
    <w:rsid w:val="00B7270F"/>
    <w:rsid w:val="00B72DDC"/>
    <w:rsid w:val="00B7358B"/>
    <w:rsid w:val="00B73DB9"/>
    <w:rsid w:val="00B73F0A"/>
    <w:rsid w:val="00B75165"/>
    <w:rsid w:val="00B75F2F"/>
    <w:rsid w:val="00B772EE"/>
    <w:rsid w:val="00B778B6"/>
    <w:rsid w:val="00B77E8C"/>
    <w:rsid w:val="00B80129"/>
    <w:rsid w:val="00B8071B"/>
    <w:rsid w:val="00B80D76"/>
    <w:rsid w:val="00B8116C"/>
    <w:rsid w:val="00B813B1"/>
    <w:rsid w:val="00B814D0"/>
    <w:rsid w:val="00B81A1C"/>
    <w:rsid w:val="00B82B63"/>
    <w:rsid w:val="00B833A8"/>
    <w:rsid w:val="00B848C0"/>
    <w:rsid w:val="00B8511C"/>
    <w:rsid w:val="00B869F6"/>
    <w:rsid w:val="00B8707F"/>
    <w:rsid w:val="00B87DBF"/>
    <w:rsid w:val="00B87E7A"/>
    <w:rsid w:val="00B908D0"/>
    <w:rsid w:val="00B910A3"/>
    <w:rsid w:val="00B91412"/>
    <w:rsid w:val="00B92E68"/>
    <w:rsid w:val="00B93444"/>
    <w:rsid w:val="00B93686"/>
    <w:rsid w:val="00B93B8C"/>
    <w:rsid w:val="00B93CF3"/>
    <w:rsid w:val="00B93EE4"/>
    <w:rsid w:val="00B94BDD"/>
    <w:rsid w:val="00B94E5B"/>
    <w:rsid w:val="00B9563A"/>
    <w:rsid w:val="00B95758"/>
    <w:rsid w:val="00B96DCD"/>
    <w:rsid w:val="00B970A4"/>
    <w:rsid w:val="00B9799E"/>
    <w:rsid w:val="00B979BB"/>
    <w:rsid w:val="00BA00C1"/>
    <w:rsid w:val="00BA1657"/>
    <w:rsid w:val="00BA1853"/>
    <w:rsid w:val="00BA19E4"/>
    <w:rsid w:val="00BA262D"/>
    <w:rsid w:val="00BA29EE"/>
    <w:rsid w:val="00BA3367"/>
    <w:rsid w:val="00BA3DC2"/>
    <w:rsid w:val="00BA42D8"/>
    <w:rsid w:val="00BA501A"/>
    <w:rsid w:val="00BA5C71"/>
    <w:rsid w:val="00BA622A"/>
    <w:rsid w:val="00BA632F"/>
    <w:rsid w:val="00BA7688"/>
    <w:rsid w:val="00BB0060"/>
    <w:rsid w:val="00BB1A08"/>
    <w:rsid w:val="00BB2E69"/>
    <w:rsid w:val="00BB408F"/>
    <w:rsid w:val="00BB455A"/>
    <w:rsid w:val="00BB4D00"/>
    <w:rsid w:val="00BB513E"/>
    <w:rsid w:val="00BB6893"/>
    <w:rsid w:val="00BB70B9"/>
    <w:rsid w:val="00BC18CB"/>
    <w:rsid w:val="00BC1929"/>
    <w:rsid w:val="00BC1D17"/>
    <w:rsid w:val="00BC1D50"/>
    <w:rsid w:val="00BC21F8"/>
    <w:rsid w:val="00BC2A52"/>
    <w:rsid w:val="00BC2AFF"/>
    <w:rsid w:val="00BC2D77"/>
    <w:rsid w:val="00BC2E69"/>
    <w:rsid w:val="00BC335A"/>
    <w:rsid w:val="00BC3570"/>
    <w:rsid w:val="00BC4521"/>
    <w:rsid w:val="00BC4D75"/>
    <w:rsid w:val="00BC4D78"/>
    <w:rsid w:val="00BC4EB7"/>
    <w:rsid w:val="00BC567A"/>
    <w:rsid w:val="00BC593C"/>
    <w:rsid w:val="00BC6544"/>
    <w:rsid w:val="00BC659C"/>
    <w:rsid w:val="00BC6D74"/>
    <w:rsid w:val="00BC7F2B"/>
    <w:rsid w:val="00BD0B5A"/>
    <w:rsid w:val="00BD0E07"/>
    <w:rsid w:val="00BD39E6"/>
    <w:rsid w:val="00BD3B10"/>
    <w:rsid w:val="00BD44D7"/>
    <w:rsid w:val="00BD46C5"/>
    <w:rsid w:val="00BD4E72"/>
    <w:rsid w:val="00BD53CB"/>
    <w:rsid w:val="00BD7014"/>
    <w:rsid w:val="00BD7AC3"/>
    <w:rsid w:val="00BD7E07"/>
    <w:rsid w:val="00BE016F"/>
    <w:rsid w:val="00BE0672"/>
    <w:rsid w:val="00BE0EB2"/>
    <w:rsid w:val="00BE1154"/>
    <w:rsid w:val="00BE11C3"/>
    <w:rsid w:val="00BE1675"/>
    <w:rsid w:val="00BE24EE"/>
    <w:rsid w:val="00BE27CF"/>
    <w:rsid w:val="00BE34AD"/>
    <w:rsid w:val="00BE352A"/>
    <w:rsid w:val="00BE4684"/>
    <w:rsid w:val="00BE4A39"/>
    <w:rsid w:val="00BE522E"/>
    <w:rsid w:val="00BE5D59"/>
    <w:rsid w:val="00BE5FDE"/>
    <w:rsid w:val="00BE6F05"/>
    <w:rsid w:val="00BE783F"/>
    <w:rsid w:val="00BF0AD4"/>
    <w:rsid w:val="00BF0EFD"/>
    <w:rsid w:val="00BF1373"/>
    <w:rsid w:val="00BF1663"/>
    <w:rsid w:val="00BF1CD2"/>
    <w:rsid w:val="00BF2186"/>
    <w:rsid w:val="00BF2DD4"/>
    <w:rsid w:val="00BF3513"/>
    <w:rsid w:val="00BF41C8"/>
    <w:rsid w:val="00BF6C1B"/>
    <w:rsid w:val="00BF7D2D"/>
    <w:rsid w:val="00C004C2"/>
    <w:rsid w:val="00C00E8D"/>
    <w:rsid w:val="00C016A7"/>
    <w:rsid w:val="00C01E49"/>
    <w:rsid w:val="00C0270A"/>
    <w:rsid w:val="00C027B6"/>
    <w:rsid w:val="00C03180"/>
    <w:rsid w:val="00C03786"/>
    <w:rsid w:val="00C039DC"/>
    <w:rsid w:val="00C03E39"/>
    <w:rsid w:val="00C051CA"/>
    <w:rsid w:val="00C06323"/>
    <w:rsid w:val="00C079FA"/>
    <w:rsid w:val="00C10958"/>
    <w:rsid w:val="00C112BD"/>
    <w:rsid w:val="00C117F4"/>
    <w:rsid w:val="00C11D2E"/>
    <w:rsid w:val="00C11DF4"/>
    <w:rsid w:val="00C127C3"/>
    <w:rsid w:val="00C12B56"/>
    <w:rsid w:val="00C12C25"/>
    <w:rsid w:val="00C13650"/>
    <w:rsid w:val="00C13D44"/>
    <w:rsid w:val="00C13EAC"/>
    <w:rsid w:val="00C1490E"/>
    <w:rsid w:val="00C151A0"/>
    <w:rsid w:val="00C15EB7"/>
    <w:rsid w:val="00C16CF4"/>
    <w:rsid w:val="00C1728C"/>
    <w:rsid w:val="00C17AB4"/>
    <w:rsid w:val="00C17BA4"/>
    <w:rsid w:val="00C17D27"/>
    <w:rsid w:val="00C202C7"/>
    <w:rsid w:val="00C20459"/>
    <w:rsid w:val="00C20F67"/>
    <w:rsid w:val="00C2160C"/>
    <w:rsid w:val="00C22ABE"/>
    <w:rsid w:val="00C22BA8"/>
    <w:rsid w:val="00C243B6"/>
    <w:rsid w:val="00C24948"/>
    <w:rsid w:val="00C24D66"/>
    <w:rsid w:val="00C25091"/>
    <w:rsid w:val="00C26249"/>
    <w:rsid w:val="00C26F3F"/>
    <w:rsid w:val="00C279BB"/>
    <w:rsid w:val="00C300E6"/>
    <w:rsid w:val="00C30AC0"/>
    <w:rsid w:val="00C30E5D"/>
    <w:rsid w:val="00C32483"/>
    <w:rsid w:val="00C32764"/>
    <w:rsid w:val="00C32C35"/>
    <w:rsid w:val="00C333D6"/>
    <w:rsid w:val="00C34A32"/>
    <w:rsid w:val="00C34FD3"/>
    <w:rsid w:val="00C353BC"/>
    <w:rsid w:val="00C354B1"/>
    <w:rsid w:val="00C35541"/>
    <w:rsid w:val="00C35780"/>
    <w:rsid w:val="00C35AAB"/>
    <w:rsid w:val="00C36AB9"/>
    <w:rsid w:val="00C36B09"/>
    <w:rsid w:val="00C37CA2"/>
    <w:rsid w:val="00C406B3"/>
    <w:rsid w:val="00C41596"/>
    <w:rsid w:val="00C4183B"/>
    <w:rsid w:val="00C4190A"/>
    <w:rsid w:val="00C41A0E"/>
    <w:rsid w:val="00C41F22"/>
    <w:rsid w:val="00C42138"/>
    <w:rsid w:val="00C42700"/>
    <w:rsid w:val="00C42C19"/>
    <w:rsid w:val="00C435A4"/>
    <w:rsid w:val="00C441C1"/>
    <w:rsid w:val="00C45001"/>
    <w:rsid w:val="00C45FF5"/>
    <w:rsid w:val="00C46C0D"/>
    <w:rsid w:val="00C476CB"/>
    <w:rsid w:val="00C50987"/>
    <w:rsid w:val="00C50991"/>
    <w:rsid w:val="00C50B10"/>
    <w:rsid w:val="00C51A00"/>
    <w:rsid w:val="00C52049"/>
    <w:rsid w:val="00C52655"/>
    <w:rsid w:val="00C52948"/>
    <w:rsid w:val="00C543EC"/>
    <w:rsid w:val="00C551CD"/>
    <w:rsid w:val="00C552D0"/>
    <w:rsid w:val="00C55438"/>
    <w:rsid w:val="00C565E7"/>
    <w:rsid w:val="00C56A6D"/>
    <w:rsid w:val="00C57C56"/>
    <w:rsid w:val="00C6041C"/>
    <w:rsid w:val="00C6055B"/>
    <w:rsid w:val="00C6126A"/>
    <w:rsid w:val="00C61811"/>
    <w:rsid w:val="00C6189E"/>
    <w:rsid w:val="00C6395D"/>
    <w:rsid w:val="00C64265"/>
    <w:rsid w:val="00C6451F"/>
    <w:rsid w:val="00C64FA4"/>
    <w:rsid w:val="00C6525B"/>
    <w:rsid w:val="00C65381"/>
    <w:rsid w:val="00C656CA"/>
    <w:rsid w:val="00C6591D"/>
    <w:rsid w:val="00C664A5"/>
    <w:rsid w:val="00C668A0"/>
    <w:rsid w:val="00C66CB5"/>
    <w:rsid w:val="00C70AB3"/>
    <w:rsid w:val="00C7278A"/>
    <w:rsid w:val="00C7315D"/>
    <w:rsid w:val="00C73433"/>
    <w:rsid w:val="00C73B6E"/>
    <w:rsid w:val="00C7446B"/>
    <w:rsid w:val="00C74680"/>
    <w:rsid w:val="00C746DD"/>
    <w:rsid w:val="00C747F2"/>
    <w:rsid w:val="00C7480D"/>
    <w:rsid w:val="00C76A9C"/>
    <w:rsid w:val="00C773D4"/>
    <w:rsid w:val="00C777BA"/>
    <w:rsid w:val="00C777DB"/>
    <w:rsid w:val="00C77F45"/>
    <w:rsid w:val="00C807AE"/>
    <w:rsid w:val="00C8097D"/>
    <w:rsid w:val="00C80FDD"/>
    <w:rsid w:val="00C81722"/>
    <w:rsid w:val="00C8192A"/>
    <w:rsid w:val="00C81C1D"/>
    <w:rsid w:val="00C8222D"/>
    <w:rsid w:val="00C82A32"/>
    <w:rsid w:val="00C83102"/>
    <w:rsid w:val="00C836F7"/>
    <w:rsid w:val="00C84458"/>
    <w:rsid w:val="00C8449C"/>
    <w:rsid w:val="00C84ABD"/>
    <w:rsid w:val="00C8501A"/>
    <w:rsid w:val="00C852C0"/>
    <w:rsid w:val="00C859B4"/>
    <w:rsid w:val="00C85BF8"/>
    <w:rsid w:val="00C86549"/>
    <w:rsid w:val="00C86CCE"/>
    <w:rsid w:val="00C8721B"/>
    <w:rsid w:val="00C87849"/>
    <w:rsid w:val="00C87B25"/>
    <w:rsid w:val="00C90580"/>
    <w:rsid w:val="00C91CAE"/>
    <w:rsid w:val="00C92461"/>
    <w:rsid w:val="00C92563"/>
    <w:rsid w:val="00C926BB"/>
    <w:rsid w:val="00C93B31"/>
    <w:rsid w:val="00C93DD3"/>
    <w:rsid w:val="00C94829"/>
    <w:rsid w:val="00C951A5"/>
    <w:rsid w:val="00C963FB"/>
    <w:rsid w:val="00C964F9"/>
    <w:rsid w:val="00C96DBC"/>
    <w:rsid w:val="00C9799A"/>
    <w:rsid w:val="00C97B76"/>
    <w:rsid w:val="00CA02B2"/>
    <w:rsid w:val="00CA031A"/>
    <w:rsid w:val="00CA0839"/>
    <w:rsid w:val="00CA0B99"/>
    <w:rsid w:val="00CA18A7"/>
    <w:rsid w:val="00CA19ED"/>
    <w:rsid w:val="00CA2656"/>
    <w:rsid w:val="00CA2741"/>
    <w:rsid w:val="00CA27B5"/>
    <w:rsid w:val="00CA365C"/>
    <w:rsid w:val="00CA3945"/>
    <w:rsid w:val="00CA3A29"/>
    <w:rsid w:val="00CA4080"/>
    <w:rsid w:val="00CA438E"/>
    <w:rsid w:val="00CA5264"/>
    <w:rsid w:val="00CA5938"/>
    <w:rsid w:val="00CA718A"/>
    <w:rsid w:val="00CB006E"/>
    <w:rsid w:val="00CB01E4"/>
    <w:rsid w:val="00CB0B4E"/>
    <w:rsid w:val="00CB0D34"/>
    <w:rsid w:val="00CB123F"/>
    <w:rsid w:val="00CB365F"/>
    <w:rsid w:val="00CB555C"/>
    <w:rsid w:val="00CB5EFF"/>
    <w:rsid w:val="00CB613E"/>
    <w:rsid w:val="00CB688E"/>
    <w:rsid w:val="00CB69BE"/>
    <w:rsid w:val="00CB6E60"/>
    <w:rsid w:val="00CB718B"/>
    <w:rsid w:val="00CC000F"/>
    <w:rsid w:val="00CC026F"/>
    <w:rsid w:val="00CC1291"/>
    <w:rsid w:val="00CC13F1"/>
    <w:rsid w:val="00CC1604"/>
    <w:rsid w:val="00CC2575"/>
    <w:rsid w:val="00CC2D28"/>
    <w:rsid w:val="00CC3382"/>
    <w:rsid w:val="00CC4BA6"/>
    <w:rsid w:val="00CC64FB"/>
    <w:rsid w:val="00CC6BF1"/>
    <w:rsid w:val="00CC6DBE"/>
    <w:rsid w:val="00CC73B7"/>
    <w:rsid w:val="00CC76F0"/>
    <w:rsid w:val="00CC7886"/>
    <w:rsid w:val="00CD22F1"/>
    <w:rsid w:val="00CD299A"/>
    <w:rsid w:val="00CD3B6F"/>
    <w:rsid w:val="00CD4638"/>
    <w:rsid w:val="00CD4A4E"/>
    <w:rsid w:val="00CD55A0"/>
    <w:rsid w:val="00CD5649"/>
    <w:rsid w:val="00CD5948"/>
    <w:rsid w:val="00CD60F9"/>
    <w:rsid w:val="00CD62A9"/>
    <w:rsid w:val="00CE0424"/>
    <w:rsid w:val="00CE0481"/>
    <w:rsid w:val="00CE170B"/>
    <w:rsid w:val="00CE20F9"/>
    <w:rsid w:val="00CE32C1"/>
    <w:rsid w:val="00CE4074"/>
    <w:rsid w:val="00CE454C"/>
    <w:rsid w:val="00CE48E6"/>
    <w:rsid w:val="00CE5400"/>
    <w:rsid w:val="00CE5FC6"/>
    <w:rsid w:val="00CE64DD"/>
    <w:rsid w:val="00CE64ED"/>
    <w:rsid w:val="00CE655F"/>
    <w:rsid w:val="00CE6B40"/>
    <w:rsid w:val="00CE6B65"/>
    <w:rsid w:val="00CE6C46"/>
    <w:rsid w:val="00CE6CF5"/>
    <w:rsid w:val="00CF1701"/>
    <w:rsid w:val="00CF22BC"/>
    <w:rsid w:val="00CF23BC"/>
    <w:rsid w:val="00CF2D70"/>
    <w:rsid w:val="00CF34B6"/>
    <w:rsid w:val="00CF3D00"/>
    <w:rsid w:val="00CF4004"/>
    <w:rsid w:val="00CF44B7"/>
    <w:rsid w:val="00CF452F"/>
    <w:rsid w:val="00CF5DE7"/>
    <w:rsid w:val="00CF5EA1"/>
    <w:rsid w:val="00CF5EC4"/>
    <w:rsid w:val="00CF7608"/>
    <w:rsid w:val="00CF77C0"/>
    <w:rsid w:val="00D00870"/>
    <w:rsid w:val="00D0106B"/>
    <w:rsid w:val="00D016FF"/>
    <w:rsid w:val="00D02329"/>
    <w:rsid w:val="00D031EC"/>
    <w:rsid w:val="00D035EA"/>
    <w:rsid w:val="00D037C1"/>
    <w:rsid w:val="00D03F62"/>
    <w:rsid w:val="00D0409F"/>
    <w:rsid w:val="00D05B68"/>
    <w:rsid w:val="00D0748F"/>
    <w:rsid w:val="00D10CF5"/>
    <w:rsid w:val="00D11ADE"/>
    <w:rsid w:val="00D11FC2"/>
    <w:rsid w:val="00D12460"/>
    <w:rsid w:val="00D125E0"/>
    <w:rsid w:val="00D131E2"/>
    <w:rsid w:val="00D13405"/>
    <w:rsid w:val="00D13474"/>
    <w:rsid w:val="00D14683"/>
    <w:rsid w:val="00D14A33"/>
    <w:rsid w:val="00D14AB6"/>
    <w:rsid w:val="00D14B49"/>
    <w:rsid w:val="00D154C1"/>
    <w:rsid w:val="00D16DCB"/>
    <w:rsid w:val="00D1724D"/>
    <w:rsid w:val="00D17547"/>
    <w:rsid w:val="00D17941"/>
    <w:rsid w:val="00D17D01"/>
    <w:rsid w:val="00D20C90"/>
    <w:rsid w:val="00D21438"/>
    <w:rsid w:val="00D21FA9"/>
    <w:rsid w:val="00D220CA"/>
    <w:rsid w:val="00D2259A"/>
    <w:rsid w:val="00D22887"/>
    <w:rsid w:val="00D23AA2"/>
    <w:rsid w:val="00D240E9"/>
    <w:rsid w:val="00D25058"/>
    <w:rsid w:val="00D251BA"/>
    <w:rsid w:val="00D25454"/>
    <w:rsid w:val="00D25DB1"/>
    <w:rsid w:val="00D25E52"/>
    <w:rsid w:val="00D25F38"/>
    <w:rsid w:val="00D260CE"/>
    <w:rsid w:val="00D261B3"/>
    <w:rsid w:val="00D266AD"/>
    <w:rsid w:val="00D27211"/>
    <w:rsid w:val="00D27A92"/>
    <w:rsid w:val="00D303A1"/>
    <w:rsid w:val="00D305C9"/>
    <w:rsid w:val="00D31212"/>
    <w:rsid w:val="00D31532"/>
    <w:rsid w:val="00D3178D"/>
    <w:rsid w:val="00D31FA6"/>
    <w:rsid w:val="00D336EE"/>
    <w:rsid w:val="00D33E34"/>
    <w:rsid w:val="00D3485B"/>
    <w:rsid w:val="00D34DA4"/>
    <w:rsid w:val="00D3508D"/>
    <w:rsid w:val="00D35733"/>
    <w:rsid w:val="00D358EC"/>
    <w:rsid w:val="00D37994"/>
    <w:rsid w:val="00D4083A"/>
    <w:rsid w:val="00D42769"/>
    <w:rsid w:val="00D430BB"/>
    <w:rsid w:val="00D44199"/>
    <w:rsid w:val="00D44582"/>
    <w:rsid w:val="00D446FC"/>
    <w:rsid w:val="00D45F38"/>
    <w:rsid w:val="00D467A7"/>
    <w:rsid w:val="00D46871"/>
    <w:rsid w:val="00D46B21"/>
    <w:rsid w:val="00D47FE9"/>
    <w:rsid w:val="00D5054C"/>
    <w:rsid w:val="00D507B8"/>
    <w:rsid w:val="00D50BDC"/>
    <w:rsid w:val="00D51362"/>
    <w:rsid w:val="00D51953"/>
    <w:rsid w:val="00D51BCF"/>
    <w:rsid w:val="00D525FA"/>
    <w:rsid w:val="00D5353D"/>
    <w:rsid w:val="00D53E4B"/>
    <w:rsid w:val="00D5449E"/>
    <w:rsid w:val="00D54840"/>
    <w:rsid w:val="00D5488B"/>
    <w:rsid w:val="00D549B1"/>
    <w:rsid w:val="00D54FBE"/>
    <w:rsid w:val="00D5583E"/>
    <w:rsid w:val="00D5710B"/>
    <w:rsid w:val="00D57531"/>
    <w:rsid w:val="00D57DBC"/>
    <w:rsid w:val="00D60D75"/>
    <w:rsid w:val="00D624EF"/>
    <w:rsid w:val="00D63034"/>
    <w:rsid w:val="00D636F7"/>
    <w:rsid w:val="00D6450E"/>
    <w:rsid w:val="00D64BD9"/>
    <w:rsid w:val="00D65748"/>
    <w:rsid w:val="00D65797"/>
    <w:rsid w:val="00D65989"/>
    <w:rsid w:val="00D66049"/>
    <w:rsid w:val="00D6662E"/>
    <w:rsid w:val="00D666F9"/>
    <w:rsid w:val="00D6722A"/>
    <w:rsid w:val="00D6732D"/>
    <w:rsid w:val="00D676B7"/>
    <w:rsid w:val="00D67EB5"/>
    <w:rsid w:val="00D7038F"/>
    <w:rsid w:val="00D7119A"/>
    <w:rsid w:val="00D71D66"/>
    <w:rsid w:val="00D726FE"/>
    <w:rsid w:val="00D729DA"/>
    <w:rsid w:val="00D72D3B"/>
    <w:rsid w:val="00D734E5"/>
    <w:rsid w:val="00D7448A"/>
    <w:rsid w:val="00D7475F"/>
    <w:rsid w:val="00D74F01"/>
    <w:rsid w:val="00D7556B"/>
    <w:rsid w:val="00D7576E"/>
    <w:rsid w:val="00D7580D"/>
    <w:rsid w:val="00D76B0D"/>
    <w:rsid w:val="00D76C6C"/>
    <w:rsid w:val="00D76F3D"/>
    <w:rsid w:val="00D774A7"/>
    <w:rsid w:val="00D776D8"/>
    <w:rsid w:val="00D801B8"/>
    <w:rsid w:val="00D816A6"/>
    <w:rsid w:val="00D82125"/>
    <w:rsid w:val="00D827DA"/>
    <w:rsid w:val="00D82897"/>
    <w:rsid w:val="00D82AD7"/>
    <w:rsid w:val="00D83517"/>
    <w:rsid w:val="00D843BA"/>
    <w:rsid w:val="00D84711"/>
    <w:rsid w:val="00D84CB1"/>
    <w:rsid w:val="00D84FB2"/>
    <w:rsid w:val="00D850E7"/>
    <w:rsid w:val="00D86CB5"/>
    <w:rsid w:val="00D8739E"/>
    <w:rsid w:val="00D9123E"/>
    <w:rsid w:val="00D91B87"/>
    <w:rsid w:val="00D91EC2"/>
    <w:rsid w:val="00D92840"/>
    <w:rsid w:val="00D92A5A"/>
    <w:rsid w:val="00D92AF1"/>
    <w:rsid w:val="00D93669"/>
    <w:rsid w:val="00D93CB0"/>
    <w:rsid w:val="00D9437F"/>
    <w:rsid w:val="00D94A55"/>
    <w:rsid w:val="00D95493"/>
    <w:rsid w:val="00D95D29"/>
    <w:rsid w:val="00D9622B"/>
    <w:rsid w:val="00D96427"/>
    <w:rsid w:val="00D970DC"/>
    <w:rsid w:val="00D9792B"/>
    <w:rsid w:val="00D97C79"/>
    <w:rsid w:val="00DA0621"/>
    <w:rsid w:val="00DA0FEF"/>
    <w:rsid w:val="00DA10C7"/>
    <w:rsid w:val="00DA1B42"/>
    <w:rsid w:val="00DA22B7"/>
    <w:rsid w:val="00DA28EC"/>
    <w:rsid w:val="00DA3230"/>
    <w:rsid w:val="00DA3C52"/>
    <w:rsid w:val="00DA3E62"/>
    <w:rsid w:val="00DA5DE4"/>
    <w:rsid w:val="00DA604A"/>
    <w:rsid w:val="00DA65B4"/>
    <w:rsid w:val="00DA7666"/>
    <w:rsid w:val="00DA7E65"/>
    <w:rsid w:val="00DB02AA"/>
    <w:rsid w:val="00DB0CFC"/>
    <w:rsid w:val="00DB1A6C"/>
    <w:rsid w:val="00DB4CAC"/>
    <w:rsid w:val="00DB54D7"/>
    <w:rsid w:val="00DB592C"/>
    <w:rsid w:val="00DB5B27"/>
    <w:rsid w:val="00DB5DAF"/>
    <w:rsid w:val="00DB63A7"/>
    <w:rsid w:val="00DB65F8"/>
    <w:rsid w:val="00DB6D49"/>
    <w:rsid w:val="00DC0B82"/>
    <w:rsid w:val="00DC12A2"/>
    <w:rsid w:val="00DC159B"/>
    <w:rsid w:val="00DC1CD5"/>
    <w:rsid w:val="00DC2C96"/>
    <w:rsid w:val="00DC3F09"/>
    <w:rsid w:val="00DC3F86"/>
    <w:rsid w:val="00DC4077"/>
    <w:rsid w:val="00DC4336"/>
    <w:rsid w:val="00DC5769"/>
    <w:rsid w:val="00DC580D"/>
    <w:rsid w:val="00DC6464"/>
    <w:rsid w:val="00DC697B"/>
    <w:rsid w:val="00DC74DF"/>
    <w:rsid w:val="00DD02D3"/>
    <w:rsid w:val="00DD0610"/>
    <w:rsid w:val="00DD0B3D"/>
    <w:rsid w:val="00DD1956"/>
    <w:rsid w:val="00DD229A"/>
    <w:rsid w:val="00DD355F"/>
    <w:rsid w:val="00DD3774"/>
    <w:rsid w:val="00DD45EE"/>
    <w:rsid w:val="00DD4F0F"/>
    <w:rsid w:val="00DD5153"/>
    <w:rsid w:val="00DD6048"/>
    <w:rsid w:val="00DD6210"/>
    <w:rsid w:val="00DD6FE7"/>
    <w:rsid w:val="00DD7A98"/>
    <w:rsid w:val="00DE0C08"/>
    <w:rsid w:val="00DE0E2A"/>
    <w:rsid w:val="00DE1064"/>
    <w:rsid w:val="00DE16F1"/>
    <w:rsid w:val="00DE1CA0"/>
    <w:rsid w:val="00DE2993"/>
    <w:rsid w:val="00DE2E91"/>
    <w:rsid w:val="00DE3763"/>
    <w:rsid w:val="00DE3B5F"/>
    <w:rsid w:val="00DE3F4C"/>
    <w:rsid w:val="00DE44E1"/>
    <w:rsid w:val="00DE4F96"/>
    <w:rsid w:val="00DE50A7"/>
    <w:rsid w:val="00DE6AE1"/>
    <w:rsid w:val="00DE6F4F"/>
    <w:rsid w:val="00DE77FC"/>
    <w:rsid w:val="00DE7809"/>
    <w:rsid w:val="00DE790D"/>
    <w:rsid w:val="00DE7BD5"/>
    <w:rsid w:val="00DE7C97"/>
    <w:rsid w:val="00DF28FC"/>
    <w:rsid w:val="00DF374C"/>
    <w:rsid w:val="00DF3893"/>
    <w:rsid w:val="00DF38A6"/>
    <w:rsid w:val="00DF408D"/>
    <w:rsid w:val="00DF4ECC"/>
    <w:rsid w:val="00DF5321"/>
    <w:rsid w:val="00DF58D7"/>
    <w:rsid w:val="00DF61E2"/>
    <w:rsid w:val="00DF6ECE"/>
    <w:rsid w:val="00E000F3"/>
    <w:rsid w:val="00E00175"/>
    <w:rsid w:val="00E00580"/>
    <w:rsid w:val="00E0310E"/>
    <w:rsid w:val="00E034FB"/>
    <w:rsid w:val="00E043CD"/>
    <w:rsid w:val="00E05029"/>
    <w:rsid w:val="00E054C6"/>
    <w:rsid w:val="00E06717"/>
    <w:rsid w:val="00E06FAB"/>
    <w:rsid w:val="00E07915"/>
    <w:rsid w:val="00E1122E"/>
    <w:rsid w:val="00E11485"/>
    <w:rsid w:val="00E11753"/>
    <w:rsid w:val="00E11BB3"/>
    <w:rsid w:val="00E12BE6"/>
    <w:rsid w:val="00E12F63"/>
    <w:rsid w:val="00E132FA"/>
    <w:rsid w:val="00E133AA"/>
    <w:rsid w:val="00E13578"/>
    <w:rsid w:val="00E14805"/>
    <w:rsid w:val="00E14E43"/>
    <w:rsid w:val="00E152C9"/>
    <w:rsid w:val="00E1567B"/>
    <w:rsid w:val="00E1676E"/>
    <w:rsid w:val="00E16AB6"/>
    <w:rsid w:val="00E16BCA"/>
    <w:rsid w:val="00E21157"/>
    <w:rsid w:val="00E21FD6"/>
    <w:rsid w:val="00E2285B"/>
    <w:rsid w:val="00E25DDD"/>
    <w:rsid w:val="00E26127"/>
    <w:rsid w:val="00E26907"/>
    <w:rsid w:val="00E2702A"/>
    <w:rsid w:val="00E2758C"/>
    <w:rsid w:val="00E3041F"/>
    <w:rsid w:val="00E3173B"/>
    <w:rsid w:val="00E317C1"/>
    <w:rsid w:val="00E31985"/>
    <w:rsid w:val="00E341CE"/>
    <w:rsid w:val="00E34F15"/>
    <w:rsid w:val="00E355D7"/>
    <w:rsid w:val="00E356ED"/>
    <w:rsid w:val="00E35A24"/>
    <w:rsid w:val="00E35A9D"/>
    <w:rsid w:val="00E35F33"/>
    <w:rsid w:val="00E365BB"/>
    <w:rsid w:val="00E3687A"/>
    <w:rsid w:val="00E40027"/>
    <w:rsid w:val="00E40429"/>
    <w:rsid w:val="00E4082A"/>
    <w:rsid w:val="00E40D06"/>
    <w:rsid w:val="00E410DD"/>
    <w:rsid w:val="00E4212D"/>
    <w:rsid w:val="00E43A12"/>
    <w:rsid w:val="00E43E98"/>
    <w:rsid w:val="00E43F7F"/>
    <w:rsid w:val="00E44564"/>
    <w:rsid w:val="00E44E3C"/>
    <w:rsid w:val="00E45345"/>
    <w:rsid w:val="00E45830"/>
    <w:rsid w:val="00E47CBC"/>
    <w:rsid w:val="00E50052"/>
    <w:rsid w:val="00E50617"/>
    <w:rsid w:val="00E5107C"/>
    <w:rsid w:val="00E51F2C"/>
    <w:rsid w:val="00E536B1"/>
    <w:rsid w:val="00E53B41"/>
    <w:rsid w:val="00E554EA"/>
    <w:rsid w:val="00E56321"/>
    <w:rsid w:val="00E56486"/>
    <w:rsid w:val="00E56D6A"/>
    <w:rsid w:val="00E578A9"/>
    <w:rsid w:val="00E57F0C"/>
    <w:rsid w:val="00E605DB"/>
    <w:rsid w:val="00E60A9A"/>
    <w:rsid w:val="00E60D45"/>
    <w:rsid w:val="00E61487"/>
    <w:rsid w:val="00E61670"/>
    <w:rsid w:val="00E61BDF"/>
    <w:rsid w:val="00E6234D"/>
    <w:rsid w:val="00E62D0D"/>
    <w:rsid w:val="00E62E3F"/>
    <w:rsid w:val="00E62EDA"/>
    <w:rsid w:val="00E638CF"/>
    <w:rsid w:val="00E64A13"/>
    <w:rsid w:val="00E64BE1"/>
    <w:rsid w:val="00E64EE6"/>
    <w:rsid w:val="00E66053"/>
    <w:rsid w:val="00E7182F"/>
    <w:rsid w:val="00E71B2D"/>
    <w:rsid w:val="00E73519"/>
    <w:rsid w:val="00E73AEB"/>
    <w:rsid w:val="00E73C79"/>
    <w:rsid w:val="00E7494B"/>
    <w:rsid w:val="00E763D2"/>
    <w:rsid w:val="00E811F1"/>
    <w:rsid w:val="00E81279"/>
    <w:rsid w:val="00E81676"/>
    <w:rsid w:val="00E82102"/>
    <w:rsid w:val="00E829B8"/>
    <w:rsid w:val="00E83BD0"/>
    <w:rsid w:val="00E85D91"/>
    <w:rsid w:val="00E87632"/>
    <w:rsid w:val="00E9018E"/>
    <w:rsid w:val="00E904CA"/>
    <w:rsid w:val="00E90DA3"/>
    <w:rsid w:val="00E91FFB"/>
    <w:rsid w:val="00E921F2"/>
    <w:rsid w:val="00E927D9"/>
    <w:rsid w:val="00E93172"/>
    <w:rsid w:val="00E93793"/>
    <w:rsid w:val="00E93CBB"/>
    <w:rsid w:val="00E93F54"/>
    <w:rsid w:val="00E943B3"/>
    <w:rsid w:val="00E9456C"/>
    <w:rsid w:val="00E95FF9"/>
    <w:rsid w:val="00E965FE"/>
    <w:rsid w:val="00E97FD5"/>
    <w:rsid w:val="00EA07DC"/>
    <w:rsid w:val="00EA125C"/>
    <w:rsid w:val="00EA1A42"/>
    <w:rsid w:val="00EA20A1"/>
    <w:rsid w:val="00EA211F"/>
    <w:rsid w:val="00EA2E69"/>
    <w:rsid w:val="00EA31D0"/>
    <w:rsid w:val="00EA3F89"/>
    <w:rsid w:val="00EA484A"/>
    <w:rsid w:val="00EA4FB1"/>
    <w:rsid w:val="00EA4FD4"/>
    <w:rsid w:val="00EA50AB"/>
    <w:rsid w:val="00EA6221"/>
    <w:rsid w:val="00EA6536"/>
    <w:rsid w:val="00EA6DD9"/>
    <w:rsid w:val="00EA7B64"/>
    <w:rsid w:val="00EB0954"/>
    <w:rsid w:val="00EB0BC3"/>
    <w:rsid w:val="00EB0DC2"/>
    <w:rsid w:val="00EB0EEB"/>
    <w:rsid w:val="00EB23A8"/>
    <w:rsid w:val="00EB286D"/>
    <w:rsid w:val="00EB2B68"/>
    <w:rsid w:val="00EB2BEC"/>
    <w:rsid w:val="00EB3029"/>
    <w:rsid w:val="00EB34FA"/>
    <w:rsid w:val="00EB3FF7"/>
    <w:rsid w:val="00EB4057"/>
    <w:rsid w:val="00EB5615"/>
    <w:rsid w:val="00EB562D"/>
    <w:rsid w:val="00EB567E"/>
    <w:rsid w:val="00EB59A2"/>
    <w:rsid w:val="00EB5AFE"/>
    <w:rsid w:val="00EB67D3"/>
    <w:rsid w:val="00EB6B4A"/>
    <w:rsid w:val="00EB6BFD"/>
    <w:rsid w:val="00EB76A6"/>
    <w:rsid w:val="00EC05AF"/>
    <w:rsid w:val="00EC09EC"/>
    <w:rsid w:val="00EC19CF"/>
    <w:rsid w:val="00EC26B7"/>
    <w:rsid w:val="00EC2DE7"/>
    <w:rsid w:val="00EC3DE0"/>
    <w:rsid w:val="00EC4593"/>
    <w:rsid w:val="00EC4DE3"/>
    <w:rsid w:val="00EC53F8"/>
    <w:rsid w:val="00EC5C0B"/>
    <w:rsid w:val="00EC5DB0"/>
    <w:rsid w:val="00EC658A"/>
    <w:rsid w:val="00EC673D"/>
    <w:rsid w:val="00EC6A29"/>
    <w:rsid w:val="00EC6A57"/>
    <w:rsid w:val="00EC6D90"/>
    <w:rsid w:val="00EC7691"/>
    <w:rsid w:val="00EC7B9C"/>
    <w:rsid w:val="00EC7E32"/>
    <w:rsid w:val="00ED0623"/>
    <w:rsid w:val="00ED1822"/>
    <w:rsid w:val="00ED1A4F"/>
    <w:rsid w:val="00ED1E0B"/>
    <w:rsid w:val="00ED1E6E"/>
    <w:rsid w:val="00ED2335"/>
    <w:rsid w:val="00ED2A93"/>
    <w:rsid w:val="00ED2B66"/>
    <w:rsid w:val="00ED3EFC"/>
    <w:rsid w:val="00ED4B8F"/>
    <w:rsid w:val="00ED4CFD"/>
    <w:rsid w:val="00ED521B"/>
    <w:rsid w:val="00ED565C"/>
    <w:rsid w:val="00ED574E"/>
    <w:rsid w:val="00ED5D8D"/>
    <w:rsid w:val="00ED6B56"/>
    <w:rsid w:val="00ED6B8A"/>
    <w:rsid w:val="00ED7FFD"/>
    <w:rsid w:val="00EE060D"/>
    <w:rsid w:val="00EE1D0C"/>
    <w:rsid w:val="00EE254C"/>
    <w:rsid w:val="00EE2DDB"/>
    <w:rsid w:val="00EE3DC6"/>
    <w:rsid w:val="00EE5273"/>
    <w:rsid w:val="00EE5534"/>
    <w:rsid w:val="00EE57E2"/>
    <w:rsid w:val="00EE67FA"/>
    <w:rsid w:val="00EE7243"/>
    <w:rsid w:val="00EE7A18"/>
    <w:rsid w:val="00EE7DAE"/>
    <w:rsid w:val="00EF08F5"/>
    <w:rsid w:val="00EF2C72"/>
    <w:rsid w:val="00EF2CEB"/>
    <w:rsid w:val="00EF3043"/>
    <w:rsid w:val="00EF3D9C"/>
    <w:rsid w:val="00EF4086"/>
    <w:rsid w:val="00EF4B13"/>
    <w:rsid w:val="00EF5D10"/>
    <w:rsid w:val="00EF612E"/>
    <w:rsid w:val="00EF6320"/>
    <w:rsid w:val="00EF6702"/>
    <w:rsid w:val="00EF7008"/>
    <w:rsid w:val="00EF77DF"/>
    <w:rsid w:val="00EF7CB0"/>
    <w:rsid w:val="00EF7D2F"/>
    <w:rsid w:val="00F009D3"/>
    <w:rsid w:val="00F00E3A"/>
    <w:rsid w:val="00F01B2D"/>
    <w:rsid w:val="00F02402"/>
    <w:rsid w:val="00F02CFB"/>
    <w:rsid w:val="00F02D7D"/>
    <w:rsid w:val="00F03D47"/>
    <w:rsid w:val="00F05704"/>
    <w:rsid w:val="00F05F00"/>
    <w:rsid w:val="00F060BE"/>
    <w:rsid w:val="00F06ECD"/>
    <w:rsid w:val="00F0725E"/>
    <w:rsid w:val="00F07851"/>
    <w:rsid w:val="00F07E01"/>
    <w:rsid w:val="00F104C9"/>
    <w:rsid w:val="00F114B5"/>
    <w:rsid w:val="00F114C9"/>
    <w:rsid w:val="00F11A80"/>
    <w:rsid w:val="00F11B99"/>
    <w:rsid w:val="00F12E64"/>
    <w:rsid w:val="00F14866"/>
    <w:rsid w:val="00F14B34"/>
    <w:rsid w:val="00F14E79"/>
    <w:rsid w:val="00F1528E"/>
    <w:rsid w:val="00F154AC"/>
    <w:rsid w:val="00F15752"/>
    <w:rsid w:val="00F202A8"/>
    <w:rsid w:val="00F20E3B"/>
    <w:rsid w:val="00F20E85"/>
    <w:rsid w:val="00F2111F"/>
    <w:rsid w:val="00F228C4"/>
    <w:rsid w:val="00F22E8D"/>
    <w:rsid w:val="00F240B5"/>
    <w:rsid w:val="00F259E3"/>
    <w:rsid w:val="00F25C12"/>
    <w:rsid w:val="00F25CFD"/>
    <w:rsid w:val="00F2609A"/>
    <w:rsid w:val="00F267CE"/>
    <w:rsid w:val="00F276D3"/>
    <w:rsid w:val="00F3033C"/>
    <w:rsid w:val="00F304E4"/>
    <w:rsid w:val="00F31054"/>
    <w:rsid w:val="00F31393"/>
    <w:rsid w:val="00F32952"/>
    <w:rsid w:val="00F329D2"/>
    <w:rsid w:val="00F32FF6"/>
    <w:rsid w:val="00F3437F"/>
    <w:rsid w:val="00F351AE"/>
    <w:rsid w:val="00F355D3"/>
    <w:rsid w:val="00F358BF"/>
    <w:rsid w:val="00F359C9"/>
    <w:rsid w:val="00F35AAA"/>
    <w:rsid w:val="00F35B55"/>
    <w:rsid w:val="00F35E2A"/>
    <w:rsid w:val="00F35F65"/>
    <w:rsid w:val="00F365AF"/>
    <w:rsid w:val="00F367C5"/>
    <w:rsid w:val="00F36BCB"/>
    <w:rsid w:val="00F37163"/>
    <w:rsid w:val="00F3746D"/>
    <w:rsid w:val="00F376BE"/>
    <w:rsid w:val="00F379F4"/>
    <w:rsid w:val="00F40973"/>
    <w:rsid w:val="00F40E25"/>
    <w:rsid w:val="00F40F32"/>
    <w:rsid w:val="00F41060"/>
    <w:rsid w:val="00F41A71"/>
    <w:rsid w:val="00F42506"/>
    <w:rsid w:val="00F430D0"/>
    <w:rsid w:val="00F4317E"/>
    <w:rsid w:val="00F43CBE"/>
    <w:rsid w:val="00F44140"/>
    <w:rsid w:val="00F44BAD"/>
    <w:rsid w:val="00F4523E"/>
    <w:rsid w:val="00F4602C"/>
    <w:rsid w:val="00F468D8"/>
    <w:rsid w:val="00F47316"/>
    <w:rsid w:val="00F4746A"/>
    <w:rsid w:val="00F47650"/>
    <w:rsid w:val="00F47B18"/>
    <w:rsid w:val="00F47B66"/>
    <w:rsid w:val="00F50EAB"/>
    <w:rsid w:val="00F50EC5"/>
    <w:rsid w:val="00F50F0B"/>
    <w:rsid w:val="00F515B2"/>
    <w:rsid w:val="00F51881"/>
    <w:rsid w:val="00F53810"/>
    <w:rsid w:val="00F541F4"/>
    <w:rsid w:val="00F54667"/>
    <w:rsid w:val="00F5512D"/>
    <w:rsid w:val="00F551C4"/>
    <w:rsid w:val="00F55704"/>
    <w:rsid w:val="00F558F4"/>
    <w:rsid w:val="00F55C59"/>
    <w:rsid w:val="00F55D81"/>
    <w:rsid w:val="00F5654C"/>
    <w:rsid w:val="00F577CC"/>
    <w:rsid w:val="00F60DDD"/>
    <w:rsid w:val="00F6109E"/>
    <w:rsid w:val="00F616BF"/>
    <w:rsid w:val="00F621B6"/>
    <w:rsid w:val="00F621E8"/>
    <w:rsid w:val="00F62872"/>
    <w:rsid w:val="00F64755"/>
    <w:rsid w:val="00F6484D"/>
    <w:rsid w:val="00F64C61"/>
    <w:rsid w:val="00F65854"/>
    <w:rsid w:val="00F6593A"/>
    <w:rsid w:val="00F65CED"/>
    <w:rsid w:val="00F664D0"/>
    <w:rsid w:val="00F669B5"/>
    <w:rsid w:val="00F671A7"/>
    <w:rsid w:val="00F671B8"/>
    <w:rsid w:val="00F674C4"/>
    <w:rsid w:val="00F7233A"/>
    <w:rsid w:val="00F72C12"/>
    <w:rsid w:val="00F72E0A"/>
    <w:rsid w:val="00F73652"/>
    <w:rsid w:val="00F73DD1"/>
    <w:rsid w:val="00F74035"/>
    <w:rsid w:val="00F750DC"/>
    <w:rsid w:val="00F75478"/>
    <w:rsid w:val="00F757DC"/>
    <w:rsid w:val="00F75B15"/>
    <w:rsid w:val="00F765B1"/>
    <w:rsid w:val="00F767FD"/>
    <w:rsid w:val="00F80378"/>
    <w:rsid w:val="00F80789"/>
    <w:rsid w:val="00F80E43"/>
    <w:rsid w:val="00F81052"/>
    <w:rsid w:val="00F81469"/>
    <w:rsid w:val="00F81AF9"/>
    <w:rsid w:val="00F81DC7"/>
    <w:rsid w:val="00F81FF5"/>
    <w:rsid w:val="00F823F5"/>
    <w:rsid w:val="00F82CD3"/>
    <w:rsid w:val="00F8425A"/>
    <w:rsid w:val="00F84CB0"/>
    <w:rsid w:val="00F86617"/>
    <w:rsid w:val="00F86DEC"/>
    <w:rsid w:val="00F86F4C"/>
    <w:rsid w:val="00F8701B"/>
    <w:rsid w:val="00F87333"/>
    <w:rsid w:val="00F90731"/>
    <w:rsid w:val="00F907BD"/>
    <w:rsid w:val="00F90DD4"/>
    <w:rsid w:val="00F9193F"/>
    <w:rsid w:val="00F91BFC"/>
    <w:rsid w:val="00F91DF8"/>
    <w:rsid w:val="00F91E2A"/>
    <w:rsid w:val="00F92BD2"/>
    <w:rsid w:val="00F9312A"/>
    <w:rsid w:val="00F9387F"/>
    <w:rsid w:val="00F938E1"/>
    <w:rsid w:val="00F93E9B"/>
    <w:rsid w:val="00F944A0"/>
    <w:rsid w:val="00F94E92"/>
    <w:rsid w:val="00F95025"/>
    <w:rsid w:val="00F954CA"/>
    <w:rsid w:val="00F95C10"/>
    <w:rsid w:val="00F95E7C"/>
    <w:rsid w:val="00F9614B"/>
    <w:rsid w:val="00F9707E"/>
    <w:rsid w:val="00F97528"/>
    <w:rsid w:val="00F975B0"/>
    <w:rsid w:val="00FA023A"/>
    <w:rsid w:val="00FA0D0B"/>
    <w:rsid w:val="00FA0EC1"/>
    <w:rsid w:val="00FA1913"/>
    <w:rsid w:val="00FA22EC"/>
    <w:rsid w:val="00FA27C2"/>
    <w:rsid w:val="00FA3886"/>
    <w:rsid w:val="00FA46F1"/>
    <w:rsid w:val="00FA4F94"/>
    <w:rsid w:val="00FA51DC"/>
    <w:rsid w:val="00FA7CBC"/>
    <w:rsid w:val="00FA7DF5"/>
    <w:rsid w:val="00FB0C64"/>
    <w:rsid w:val="00FB15FD"/>
    <w:rsid w:val="00FB17A2"/>
    <w:rsid w:val="00FB1983"/>
    <w:rsid w:val="00FB1FC5"/>
    <w:rsid w:val="00FB284A"/>
    <w:rsid w:val="00FB2C8C"/>
    <w:rsid w:val="00FB2D91"/>
    <w:rsid w:val="00FB4182"/>
    <w:rsid w:val="00FB6385"/>
    <w:rsid w:val="00FB67CE"/>
    <w:rsid w:val="00FB6C06"/>
    <w:rsid w:val="00FB701C"/>
    <w:rsid w:val="00FB7C50"/>
    <w:rsid w:val="00FC018C"/>
    <w:rsid w:val="00FC02EB"/>
    <w:rsid w:val="00FC02F4"/>
    <w:rsid w:val="00FC07C2"/>
    <w:rsid w:val="00FC18EB"/>
    <w:rsid w:val="00FC19C7"/>
    <w:rsid w:val="00FC1C9E"/>
    <w:rsid w:val="00FC1E2A"/>
    <w:rsid w:val="00FC2783"/>
    <w:rsid w:val="00FC430C"/>
    <w:rsid w:val="00FC4324"/>
    <w:rsid w:val="00FC4C14"/>
    <w:rsid w:val="00FC597C"/>
    <w:rsid w:val="00FC5E46"/>
    <w:rsid w:val="00FC635B"/>
    <w:rsid w:val="00FC6E1E"/>
    <w:rsid w:val="00FC7462"/>
    <w:rsid w:val="00FC75A3"/>
    <w:rsid w:val="00FD2B0E"/>
    <w:rsid w:val="00FD545F"/>
    <w:rsid w:val="00FD64C5"/>
    <w:rsid w:val="00FD6B24"/>
    <w:rsid w:val="00FD75F2"/>
    <w:rsid w:val="00FD7D57"/>
    <w:rsid w:val="00FE008F"/>
    <w:rsid w:val="00FE0694"/>
    <w:rsid w:val="00FE0900"/>
    <w:rsid w:val="00FE0A65"/>
    <w:rsid w:val="00FE1070"/>
    <w:rsid w:val="00FE1982"/>
    <w:rsid w:val="00FE1E93"/>
    <w:rsid w:val="00FE2F6A"/>
    <w:rsid w:val="00FE36D0"/>
    <w:rsid w:val="00FE44BE"/>
    <w:rsid w:val="00FE5E8B"/>
    <w:rsid w:val="00FE5FC3"/>
    <w:rsid w:val="00FE618B"/>
    <w:rsid w:val="00FE762F"/>
    <w:rsid w:val="00FE7DF7"/>
    <w:rsid w:val="00FF12AF"/>
    <w:rsid w:val="00FF1909"/>
    <w:rsid w:val="00FF1993"/>
    <w:rsid w:val="00FF20D0"/>
    <w:rsid w:val="00FF262F"/>
    <w:rsid w:val="00FF2991"/>
    <w:rsid w:val="00FF2A04"/>
    <w:rsid w:val="00FF2B6C"/>
    <w:rsid w:val="00FF3131"/>
    <w:rsid w:val="00FF3464"/>
    <w:rsid w:val="00FF4898"/>
    <w:rsid w:val="00FF5050"/>
    <w:rsid w:val="00FF6DC5"/>
    <w:rsid w:val="00FF70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25100"/>
  <w15:chartTrackingRefBased/>
  <w15:docId w15:val="{C46EB7F9-A0B9-4D82-81DE-05F2E1BF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en-US"/>
    </w:rPr>
  </w:style>
  <w:style w:type="paragraph" w:styleId="Nadpis1">
    <w:name w:val="heading 1"/>
    <w:basedOn w:val="Normln"/>
    <w:next w:val="Normln"/>
    <w:link w:val="Nadpis1Char"/>
    <w:qFormat/>
    <w:pPr>
      <w:keepNext/>
      <w:outlineLvl w:val="0"/>
    </w:pPr>
    <w:rPr>
      <w:rFonts w:ascii="Tahoma" w:eastAsia="MS Mincho" w:hAnsi="Tahoma" w:cs="Tahoma"/>
      <w:b/>
      <w:bCs/>
      <w:sz w:val="22"/>
    </w:rPr>
  </w:style>
  <w:style w:type="paragraph" w:styleId="Nadpis2">
    <w:name w:val="heading 2"/>
    <w:basedOn w:val="Normln"/>
    <w:next w:val="Normln"/>
    <w:link w:val="Nadpis2Char"/>
    <w:qFormat/>
    <w:pPr>
      <w:keepNext/>
      <w:spacing w:before="240" w:after="60"/>
      <w:outlineLvl w:val="1"/>
    </w:pPr>
    <w:rPr>
      <w:rFonts w:ascii="Arial" w:hAnsi="Arial"/>
      <w:b/>
      <w:bCs/>
      <w:i/>
      <w:iCs/>
      <w:sz w:val="28"/>
      <w:szCs w:val="28"/>
    </w:rPr>
  </w:style>
  <w:style w:type="paragraph" w:styleId="Nadpis3">
    <w:name w:val="heading 3"/>
    <w:aliases w:val="H3,y,3,summit,h3,Head 3"/>
    <w:basedOn w:val="Normln"/>
    <w:next w:val="Normln"/>
    <w:link w:val="Nadpis3Char"/>
    <w:qFormat/>
    <w:pPr>
      <w:keepNext/>
      <w:spacing w:before="240" w:after="60"/>
      <w:outlineLvl w:val="2"/>
    </w:pPr>
    <w:rPr>
      <w:rFonts w:ascii="Arial" w:hAnsi="Arial"/>
      <w:b/>
      <w:szCs w:val="20"/>
      <w:lang w:val="en-GB"/>
    </w:rPr>
  </w:style>
  <w:style w:type="paragraph" w:styleId="Nadpis4">
    <w:name w:val="heading 4"/>
    <w:aliases w:val="Podkapitola3"/>
    <w:basedOn w:val="Normln"/>
    <w:next w:val="Normln"/>
    <w:link w:val="Nadpis4Char"/>
    <w:qFormat/>
    <w:pPr>
      <w:keepNext/>
      <w:numPr>
        <w:ilvl w:val="3"/>
        <w:numId w:val="1"/>
      </w:numPr>
      <w:spacing w:before="240" w:after="60"/>
      <w:outlineLvl w:val="3"/>
    </w:pPr>
    <w:rPr>
      <w:rFonts w:ascii="Arial" w:hAnsi="Arial"/>
      <w:b/>
      <w:szCs w:val="20"/>
      <w:lang w:val="en-GB"/>
    </w:rPr>
  </w:style>
  <w:style w:type="paragraph" w:styleId="Nadpis5">
    <w:name w:val="heading 5"/>
    <w:basedOn w:val="Normln"/>
    <w:next w:val="Normln"/>
    <w:qFormat/>
    <w:pPr>
      <w:numPr>
        <w:ilvl w:val="4"/>
        <w:numId w:val="1"/>
      </w:numPr>
      <w:spacing w:before="240" w:after="60"/>
      <w:outlineLvl w:val="4"/>
    </w:pPr>
    <w:rPr>
      <w:rFonts w:ascii="Arial" w:hAnsi="Arial"/>
      <w:sz w:val="22"/>
      <w:szCs w:val="20"/>
      <w:lang w:val="en-GB"/>
    </w:rPr>
  </w:style>
  <w:style w:type="paragraph" w:styleId="Nadpis6">
    <w:name w:val="heading 6"/>
    <w:basedOn w:val="Normln"/>
    <w:next w:val="Normln"/>
    <w:qFormat/>
    <w:pPr>
      <w:numPr>
        <w:ilvl w:val="5"/>
        <w:numId w:val="1"/>
      </w:numPr>
      <w:spacing w:before="240" w:after="60"/>
      <w:outlineLvl w:val="5"/>
    </w:pPr>
    <w:rPr>
      <w:rFonts w:ascii="Arial" w:hAnsi="Arial"/>
      <w:i/>
      <w:sz w:val="22"/>
      <w:szCs w:val="20"/>
      <w:lang w:val="en-GB"/>
    </w:rPr>
  </w:style>
  <w:style w:type="paragraph" w:styleId="Nadpis7">
    <w:name w:val="heading 7"/>
    <w:basedOn w:val="Normln"/>
    <w:next w:val="Normln"/>
    <w:qFormat/>
    <w:pPr>
      <w:numPr>
        <w:ilvl w:val="6"/>
        <w:numId w:val="1"/>
      </w:numPr>
      <w:spacing w:before="240" w:after="60"/>
      <w:outlineLvl w:val="6"/>
    </w:pPr>
    <w:rPr>
      <w:rFonts w:ascii="Arial" w:hAnsi="Arial"/>
      <w:sz w:val="22"/>
      <w:szCs w:val="20"/>
      <w:lang w:val="en-GB"/>
    </w:rPr>
  </w:style>
  <w:style w:type="paragraph" w:styleId="Nadpis8">
    <w:name w:val="heading 8"/>
    <w:basedOn w:val="Normln"/>
    <w:next w:val="Normln"/>
    <w:qFormat/>
    <w:pPr>
      <w:numPr>
        <w:ilvl w:val="7"/>
        <w:numId w:val="1"/>
      </w:numPr>
      <w:spacing w:before="240" w:after="60"/>
      <w:outlineLvl w:val="7"/>
    </w:pPr>
    <w:rPr>
      <w:rFonts w:ascii="Arial" w:hAnsi="Arial"/>
      <w:i/>
      <w:sz w:val="22"/>
      <w:szCs w:val="20"/>
      <w:lang w:val="en-GB"/>
    </w:rPr>
  </w:style>
  <w:style w:type="paragraph" w:styleId="Nadpis9">
    <w:name w:val="heading 9"/>
    <w:aliases w:val="h9,heading9"/>
    <w:basedOn w:val="Normln"/>
    <w:next w:val="Normln"/>
    <w:qFormat/>
    <w:pPr>
      <w:numPr>
        <w:ilvl w:val="8"/>
        <w:numId w:val="1"/>
      </w:numPr>
      <w:spacing w:before="240" w:after="60"/>
      <w:outlineLvl w:val="8"/>
    </w:pPr>
    <w:rPr>
      <w:rFonts w:ascii="Arial" w:hAnsi="Arial"/>
      <w:b/>
      <w:i/>
      <w:sz w:val="18"/>
      <w:szCs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Pr>
      <w:rFonts w:ascii="Tahoma" w:hAnsi="Tahoma" w:cs="Tahoma"/>
      <w:b/>
      <w:bCs/>
      <w:snapToGrid w:val="0"/>
      <w:sz w:val="20"/>
    </w:rPr>
  </w:style>
  <w:style w:type="paragraph" w:customStyle="1" w:styleId="Nadpisvtabulce">
    <w:name w:val="Nadpis v tabulce"/>
    <w:basedOn w:val="Normln"/>
    <w:pPr>
      <w:spacing w:before="120"/>
      <w:jc w:val="right"/>
    </w:pPr>
    <w:rPr>
      <w:rFonts w:ascii="Arial" w:hAnsi="Arial"/>
      <w:b/>
      <w:sz w:val="28"/>
      <w:szCs w:val="20"/>
      <w:lang w:eastAsia="cs-CZ"/>
    </w:rPr>
  </w:style>
  <w:style w:type="paragraph" w:styleId="Zkladntext3">
    <w:name w:val="Body Text 3"/>
    <w:basedOn w:val="Normln"/>
    <w:pPr>
      <w:spacing w:after="120"/>
      <w:jc w:val="both"/>
    </w:pPr>
    <w:rPr>
      <w:rFonts w:ascii="Arial" w:hAnsi="Arial"/>
      <w:snapToGrid w:val="0"/>
      <w:szCs w:val="20"/>
      <w:lang w:val="it-IT" w:eastAsia="cs-CZ"/>
    </w:rPr>
  </w:style>
  <w:style w:type="paragraph" w:customStyle="1" w:styleId="BodyTextb">
    <w:name w:val="Body Text.b"/>
    <w:basedOn w:val="Normln"/>
    <w:pPr>
      <w:jc w:val="both"/>
    </w:pPr>
    <w:rPr>
      <w:rFonts w:ascii="Arial Narrow" w:hAnsi="Arial Narrow"/>
      <w:snapToGrid w:val="0"/>
      <w:sz w:val="22"/>
      <w:szCs w:val="20"/>
      <w:lang w:val="en-US"/>
    </w:rPr>
  </w:style>
  <w:style w:type="paragraph" w:styleId="Obsah2">
    <w:name w:val="toc 2"/>
    <w:basedOn w:val="Horak2"/>
    <w:next w:val="Normln"/>
    <w:autoRedefine/>
    <w:semiHidden/>
    <w:pPr>
      <w:keepNext w:val="0"/>
      <w:numPr>
        <w:ilvl w:val="0"/>
        <w:numId w:val="0"/>
      </w:numPr>
      <w:spacing w:before="0" w:after="0"/>
      <w:ind w:left="240"/>
      <w:jc w:val="left"/>
      <w:outlineLvl w:val="9"/>
    </w:pPr>
    <w:rPr>
      <w:rFonts w:cs="Times New Roman"/>
      <w:b w:val="0"/>
      <w:bCs w:val="0"/>
      <w:iCs w:val="0"/>
      <w:color w:val="auto"/>
      <w:sz w:val="18"/>
      <w:lang w:val="cs-CZ"/>
    </w:rPr>
  </w:style>
  <w:style w:type="paragraph" w:customStyle="1" w:styleId="Horak2">
    <w:name w:val="Horak_2"/>
    <w:basedOn w:val="Nadpis2"/>
    <w:autoRedefine/>
    <w:pPr>
      <w:numPr>
        <w:ilvl w:val="1"/>
        <w:numId w:val="1"/>
      </w:numPr>
      <w:tabs>
        <w:tab w:val="clear" w:pos="1418"/>
      </w:tabs>
      <w:spacing w:after="240"/>
      <w:ind w:left="0" w:firstLine="0"/>
      <w:jc w:val="both"/>
      <w:outlineLvl w:val="0"/>
    </w:pPr>
    <w:rPr>
      <w:rFonts w:ascii="Verdana" w:hAnsi="Verdana" w:cs="Tahoma"/>
      <w:i w:val="0"/>
      <w:color w:val="333399"/>
      <w:sz w:val="20"/>
      <w:szCs w:val="20"/>
      <w:lang w:val="en-GB"/>
    </w:rPr>
  </w:style>
  <w:style w:type="paragraph" w:styleId="Zkladntext">
    <w:name w:val="Body Text"/>
    <w:aliases w:val="b"/>
    <w:basedOn w:val="Normln"/>
    <w:pPr>
      <w:jc w:val="center"/>
    </w:pPr>
    <w:rPr>
      <w:rFonts w:ascii="Arial Narrow" w:hAnsi="Arial Narrow"/>
      <w:b/>
      <w:bCs/>
      <w:sz w:val="48"/>
    </w:rPr>
  </w:style>
  <w:style w:type="paragraph" w:styleId="Zhlav">
    <w:name w:val="header"/>
    <w:aliases w:val="nabidka 1,hd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Obsah1">
    <w:name w:val="toc 1"/>
    <w:basedOn w:val="Horak1"/>
    <w:next w:val="Normln"/>
    <w:autoRedefine/>
    <w:semiHidden/>
    <w:pPr>
      <w:keepNext w:val="0"/>
      <w:pageBreakBefore w:val="0"/>
      <w:numPr>
        <w:numId w:val="0"/>
      </w:numPr>
      <w:shd w:val="clear" w:color="auto" w:fill="auto"/>
      <w:tabs>
        <w:tab w:val="left" w:pos="480"/>
        <w:tab w:val="right" w:leader="dot" w:pos="9402"/>
      </w:tabs>
      <w:spacing w:before="120" w:after="120"/>
      <w:outlineLvl w:val="9"/>
    </w:pPr>
    <w:rPr>
      <w:rFonts w:ascii="Arial" w:eastAsia="Times New Roman" w:hAnsi="Arial" w:cs="Times New Roman"/>
      <w:color w:val="003366"/>
      <w:sz w:val="20"/>
      <w:szCs w:val="28"/>
      <w:lang w:val="cs-CZ"/>
    </w:rPr>
  </w:style>
  <w:style w:type="paragraph" w:customStyle="1" w:styleId="Horak1">
    <w:name w:val="Horak_1"/>
    <w:basedOn w:val="Nadpis1"/>
    <w:next w:val="Normln"/>
    <w:autoRedefine/>
    <w:pPr>
      <w:pageBreakBefore/>
      <w:numPr>
        <w:numId w:val="1"/>
      </w:numPr>
      <w:shd w:val="clear" w:color="auto" w:fill="E6E6E6"/>
      <w:ind w:left="709" w:hanging="709"/>
    </w:pPr>
    <w:rPr>
      <w:caps/>
      <w:sz w:val="28"/>
      <w:lang w:val="en-GB"/>
      <w14:shadow w14:blurRad="50800" w14:dist="38100" w14:dir="2700000" w14:sx="100000" w14:sy="100000" w14:kx="0" w14:ky="0" w14:algn="tl">
        <w14:srgbClr w14:val="000000">
          <w14:alpha w14:val="60000"/>
        </w14:srgbClr>
      </w14:shadow>
    </w:rPr>
  </w:style>
  <w:style w:type="paragraph" w:styleId="Textpoznpodarou">
    <w:name w:val="footnote text"/>
    <w:basedOn w:val="Normln"/>
    <w:semiHidden/>
    <w:rPr>
      <w:rFonts w:ascii="Arial" w:hAnsi="Arial"/>
      <w:snapToGrid w:val="0"/>
      <w:sz w:val="20"/>
      <w:szCs w:val="20"/>
      <w:lang w:val="en-GB" w:eastAsia="cs-CZ"/>
    </w:rPr>
  </w:style>
  <w:style w:type="paragraph" w:styleId="Zkladntext2">
    <w:name w:val="Body Text 2"/>
    <w:basedOn w:val="Normln"/>
    <w:rPr>
      <w:rFonts w:ascii="Tahoma" w:hAnsi="Tahoma" w:cs="Tahoma"/>
      <w:sz w:val="20"/>
    </w:rPr>
  </w:style>
  <w:style w:type="paragraph" w:customStyle="1" w:styleId="Obsah">
    <w:name w:val="Obsah"/>
    <w:basedOn w:val="Normln"/>
    <w:pPr>
      <w:tabs>
        <w:tab w:val="left" w:pos="851"/>
        <w:tab w:val="right" w:leader="dot" w:pos="6521"/>
      </w:tabs>
    </w:pPr>
    <w:rPr>
      <w:rFonts w:ascii="RomanEES" w:hAnsi="RomanEES"/>
      <w:sz w:val="22"/>
      <w:szCs w:val="20"/>
      <w:lang w:val="en-GB"/>
    </w:rPr>
  </w:style>
  <w:style w:type="paragraph" w:customStyle="1" w:styleId="profilref1">
    <w:name w:val="profil ref 1"/>
    <w:basedOn w:val="Normln"/>
    <w:pPr>
      <w:keepLines/>
      <w:tabs>
        <w:tab w:val="left" w:pos="284"/>
      </w:tabs>
      <w:spacing w:before="60" w:after="60"/>
    </w:pPr>
    <w:rPr>
      <w:rFonts w:ascii="Arial" w:hAnsi="Arial"/>
      <w:b/>
      <w:color w:val="FF0000"/>
      <w:sz w:val="20"/>
      <w:szCs w:val="20"/>
    </w:rPr>
  </w:style>
  <w:style w:type="paragraph" w:customStyle="1" w:styleId="profilref2">
    <w:name w:val="profil ref 2"/>
    <w:basedOn w:val="profilref1"/>
    <w:pPr>
      <w:keepLines w:val="0"/>
      <w:framePr w:hSpace="180" w:wrap="around" w:vAnchor="text" w:hAnchor="text" w:y="1"/>
      <w:tabs>
        <w:tab w:val="clear" w:pos="284"/>
      </w:tabs>
      <w:spacing w:before="0" w:after="0"/>
      <w:suppressOverlap/>
    </w:pPr>
    <w:rPr>
      <w:bCs/>
      <w:color w:val="auto"/>
      <w:szCs w:val="24"/>
    </w:rPr>
  </w:style>
  <w:style w:type="paragraph" w:customStyle="1" w:styleId="Profilref3">
    <w:name w:val="Profil ref 3"/>
    <w:basedOn w:val="profilref2"/>
    <w:pPr>
      <w:framePr w:wrap="around"/>
    </w:pPr>
    <w:rPr>
      <w:sz w:val="18"/>
    </w:rPr>
  </w:style>
  <w:style w:type="paragraph" w:customStyle="1" w:styleId="profilref5">
    <w:name w:val="profil ref 5"/>
    <w:basedOn w:val="profilref2"/>
    <w:pPr>
      <w:framePr w:wrap="around"/>
    </w:pPr>
    <w:rPr>
      <w:color w:val="800000"/>
    </w:rPr>
  </w:style>
  <w:style w:type="paragraph" w:styleId="Nzev">
    <w:name w:val="Title"/>
    <w:basedOn w:val="Normln"/>
    <w:link w:val="NzevChar"/>
    <w:qFormat/>
    <w:pPr>
      <w:jc w:val="center"/>
    </w:pPr>
    <w:rPr>
      <w:rFonts w:ascii="Tahoma" w:hAnsi="Tahoma" w:cs="Tahoma"/>
      <w:b/>
      <w:bCs/>
      <w:sz w:val="28"/>
    </w:rPr>
  </w:style>
  <w:style w:type="paragraph" w:styleId="Zkladntextodsazen">
    <w:name w:val="Body Text Indent"/>
    <w:basedOn w:val="Normln"/>
    <w:pPr>
      <w:ind w:left="284" w:firstLine="616"/>
    </w:pPr>
    <w:rPr>
      <w:rFonts w:ascii="Arial" w:hAnsi="Arial"/>
      <w:sz w:val="22"/>
      <w:szCs w:val="20"/>
      <w:lang w:val="en-GB"/>
    </w:rPr>
  </w:style>
  <w:style w:type="paragraph" w:styleId="Zkladntextodsazen2">
    <w:name w:val="Body Text Indent 2"/>
    <w:basedOn w:val="Normln"/>
    <w:pPr>
      <w:ind w:left="360" w:hanging="360"/>
    </w:pPr>
    <w:rPr>
      <w:rFonts w:ascii="Tahoma" w:hAnsi="Tahoma" w:cs="Tahoma"/>
      <w:sz w:val="20"/>
    </w:rPr>
  </w:style>
  <w:style w:type="paragraph" w:styleId="Zkladntextodsazen3">
    <w:name w:val="Body Text Indent 3"/>
    <w:basedOn w:val="Normln"/>
    <w:pPr>
      <w:ind w:left="360" w:firstLine="360"/>
    </w:pPr>
    <w:rPr>
      <w:rFonts w:ascii="Tahoma" w:hAnsi="Tahoma" w:cs="Tahoma"/>
      <w:color w:val="000000"/>
      <w:sz w:val="20"/>
    </w:rPr>
  </w:style>
  <w:style w:type="paragraph" w:styleId="Obsah3">
    <w:name w:val="toc 3"/>
    <w:basedOn w:val="Horak3"/>
    <w:next w:val="Normln"/>
    <w:autoRedefine/>
    <w:semiHidden/>
    <w:pPr>
      <w:keepNext w:val="0"/>
      <w:numPr>
        <w:ilvl w:val="0"/>
        <w:numId w:val="0"/>
      </w:numPr>
      <w:shd w:val="clear" w:color="auto" w:fill="auto"/>
      <w:spacing w:before="0" w:after="0"/>
      <w:ind w:left="480"/>
      <w:outlineLvl w:val="9"/>
    </w:pPr>
    <w:rPr>
      <w:b w:val="0"/>
      <w:i/>
      <w:iCs/>
      <w:sz w:val="16"/>
      <w:szCs w:val="24"/>
      <w:lang w:val="cs-CZ"/>
    </w:rPr>
  </w:style>
  <w:style w:type="paragraph" w:customStyle="1" w:styleId="Horak3">
    <w:name w:val="Horak_3"/>
    <w:basedOn w:val="Nadpis3"/>
    <w:next w:val="Normln"/>
    <w:autoRedefine/>
    <w:pPr>
      <w:numPr>
        <w:ilvl w:val="2"/>
        <w:numId w:val="1"/>
      </w:numPr>
      <w:shd w:val="clear" w:color="auto" w:fill="FFFFFF"/>
      <w:tabs>
        <w:tab w:val="clear" w:pos="2126"/>
        <w:tab w:val="num" w:pos="1440"/>
      </w:tabs>
      <w:spacing w:before="120"/>
      <w:ind w:left="454" w:firstLine="0"/>
    </w:pPr>
    <w:rPr>
      <w:rFonts w:ascii="Tahoma" w:hAnsi="Tahoma"/>
      <w:sz w:val="20"/>
    </w:rPr>
  </w:style>
  <w:style w:type="paragraph" w:styleId="Obsah4">
    <w:name w:val="toc 4"/>
    <w:basedOn w:val="Normln"/>
    <w:next w:val="Normln"/>
    <w:autoRedefine/>
    <w:semiHidden/>
    <w:pPr>
      <w:ind w:left="720"/>
    </w:pPr>
    <w:rPr>
      <w:szCs w:val="21"/>
    </w:rPr>
  </w:style>
  <w:style w:type="paragraph" w:styleId="Obsah5">
    <w:name w:val="toc 5"/>
    <w:basedOn w:val="Normln"/>
    <w:next w:val="Normln"/>
    <w:autoRedefine/>
    <w:semiHidden/>
    <w:pPr>
      <w:ind w:left="960"/>
    </w:pPr>
    <w:rPr>
      <w:szCs w:val="21"/>
    </w:rPr>
  </w:style>
  <w:style w:type="paragraph" w:styleId="Obsah6">
    <w:name w:val="toc 6"/>
    <w:basedOn w:val="Normln"/>
    <w:next w:val="Normln"/>
    <w:autoRedefine/>
    <w:semiHidden/>
    <w:pPr>
      <w:ind w:left="1200"/>
    </w:pPr>
    <w:rPr>
      <w:szCs w:val="21"/>
    </w:rPr>
  </w:style>
  <w:style w:type="paragraph" w:styleId="Obsah7">
    <w:name w:val="toc 7"/>
    <w:basedOn w:val="Normln"/>
    <w:next w:val="Normln"/>
    <w:autoRedefine/>
    <w:semiHidden/>
    <w:pPr>
      <w:ind w:left="1440"/>
    </w:pPr>
    <w:rPr>
      <w:szCs w:val="21"/>
    </w:rPr>
  </w:style>
  <w:style w:type="paragraph" w:styleId="Obsah8">
    <w:name w:val="toc 8"/>
    <w:basedOn w:val="Normln"/>
    <w:next w:val="Normln"/>
    <w:autoRedefine/>
    <w:semiHidden/>
    <w:pPr>
      <w:ind w:left="1680"/>
    </w:pPr>
    <w:rPr>
      <w:szCs w:val="21"/>
    </w:rPr>
  </w:style>
  <w:style w:type="paragraph" w:styleId="Obsah9">
    <w:name w:val="toc 9"/>
    <w:basedOn w:val="Normln"/>
    <w:next w:val="Normln"/>
    <w:autoRedefine/>
    <w:semiHidden/>
    <w:pPr>
      <w:ind w:left="1920"/>
    </w:pPr>
    <w:rPr>
      <w:szCs w:val="21"/>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Normlnweb">
    <w:name w:val="Normal (Web)"/>
    <w:basedOn w:val="Normln"/>
    <w:pPr>
      <w:spacing w:before="100" w:beforeAutospacing="1" w:after="100" w:afterAutospacing="1"/>
    </w:pPr>
    <w:rPr>
      <w:color w:val="000000"/>
      <w:lang w:val="en-US"/>
    </w:rPr>
  </w:style>
  <w:style w:type="paragraph" w:styleId="Rozloendokumentu">
    <w:name w:val="Document Map"/>
    <w:basedOn w:val="Normln"/>
    <w:semiHidden/>
    <w:pPr>
      <w:shd w:val="clear" w:color="auto" w:fill="000080"/>
    </w:pPr>
    <w:rPr>
      <w:rFonts w:ascii="Tahoma" w:hAnsi="Tahoma" w:cs="Tahoma"/>
    </w:rPr>
  </w:style>
  <w:style w:type="character" w:customStyle="1" w:styleId="text1">
    <w:name w:val="text1"/>
    <w:rPr>
      <w:rFonts w:ascii="Arial" w:hAnsi="Arial" w:hint="default"/>
      <w:b w:val="0"/>
      <w:bCs w:val="0"/>
      <w:i w:val="0"/>
      <w:iCs w:val="0"/>
      <w:caps w:val="0"/>
      <w:smallCaps w:val="0"/>
      <w:strike w:val="0"/>
      <w:dstrike w:val="0"/>
      <w:color w:val="000000"/>
      <w:sz w:val="23"/>
      <w:szCs w:val="23"/>
      <w:u w:val="none"/>
      <w:effect w:val="none"/>
    </w:rPr>
  </w:style>
  <w:style w:type="paragraph" w:customStyle="1" w:styleId="Odstavec">
    <w:name w:val="Odstavec"/>
    <w:basedOn w:val="Normln"/>
    <w:pPr>
      <w:spacing w:before="120"/>
      <w:ind w:firstLine="737"/>
      <w:jc w:val="both"/>
    </w:pPr>
    <w:rPr>
      <w:sz w:val="22"/>
      <w:szCs w:val="20"/>
      <w:lang w:eastAsia="cs-CZ"/>
    </w:rPr>
  </w:style>
  <w:style w:type="paragraph" w:customStyle="1" w:styleId="Specifikace">
    <w:name w:val="Specifikace"/>
    <w:basedOn w:val="Normln"/>
    <w:pPr>
      <w:tabs>
        <w:tab w:val="left" w:pos="2268"/>
        <w:tab w:val="left" w:pos="4536"/>
      </w:tabs>
    </w:pPr>
    <w:rPr>
      <w:rFonts w:ascii="RomanEES" w:hAnsi="RomanEES"/>
      <w:b/>
      <w:sz w:val="22"/>
      <w:szCs w:val="20"/>
      <w:lang w:val="en-GB"/>
    </w:rPr>
  </w:style>
  <w:style w:type="paragraph" w:customStyle="1" w:styleId="xl35">
    <w:name w:val="xl35"/>
    <w:basedOn w:val="Normln"/>
    <w:pPr>
      <w:spacing w:before="100" w:beforeAutospacing="1" w:after="100" w:afterAutospacing="1"/>
    </w:pPr>
    <w:rPr>
      <w:rFonts w:ascii="Arial" w:hAnsi="Arial"/>
      <w:b/>
      <w:bCs/>
      <w:lang w:val="en-US"/>
    </w:rPr>
  </w:style>
  <w:style w:type="paragraph" w:customStyle="1" w:styleId="BodyTextKeep">
    <w:name w:val="Body Text Keep"/>
    <w:basedOn w:val="Zkladntext"/>
    <w:pPr>
      <w:keepNext/>
      <w:spacing w:after="220" w:line="220" w:lineRule="atLeast"/>
      <w:ind w:left="1080"/>
      <w:jc w:val="left"/>
    </w:pPr>
    <w:rPr>
      <w:rFonts w:ascii="Times New Roman" w:hAnsi="Times New Roman"/>
      <w:b w:val="0"/>
      <w:bCs w:val="0"/>
      <w:sz w:val="20"/>
      <w:szCs w:val="20"/>
      <w:lang w:val="en-GB"/>
    </w:rPr>
  </w:style>
  <w:style w:type="paragraph" w:customStyle="1" w:styleId="norma">
    <w:name w:val="norma"/>
    <w:basedOn w:val="Zkladntext"/>
    <w:pPr>
      <w:tabs>
        <w:tab w:val="left" w:pos="0"/>
      </w:tabs>
      <w:jc w:val="both"/>
    </w:pPr>
    <w:rPr>
      <w:rFonts w:ascii="Arial" w:hAnsi="Arial"/>
      <w:b w:val="0"/>
      <w:bCs w:val="0"/>
      <w:sz w:val="22"/>
      <w:szCs w:val="20"/>
    </w:rPr>
  </w:style>
  <w:style w:type="paragraph" w:customStyle="1" w:styleId="Style1">
    <w:name w:val="Style1"/>
    <w:basedOn w:val="Nadpis1"/>
    <w:pPr>
      <w:pageBreakBefore/>
      <w:shd w:val="clear" w:color="800000" w:fill="800000"/>
      <w:spacing w:after="60"/>
      <w:ind w:left="708" w:hanging="708"/>
      <w:outlineLvl w:val="9"/>
    </w:pPr>
    <w:rPr>
      <w:rFonts w:ascii="Arial" w:eastAsia="Times New Roman" w:hAnsi="Arial" w:cs="Times New Roman"/>
      <w:bCs w:val="0"/>
      <w:caps/>
      <w:color w:val="FFFFFF"/>
      <w:kern w:val="28"/>
      <w:sz w:val="32"/>
      <w:szCs w:val="20"/>
    </w:rPr>
  </w:style>
  <w:style w:type="paragraph" w:customStyle="1" w:styleId="Znaka3">
    <w:name w:val="Značka 3"/>
    <w:pPr>
      <w:numPr>
        <w:numId w:val="2"/>
      </w:numPr>
      <w:tabs>
        <w:tab w:val="clear" w:pos="717"/>
        <w:tab w:val="num" w:pos="360"/>
      </w:tabs>
      <w:spacing w:before="40"/>
      <w:ind w:left="6" w:hanging="6"/>
      <w:jc w:val="both"/>
    </w:pPr>
    <w:rPr>
      <w:b/>
      <w:snapToGrid w:val="0"/>
      <w:color w:val="000000"/>
      <w:sz w:val="22"/>
    </w:rPr>
  </w:style>
  <w:style w:type="paragraph" w:customStyle="1" w:styleId="Kapitola2">
    <w:name w:val="Kapitola 2"/>
    <w:next w:val="Normln"/>
    <w:pPr>
      <w:keepNext/>
      <w:keepLines/>
      <w:numPr>
        <w:numId w:val="3"/>
      </w:numPr>
      <w:spacing w:after="73"/>
    </w:pPr>
    <w:rPr>
      <w:rFonts w:ascii="Arial" w:hAnsi="Arial"/>
      <w:b/>
      <w:snapToGrid w:val="0"/>
      <w:color w:val="000000"/>
      <w:sz w:val="32"/>
    </w:rPr>
  </w:style>
  <w:style w:type="paragraph" w:customStyle="1" w:styleId="Podnadpis3">
    <w:name w:val="Podnadpis 3"/>
    <w:next w:val="Zkladntext"/>
    <w:pPr>
      <w:keepLines/>
      <w:numPr>
        <w:ilvl w:val="1"/>
        <w:numId w:val="3"/>
      </w:numPr>
      <w:tabs>
        <w:tab w:val="left" w:pos="851"/>
      </w:tabs>
      <w:spacing w:before="80" w:after="20"/>
    </w:pPr>
    <w:rPr>
      <w:rFonts w:ascii="Arial" w:hAnsi="Arial"/>
      <w:b/>
      <w:snapToGrid w:val="0"/>
      <w:color w:val="000000"/>
      <w:sz w:val="28"/>
    </w:rPr>
  </w:style>
  <w:style w:type="paragraph" w:customStyle="1" w:styleId="Tustra">
    <w:name w:val="Tuč.stř.čára"/>
    <w:next w:val="Zkladntext"/>
    <w:pPr>
      <w:keepLines/>
      <w:numPr>
        <w:ilvl w:val="2"/>
        <w:numId w:val="3"/>
      </w:numPr>
      <w:tabs>
        <w:tab w:val="left" w:pos="360"/>
        <w:tab w:val="left" w:pos="964"/>
      </w:tabs>
      <w:spacing w:before="40" w:after="20"/>
    </w:pPr>
    <w:rPr>
      <w:rFonts w:ascii="Arial" w:hAnsi="Arial"/>
      <w:b/>
      <w:snapToGrid w:val="0"/>
      <w:color w:val="000000"/>
      <w:sz w:val="24"/>
    </w:rPr>
  </w:style>
  <w:style w:type="paragraph" w:customStyle="1" w:styleId="Znaka2">
    <w:name w:val="Značka 2"/>
    <w:pPr>
      <w:tabs>
        <w:tab w:val="num" w:pos="360"/>
        <w:tab w:val="left" w:pos="720"/>
        <w:tab w:val="left" w:pos="1764"/>
        <w:tab w:val="left" w:pos="2880"/>
        <w:tab w:val="left" w:pos="4320"/>
        <w:tab w:val="left" w:pos="7354"/>
      </w:tabs>
      <w:ind w:left="357" w:hanging="357"/>
    </w:pPr>
    <w:rPr>
      <w:snapToGrid w:val="0"/>
      <w:color w:val="000000"/>
    </w:rPr>
  </w:style>
  <w:style w:type="paragraph" w:customStyle="1" w:styleId="Znaka1">
    <w:name w:val="Značka 1"/>
    <w:pPr>
      <w:keepLines/>
      <w:numPr>
        <w:numId w:val="4"/>
      </w:numPr>
      <w:spacing w:line="255" w:lineRule="atLeast"/>
    </w:pPr>
    <w:rPr>
      <w:snapToGrid w:val="0"/>
      <w:color w:val="000000"/>
    </w:rPr>
  </w:style>
  <w:style w:type="character" w:customStyle="1" w:styleId="stage31">
    <w:name w:val="stage31"/>
    <w:rPr>
      <w:rFonts w:ascii="Verdana" w:hAnsi="Verdana" w:hint="default"/>
      <w:color w:val="000000"/>
      <w:sz w:val="15"/>
      <w:szCs w:val="15"/>
    </w:rPr>
  </w:style>
  <w:style w:type="character" w:customStyle="1" w:styleId="extra2">
    <w:name w:val="extra2"/>
    <w:basedOn w:val="Standardnpsmoodstavce"/>
  </w:style>
  <w:style w:type="character" w:customStyle="1" w:styleId="a21">
    <w:name w:val="a21"/>
    <w:rPr>
      <w:rFonts w:ascii="Arial" w:hAnsi="Arial" w:cs="Arial" w:hint="default"/>
      <w:b w:val="0"/>
      <w:bCs w:val="0"/>
      <w:i w:val="0"/>
      <w:iCs w:val="0"/>
      <w:strike w:val="0"/>
      <w:dstrike w:val="0"/>
      <w:color w:val="000000"/>
      <w:sz w:val="20"/>
      <w:szCs w:val="20"/>
      <w:u w:val="none"/>
      <w:effect w:val="none"/>
    </w:rPr>
  </w:style>
  <w:style w:type="paragraph" w:customStyle="1" w:styleId="BodyText1a">
    <w:name w:val="Body Text1a"/>
    <w:basedOn w:val="Normln"/>
    <w:pPr>
      <w:tabs>
        <w:tab w:val="left" w:pos="360"/>
        <w:tab w:val="left" w:pos="994"/>
        <w:tab w:val="left" w:pos="1166"/>
        <w:tab w:val="left" w:pos="1440"/>
        <w:tab w:val="left" w:pos="1627"/>
        <w:tab w:val="left" w:pos="1786"/>
        <w:tab w:val="left" w:pos="1987"/>
        <w:tab w:val="left" w:pos="2160"/>
        <w:tab w:val="left" w:pos="2318"/>
        <w:tab w:val="left" w:pos="2520"/>
        <w:tab w:val="left" w:pos="2707"/>
        <w:tab w:val="left" w:pos="2880"/>
        <w:tab w:val="left" w:pos="3067"/>
        <w:tab w:val="left" w:pos="3240"/>
        <w:tab w:val="left" w:pos="3427"/>
        <w:tab w:val="left" w:pos="3600"/>
        <w:tab w:val="left" w:pos="3787"/>
        <w:tab w:val="left" w:pos="3960"/>
        <w:tab w:val="left" w:pos="4147"/>
        <w:tab w:val="left" w:pos="4291"/>
      </w:tabs>
      <w:spacing w:after="144"/>
      <w:ind w:left="2664"/>
    </w:pPr>
    <w:rPr>
      <w:snapToGrid w:val="0"/>
      <w:szCs w:val="20"/>
      <w:lang w:val="en-GB" w:eastAsia="cs-CZ"/>
    </w:rPr>
  </w:style>
  <w:style w:type="paragraph" w:customStyle="1" w:styleId="no">
    <w:name w:val="no"/>
    <w:basedOn w:val="Normln"/>
    <w:rPr>
      <w:i/>
      <w:iCs/>
      <w:sz w:val="18"/>
    </w:rPr>
  </w:style>
  <w:style w:type="paragraph" w:styleId="Prosttext">
    <w:name w:val="Plain Text"/>
    <w:basedOn w:val="Normln"/>
    <w:rPr>
      <w:rFonts w:ascii="Courier New" w:hAnsi="Courier New"/>
      <w:snapToGrid w:val="0"/>
      <w:sz w:val="20"/>
      <w:szCs w:val="20"/>
      <w:lang w:val="en-GB" w:eastAsia="cs-CZ"/>
    </w:rPr>
  </w:style>
  <w:style w:type="paragraph" w:customStyle="1" w:styleId="Text">
    <w:name w:val="Text"/>
    <w:basedOn w:val="Normln"/>
    <w:pPr>
      <w:spacing w:line="312" w:lineRule="auto"/>
      <w:jc w:val="both"/>
    </w:pPr>
    <w:rPr>
      <w:rFonts w:ascii="CG Omega" w:hAnsi="CG Omega"/>
      <w:sz w:val="20"/>
      <w:szCs w:val="20"/>
    </w:rPr>
  </w:style>
  <w:style w:type="character" w:styleId="Siln">
    <w:name w:val="Strong"/>
    <w:qFormat/>
    <w:rPr>
      <w:b/>
      <w:bCs/>
    </w:rPr>
  </w:style>
  <w:style w:type="character" w:customStyle="1" w:styleId="Zvraznn">
    <w:name w:val="Zvýraznění"/>
    <w:qFormat/>
    <w:rPr>
      <w:i/>
      <w:iCs/>
    </w:rPr>
  </w:style>
  <w:style w:type="paragraph" w:customStyle="1" w:styleId="datafixed">
    <w:name w:val="data_fixed"/>
    <w:basedOn w:val="Normln"/>
    <w:pPr>
      <w:spacing w:before="100" w:line="400" w:lineRule="exact"/>
    </w:pPr>
    <w:rPr>
      <w:b/>
      <w:snapToGrid w:val="0"/>
      <w:szCs w:val="20"/>
      <w:lang w:val="en-GB" w:eastAsia="cs-CZ"/>
    </w:rPr>
  </w:style>
  <w:style w:type="character" w:customStyle="1" w:styleId="para">
    <w:name w:val="para"/>
    <w:basedOn w:val="Standardnpsmoodstavce"/>
  </w:style>
  <w:style w:type="character" w:customStyle="1" w:styleId="titleemph">
    <w:name w:val="title_emph"/>
    <w:basedOn w:val="Standardnpsmoodstavce"/>
  </w:style>
  <w:style w:type="character" w:customStyle="1" w:styleId="pointsmall">
    <w:name w:val="point_small"/>
    <w:basedOn w:val="Standardnpsmoodstavce"/>
  </w:style>
  <w:style w:type="paragraph" w:customStyle="1" w:styleId="perex">
    <w:name w:val="perex"/>
    <w:basedOn w:val="Normln"/>
    <w:rPr>
      <w:rFonts w:ascii="Arial Unicode MS" w:eastAsia="Arial Unicode MS"/>
      <w:lang w:val="en-US"/>
    </w:rPr>
  </w:style>
  <w:style w:type="paragraph" w:customStyle="1" w:styleId="par">
    <w:name w:val="par"/>
    <w:basedOn w:val="Normln"/>
    <w:pPr>
      <w:spacing w:before="240" w:after="240"/>
    </w:pPr>
    <w:rPr>
      <w:b/>
      <w:szCs w:val="20"/>
      <w:lang w:eastAsia="cs-CZ"/>
    </w:rPr>
  </w:style>
  <w:style w:type="paragraph" w:customStyle="1" w:styleId="parsub">
    <w:name w:val="parsub"/>
    <w:basedOn w:val="Normln"/>
    <w:pPr>
      <w:ind w:left="709" w:hanging="425"/>
    </w:pPr>
    <w:rPr>
      <w:sz w:val="20"/>
      <w:szCs w:val="20"/>
      <w:lang w:eastAsia="cs-CZ"/>
    </w:rPr>
  </w:style>
  <w:style w:type="paragraph" w:customStyle="1" w:styleId="Nadpissloupcevcenovtabulce2">
    <w:name w:val="Nadpis sloupce v cenové tabulce2"/>
    <w:basedOn w:val="Normln"/>
    <w:pPr>
      <w:spacing w:before="120"/>
    </w:pPr>
    <w:rPr>
      <w:rFonts w:ascii="Arial" w:hAnsi="Arial"/>
      <w:b/>
      <w:snapToGrid w:val="0"/>
      <w:sz w:val="18"/>
      <w:szCs w:val="20"/>
      <w:lang w:eastAsia="cs-CZ"/>
    </w:rPr>
  </w:style>
  <w:style w:type="paragraph" w:customStyle="1" w:styleId="Texttabulky">
    <w:name w:val="Text tabulky"/>
    <w:pPr>
      <w:widowControl w:val="0"/>
    </w:pPr>
    <w:rPr>
      <w:snapToGrid w:val="0"/>
      <w:color w:val="000000"/>
    </w:rPr>
  </w:style>
  <w:style w:type="character" w:customStyle="1" w:styleId="pointnormal1">
    <w:name w:val="point_normal1"/>
    <w:rsid w:val="00ED574E"/>
    <w:rPr>
      <w:rFonts w:ascii="Arial" w:hAnsi="Arial" w:cs="Arial" w:hint="default"/>
      <w:sz w:val="18"/>
      <w:szCs w:val="18"/>
    </w:rPr>
  </w:style>
  <w:style w:type="character" w:customStyle="1" w:styleId="para1">
    <w:name w:val="para1"/>
    <w:rsid w:val="00103F96"/>
    <w:rPr>
      <w:rFonts w:ascii="Arial" w:hAnsi="Arial" w:cs="Arial" w:hint="default"/>
      <w:sz w:val="18"/>
      <w:szCs w:val="18"/>
    </w:rPr>
  </w:style>
  <w:style w:type="table" w:styleId="Mkatabulky">
    <w:name w:val="Table Grid"/>
    <w:basedOn w:val="Normlntabulka"/>
    <w:uiPriority w:val="39"/>
    <w:rsid w:val="0040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666F9"/>
    <w:rPr>
      <w:rFonts w:ascii="Tahoma" w:hAnsi="Tahoma" w:cs="Tahoma"/>
      <w:sz w:val="16"/>
      <w:szCs w:val="16"/>
    </w:rPr>
  </w:style>
  <w:style w:type="character" w:styleId="Odkaznakoment">
    <w:name w:val="annotation reference"/>
    <w:uiPriority w:val="99"/>
    <w:semiHidden/>
    <w:rsid w:val="00C6591D"/>
    <w:rPr>
      <w:sz w:val="16"/>
      <w:szCs w:val="16"/>
    </w:rPr>
  </w:style>
  <w:style w:type="paragraph" w:styleId="Textkomente">
    <w:name w:val="annotation text"/>
    <w:basedOn w:val="Normln"/>
    <w:link w:val="TextkomenteChar"/>
    <w:uiPriority w:val="99"/>
    <w:semiHidden/>
    <w:rsid w:val="00C6591D"/>
    <w:rPr>
      <w:sz w:val="20"/>
      <w:szCs w:val="20"/>
    </w:rPr>
  </w:style>
  <w:style w:type="paragraph" w:styleId="Pedmtkomente">
    <w:name w:val="annotation subject"/>
    <w:basedOn w:val="Textkomente"/>
    <w:next w:val="Textkomente"/>
    <w:semiHidden/>
    <w:rsid w:val="00C6591D"/>
    <w:rPr>
      <w:b/>
      <w:bCs/>
    </w:rPr>
  </w:style>
  <w:style w:type="paragraph" w:customStyle="1" w:styleId="Normal2">
    <w:name w:val="Normal2"/>
    <w:basedOn w:val="Normln"/>
    <w:rsid w:val="000459DF"/>
    <w:pPr>
      <w:tabs>
        <w:tab w:val="left" w:pos="992"/>
      </w:tabs>
      <w:spacing w:before="120"/>
    </w:pPr>
    <w:rPr>
      <w:sz w:val="22"/>
      <w:szCs w:val="20"/>
    </w:rPr>
  </w:style>
  <w:style w:type="character" w:customStyle="1" w:styleId="Popis">
    <w:name w:val="Popis"/>
    <w:rsid w:val="000459DF"/>
    <w:rPr>
      <w:rFonts w:ascii="Arial Narrow" w:hAnsi="Arial Narrow"/>
      <w:b/>
    </w:rPr>
  </w:style>
  <w:style w:type="paragraph" w:customStyle="1" w:styleId="Normal1">
    <w:name w:val="Normal1"/>
    <w:basedOn w:val="Normln"/>
    <w:rsid w:val="00071C94"/>
    <w:pPr>
      <w:tabs>
        <w:tab w:val="left" w:pos="992"/>
      </w:tabs>
      <w:spacing w:before="240"/>
      <w:jc w:val="both"/>
    </w:pPr>
    <w:rPr>
      <w:sz w:val="22"/>
      <w:szCs w:val="20"/>
    </w:rPr>
  </w:style>
  <w:style w:type="paragraph" w:customStyle="1" w:styleId="Bullet6">
    <w:name w:val="Bullet6"/>
    <w:basedOn w:val="Normln"/>
    <w:link w:val="Bullet6Char"/>
    <w:rsid w:val="00071C94"/>
    <w:pPr>
      <w:numPr>
        <w:numId w:val="8"/>
      </w:numPr>
      <w:tabs>
        <w:tab w:val="left" w:pos="992"/>
      </w:tabs>
      <w:spacing w:before="120"/>
    </w:pPr>
    <w:rPr>
      <w:sz w:val="22"/>
      <w:szCs w:val="20"/>
    </w:rPr>
  </w:style>
  <w:style w:type="numbering" w:customStyle="1" w:styleId="Stylslovn">
    <w:name w:val="Styl Číslování"/>
    <w:rsid w:val="006348B4"/>
    <w:pPr>
      <w:numPr>
        <w:numId w:val="48"/>
      </w:numPr>
    </w:pPr>
  </w:style>
  <w:style w:type="paragraph" w:customStyle="1" w:styleId="slolnku">
    <w:name w:val="Číslo článku"/>
    <w:basedOn w:val="Normln"/>
    <w:rsid w:val="006348B4"/>
    <w:pPr>
      <w:numPr>
        <w:numId w:val="9"/>
      </w:numPr>
      <w:tabs>
        <w:tab w:val="left" w:pos="992"/>
      </w:tabs>
      <w:spacing w:before="240"/>
      <w:jc w:val="center"/>
    </w:pPr>
    <w:rPr>
      <w:sz w:val="22"/>
      <w:szCs w:val="20"/>
    </w:rPr>
  </w:style>
  <w:style w:type="paragraph" w:customStyle="1" w:styleId="StylZarovnatdoblokuPed6bZa6b">
    <w:name w:val="Styl Zarovnat do bloku Před:  6 b. Za:  6 b."/>
    <w:basedOn w:val="Normln"/>
    <w:autoRedefine/>
    <w:rsid w:val="005E1693"/>
    <w:pPr>
      <w:spacing w:before="120" w:after="120"/>
      <w:jc w:val="both"/>
    </w:pPr>
    <w:rPr>
      <w:szCs w:val="20"/>
      <w:lang w:eastAsia="cs-CZ"/>
    </w:rPr>
  </w:style>
  <w:style w:type="character" w:customStyle="1" w:styleId="Nadpis1Char">
    <w:name w:val="Nadpis 1 Char"/>
    <w:link w:val="Nadpis1"/>
    <w:rsid w:val="005E1693"/>
    <w:rPr>
      <w:rFonts w:ascii="Tahoma" w:eastAsia="MS Mincho" w:hAnsi="Tahoma" w:cs="Tahoma"/>
      <w:b/>
      <w:bCs/>
      <w:noProof/>
      <w:sz w:val="22"/>
      <w:szCs w:val="24"/>
      <w:lang w:val="cs-CZ" w:eastAsia="en-US" w:bidi="ar-SA"/>
    </w:rPr>
  </w:style>
  <w:style w:type="character" w:customStyle="1" w:styleId="Nadpis2Char">
    <w:name w:val="Nadpis 2 Char"/>
    <w:link w:val="Nadpis2"/>
    <w:rsid w:val="005E1693"/>
    <w:rPr>
      <w:rFonts w:ascii="Arial" w:eastAsia="MS Mincho" w:hAnsi="Arial" w:cs="Tahoma"/>
      <w:b/>
      <w:bCs/>
      <w:i/>
      <w:iCs/>
      <w:noProof/>
      <w:sz w:val="28"/>
      <w:szCs w:val="28"/>
      <w:lang w:val="cs-CZ" w:eastAsia="en-US" w:bidi="ar-SA"/>
    </w:rPr>
  </w:style>
  <w:style w:type="character" w:customStyle="1" w:styleId="Nadpis3Char">
    <w:name w:val="Nadpis 3 Char"/>
    <w:aliases w:val="H3 Char,y Char,3 Char,summit Char,h3 Char,Head 3 Char"/>
    <w:link w:val="Nadpis3"/>
    <w:rsid w:val="005E1693"/>
    <w:rPr>
      <w:rFonts w:ascii="Arial" w:eastAsia="MS Mincho" w:hAnsi="Arial" w:cs="Tahoma"/>
      <w:b/>
      <w:bCs/>
      <w:i/>
      <w:iCs/>
      <w:noProof/>
      <w:sz w:val="24"/>
      <w:szCs w:val="28"/>
      <w:lang w:val="en-GB" w:eastAsia="en-US" w:bidi="ar-SA"/>
    </w:rPr>
  </w:style>
  <w:style w:type="character" w:customStyle="1" w:styleId="Nadpis4Char">
    <w:name w:val="Nadpis 4 Char"/>
    <w:aliases w:val="Podkapitola3 Char"/>
    <w:link w:val="Nadpis4"/>
    <w:rsid w:val="005E1693"/>
    <w:rPr>
      <w:rFonts w:ascii="Arial" w:hAnsi="Arial"/>
      <w:b/>
      <w:noProof/>
      <w:sz w:val="24"/>
      <w:lang w:val="en-GB" w:eastAsia="en-US"/>
    </w:rPr>
  </w:style>
  <w:style w:type="paragraph" w:customStyle="1" w:styleId="normal20">
    <w:name w:val="normal2"/>
    <w:basedOn w:val="Normln"/>
    <w:rsid w:val="005E1693"/>
    <w:pPr>
      <w:spacing w:before="100" w:beforeAutospacing="1" w:after="100" w:afterAutospacing="1"/>
    </w:pPr>
    <w:rPr>
      <w:lang w:eastAsia="cs-CZ"/>
    </w:rPr>
  </w:style>
  <w:style w:type="character" w:customStyle="1" w:styleId="apple-style-span">
    <w:name w:val="apple-style-span"/>
    <w:basedOn w:val="Standardnpsmoodstavce"/>
    <w:rsid w:val="005E1693"/>
  </w:style>
  <w:style w:type="paragraph" w:customStyle="1" w:styleId="Textpsmene">
    <w:name w:val="Text písmene"/>
    <w:basedOn w:val="Normln"/>
    <w:rsid w:val="00C24948"/>
    <w:pPr>
      <w:numPr>
        <w:ilvl w:val="1"/>
        <w:numId w:val="11"/>
      </w:numPr>
      <w:jc w:val="both"/>
      <w:outlineLvl w:val="7"/>
    </w:pPr>
    <w:rPr>
      <w:szCs w:val="20"/>
      <w:lang w:eastAsia="cs-CZ"/>
    </w:rPr>
  </w:style>
  <w:style w:type="paragraph" w:customStyle="1" w:styleId="Textodstavce">
    <w:name w:val="Text odstavce"/>
    <w:basedOn w:val="Normln"/>
    <w:rsid w:val="00C24948"/>
    <w:pPr>
      <w:numPr>
        <w:numId w:val="11"/>
      </w:numPr>
      <w:tabs>
        <w:tab w:val="left" w:pos="851"/>
      </w:tabs>
      <w:spacing w:before="120" w:after="120"/>
      <w:jc w:val="both"/>
      <w:outlineLvl w:val="6"/>
    </w:pPr>
    <w:rPr>
      <w:szCs w:val="20"/>
      <w:lang w:eastAsia="cs-CZ"/>
    </w:rPr>
  </w:style>
  <w:style w:type="paragraph" w:customStyle="1" w:styleId="prilpok2">
    <w:name w:val="prilpok2"/>
    <w:basedOn w:val="Normln"/>
    <w:rsid w:val="003F143E"/>
    <w:pPr>
      <w:numPr>
        <w:ilvl w:val="2"/>
        <w:numId w:val="12"/>
      </w:numPr>
    </w:pPr>
  </w:style>
  <w:style w:type="character" w:styleId="Znakapoznpodarou">
    <w:name w:val="footnote reference"/>
    <w:semiHidden/>
    <w:rsid w:val="001E0362"/>
    <w:rPr>
      <w:vertAlign w:val="superscript"/>
    </w:rPr>
  </w:style>
  <w:style w:type="character" w:customStyle="1" w:styleId="parasmall2">
    <w:name w:val="para_small2"/>
    <w:rsid w:val="001E0362"/>
    <w:rPr>
      <w:rFonts w:ascii="Arial" w:hAnsi="Arial" w:cs="Arial" w:hint="default"/>
      <w:sz w:val="16"/>
      <w:szCs w:val="16"/>
    </w:rPr>
  </w:style>
  <w:style w:type="paragraph" w:customStyle="1" w:styleId="Podnadpis2">
    <w:name w:val="Podnadpis2"/>
    <w:basedOn w:val="Nadpis2"/>
    <w:rsid w:val="001E0362"/>
    <w:pPr>
      <w:numPr>
        <w:ilvl w:val="2"/>
        <w:numId w:val="13"/>
      </w:numPr>
      <w:tabs>
        <w:tab w:val="left" w:pos="1134"/>
        <w:tab w:val="right" w:pos="9072"/>
      </w:tabs>
      <w:spacing w:before="360" w:after="120" w:line="360" w:lineRule="exact"/>
      <w:jc w:val="both"/>
    </w:pPr>
    <w:rPr>
      <w:rFonts w:ascii="Times New Roman" w:hAnsi="Times New Roman"/>
      <w:b w:val="0"/>
      <w:bCs w:val="0"/>
      <w:i w:val="0"/>
      <w:iCs w:val="0"/>
      <w:sz w:val="26"/>
      <w:szCs w:val="20"/>
      <w:lang w:eastAsia="cs-CZ"/>
    </w:rPr>
  </w:style>
  <w:style w:type="paragraph" w:customStyle="1" w:styleId="Bod">
    <w:name w:val="Bod"/>
    <w:basedOn w:val="Seznam"/>
    <w:rsid w:val="001E0362"/>
    <w:pPr>
      <w:tabs>
        <w:tab w:val="num" w:pos="432"/>
      </w:tabs>
      <w:spacing w:before="0" w:after="0"/>
      <w:ind w:left="432" w:hanging="432"/>
      <w:jc w:val="left"/>
    </w:pPr>
    <w:rPr>
      <w:b/>
      <w:sz w:val="28"/>
      <w:szCs w:val="20"/>
    </w:rPr>
  </w:style>
  <w:style w:type="paragraph" w:styleId="Seznam">
    <w:name w:val="List"/>
    <w:basedOn w:val="Normln"/>
    <w:rsid w:val="001E0362"/>
    <w:pPr>
      <w:spacing w:before="120" w:after="120"/>
      <w:ind w:left="283" w:hanging="283"/>
      <w:jc w:val="both"/>
    </w:pPr>
    <w:rPr>
      <w:lang w:eastAsia="cs-CZ"/>
    </w:rPr>
  </w:style>
  <w:style w:type="paragraph" w:customStyle="1" w:styleId="CNB-odstavec">
    <w:name w:val="CNB-odstavec"/>
    <w:basedOn w:val="Normln"/>
    <w:rsid w:val="00407BBF"/>
    <w:pPr>
      <w:keepLines/>
      <w:spacing w:before="160" w:after="60"/>
      <w:ind w:firstLine="706"/>
      <w:jc w:val="both"/>
    </w:pPr>
    <w:rPr>
      <w:sz w:val="22"/>
      <w:lang w:eastAsia="cs-CZ"/>
    </w:rPr>
  </w:style>
  <w:style w:type="paragraph" w:styleId="slovanseznam2">
    <w:name w:val="List Number 2"/>
    <w:basedOn w:val="Normln"/>
    <w:rsid w:val="00CC4BA6"/>
    <w:pPr>
      <w:numPr>
        <w:numId w:val="14"/>
      </w:numPr>
      <w:jc w:val="both"/>
    </w:pPr>
    <w:rPr>
      <w:lang w:eastAsia="cs-CZ"/>
    </w:rPr>
  </w:style>
  <w:style w:type="paragraph" w:styleId="Pokraovnseznamu5">
    <w:name w:val="List Continue 5"/>
    <w:basedOn w:val="Normln"/>
    <w:rsid w:val="007467BA"/>
    <w:pPr>
      <w:spacing w:after="120"/>
      <w:ind w:left="1415"/>
    </w:pPr>
  </w:style>
  <w:style w:type="paragraph" w:customStyle="1" w:styleId="TXT1">
    <w:name w:val="TXT1"/>
    <w:basedOn w:val="Bullet6"/>
    <w:link w:val="TXT1Char"/>
    <w:qFormat/>
    <w:rsid w:val="00F80789"/>
    <w:pPr>
      <w:numPr>
        <w:numId w:val="0"/>
      </w:numPr>
      <w:tabs>
        <w:tab w:val="clear" w:pos="992"/>
        <w:tab w:val="left" w:pos="1980"/>
        <w:tab w:val="left" w:pos="2520"/>
      </w:tabs>
      <w:spacing w:before="0" w:after="120"/>
      <w:ind w:left="540" w:hanging="540"/>
      <w:jc w:val="both"/>
    </w:pPr>
    <w:rPr>
      <w:sz w:val="24"/>
      <w:szCs w:val="24"/>
    </w:rPr>
  </w:style>
  <w:style w:type="paragraph" w:styleId="Bezmezer">
    <w:name w:val="No Spacing"/>
    <w:uiPriority w:val="1"/>
    <w:qFormat/>
    <w:rsid w:val="008A6E37"/>
    <w:rPr>
      <w:rFonts w:eastAsia="Calibri"/>
      <w:sz w:val="24"/>
      <w:szCs w:val="22"/>
      <w:lang w:eastAsia="en-US"/>
    </w:rPr>
  </w:style>
  <w:style w:type="character" w:customStyle="1" w:styleId="Bullet6Char">
    <w:name w:val="Bullet6 Char"/>
    <w:link w:val="Bullet6"/>
    <w:rsid w:val="00F80789"/>
    <w:rPr>
      <w:sz w:val="22"/>
      <w:lang w:eastAsia="en-US"/>
    </w:rPr>
  </w:style>
  <w:style w:type="character" w:customStyle="1" w:styleId="TXT1Char">
    <w:name w:val="TXT1 Char"/>
    <w:link w:val="TXT1"/>
    <w:rsid w:val="00F80789"/>
    <w:rPr>
      <w:sz w:val="24"/>
      <w:szCs w:val="24"/>
      <w:lang w:eastAsia="en-US"/>
    </w:rPr>
  </w:style>
  <w:style w:type="paragraph" w:customStyle="1" w:styleId="norm">
    <w:name w:val="norm"/>
    <w:basedOn w:val="Normln"/>
    <w:link w:val="normChar"/>
    <w:rsid w:val="00542678"/>
    <w:pPr>
      <w:tabs>
        <w:tab w:val="left" w:pos="567"/>
        <w:tab w:val="left" w:pos="1134"/>
        <w:tab w:val="right" w:pos="9072"/>
        <w:tab w:val="right" w:pos="9356"/>
      </w:tabs>
      <w:spacing w:before="120" w:line="360" w:lineRule="exact"/>
      <w:jc w:val="both"/>
    </w:pPr>
    <w:rPr>
      <w:sz w:val="22"/>
      <w:szCs w:val="20"/>
      <w:lang w:val="en-GB" w:eastAsia="cs-CZ"/>
    </w:rPr>
  </w:style>
  <w:style w:type="character" w:customStyle="1" w:styleId="normChar">
    <w:name w:val="norm Char"/>
    <w:link w:val="norm"/>
    <w:rsid w:val="00542678"/>
    <w:rPr>
      <w:sz w:val="22"/>
      <w:lang w:val="en-GB"/>
    </w:rPr>
  </w:style>
  <w:style w:type="paragraph" w:styleId="Odstavecseseznamem">
    <w:name w:val="List Paragraph"/>
    <w:aliases w:val="Nad,Odstavec cíl se seznamem,Odstavec se seznamem5,Odstavec_muj,Odrážky,Odstavec se seznamem a odrážkou,1 úroveň Odstavec se seznamem,List Paragraph (Czech Tourism),Reference List,Bullet Number,Bullet List"/>
    <w:basedOn w:val="Normln"/>
    <w:link w:val="OdstavecseseznamemChar"/>
    <w:uiPriority w:val="99"/>
    <w:qFormat/>
    <w:rsid w:val="00542678"/>
    <w:pPr>
      <w:spacing w:after="200" w:line="276" w:lineRule="auto"/>
      <w:ind w:left="720"/>
      <w:contextualSpacing/>
    </w:pPr>
    <w:rPr>
      <w:rFonts w:ascii="Calibri" w:eastAsia="Calibri" w:hAnsi="Calibri"/>
      <w:sz w:val="22"/>
      <w:szCs w:val="22"/>
    </w:rPr>
  </w:style>
  <w:style w:type="character" w:customStyle="1" w:styleId="NzevChar">
    <w:name w:val="Název Char"/>
    <w:link w:val="Nzev"/>
    <w:rsid w:val="00542678"/>
    <w:rPr>
      <w:rFonts w:ascii="Tahoma" w:hAnsi="Tahoma" w:cs="Tahoma"/>
      <w:b/>
      <w:bCs/>
      <w:noProof/>
      <w:sz w:val="28"/>
      <w:szCs w:val="24"/>
      <w:lang w:eastAsia="en-US"/>
    </w:rPr>
  </w:style>
  <w:style w:type="paragraph" w:customStyle="1" w:styleId="CharCharCharCharChar">
    <w:name w:val="Char Char Char Char Char"/>
    <w:basedOn w:val="Normln"/>
    <w:rsid w:val="00542678"/>
    <w:pPr>
      <w:spacing w:after="160" w:line="240" w:lineRule="exact"/>
    </w:pPr>
    <w:rPr>
      <w:rFonts w:ascii="Verdana" w:hAnsi="Verdana"/>
      <w:sz w:val="20"/>
      <w:szCs w:val="20"/>
      <w:lang w:val="en-US"/>
    </w:rPr>
  </w:style>
  <w:style w:type="paragraph" w:customStyle="1" w:styleId="slovanbod">
    <w:name w:val="Číslovaný bod"/>
    <w:basedOn w:val="Normln"/>
    <w:uiPriority w:val="99"/>
    <w:rsid w:val="00FC018C"/>
    <w:pPr>
      <w:widowControl w:val="0"/>
      <w:numPr>
        <w:numId w:val="19"/>
      </w:numPr>
      <w:spacing w:before="60"/>
    </w:pPr>
    <w:rPr>
      <w:rFonts w:ascii="Calibri" w:hAnsi="Calibri"/>
      <w:sz w:val="22"/>
      <w:szCs w:val="22"/>
    </w:rPr>
  </w:style>
  <w:style w:type="character" w:customStyle="1" w:styleId="formdata">
    <w:name w:val="form_data"/>
    <w:rsid w:val="005B211E"/>
  </w:style>
  <w:style w:type="character" w:customStyle="1" w:styleId="nowrap">
    <w:name w:val="nowrap"/>
    <w:rsid w:val="00315DBC"/>
  </w:style>
  <w:style w:type="paragraph" w:customStyle="1" w:styleId="Odstavecslo">
    <w:name w:val="Odstavec číslo"/>
    <w:basedOn w:val="Normln"/>
    <w:link w:val="OdstavecsloChar"/>
    <w:qFormat/>
    <w:rsid w:val="00A95014"/>
    <w:pPr>
      <w:numPr>
        <w:numId w:val="33"/>
      </w:numPr>
      <w:adjustRightInd w:val="0"/>
      <w:spacing w:before="120"/>
      <w:jc w:val="both"/>
    </w:pPr>
    <w:rPr>
      <w:snapToGrid w:val="0"/>
      <w:color w:val="000000"/>
      <w:szCs w:val="20"/>
      <w:lang w:eastAsia="cs-CZ"/>
    </w:rPr>
  </w:style>
  <w:style w:type="character" w:customStyle="1" w:styleId="OdstavecsloChar">
    <w:name w:val="Odstavec číslo Char"/>
    <w:link w:val="Odstavecslo"/>
    <w:rsid w:val="00A95014"/>
    <w:rPr>
      <w:snapToGrid w:val="0"/>
      <w:color w:val="000000"/>
      <w:sz w:val="24"/>
    </w:rPr>
  </w:style>
  <w:style w:type="paragraph" w:customStyle="1" w:styleId="Odstavecbezsla">
    <w:name w:val="Odstavec bez čísla"/>
    <w:basedOn w:val="Normln"/>
    <w:link w:val="OdstavecbezslaChar"/>
    <w:rsid w:val="000762CC"/>
    <w:pPr>
      <w:widowControl w:val="0"/>
      <w:spacing w:before="120"/>
      <w:ind w:firstLine="567"/>
      <w:jc w:val="both"/>
      <w:outlineLvl w:val="5"/>
    </w:pPr>
    <w:rPr>
      <w:color w:val="000000"/>
      <w:szCs w:val="20"/>
      <w:lang w:eastAsia="cs-CZ"/>
    </w:rPr>
  </w:style>
  <w:style w:type="character" w:customStyle="1" w:styleId="OdstavecbezslaChar">
    <w:name w:val="Odstavec bez čísla Char"/>
    <w:link w:val="Odstavecbezsla"/>
    <w:locked/>
    <w:rsid w:val="000762CC"/>
    <w:rPr>
      <w:color w:val="000000"/>
      <w:sz w:val="24"/>
    </w:rPr>
  </w:style>
  <w:style w:type="character" w:customStyle="1" w:styleId="TextkomenteChar">
    <w:name w:val="Text komentáře Char"/>
    <w:link w:val="Textkomente"/>
    <w:uiPriority w:val="99"/>
    <w:semiHidden/>
    <w:rsid w:val="000762CC"/>
    <w:rPr>
      <w:noProof/>
      <w:lang w:eastAsia="en-US"/>
    </w:rPr>
  </w:style>
  <w:style w:type="character" w:customStyle="1" w:styleId="ZhlavChar">
    <w:name w:val="Záhlaví Char"/>
    <w:aliases w:val="nabidka 1 Char,hdr Char"/>
    <w:link w:val="Zhlav"/>
    <w:rsid w:val="00321EE1"/>
    <w:rPr>
      <w:noProof/>
      <w:sz w:val="24"/>
      <w:szCs w:val="24"/>
      <w:lang w:eastAsia="en-US"/>
    </w:rPr>
  </w:style>
  <w:style w:type="character" w:customStyle="1" w:styleId="Nevyeenzmnka1">
    <w:name w:val="Nevyřešená zmínka1"/>
    <w:uiPriority w:val="99"/>
    <w:semiHidden/>
    <w:unhideWhenUsed/>
    <w:rsid w:val="003C544C"/>
    <w:rPr>
      <w:color w:val="605E5C"/>
      <w:shd w:val="clear" w:color="auto" w:fill="E1DFDD"/>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locked/>
    <w:rsid w:val="00746B68"/>
    <w:rPr>
      <w:rFonts w:ascii="Calibri" w:eastAsia="Calibri" w:hAnsi="Calibri"/>
      <w:sz w:val="22"/>
      <w:szCs w:val="22"/>
      <w:lang w:eastAsia="en-US"/>
    </w:rPr>
  </w:style>
  <w:style w:type="paragraph" w:styleId="Revize">
    <w:name w:val="Revision"/>
    <w:hidden/>
    <w:uiPriority w:val="99"/>
    <w:semiHidden/>
    <w:rsid w:val="004D2951"/>
    <w:rPr>
      <w:noProof/>
      <w:sz w:val="24"/>
      <w:szCs w:val="24"/>
      <w:lang w:eastAsia="en-US"/>
    </w:rPr>
  </w:style>
  <w:style w:type="paragraph" w:customStyle="1" w:styleId="Default">
    <w:name w:val="Default"/>
    <w:rsid w:val="002727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0868">
      <w:bodyDiv w:val="1"/>
      <w:marLeft w:val="0"/>
      <w:marRight w:val="0"/>
      <w:marTop w:val="0"/>
      <w:marBottom w:val="0"/>
      <w:divBdr>
        <w:top w:val="none" w:sz="0" w:space="0" w:color="auto"/>
        <w:left w:val="none" w:sz="0" w:space="0" w:color="auto"/>
        <w:bottom w:val="none" w:sz="0" w:space="0" w:color="auto"/>
        <w:right w:val="none" w:sz="0" w:space="0" w:color="auto"/>
      </w:divBdr>
    </w:div>
    <w:div w:id="61755776">
      <w:bodyDiv w:val="1"/>
      <w:marLeft w:val="0"/>
      <w:marRight w:val="0"/>
      <w:marTop w:val="0"/>
      <w:marBottom w:val="0"/>
      <w:divBdr>
        <w:top w:val="none" w:sz="0" w:space="0" w:color="auto"/>
        <w:left w:val="none" w:sz="0" w:space="0" w:color="auto"/>
        <w:bottom w:val="none" w:sz="0" w:space="0" w:color="auto"/>
        <w:right w:val="none" w:sz="0" w:space="0" w:color="auto"/>
      </w:divBdr>
    </w:div>
    <w:div w:id="216623851">
      <w:bodyDiv w:val="1"/>
      <w:marLeft w:val="0"/>
      <w:marRight w:val="0"/>
      <w:marTop w:val="0"/>
      <w:marBottom w:val="0"/>
      <w:divBdr>
        <w:top w:val="none" w:sz="0" w:space="0" w:color="auto"/>
        <w:left w:val="none" w:sz="0" w:space="0" w:color="auto"/>
        <w:bottom w:val="none" w:sz="0" w:space="0" w:color="auto"/>
        <w:right w:val="none" w:sz="0" w:space="0" w:color="auto"/>
      </w:divBdr>
    </w:div>
    <w:div w:id="449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2160225">
          <w:marLeft w:val="0"/>
          <w:marRight w:val="0"/>
          <w:marTop w:val="0"/>
          <w:marBottom w:val="0"/>
          <w:divBdr>
            <w:top w:val="none" w:sz="0" w:space="0" w:color="auto"/>
            <w:left w:val="none" w:sz="0" w:space="0" w:color="auto"/>
            <w:bottom w:val="none" w:sz="0" w:space="0" w:color="auto"/>
            <w:right w:val="none" w:sz="0" w:space="0" w:color="auto"/>
          </w:divBdr>
        </w:div>
      </w:divsChild>
    </w:div>
    <w:div w:id="460077317">
      <w:bodyDiv w:val="1"/>
      <w:marLeft w:val="0"/>
      <w:marRight w:val="0"/>
      <w:marTop w:val="0"/>
      <w:marBottom w:val="0"/>
      <w:divBdr>
        <w:top w:val="none" w:sz="0" w:space="0" w:color="auto"/>
        <w:left w:val="none" w:sz="0" w:space="0" w:color="auto"/>
        <w:bottom w:val="none" w:sz="0" w:space="0" w:color="auto"/>
        <w:right w:val="none" w:sz="0" w:space="0" w:color="auto"/>
      </w:divBdr>
    </w:div>
    <w:div w:id="551158422">
      <w:bodyDiv w:val="1"/>
      <w:marLeft w:val="0"/>
      <w:marRight w:val="0"/>
      <w:marTop w:val="0"/>
      <w:marBottom w:val="0"/>
      <w:divBdr>
        <w:top w:val="none" w:sz="0" w:space="0" w:color="auto"/>
        <w:left w:val="none" w:sz="0" w:space="0" w:color="auto"/>
        <w:bottom w:val="none" w:sz="0" w:space="0" w:color="auto"/>
        <w:right w:val="none" w:sz="0" w:space="0" w:color="auto"/>
      </w:divBdr>
    </w:div>
    <w:div w:id="619840897">
      <w:bodyDiv w:val="1"/>
      <w:marLeft w:val="0"/>
      <w:marRight w:val="0"/>
      <w:marTop w:val="0"/>
      <w:marBottom w:val="0"/>
      <w:divBdr>
        <w:top w:val="none" w:sz="0" w:space="0" w:color="auto"/>
        <w:left w:val="none" w:sz="0" w:space="0" w:color="auto"/>
        <w:bottom w:val="none" w:sz="0" w:space="0" w:color="auto"/>
        <w:right w:val="none" w:sz="0" w:space="0" w:color="auto"/>
      </w:divBdr>
    </w:div>
    <w:div w:id="665593542">
      <w:bodyDiv w:val="1"/>
      <w:marLeft w:val="0"/>
      <w:marRight w:val="0"/>
      <w:marTop w:val="0"/>
      <w:marBottom w:val="0"/>
      <w:divBdr>
        <w:top w:val="none" w:sz="0" w:space="0" w:color="auto"/>
        <w:left w:val="none" w:sz="0" w:space="0" w:color="auto"/>
        <w:bottom w:val="none" w:sz="0" w:space="0" w:color="auto"/>
        <w:right w:val="none" w:sz="0" w:space="0" w:color="auto"/>
      </w:divBdr>
    </w:div>
    <w:div w:id="693265846">
      <w:bodyDiv w:val="1"/>
      <w:marLeft w:val="0"/>
      <w:marRight w:val="0"/>
      <w:marTop w:val="0"/>
      <w:marBottom w:val="0"/>
      <w:divBdr>
        <w:top w:val="none" w:sz="0" w:space="0" w:color="auto"/>
        <w:left w:val="none" w:sz="0" w:space="0" w:color="auto"/>
        <w:bottom w:val="none" w:sz="0" w:space="0" w:color="auto"/>
        <w:right w:val="none" w:sz="0" w:space="0" w:color="auto"/>
      </w:divBdr>
    </w:div>
    <w:div w:id="797334938">
      <w:bodyDiv w:val="1"/>
      <w:marLeft w:val="0"/>
      <w:marRight w:val="0"/>
      <w:marTop w:val="0"/>
      <w:marBottom w:val="0"/>
      <w:divBdr>
        <w:top w:val="none" w:sz="0" w:space="0" w:color="auto"/>
        <w:left w:val="none" w:sz="0" w:space="0" w:color="auto"/>
        <w:bottom w:val="none" w:sz="0" w:space="0" w:color="auto"/>
        <w:right w:val="none" w:sz="0" w:space="0" w:color="auto"/>
      </w:divBdr>
    </w:div>
    <w:div w:id="854346189">
      <w:bodyDiv w:val="1"/>
      <w:marLeft w:val="0"/>
      <w:marRight w:val="0"/>
      <w:marTop w:val="0"/>
      <w:marBottom w:val="0"/>
      <w:divBdr>
        <w:top w:val="none" w:sz="0" w:space="0" w:color="auto"/>
        <w:left w:val="none" w:sz="0" w:space="0" w:color="auto"/>
        <w:bottom w:val="none" w:sz="0" w:space="0" w:color="auto"/>
        <w:right w:val="none" w:sz="0" w:space="0" w:color="auto"/>
      </w:divBdr>
    </w:div>
    <w:div w:id="906692943">
      <w:bodyDiv w:val="1"/>
      <w:marLeft w:val="0"/>
      <w:marRight w:val="0"/>
      <w:marTop w:val="0"/>
      <w:marBottom w:val="0"/>
      <w:divBdr>
        <w:top w:val="none" w:sz="0" w:space="0" w:color="auto"/>
        <w:left w:val="none" w:sz="0" w:space="0" w:color="auto"/>
        <w:bottom w:val="none" w:sz="0" w:space="0" w:color="auto"/>
        <w:right w:val="none" w:sz="0" w:space="0" w:color="auto"/>
      </w:divBdr>
    </w:div>
    <w:div w:id="1045299971">
      <w:bodyDiv w:val="1"/>
      <w:marLeft w:val="0"/>
      <w:marRight w:val="0"/>
      <w:marTop w:val="0"/>
      <w:marBottom w:val="0"/>
      <w:divBdr>
        <w:top w:val="none" w:sz="0" w:space="0" w:color="auto"/>
        <w:left w:val="none" w:sz="0" w:space="0" w:color="auto"/>
        <w:bottom w:val="none" w:sz="0" w:space="0" w:color="auto"/>
        <w:right w:val="none" w:sz="0" w:space="0" w:color="auto"/>
      </w:divBdr>
    </w:div>
    <w:div w:id="1062557970">
      <w:bodyDiv w:val="1"/>
      <w:marLeft w:val="0"/>
      <w:marRight w:val="0"/>
      <w:marTop w:val="0"/>
      <w:marBottom w:val="0"/>
      <w:divBdr>
        <w:top w:val="none" w:sz="0" w:space="0" w:color="auto"/>
        <w:left w:val="none" w:sz="0" w:space="0" w:color="auto"/>
        <w:bottom w:val="none" w:sz="0" w:space="0" w:color="auto"/>
        <w:right w:val="none" w:sz="0" w:space="0" w:color="auto"/>
      </w:divBdr>
    </w:div>
    <w:div w:id="1223907215">
      <w:bodyDiv w:val="1"/>
      <w:marLeft w:val="0"/>
      <w:marRight w:val="0"/>
      <w:marTop w:val="0"/>
      <w:marBottom w:val="0"/>
      <w:divBdr>
        <w:top w:val="none" w:sz="0" w:space="0" w:color="auto"/>
        <w:left w:val="none" w:sz="0" w:space="0" w:color="auto"/>
        <w:bottom w:val="none" w:sz="0" w:space="0" w:color="auto"/>
        <w:right w:val="none" w:sz="0" w:space="0" w:color="auto"/>
      </w:divBdr>
    </w:div>
    <w:div w:id="1226647038">
      <w:bodyDiv w:val="1"/>
      <w:marLeft w:val="0"/>
      <w:marRight w:val="0"/>
      <w:marTop w:val="0"/>
      <w:marBottom w:val="0"/>
      <w:divBdr>
        <w:top w:val="none" w:sz="0" w:space="0" w:color="auto"/>
        <w:left w:val="none" w:sz="0" w:space="0" w:color="auto"/>
        <w:bottom w:val="none" w:sz="0" w:space="0" w:color="auto"/>
        <w:right w:val="none" w:sz="0" w:space="0" w:color="auto"/>
      </w:divBdr>
    </w:div>
    <w:div w:id="1300498036">
      <w:bodyDiv w:val="1"/>
      <w:marLeft w:val="0"/>
      <w:marRight w:val="0"/>
      <w:marTop w:val="0"/>
      <w:marBottom w:val="0"/>
      <w:divBdr>
        <w:top w:val="none" w:sz="0" w:space="0" w:color="auto"/>
        <w:left w:val="none" w:sz="0" w:space="0" w:color="auto"/>
        <w:bottom w:val="none" w:sz="0" w:space="0" w:color="auto"/>
        <w:right w:val="none" w:sz="0" w:space="0" w:color="auto"/>
      </w:divBdr>
    </w:div>
    <w:div w:id="1354451641">
      <w:bodyDiv w:val="1"/>
      <w:marLeft w:val="0"/>
      <w:marRight w:val="0"/>
      <w:marTop w:val="0"/>
      <w:marBottom w:val="0"/>
      <w:divBdr>
        <w:top w:val="none" w:sz="0" w:space="0" w:color="auto"/>
        <w:left w:val="none" w:sz="0" w:space="0" w:color="auto"/>
        <w:bottom w:val="none" w:sz="0" w:space="0" w:color="auto"/>
        <w:right w:val="none" w:sz="0" w:space="0" w:color="auto"/>
      </w:divBdr>
    </w:div>
    <w:div w:id="1371762867">
      <w:bodyDiv w:val="1"/>
      <w:marLeft w:val="0"/>
      <w:marRight w:val="0"/>
      <w:marTop w:val="0"/>
      <w:marBottom w:val="0"/>
      <w:divBdr>
        <w:top w:val="none" w:sz="0" w:space="0" w:color="auto"/>
        <w:left w:val="none" w:sz="0" w:space="0" w:color="auto"/>
        <w:bottom w:val="none" w:sz="0" w:space="0" w:color="auto"/>
        <w:right w:val="none" w:sz="0" w:space="0" w:color="auto"/>
      </w:divBdr>
    </w:div>
    <w:div w:id="1423723796">
      <w:bodyDiv w:val="1"/>
      <w:marLeft w:val="0"/>
      <w:marRight w:val="0"/>
      <w:marTop w:val="0"/>
      <w:marBottom w:val="0"/>
      <w:divBdr>
        <w:top w:val="none" w:sz="0" w:space="0" w:color="auto"/>
        <w:left w:val="none" w:sz="0" w:space="0" w:color="auto"/>
        <w:bottom w:val="none" w:sz="0" w:space="0" w:color="auto"/>
        <w:right w:val="none" w:sz="0" w:space="0" w:color="auto"/>
      </w:divBdr>
    </w:div>
    <w:div w:id="1444762774">
      <w:bodyDiv w:val="1"/>
      <w:marLeft w:val="0"/>
      <w:marRight w:val="0"/>
      <w:marTop w:val="0"/>
      <w:marBottom w:val="0"/>
      <w:divBdr>
        <w:top w:val="none" w:sz="0" w:space="0" w:color="auto"/>
        <w:left w:val="none" w:sz="0" w:space="0" w:color="auto"/>
        <w:bottom w:val="none" w:sz="0" w:space="0" w:color="auto"/>
        <w:right w:val="none" w:sz="0" w:space="0" w:color="auto"/>
      </w:divBdr>
    </w:div>
    <w:div w:id="1541285173">
      <w:bodyDiv w:val="1"/>
      <w:marLeft w:val="0"/>
      <w:marRight w:val="0"/>
      <w:marTop w:val="0"/>
      <w:marBottom w:val="0"/>
      <w:divBdr>
        <w:top w:val="none" w:sz="0" w:space="0" w:color="auto"/>
        <w:left w:val="none" w:sz="0" w:space="0" w:color="auto"/>
        <w:bottom w:val="none" w:sz="0" w:space="0" w:color="auto"/>
        <w:right w:val="none" w:sz="0" w:space="0" w:color="auto"/>
      </w:divBdr>
    </w:div>
    <w:div w:id="1629971936">
      <w:bodyDiv w:val="1"/>
      <w:marLeft w:val="0"/>
      <w:marRight w:val="0"/>
      <w:marTop w:val="0"/>
      <w:marBottom w:val="0"/>
      <w:divBdr>
        <w:top w:val="none" w:sz="0" w:space="0" w:color="auto"/>
        <w:left w:val="none" w:sz="0" w:space="0" w:color="auto"/>
        <w:bottom w:val="none" w:sz="0" w:space="0" w:color="auto"/>
        <w:right w:val="none" w:sz="0" w:space="0" w:color="auto"/>
      </w:divBdr>
    </w:div>
    <w:div w:id="1674601431">
      <w:bodyDiv w:val="1"/>
      <w:marLeft w:val="0"/>
      <w:marRight w:val="0"/>
      <w:marTop w:val="0"/>
      <w:marBottom w:val="0"/>
      <w:divBdr>
        <w:top w:val="none" w:sz="0" w:space="0" w:color="auto"/>
        <w:left w:val="none" w:sz="0" w:space="0" w:color="auto"/>
        <w:bottom w:val="none" w:sz="0" w:space="0" w:color="auto"/>
        <w:right w:val="none" w:sz="0" w:space="0" w:color="auto"/>
      </w:divBdr>
    </w:div>
    <w:div w:id="1692609172">
      <w:bodyDiv w:val="1"/>
      <w:marLeft w:val="0"/>
      <w:marRight w:val="0"/>
      <w:marTop w:val="0"/>
      <w:marBottom w:val="0"/>
      <w:divBdr>
        <w:top w:val="none" w:sz="0" w:space="0" w:color="auto"/>
        <w:left w:val="none" w:sz="0" w:space="0" w:color="auto"/>
        <w:bottom w:val="none" w:sz="0" w:space="0" w:color="auto"/>
        <w:right w:val="none" w:sz="0" w:space="0" w:color="auto"/>
      </w:divBdr>
    </w:div>
    <w:div w:id="1754274847">
      <w:bodyDiv w:val="1"/>
      <w:marLeft w:val="0"/>
      <w:marRight w:val="0"/>
      <w:marTop w:val="0"/>
      <w:marBottom w:val="0"/>
      <w:divBdr>
        <w:top w:val="none" w:sz="0" w:space="0" w:color="auto"/>
        <w:left w:val="none" w:sz="0" w:space="0" w:color="auto"/>
        <w:bottom w:val="none" w:sz="0" w:space="0" w:color="auto"/>
        <w:right w:val="none" w:sz="0" w:space="0" w:color="auto"/>
      </w:divBdr>
    </w:div>
    <w:div w:id="1816873097">
      <w:bodyDiv w:val="1"/>
      <w:marLeft w:val="0"/>
      <w:marRight w:val="0"/>
      <w:marTop w:val="0"/>
      <w:marBottom w:val="0"/>
      <w:divBdr>
        <w:top w:val="none" w:sz="0" w:space="0" w:color="auto"/>
        <w:left w:val="none" w:sz="0" w:space="0" w:color="auto"/>
        <w:bottom w:val="none" w:sz="0" w:space="0" w:color="auto"/>
        <w:right w:val="none" w:sz="0" w:space="0" w:color="auto"/>
      </w:divBdr>
    </w:div>
    <w:div w:id="1949198624">
      <w:bodyDiv w:val="1"/>
      <w:marLeft w:val="0"/>
      <w:marRight w:val="0"/>
      <w:marTop w:val="0"/>
      <w:marBottom w:val="0"/>
      <w:divBdr>
        <w:top w:val="none" w:sz="0" w:space="0" w:color="auto"/>
        <w:left w:val="none" w:sz="0" w:space="0" w:color="auto"/>
        <w:bottom w:val="none" w:sz="0" w:space="0" w:color="auto"/>
        <w:right w:val="none" w:sz="0" w:space="0" w:color="auto"/>
      </w:divBdr>
    </w:div>
    <w:div w:id="2017226488">
      <w:bodyDiv w:val="1"/>
      <w:marLeft w:val="0"/>
      <w:marRight w:val="0"/>
      <w:marTop w:val="0"/>
      <w:marBottom w:val="0"/>
      <w:divBdr>
        <w:top w:val="none" w:sz="0" w:space="0" w:color="auto"/>
        <w:left w:val="none" w:sz="0" w:space="0" w:color="auto"/>
        <w:bottom w:val="none" w:sz="0" w:space="0" w:color="auto"/>
        <w:right w:val="none" w:sz="0" w:space="0" w:color="auto"/>
      </w:divBdr>
    </w:div>
    <w:div w:id="2040203130">
      <w:bodyDiv w:val="1"/>
      <w:marLeft w:val="0"/>
      <w:marRight w:val="0"/>
      <w:marTop w:val="0"/>
      <w:marBottom w:val="0"/>
      <w:divBdr>
        <w:top w:val="none" w:sz="0" w:space="0" w:color="auto"/>
        <w:left w:val="none" w:sz="0" w:space="0" w:color="auto"/>
        <w:bottom w:val="none" w:sz="0" w:space="0" w:color="auto"/>
        <w:right w:val="none" w:sz="0" w:space="0" w:color="auto"/>
      </w:divBdr>
    </w:div>
    <w:div w:id="20782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cnb.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k.cn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4E74-8B1F-4E06-9EC5-F3CC02D1A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9698</Words>
  <Characters>57222</Characters>
  <Application>Microsoft Office Word</Application>
  <DocSecurity>4</DocSecurity>
  <Lines>476</Lines>
  <Paragraphs>133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EDR</vt:lpstr>
      <vt:lpstr>EDR</vt:lpstr>
    </vt:vector>
  </TitlesOfParts>
  <Company>ČNB</Company>
  <LinksUpToDate>false</LinksUpToDate>
  <CharactersWithSpaces>66787</CharactersWithSpaces>
  <SharedDoc>false</SharedDoc>
  <HLinks>
    <vt:vector size="18" baseType="variant">
      <vt:variant>
        <vt:i4>5046352</vt:i4>
      </vt:variant>
      <vt:variant>
        <vt:i4>6</vt:i4>
      </vt:variant>
      <vt:variant>
        <vt:i4>0</vt:i4>
      </vt:variant>
      <vt:variant>
        <vt:i4>5</vt:i4>
      </vt:variant>
      <vt:variant>
        <vt:lpwstr>https://ezak.cnb.cz/</vt:lpwstr>
      </vt:variant>
      <vt:variant>
        <vt:lpwstr/>
      </vt:variant>
      <vt:variant>
        <vt:i4>8323150</vt:i4>
      </vt:variant>
      <vt:variant>
        <vt:i4>3</vt:i4>
      </vt:variant>
      <vt:variant>
        <vt:i4>0</vt:i4>
      </vt:variant>
      <vt:variant>
        <vt:i4>5</vt:i4>
      </vt:variant>
      <vt:variant>
        <vt:lpwstr>mailto:servicedesk@sntcz.cz</vt:lpwstr>
      </vt:variant>
      <vt:variant>
        <vt:lpwstr/>
      </vt:variant>
      <vt:variant>
        <vt:i4>65581</vt:i4>
      </vt:variant>
      <vt:variant>
        <vt:i4>0</vt:i4>
      </vt:variant>
      <vt:variant>
        <vt:i4>0</vt:i4>
      </vt:variant>
      <vt:variant>
        <vt:i4>5</vt:i4>
      </vt:variant>
      <vt:variant>
        <vt:lpwstr>mailto:faktury@cnb.cz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EDR</dc:title>
  <dc:subject/>
  <dc:creator>jakub.oramus@cnb.cz</dc:creator>
  <cp:keywords/>
  <dc:description/>
  <cp:lastModifiedBy>Dyluš Vojtěch</cp:lastModifiedBy>
  <cp:revision>2</cp:revision>
  <cp:lastPrinted>2024-09-26T11:38:00Z</cp:lastPrinted>
  <dcterms:created xsi:type="dcterms:W3CDTF">2026-04-14T05:57:00Z</dcterms:created>
  <dcterms:modified xsi:type="dcterms:W3CDTF">2026-04-14T05:57:00Z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