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4A90" w14:textId="77777777" w:rsidR="006A2190" w:rsidRPr="006F3854" w:rsidRDefault="006A2190" w:rsidP="00144E02">
      <w:pPr>
        <w:pStyle w:val="Zkladntext"/>
        <w:ind w:firstLine="0"/>
        <w:jc w:val="center"/>
        <w:rPr>
          <w:b/>
          <w:sz w:val="36"/>
        </w:rPr>
      </w:pPr>
      <w:r w:rsidRPr="006F3854">
        <w:rPr>
          <w:b/>
          <w:sz w:val="36"/>
        </w:rPr>
        <w:t>Smlouva</w:t>
      </w:r>
    </w:p>
    <w:p w14:paraId="79C32A62" w14:textId="3D67C09B" w:rsidR="006A2190" w:rsidRDefault="00901E72" w:rsidP="00096BB1">
      <w:pPr>
        <w:pStyle w:val="Zkladntext"/>
        <w:spacing w:after="0"/>
        <w:ind w:firstLine="0"/>
        <w:jc w:val="center"/>
        <w:rPr>
          <w:b/>
          <w:sz w:val="28"/>
        </w:rPr>
      </w:pPr>
      <w:r>
        <w:rPr>
          <w:b/>
          <w:sz w:val="28"/>
        </w:rPr>
        <w:t xml:space="preserve">o </w:t>
      </w:r>
      <w:r w:rsidR="003F584E">
        <w:rPr>
          <w:b/>
          <w:sz w:val="28"/>
        </w:rPr>
        <w:t xml:space="preserve">provádění </w:t>
      </w:r>
      <w:r w:rsidR="00B42308">
        <w:rPr>
          <w:b/>
          <w:sz w:val="28"/>
        </w:rPr>
        <w:t>pravidelné</w:t>
      </w:r>
      <w:r w:rsidR="003F584E">
        <w:rPr>
          <w:b/>
          <w:sz w:val="28"/>
        </w:rPr>
        <w:t xml:space="preserve"> údržby a oprav </w:t>
      </w:r>
      <w:r w:rsidR="00895C94">
        <w:rPr>
          <w:b/>
          <w:sz w:val="28"/>
        </w:rPr>
        <w:t xml:space="preserve">otopné soustavy, přípravy </w:t>
      </w:r>
      <w:r w:rsidR="00EA3102">
        <w:rPr>
          <w:b/>
          <w:sz w:val="28"/>
        </w:rPr>
        <w:t>teplé vody</w:t>
      </w:r>
      <w:r w:rsidR="00895C94">
        <w:rPr>
          <w:b/>
          <w:sz w:val="28"/>
        </w:rPr>
        <w:t>, sanitární techniky a odpadů</w:t>
      </w:r>
    </w:p>
    <w:p w14:paraId="4F3DFB05" w14:textId="77777777"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17D3CD9A" w14:textId="77777777"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3835E2B" w14:textId="77777777" w:rsidR="009B3FC1" w:rsidRDefault="009B3FC1" w:rsidP="009B3FC1">
      <w:pPr>
        <w:pStyle w:val="Styl1"/>
        <w:jc w:val="center"/>
        <w:rPr>
          <w:szCs w:val="24"/>
        </w:rPr>
      </w:pPr>
      <w:r>
        <w:rPr>
          <w:szCs w:val="24"/>
        </w:rPr>
        <w:t>mezi:</w:t>
      </w:r>
    </w:p>
    <w:p w14:paraId="51C06D90" w14:textId="77777777" w:rsidR="006A2190" w:rsidRPr="00041482" w:rsidRDefault="006A2190" w:rsidP="00041482">
      <w:pPr>
        <w:ind w:firstLine="0"/>
      </w:pPr>
    </w:p>
    <w:p w14:paraId="5E381443" w14:textId="77777777" w:rsidR="00041482" w:rsidRPr="00041482" w:rsidRDefault="00041482" w:rsidP="00041482">
      <w:pPr>
        <w:ind w:firstLine="0"/>
      </w:pPr>
    </w:p>
    <w:p w14:paraId="286E3E36"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2855585D"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6D2BAAD8"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F46101D" w14:textId="77777777" w:rsidR="0016424A" w:rsidRDefault="009A662C" w:rsidP="00411319">
      <w:pPr>
        <w:ind w:firstLine="0"/>
      </w:pPr>
      <w:r w:rsidRPr="006F3854">
        <w:t>zastoupen</w:t>
      </w:r>
      <w:r w:rsidR="000C29BA">
        <w:t>á</w:t>
      </w:r>
      <w:r w:rsidRPr="006F3854">
        <w:t>:</w:t>
      </w:r>
      <w:r w:rsidR="00CE3A57">
        <w:t xml:space="preserve"> </w:t>
      </w:r>
      <w:r w:rsidR="0016424A">
        <w:tab/>
      </w:r>
      <w:r w:rsidR="0016424A" w:rsidRPr="005F2A5E">
        <w:t xml:space="preserve">Ing. </w:t>
      </w:r>
      <w:r w:rsidR="0016424A">
        <w:t xml:space="preserve">Iljou </w:t>
      </w:r>
      <w:proofErr w:type="spellStart"/>
      <w:r w:rsidR="0016424A">
        <w:t>Skaunicem</w:t>
      </w:r>
      <w:proofErr w:type="spellEnd"/>
      <w:r w:rsidR="0016424A">
        <w:t xml:space="preserve">, Ph.D., MBA, ředitelem pobočky ČNB Ostrava </w:t>
      </w:r>
    </w:p>
    <w:p w14:paraId="7DE4F4BC" w14:textId="77777777" w:rsidR="0016424A" w:rsidRDefault="00411319" w:rsidP="00096BB1">
      <w:pPr>
        <w:pStyle w:val="dka"/>
        <w:ind w:left="709" w:firstLine="709"/>
      </w:pPr>
      <w:r>
        <w:t>a</w:t>
      </w:r>
    </w:p>
    <w:p w14:paraId="538DC615" w14:textId="77777777" w:rsidR="00411319" w:rsidRDefault="00411319" w:rsidP="00411319">
      <w:pPr>
        <w:pStyle w:val="dka"/>
        <w:ind w:left="709" w:firstLine="709"/>
      </w:pPr>
      <w:r>
        <w:t xml:space="preserve">Ing. Zdeňkem </w:t>
      </w:r>
      <w:proofErr w:type="spellStart"/>
      <w:r>
        <w:t>Viriusem</w:t>
      </w:r>
      <w:proofErr w:type="spellEnd"/>
      <w:r>
        <w:t>, ředitelem sekce správní</w:t>
      </w:r>
    </w:p>
    <w:p w14:paraId="00F5022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52604292" w14:textId="77777777"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14:paraId="51E6C1EA"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1CAA2260" w14:textId="77777777" w:rsidR="00041482" w:rsidRDefault="006A2190" w:rsidP="00F55378">
      <w:pPr>
        <w:pStyle w:val="Zkladntext"/>
        <w:spacing w:before="120" w:after="0"/>
        <w:ind w:firstLine="709"/>
      </w:pPr>
      <w:r w:rsidRPr="006F3854">
        <w:t>(dále jen „objednatel“)</w:t>
      </w:r>
    </w:p>
    <w:p w14:paraId="45F573B9" w14:textId="77777777" w:rsidR="00A23F9D" w:rsidRPr="00F55378" w:rsidRDefault="00A23F9D" w:rsidP="00F55378">
      <w:pPr>
        <w:pStyle w:val="Zkladntext"/>
        <w:spacing w:after="0"/>
        <w:ind w:firstLine="0"/>
      </w:pPr>
    </w:p>
    <w:p w14:paraId="7465588B" w14:textId="77777777" w:rsidR="006A2190" w:rsidRDefault="00041482" w:rsidP="00F55378">
      <w:pPr>
        <w:pStyle w:val="Zkladntext"/>
        <w:spacing w:after="0"/>
        <w:ind w:firstLine="0"/>
      </w:pPr>
      <w:r>
        <w:t>a</w:t>
      </w:r>
    </w:p>
    <w:p w14:paraId="6F02D29D" w14:textId="77777777" w:rsidR="0016424A" w:rsidRPr="0016424A" w:rsidRDefault="0016424A" w:rsidP="00F55378">
      <w:pPr>
        <w:pStyle w:val="Zkladntext"/>
        <w:spacing w:after="0"/>
        <w:ind w:firstLine="0"/>
        <w:rPr>
          <w:highlight w:val="yellow"/>
        </w:rPr>
      </w:pPr>
      <w:r w:rsidRPr="0016424A">
        <w:rPr>
          <w:highlight w:val="yellow"/>
        </w:rPr>
        <w:t>……………………….</w:t>
      </w:r>
    </w:p>
    <w:p w14:paraId="5A56D67B" w14:textId="77777777" w:rsidR="009D2060" w:rsidRPr="0016424A" w:rsidRDefault="0016424A" w:rsidP="00F55378">
      <w:pPr>
        <w:pStyle w:val="Zkladntext"/>
        <w:spacing w:after="0"/>
        <w:ind w:firstLine="0"/>
        <w:rPr>
          <w:highlight w:val="yellow"/>
        </w:rPr>
      </w:pPr>
      <w:r w:rsidRPr="0016424A">
        <w:rPr>
          <w:highlight w:val="yellow"/>
        </w:rPr>
        <w:t>se sídlem:…………….</w:t>
      </w:r>
    </w:p>
    <w:p w14:paraId="506F19DA" w14:textId="77777777" w:rsidR="009D2060" w:rsidRPr="0016424A" w:rsidRDefault="0016424A" w:rsidP="003F584E">
      <w:pPr>
        <w:ind w:firstLine="0"/>
        <w:rPr>
          <w:color w:val="000000"/>
          <w:highlight w:val="yellow"/>
        </w:rPr>
      </w:pPr>
      <w:r w:rsidRPr="0016424A">
        <w:rPr>
          <w:color w:val="000000"/>
          <w:highlight w:val="yellow"/>
        </w:rPr>
        <w:t>zastoupenou</w:t>
      </w:r>
      <w:r w:rsidR="009D2060" w:rsidRPr="0016424A">
        <w:rPr>
          <w:color w:val="000000"/>
          <w:highlight w:val="yellow"/>
        </w:rPr>
        <w:t>:</w:t>
      </w:r>
      <w:r w:rsidRPr="0016424A">
        <w:rPr>
          <w:color w:val="000000"/>
          <w:highlight w:val="yellow"/>
        </w:rPr>
        <w:t>…………..</w:t>
      </w:r>
    </w:p>
    <w:p w14:paraId="513FB2FC" w14:textId="3C22C93D" w:rsidR="009D2060" w:rsidRPr="00096BB1" w:rsidRDefault="009D2060" w:rsidP="009D2060">
      <w:pPr>
        <w:ind w:firstLine="0"/>
        <w:rPr>
          <w:color w:val="000000"/>
          <w:highlight w:val="yellow"/>
        </w:rPr>
      </w:pPr>
      <w:r w:rsidRPr="00096BB1">
        <w:rPr>
          <w:color w:val="000000"/>
          <w:highlight w:val="yellow"/>
        </w:rPr>
        <w:t>IČO</w:t>
      </w:r>
      <w:r w:rsidRPr="0016424A">
        <w:rPr>
          <w:color w:val="000000"/>
          <w:highlight w:val="yellow"/>
        </w:rPr>
        <w:t>:</w:t>
      </w:r>
      <w:r w:rsidR="0016424A" w:rsidRPr="0016424A">
        <w:rPr>
          <w:color w:val="000000"/>
          <w:highlight w:val="yellow"/>
        </w:rPr>
        <w:t>…………………</w:t>
      </w:r>
      <w:r w:rsidRPr="00096BB1">
        <w:rPr>
          <w:color w:val="000000"/>
          <w:highlight w:val="yellow"/>
        </w:rPr>
        <w:t xml:space="preserve"> </w:t>
      </w:r>
    </w:p>
    <w:p w14:paraId="13C251E1" w14:textId="1D8F0D44" w:rsidR="0016424A" w:rsidRPr="00096BB1" w:rsidRDefault="009D2060" w:rsidP="009D2060">
      <w:pPr>
        <w:ind w:firstLine="0"/>
        <w:rPr>
          <w:color w:val="000000"/>
          <w:highlight w:val="yellow"/>
        </w:rPr>
      </w:pPr>
      <w:r w:rsidRPr="00096BB1">
        <w:rPr>
          <w:color w:val="000000"/>
          <w:highlight w:val="yellow"/>
        </w:rPr>
        <w:t>DIČ</w:t>
      </w:r>
      <w:r w:rsidRPr="0016424A">
        <w:rPr>
          <w:color w:val="000000"/>
          <w:highlight w:val="yellow"/>
        </w:rPr>
        <w:t>:</w:t>
      </w:r>
      <w:r w:rsidR="0016424A" w:rsidRPr="0016424A">
        <w:rPr>
          <w:color w:val="000000"/>
          <w:highlight w:val="yellow"/>
        </w:rPr>
        <w:t>………………….</w:t>
      </w:r>
    </w:p>
    <w:p w14:paraId="20CBE089" w14:textId="77777777" w:rsidR="00B07D83" w:rsidRPr="00B07D83" w:rsidRDefault="0016424A" w:rsidP="009D2060">
      <w:pPr>
        <w:ind w:firstLine="0"/>
        <w:rPr>
          <w:b/>
          <w:i/>
          <w:color w:val="000000"/>
          <w:highlight w:val="yellow"/>
        </w:rPr>
      </w:pPr>
      <w:r w:rsidRPr="00B07D83">
        <w:rPr>
          <w:color w:val="000000"/>
          <w:highlight w:val="yellow"/>
        </w:rPr>
        <w:t>zapsanou</w:t>
      </w:r>
      <w:r w:rsidRPr="00B07D83">
        <w:rPr>
          <w:b/>
          <w:i/>
          <w:color w:val="000000"/>
          <w:highlight w:val="yellow"/>
        </w:rPr>
        <w:t>………………</w:t>
      </w:r>
    </w:p>
    <w:p w14:paraId="4871994C" w14:textId="77777777" w:rsidR="00B07D83" w:rsidRPr="00A663CD" w:rsidRDefault="00B07D83" w:rsidP="00B07D83">
      <w:pPr>
        <w:spacing w:before="120"/>
        <w:ind w:firstLine="0"/>
      </w:pPr>
      <w:r w:rsidRPr="00B07D83">
        <w:rPr>
          <w:highlight w:val="yellow"/>
        </w:rPr>
        <w:t>bankovní spojení: ….., č. účtu: ………..</w:t>
      </w:r>
      <w:r w:rsidRPr="00A663CD">
        <w:t xml:space="preserve"> </w:t>
      </w:r>
      <w:r w:rsidRPr="00A663CD">
        <w:rPr>
          <w:rStyle w:val="nowrap"/>
        </w:rPr>
        <w:t>(účet je</w:t>
      </w:r>
      <w:r w:rsidRPr="00A663CD">
        <w:rPr>
          <w:color w:val="FF0000"/>
        </w:rPr>
        <w:t xml:space="preserve"> </w:t>
      </w:r>
      <w:r w:rsidRPr="00A663CD">
        <w:t>zveřejněn podle § 98 zákona o DPH)</w:t>
      </w:r>
    </w:p>
    <w:p w14:paraId="4912D4EC" w14:textId="77777777" w:rsidR="009D2060" w:rsidRPr="00CE3A57" w:rsidRDefault="00B07D83" w:rsidP="00B07D83">
      <w:pPr>
        <w:ind w:firstLine="0"/>
        <w:rPr>
          <w:color w:val="000000"/>
        </w:rPr>
      </w:pPr>
      <w:r w:rsidRPr="0016424A">
        <w:rPr>
          <w:b/>
          <w:i/>
          <w:color w:val="000000"/>
        </w:rPr>
        <w:t xml:space="preserve"> </w:t>
      </w:r>
      <w:r w:rsidR="0016424A" w:rsidRPr="00B07D83">
        <w:rPr>
          <w:b/>
          <w:i/>
          <w:color w:val="000000"/>
          <w:highlight w:val="yellow"/>
        </w:rPr>
        <w:t>(doplní dodavatel)</w:t>
      </w:r>
      <w:r w:rsidR="009D2060">
        <w:rPr>
          <w:color w:val="000000"/>
        </w:rPr>
        <w:t xml:space="preserve"> </w:t>
      </w:r>
    </w:p>
    <w:p w14:paraId="727F332E" w14:textId="77777777" w:rsidR="009D2060" w:rsidRDefault="009D2060" w:rsidP="009D2060">
      <w:pPr>
        <w:pStyle w:val="Zkladntext"/>
        <w:tabs>
          <w:tab w:val="left" w:pos="720"/>
        </w:tabs>
        <w:spacing w:before="120"/>
        <w:rPr>
          <w:color w:val="000000"/>
        </w:rPr>
      </w:pPr>
      <w:r>
        <w:rPr>
          <w:color w:val="000000"/>
        </w:rPr>
        <w:t xml:space="preserve">       (dále </w:t>
      </w:r>
      <w:r w:rsidR="00D310C6">
        <w:rPr>
          <w:color w:val="000000"/>
        </w:rPr>
        <w:t xml:space="preserve">jen </w:t>
      </w:r>
      <w:r>
        <w:rPr>
          <w:color w:val="000000"/>
        </w:rPr>
        <w:t>„poskytovatel“)</w:t>
      </w:r>
    </w:p>
    <w:p w14:paraId="14DB5690" w14:textId="77777777" w:rsidR="009D2060" w:rsidRDefault="009D2060" w:rsidP="009D2060">
      <w:pPr>
        <w:pStyle w:val="Zkladntext"/>
        <w:tabs>
          <w:tab w:val="left" w:pos="720"/>
        </w:tabs>
        <w:spacing w:before="120"/>
        <w:ind w:firstLine="0"/>
        <w:rPr>
          <w:color w:val="000000"/>
        </w:rPr>
      </w:pPr>
    </w:p>
    <w:p w14:paraId="3D94868A" w14:textId="77777777" w:rsidR="006A2190" w:rsidRPr="00EE0728" w:rsidRDefault="006A2190" w:rsidP="00F23A05">
      <w:pPr>
        <w:pStyle w:val="Mini"/>
        <w:ind w:firstLine="0"/>
      </w:pPr>
    </w:p>
    <w:p w14:paraId="0B7E0EF6" w14:textId="29F69C0E" w:rsidR="00F90B95" w:rsidRPr="00D30EF5" w:rsidRDefault="00F90B95" w:rsidP="00080823">
      <w:pPr>
        <w:ind w:firstLine="0"/>
        <w:rPr>
          <w:i/>
        </w:rPr>
      </w:pPr>
    </w:p>
    <w:p w14:paraId="68ADDD61" w14:textId="77777777" w:rsidR="000C323C" w:rsidRPr="00EE0728" w:rsidRDefault="000C323C" w:rsidP="00285111">
      <w:pPr>
        <w:pStyle w:val="Nadpis5"/>
        <w:numPr>
          <w:ilvl w:val="0"/>
          <w:numId w:val="14"/>
        </w:numPr>
        <w:tabs>
          <w:tab w:val="num" w:pos="0"/>
        </w:tabs>
        <w:jc w:val="center"/>
        <w:rPr>
          <w:b/>
        </w:rPr>
      </w:pPr>
    </w:p>
    <w:p w14:paraId="7112CA92" w14:textId="77777777" w:rsidR="006A2190" w:rsidRPr="00EE0728" w:rsidRDefault="006A2190" w:rsidP="006A2190">
      <w:pPr>
        <w:pStyle w:val="Nadpis5"/>
        <w:jc w:val="center"/>
        <w:rPr>
          <w:b/>
        </w:rPr>
      </w:pPr>
      <w:r w:rsidRPr="00EE0728">
        <w:rPr>
          <w:b/>
        </w:rPr>
        <w:t>Předmět a místo plnění</w:t>
      </w:r>
    </w:p>
    <w:p w14:paraId="78F2384C" w14:textId="27286740" w:rsidR="007871AE" w:rsidRDefault="007871AE" w:rsidP="00F43D91">
      <w:pPr>
        <w:spacing w:before="120"/>
        <w:ind w:left="284" w:hanging="284"/>
      </w:pPr>
      <w:r>
        <w:t>1.</w:t>
      </w:r>
      <w:r>
        <w:tab/>
        <w:t xml:space="preserve">Předmětem smlouvy je závazek poskytovatele </w:t>
      </w:r>
      <w:r w:rsidRPr="00EE0728">
        <w:t>provádě</w:t>
      </w:r>
      <w:r>
        <w:t>t v budově objednatele v </w:t>
      </w:r>
      <w:r w:rsidR="00230AF3">
        <w:t>Ostravě údržbu</w:t>
      </w:r>
      <w:r>
        <w:t xml:space="preserve">, opravy </w:t>
      </w:r>
      <w:r w:rsidR="00B42308">
        <w:t xml:space="preserve">a další činnosti pro </w:t>
      </w:r>
      <w:r>
        <w:t xml:space="preserve">provozní </w:t>
      </w:r>
      <w:r w:rsidR="004A2F4A">
        <w:t>soubory</w:t>
      </w:r>
      <w:r w:rsidR="00345E71">
        <w:t>:</w:t>
      </w:r>
    </w:p>
    <w:tbl>
      <w:tblPr>
        <w:tblW w:w="8820" w:type="dxa"/>
        <w:tblInd w:w="430" w:type="dxa"/>
        <w:tblCellMar>
          <w:left w:w="70" w:type="dxa"/>
          <w:right w:w="70" w:type="dxa"/>
        </w:tblCellMar>
        <w:tblLook w:val="0000" w:firstRow="0" w:lastRow="0" w:firstColumn="0" w:lastColumn="0" w:noHBand="0" w:noVBand="0"/>
      </w:tblPr>
      <w:tblGrid>
        <w:gridCol w:w="8820"/>
      </w:tblGrid>
      <w:tr w:rsidR="003D22E8" w:rsidRPr="00EE0728" w14:paraId="30794D47" w14:textId="77777777" w:rsidTr="00A61C4C">
        <w:trPr>
          <w:trHeight w:val="315"/>
        </w:trPr>
        <w:tc>
          <w:tcPr>
            <w:tcW w:w="8820" w:type="dxa"/>
            <w:shd w:val="clear" w:color="auto" w:fill="auto"/>
          </w:tcPr>
          <w:p w14:paraId="4441EEF7" w14:textId="18FD9495" w:rsidR="003D22E8" w:rsidRPr="00345E71" w:rsidRDefault="003D22E8" w:rsidP="00F43D91">
            <w:pPr>
              <w:ind w:left="284" w:hanging="284"/>
              <w:outlineLvl w:val="0"/>
            </w:pPr>
            <w:r w:rsidRPr="00345E71">
              <w:t>Otopná soustava</w:t>
            </w:r>
            <w:r w:rsidR="00345E71" w:rsidRPr="00345E71">
              <w:t xml:space="preserve"> (dále jen „PS1“)</w:t>
            </w:r>
            <w:r w:rsidR="005510F0">
              <w:t>.</w:t>
            </w:r>
          </w:p>
        </w:tc>
      </w:tr>
      <w:tr w:rsidR="003D22E8" w:rsidRPr="00EE0728" w14:paraId="7C9D35B0" w14:textId="77777777" w:rsidTr="00A61C4C">
        <w:trPr>
          <w:trHeight w:val="315"/>
        </w:trPr>
        <w:tc>
          <w:tcPr>
            <w:tcW w:w="8820" w:type="dxa"/>
            <w:shd w:val="clear" w:color="auto" w:fill="auto"/>
          </w:tcPr>
          <w:p w14:paraId="38966493" w14:textId="0DF73989" w:rsidR="008262F2" w:rsidRPr="00345E71" w:rsidRDefault="00345E71" w:rsidP="008262F2">
            <w:pPr>
              <w:ind w:left="284" w:hanging="284"/>
            </w:pPr>
            <w:r w:rsidRPr="00345E71">
              <w:t>Příprava teplé vody</w:t>
            </w:r>
            <w:r w:rsidR="003D22E8" w:rsidRPr="00345E71">
              <w:t>, ser</w:t>
            </w:r>
            <w:r w:rsidRPr="00345E71">
              <w:t>vis sanitární techniky a odvodů odpadních vod (dále jen „PS2“).</w:t>
            </w:r>
          </w:p>
        </w:tc>
      </w:tr>
    </w:tbl>
    <w:p w14:paraId="67BCBB6B" w14:textId="60541185" w:rsidR="008262F2" w:rsidRPr="00F43D91" w:rsidRDefault="007871AE" w:rsidP="008262F2">
      <w:pPr>
        <w:spacing w:before="120"/>
        <w:ind w:left="360" w:hanging="360"/>
        <w:rPr>
          <w:highlight w:val="yellow"/>
        </w:rPr>
      </w:pPr>
      <w:r>
        <w:t>2.</w:t>
      </w:r>
      <w:r>
        <w:tab/>
      </w:r>
      <w:r w:rsidR="008262F2" w:rsidRPr="006F3854">
        <w:t>Míst</w:t>
      </w:r>
      <w:r w:rsidR="008262F2">
        <w:t xml:space="preserve">em plnění je budova </w:t>
      </w:r>
      <w:r w:rsidR="008262F2" w:rsidRPr="007E4E12">
        <w:t>pobočk</w:t>
      </w:r>
      <w:r w:rsidR="008262F2">
        <w:t xml:space="preserve">y </w:t>
      </w:r>
      <w:r w:rsidR="008262F2" w:rsidRPr="000E6002">
        <w:t xml:space="preserve">ČNB </w:t>
      </w:r>
      <w:r w:rsidR="008262F2">
        <w:t>Ostrava</w:t>
      </w:r>
      <w:r w:rsidR="008262F2" w:rsidRPr="000E6002">
        <w:t>, na adre</w:t>
      </w:r>
      <w:r w:rsidR="008262F2">
        <w:t>se Nádražní 4, Ostrava, PSČ: 702 00.</w:t>
      </w:r>
    </w:p>
    <w:p w14:paraId="7F66C626" w14:textId="3548308F" w:rsidR="005D43A6" w:rsidRPr="00B06A0B" w:rsidRDefault="008262F2" w:rsidP="00F43D91">
      <w:pPr>
        <w:spacing w:before="120"/>
        <w:ind w:left="284" w:hanging="284"/>
      </w:pPr>
      <w:r>
        <w:t>3.</w:t>
      </w:r>
      <w:r>
        <w:tab/>
      </w:r>
      <w:r w:rsidR="000553C6">
        <w:t xml:space="preserve">Bližší specifikace </w:t>
      </w:r>
      <w:r w:rsidR="007676A1">
        <w:t xml:space="preserve">a přesný rozsah </w:t>
      </w:r>
      <w:r w:rsidR="000553C6">
        <w:t>jednotlivých činností</w:t>
      </w:r>
      <w:r w:rsidR="00E5392A">
        <w:t xml:space="preserve"> podle odst. 1</w:t>
      </w:r>
      <w:r w:rsidR="00345E71">
        <w:t xml:space="preserve"> a</w:t>
      </w:r>
      <w:r w:rsidR="002E135A">
        <w:t xml:space="preserve"> podmínky provádění plnění</w:t>
      </w:r>
      <w:r w:rsidR="001B5968">
        <w:t xml:space="preserve"> </w:t>
      </w:r>
      <w:r w:rsidR="00484529">
        <w:t>j</w:t>
      </w:r>
      <w:r w:rsidR="002E135A">
        <w:t>sou</w:t>
      </w:r>
      <w:r w:rsidR="00CE421E">
        <w:t xml:space="preserve"> uveden</w:t>
      </w:r>
      <w:r w:rsidR="002E135A">
        <w:t>y</w:t>
      </w:r>
      <w:r w:rsidR="00CE421E">
        <w:t xml:space="preserve"> </w:t>
      </w:r>
      <w:r w:rsidR="000F6EA0" w:rsidRPr="00B06A0B">
        <w:t>v </w:t>
      </w:r>
      <w:r w:rsidR="000F6EA0" w:rsidRPr="00370979">
        <w:t xml:space="preserve">příloze č. </w:t>
      </w:r>
      <w:r w:rsidR="005F2A5E" w:rsidRPr="00370979">
        <w:t>1</w:t>
      </w:r>
      <w:r w:rsidR="000F6EA0" w:rsidRPr="00B06A0B">
        <w:t xml:space="preserve"> a v čl. II smlouvy</w:t>
      </w:r>
      <w:r w:rsidR="0048682D">
        <w:t>.</w:t>
      </w:r>
    </w:p>
    <w:p w14:paraId="584E880B" w14:textId="1C42DE6A" w:rsidR="007871AE" w:rsidRDefault="007871AE" w:rsidP="00F43D91">
      <w:pPr>
        <w:spacing w:before="120"/>
        <w:ind w:left="284" w:hanging="284"/>
      </w:pPr>
      <w:r>
        <w:t>4.</w:t>
      </w:r>
      <w:r>
        <w:tab/>
      </w:r>
      <w:r w:rsidR="00E70EC7">
        <w:t xml:space="preserve">Poskytovatel přebírá </w:t>
      </w:r>
      <w:r w:rsidR="005D43A6">
        <w:t xml:space="preserve">veškerou </w:t>
      </w:r>
      <w:r w:rsidR="00E70EC7">
        <w:t>odpovědnost za včasné a bezchybné plnění, dále za to, že plnění je provedeno v souladu s platnými právními předpisy</w:t>
      </w:r>
      <w:r w:rsidR="006E46D1">
        <w:t>.</w:t>
      </w:r>
    </w:p>
    <w:p w14:paraId="57C5EC68" w14:textId="03FED5B3" w:rsidR="007871AE" w:rsidRPr="00F43D91" w:rsidRDefault="007871AE" w:rsidP="00F43D91">
      <w:pPr>
        <w:spacing w:before="120"/>
        <w:ind w:left="284" w:hanging="284"/>
      </w:pPr>
      <w:r>
        <w:lastRenderedPageBreak/>
        <w:t>5.</w:t>
      </w:r>
      <w:r>
        <w:tab/>
      </w:r>
      <w:r w:rsidR="002E7C48">
        <w:t xml:space="preserve">Součástí údržby </w:t>
      </w:r>
      <w:r w:rsidR="00895550">
        <w:t xml:space="preserve">(údržba zahrnuje i zajištění spotřebního materiálu) </w:t>
      </w:r>
      <w:r w:rsidR="0061117C">
        <w:t>je také</w:t>
      </w:r>
      <w:r w:rsidR="002E7C48">
        <w:t xml:space="preserve"> </w:t>
      </w:r>
      <w:r w:rsidR="005E0FF1" w:rsidRPr="00203D8D">
        <w:rPr>
          <w:color w:val="000000"/>
        </w:rPr>
        <w:t>provedení drobných oprav závad zjištěných v</w:t>
      </w:r>
      <w:r w:rsidR="002E7C48" w:rsidRPr="00203D8D">
        <w:rPr>
          <w:color w:val="000000"/>
        </w:rPr>
        <w:t> rámci údržby</w:t>
      </w:r>
      <w:r w:rsidR="00F03D55" w:rsidRPr="00203D8D">
        <w:rPr>
          <w:color w:val="000000"/>
        </w:rPr>
        <w:t xml:space="preserve"> </w:t>
      </w:r>
      <w:r w:rsidR="00AE2243">
        <w:rPr>
          <w:color w:val="000000"/>
        </w:rPr>
        <w:t xml:space="preserve">Odstranění drobných závad </w:t>
      </w:r>
      <w:r w:rsidR="008D5C0C" w:rsidRPr="00203D8D">
        <w:rPr>
          <w:color w:val="000000"/>
        </w:rPr>
        <w:t xml:space="preserve">v rozsahu </w:t>
      </w:r>
      <w:r w:rsidR="00BF7E5B" w:rsidRPr="00203D8D">
        <w:rPr>
          <w:color w:val="000000"/>
        </w:rPr>
        <w:t>do 0,5</w:t>
      </w:r>
      <w:r w:rsidR="008D5C0C" w:rsidRPr="00203D8D">
        <w:rPr>
          <w:color w:val="000000"/>
        </w:rPr>
        <w:t xml:space="preserve"> </w:t>
      </w:r>
      <w:r w:rsidR="00BF7E5B" w:rsidRPr="00203D8D">
        <w:rPr>
          <w:color w:val="000000"/>
        </w:rPr>
        <w:t>hod</w:t>
      </w:r>
      <w:r w:rsidR="00AE2243">
        <w:rPr>
          <w:color w:val="000000"/>
        </w:rPr>
        <w:t xml:space="preserve"> je zahrnuto v ceně údržby</w:t>
      </w:r>
      <w:r w:rsidR="00B42308">
        <w:rPr>
          <w:color w:val="000000"/>
        </w:rPr>
        <w:t>.</w:t>
      </w:r>
      <w:r w:rsidR="00AE2243">
        <w:rPr>
          <w:color w:val="000000"/>
        </w:rPr>
        <w:t xml:space="preserve"> Odstranění drobných závad nad stanovený rozsah 0,5 hod. vyúčtuje poskytovatel hodinovou sazbou vedle paušální ceny za údržbu.</w:t>
      </w:r>
    </w:p>
    <w:p w14:paraId="5F0B2686" w14:textId="74CD81B4" w:rsidR="00B56097" w:rsidRPr="00F43D91" w:rsidRDefault="007871AE" w:rsidP="00F43D91">
      <w:pPr>
        <w:spacing w:before="120"/>
        <w:ind w:left="284" w:hanging="284"/>
      </w:pPr>
      <w:r>
        <w:t>6.</w:t>
      </w:r>
      <w:r>
        <w:tab/>
      </w:r>
      <w:r w:rsidR="003A5D05" w:rsidRPr="005826D5">
        <w:t xml:space="preserve">Provádění </w:t>
      </w:r>
      <w:r w:rsidR="006E46D1">
        <w:t>činností</w:t>
      </w:r>
      <w:r w:rsidR="003A5D05" w:rsidRPr="005826D5">
        <w:t xml:space="preserve"> </w:t>
      </w:r>
      <w:r w:rsidR="003A5D05">
        <w:t xml:space="preserve">zahrnuje i dodání </w:t>
      </w:r>
      <w:r w:rsidR="00086AB6">
        <w:t>předepsané dokumentace a předepsaných dokladů</w:t>
      </w:r>
      <w:r w:rsidR="003A5D05">
        <w:t xml:space="preserve"> v souladu s platnými </w:t>
      </w:r>
      <w:r w:rsidR="008D5C0C">
        <w:t xml:space="preserve">právními </w:t>
      </w:r>
      <w:r w:rsidR="00A67728">
        <w:t xml:space="preserve">předpisy a </w:t>
      </w:r>
      <w:r w:rsidR="008D5C0C">
        <w:t>normami</w:t>
      </w:r>
      <w:r w:rsidR="00AD31BB">
        <w:t xml:space="preserve">, </w:t>
      </w:r>
      <w:r w:rsidR="00AD31BB" w:rsidRPr="008262F2">
        <w:t xml:space="preserve">a dále případné </w:t>
      </w:r>
      <w:r w:rsidR="00BB2DC9" w:rsidRPr="008262F2">
        <w:t>doplnění do</w:t>
      </w:r>
      <w:r w:rsidR="008D1ADD" w:rsidRPr="008262F2">
        <w:t xml:space="preserve"> existující</w:t>
      </w:r>
      <w:r w:rsidR="00BB2DC9" w:rsidRPr="008262F2">
        <w:t xml:space="preserve"> PD skutečného provedení</w:t>
      </w:r>
      <w:r w:rsidR="00AD31BB" w:rsidRPr="008262F2">
        <w:t>, bude-li takové doplnění třeba</w:t>
      </w:r>
      <w:r w:rsidR="003A5D05" w:rsidRPr="008262F2">
        <w:rPr>
          <w:color w:val="000000"/>
        </w:rPr>
        <w:t>.</w:t>
      </w:r>
    </w:p>
    <w:p w14:paraId="49D1CD3A" w14:textId="25B3EB18" w:rsidR="00353EF5" w:rsidRPr="00B06A0B" w:rsidRDefault="00203D8D" w:rsidP="00F43D91">
      <w:pPr>
        <w:spacing w:before="120"/>
        <w:ind w:left="284" w:hanging="284"/>
      </w:pPr>
      <w:r>
        <w:rPr>
          <w:color w:val="000000"/>
        </w:rPr>
        <w:t>7.</w:t>
      </w:r>
      <w:r>
        <w:rPr>
          <w:color w:val="000000"/>
        </w:rPr>
        <w:tab/>
      </w:r>
      <w:r w:rsidR="0028260C">
        <w:rPr>
          <w:color w:val="000000"/>
        </w:rPr>
        <w:t>D</w:t>
      </w:r>
      <w:r w:rsidR="00353EF5" w:rsidRPr="00083F4F">
        <w:rPr>
          <w:color w:val="000000"/>
        </w:rPr>
        <w:t>oklad</w:t>
      </w:r>
      <w:r w:rsidR="00BB66AD">
        <w:rPr>
          <w:color w:val="000000"/>
        </w:rPr>
        <w:t>y</w:t>
      </w:r>
      <w:r w:rsidR="00B501ED" w:rsidRPr="00B06A0B">
        <w:t xml:space="preserve"> </w:t>
      </w:r>
      <w:r w:rsidR="0028260C">
        <w:t xml:space="preserve">uvedené </w:t>
      </w:r>
      <w:r w:rsidR="00B501ED" w:rsidRPr="00B06A0B">
        <w:t xml:space="preserve">v odst. </w:t>
      </w:r>
      <w:r w:rsidR="002B2ECF">
        <w:t>6</w:t>
      </w:r>
      <w:r w:rsidR="00353EF5" w:rsidRPr="00B06A0B">
        <w:t xml:space="preserve"> </w:t>
      </w:r>
      <w:r w:rsidR="0028260C">
        <w:t xml:space="preserve">tohoto článku </w:t>
      </w:r>
      <w:r w:rsidR="00353EF5" w:rsidRPr="00B06A0B">
        <w:t>bud</w:t>
      </w:r>
      <w:r w:rsidR="0028260C">
        <w:t xml:space="preserve">ou </w:t>
      </w:r>
      <w:r w:rsidR="00BB66AD">
        <w:t>v </w:t>
      </w:r>
      <w:r w:rsidR="0061117C">
        <w:t>písemné</w:t>
      </w:r>
      <w:r w:rsidR="00BB66AD">
        <w:t xml:space="preserve"> podobě</w:t>
      </w:r>
      <w:r w:rsidR="0028260C">
        <w:t xml:space="preserve"> předávány </w:t>
      </w:r>
      <w:r w:rsidR="00D2516A">
        <w:t xml:space="preserve">pověřené osobě objednatele dle čl. </w:t>
      </w:r>
      <w:r w:rsidR="00561E97">
        <w:t>VII</w:t>
      </w:r>
      <w:r w:rsidR="00D2516A">
        <w:t xml:space="preserve"> odst. 1</w:t>
      </w:r>
      <w:r w:rsidR="00A33419">
        <w:t>(dále též jako „POO“)</w:t>
      </w:r>
      <w:r w:rsidR="00D2516A">
        <w:t xml:space="preserve">, </w:t>
      </w:r>
      <w:r>
        <w:t xml:space="preserve">a to nejpozději do 14 dnů ode dne fyzického provedení plnění, </w:t>
      </w:r>
      <w:r w:rsidR="00D2516A">
        <w:t xml:space="preserve">nedohodnou-li se smluvní strany </w:t>
      </w:r>
      <w:r w:rsidR="00BB66AD">
        <w:t>jinak.</w:t>
      </w:r>
    </w:p>
    <w:p w14:paraId="1FA6AF6B" w14:textId="77777777" w:rsidR="00080823" w:rsidRDefault="00080823" w:rsidP="00080823">
      <w:pPr>
        <w:ind w:firstLine="0"/>
      </w:pPr>
    </w:p>
    <w:p w14:paraId="58A455A4" w14:textId="77777777" w:rsidR="003B4249" w:rsidRPr="00EE0728" w:rsidRDefault="003B4249" w:rsidP="00080823">
      <w:pPr>
        <w:ind w:firstLine="0"/>
      </w:pPr>
    </w:p>
    <w:p w14:paraId="33765024" w14:textId="77777777" w:rsidR="006A2190" w:rsidRPr="00EE0728" w:rsidRDefault="006A2190" w:rsidP="00B865F7">
      <w:pPr>
        <w:pStyle w:val="Nadpis5"/>
        <w:numPr>
          <w:ilvl w:val="0"/>
          <w:numId w:val="14"/>
        </w:numPr>
        <w:jc w:val="center"/>
        <w:rPr>
          <w:b/>
        </w:rPr>
      </w:pPr>
    </w:p>
    <w:p w14:paraId="5CED4D91" w14:textId="77777777" w:rsidR="006A2190" w:rsidRPr="00EE0728" w:rsidRDefault="006A2190" w:rsidP="006A2190">
      <w:pPr>
        <w:pStyle w:val="Nadpis5"/>
        <w:jc w:val="center"/>
        <w:rPr>
          <w:b/>
        </w:rPr>
      </w:pPr>
      <w:r w:rsidRPr="00EE0728">
        <w:rPr>
          <w:b/>
        </w:rPr>
        <w:t xml:space="preserve">Provádění </w:t>
      </w:r>
      <w:r w:rsidR="005E50D8" w:rsidRPr="005E50D8">
        <w:rPr>
          <w:b/>
        </w:rPr>
        <w:t>údržb</w:t>
      </w:r>
      <w:r w:rsidR="005E50D8">
        <w:rPr>
          <w:b/>
        </w:rPr>
        <w:t>y</w:t>
      </w:r>
      <w:r w:rsidR="00BA5DC2">
        <w:rPr>
          <w:b/>
        </w:rPr>
        <w:t xml:space="preserve">, oprav </w:t>
      </w:r>
      <w:r w:rsidR="005E50D8" w:rsidRPr="005E50D8">
        <w:rPr>
          <w:b/>
        </w:rPr>
        <w:t xml:space="preserve">a </w:t>
      </w:r>
      <w:r w:rsidR="00BA5DC2">
        <w:rPr>
          <w:b/>
        </w:rPr>
        <w:t xml:space="preserve">dalších činností </w:t>
      </w:r>
    </w:p>
    <w:p w14:paraId="16C5A160" w14:textId="5771FF0A" w:rsidR="00B838EF" w:rsidRDefault="00B838EF" w:rsidP="00B838EF">
      <w:pPr>
        <w:numPr>
          <w:ilvl w:val="0"/>
          <w:numId w:val="4"/>
        </w:numPr>
        <w:spacing w:before="120"/>
      </w:pPr>
      <w:r>
        <w:t>Poskytovatel</w:t>
      </w:r>
      <w:r w:rsidRPr="005A7E07">
        <w:t xml:space="preserve"> se zavazuje </w:t>
      </w:r>
      <w:r w:rsidR="00BC72CA" w:rsidRPr="005A7E07">
        <w:t xml:space="preserve">provádět </w:t>
      </w:r>
      <w:r w:rsidR="00BC72CA" w:rsidRPr="00AD31BB">
        <w:t>údržbu</w:t>
      </w:r>
      <w:r w:rsidR="00FE2347" w:rsidRPr="00AD31BB">
        <w:t xml:space="preserve">, </w:t>
      </w:r>
      <w:r w:rsidR="00FE2347" w:rsidRPr="008262F2">
        <w:t>oprav</w:t>
      </w:r>
      <w:r w:rsidR="00AD31BB" w:rsidRPr="008262F2">
        <w:t>y</w:t>
      </w:r>
      <w:r w:rsidR="00FE2347" w:rsidRPr="008262F2">
        <w:t xml:space="preserve"> a </w:t>
      </w:r>
      <w:r w:rsidR="00AD31BB" w:rsidRPr="008262F2">
        <w:t>další</w:t>
      </w:r>
      <w:r w:rsidR="00FE2347" w:rsidRPr="008262F2">
        <w:t xml:space="preserve"> činnost</w:t>
      </w:r>
      <w:r w:rsidR="00AD31BB" w:rsidRPr="008262F2">
        <w:t>i</w:t>
      </w:r>
      <w:r>
        <w:t xml:space="preserve"> </w:t>
      </w:r>
      <w:r w:rsidRPr="005A7E07">
        <w:t>PS</w:t>
      </w:r>
      <w:r w:rsidR="00F43D91">
        <w:t>1 a PS2</w:t>
      </w:r>
      <w:r>
        <w:t xml:space="preserve"> v</w:t>
      </w:r>
      <w:r w:rsidR="0097436E">
        <w:t>e lhůtách předepsaných technickými normami a předpisy platnými pro jednotlivá zařízení</w:t>
      </w:r>
      <w:r w:rsidR="008D1ADD">
        <w:t xml:space="preserve">, </w:t>
      </w:r>
      <w:r w:rsidR="008D1ADD" w:rsidRPr="008262F2">
        <w:t>popř. ve lhůtách podle této smlouvy</w:t>
      </w:r>
      <w:r w:rsidR="00B54869" w:rsidRPr="008262F2">
        <w:t>.</w:t>
      </w:r>
      <w:r w:rsidRPr="008262F2">
        <w:t xml:space="preserve"> </w:t>
      </w:r>
      <w:r w:rsidR="0097436E" w:rsidRPr="008262F2">
        <w:t>Konkrétní datum a čas</w:t>
      </w:r>
      <w:r w:rsidR="00261414" w:rsidRPr="008262F2">
        <w:t xml:space="preserve"> z</w:t>
      </w:r>
      <w:r w:rsidRPr="008262F2">
        <w:t>ahájení uvedených činností</w:t>
      </w:r>
      <w:r w:rsidR="008317C3" w:rsidRPr="008262F2">
        <w:t xml:space="preserve"> </w:t>
      </w:r>
      <w:r w:rsidR="008262F2" w:rsidRPr="008262F2">
        <w:t>dohodne</w:t>
      </w:r>
      <w:r w:rsidR="008262F2">
        <w:t xml:space="preserve"> </w:t>
      </w:r>
      <w:r>
        <w:t xml:space="preserve">poskytovatel </w:t>
      </w:r>
      <w:r w:rsidR="008262F2">
        <w:t>s </w:t>
      </w:r>
      <w:r>
        <w:t>POO</w:t>
      </w:r>
      <w:r w:rsidR="008262F2">
        <w:t>.</w:t>
      </w:r>
      <w:r>
        <w:t xml:space="preserve"> </w:t>
      </w:r>
    </w:p>
    <w:p w14:paraId="7B76FC8A" w14:textId="77777777" w:rsidR="008262F2" w:rsidRDefault="00B838EF" w:rsidP="00B838EF">
      <w:pPr>
        <w:numPr>
          <w:ilvl w:val="0"/>
          <w:numId w:val="4"/>
        </w:numPr>
        <w:tabs>
          <w:tab w:val="clear" w:pos="360"/>
        </w:tabs>
        <w:spacing w:before="120"/>
      </w:pPr>
      <w:r>
        <w:rPr>
          <w:color w:val="000000"/>
        </w:rPr>
        <w:t xml:space="preserve">Potřebu oprav zjištěnou </w:t>
      </w:r>
      <w:r w:rsidR="00B42308">
        <w:rPr>
          <w:color w:val="000000"/>
        </w:rPr>
        <w:t xml:space="preserve">při </w:t>
      </w:r>
      <w:r w:rsidR="00B42308" w:rsidRPr="008262F2">
        <w:rPr>
          <w:color w:val="000000"/>
        </w:rPr>
        <w:t>údržbě</w:t>
      </w:r>
      <w:r w:rsidR="00FE2347" w:rsidRPr="008262F2">
        <w:t xml:space="preserve"> </w:t>
      </w:r>
      <w:r w:rsidR="00AD31BB" w:rsidRPr="008262F2">
        <w:t>nebo</w:t>
      </w:r>
      <w:r w:rsidR="00FE2347" w:rsidRPr="008262F2">
        <w:t xml:space="preserve"> dalších činnost</w:t>
      </w:r>
      <w:r w:rsidR="00AD31BB" w:rsidRPr="008262F2">
        <w:t>ech</w:t>
      </w:r>
      <w:r>
        <w:rPr>
          <w:color w:val="000000"/>
        </w:rPr>
        <w:t xml:space="preserve"> (vyjma drobných oprav) nahlásí </w:t>
      </w:r>
      <w:r w:rsidR="009D6AF8">
        <w:rPr>
          <w:color w:val="000000"/>
        </w:rPr>
        <w:t xml:space="preserve">poskytovatel </w:t>
      </w:r>
      <w:r>
        <w:rPr>
          <w:color w:val="000000"/>
        </w:rPr>
        <w:t xml:space="preserve">neprodleně POO. </w:t>
      </w:r>
      <w:r w:rsidR="008262F2">
        <w:t>K dodanému materiálu nebo náhradním</w:t>
      </w:r>
      <w:r w:rsidR="008262F2" w:rsidRPr="00B85DA7">
        <w:t xml:space="preserve"> dílů</w:t>
      </w:r>
      <w:r w:rsidR="008262F2">
        <w:t>m</w:t>
      </w:r>
      <w:r w:rsidR="008262F2" w:rsidRPr="00B85DA7">
        <w:t xml:space="preserve"> je povinen předat objednateli na jeho žádost před zahájením plnění také příslušné dokumenty (atesty, certifikáty, prohlášení o shodě, bezpečnostní listy, apod.).</w:t>
      </w:r>
    </w:p>
    <w:p w14:paraId="36CC905B" w14:textId="024EB41D" w:rsidR="00B838EF" w:rsidRPr="00C1221C" w:rsidRDefault="008262F2" w:rsidP="008262F2">
      <w:pPr>
        <w:numPr>
          <w:ilvl w:val="0"/>
          <w:numId w:val="4"/>
        </w:numPr>
        <w:spacing w:before="120"/>
      </w:pPr>
      <w:r w:rsidRPr="00B85DA7">
        <w:t xml:space="preserve">Poskytovatel neprodleně po zjištění příčiny závady navrhne způsob jejího odstranění s uvedením </w:t>
      </w:r>
      <w:r>
        <w:t>termínu odstranění,</w:t>
      </w:r>
      <w:r w:rsidRPr="00B85DA7">
        <w:t xml:space="preserve"> potřeby náhradních dílů </w:t>
      </w:r>
      <w:r>
        <w:t>a</w:t>
      </w:r>
      <w:r w:rsidRPr="00B85DA7">
        <w:t xml:space="preserve"> ceny opravy </w:t>
      </w:r>
      <w:r>
        <w:t>a dohodne s POO</w:t>
      </w:r>
      <w:r w:rsidRPr="00B85DA7">
        <w:t xml:space="preserve"> </w:t>
      </w:r>
      <w:r>
        <w:t>způsob provedení opravy</w:t>
      </w:r>
      <w:r w:rsidR="002B2ECF">
        <w:rPr>
          <w:color w:val="000000"/>
        </w:rPr>
        <w:t>.</w:t>
      </w:r>
    </w:p>
    <w:p w14:paraId="5C6324E9" w14:textId="21CF41E8" w:rsidR="00B838EF" w:rsidRPr="00DB6129" w:rsidRDefault="005D43A6" w:rsidP="00856471">
      <w:pPr>
        <w:numPr>
          <w:ilvl w:val="0"/>
          <w:numId w:val="4"/>
        </w:numPr>
        <w:tabs>
          <w:tab w:val="clear" w:pos="360"/>
        </w:tabs>
        <w:spacing w:before="120"/>
      </w:pPr>
      <w:r w:rsidRPr="00C20235">
        <w:t>PO</w:t>
      </w:r>
      <w:r>
        <w:t>O</w:t>
      </w:r>
      <w:r w:rsidRPr="00C20235">
        <w:t xml:space="preserve"> vyzve </w:t>
      </w:r>
      <w:r>
        <w:t xml:space="preserve">poskytovatele </w:t>
      </w:r>
      <w:r w:rsidRPr="00C20235">
        <w:t>k  </w:t>
      </w:r>
      <w:r>
        <w:t>zajištění</w:t>
      </w:r>
      <w:r w:rsidRPr="00C20235">
        <w:t xml:space="preserve"> opravy</w:t>
      </w:r>
      <w:r>
        <w:t>,</w:t>
      </w:r>
      <w:r w:rsidRPr="00C20235">
        <w:t xml:space="preserve"> </w:t>
      </w:r>
      <w:r>
        <w:t>popřípadě jiných činností dle této smlouvy</w:t>
      </w:r>
      <w:r w:rsidR="002B2ECF">
        <w:t>,</w:t>
      </w:r>
      <w:r>
        <w:t xml:space="preserve"> </w:t>
      </w:r>
      <w:r w:rsidRPr="001B3CA0">
        <w:t xml:space="preserve">na telefonním </w:t>
      </w:r>
      <w:r w:rsidRPr="00085EA5">
        <w:t xml:space="preserve">čísle </w:t>
      </w:r>
      <w:r w:rsidR="008262F2">
        <w:t>s nepřetržitým provozem</w:t>
      </w:r>
      <w:r w:rsidRPr="00085EA5">
        <w:t> </w:t>
      </w:r>
      <w:r w:rsidRPr="00085EA5">
        <w:rPr>
          <w:b/>
          <w:highlight w:val="yellow"/>
        </w:rPr>
        <w:t>......................</w:t>
      </w:r>
      <w:r w:rsidRPr="00085EA5">
        <w:rPr>
          <w:b/>
          <w:i/>
          <w:highlight w:val="yellow"/>
        </w:rPr>
        <w:t>(doplní dodavatel)</w:t>
      </w:r>
      <w:r w:rsidRPr="00085EA5">
        <w:rPr>
          <w:i/>
        </w:rPr>
        <w:t xml:space="preserve"> </w:t>
      </w:r>
      <w:r w:rsidRPr="00085EA5">
        <w:t xml:space="preserve">s následným potvrzením e-mailem zaslaným </w:t>
      </w:r>
      <w:r w:rsidR="001B3CA0" w:rsidRPr="00085EA5">
        <w:t>poskytovateli</w:t>
      </w:r>
      <w:r w:rsidRPr="00085EA5">
        <w:t xml:space="preserve"> na e-mail </w:t>
      </w:r>
      <w:hyperlink r:id="rId9" w:history="1">
        <w:r w:rsidRPr="00085EA5">
          <w:rPr>
            <w:rStyle w:val="Hypertextovodkaz"/>
            <w:b/>
            <w:color w:val="auto"/>
            <w:highlight w:val="yellow"/>
            <w:u w:val="none"/>
          </w:rPr>
          <w:t>.....................</w:t>
        </w:r>
      </w:hyperlink>
      <w:r w:rsidRPr="00085EA5">
        <w:rPr>
          <w:b/>
          <w:i/>
          <w:highlight w:val="yellow"/>
        </w:rPr>
        <w:t>(doplní dodavatel)</w:t>
      </w:r>
      <w:r w:rsidR="002B2ECF">
        <w:rPr>
          <w:b/>
          <w:i/>
        </w:rPr>
        <w:t>.</w:t>
      </w:r>
      <w:r w:rsidRPr="00085EA5">
        <w:rPr>
          <w:i/>
        </w:rPr>
        <w:t xml:space="preserve"> </w:t>
      </w:r>
      <w:r w:rsidRPr="001B3CA0">
        <w:t>Pos</w:t>
      </w:r>
      <w:r w:rsidR="00D24D4C">
        <w:t>kytovatel potvrdí bezodkladně e</w:t>
      </w:r>
      <w:r w:rsidR="00D24D4C">
        <w:noBreakHyphen/>
      </w:r>
      <w:r w:rsidRPr="001B3CA0">
        <w:t xml:space="preserve">mailem doručení výzvy včetně potvrzení termínu nástupu a uvede konkrétní osoby, které budou provádět požadované činnosti. </w:t>
      </w:r>
      <w:r w:rsidR="00B838EF">
        <w:t xml:space="preserve">Potřebu opravy je oprávněn nahlásit přímo </w:t>
      </w:r>
      <w:r w:rsidR="00437120">
        <w:t>poskytovateli</w:t>
      </w:r>
      <w:r w:rsidR="00B838EF">
        <w:t xml:space="preserve"> rovněž pracovník </w:t>
      </w:r>
      <w:r w:rsidR="00B838EF" w:rsidRPr="00F02B0A">
        <w:t>Řídící místnost</w:t>
      </w:r>
      <w:r w:rsidR="00B838EF">
        <w:t xml:space="preserve">i </w:t>
      </w:r>
      <w:r w:rsidR="00B838EF" w:rsidRPr="00F02B0A">
        <w:t>bankovní policie</w:t>
      </w:r>
      <w:r w:rsidR="00B838EF">
        <w:t xml:space="preserve"> </w:t>
      </w:r>
      <w:r w:rsidR="001B3CA0" w:rsidRPr="00DB6129">
        <w:t>objednatele</w:t>
      </w:r>
      <w:r w:rsidR="00CC373A" w:rsidRPr="00DB6129">
        <w:t>.</w:t>
      </w:r>
    </w:p>
    <w:p w14:paraId="664B9821" w14:textId="31A4F764" w:rsidR="005D4E38" w:rsidRPr="00DB6129" w:rsidRDefault="0004198C" w:rsidP="0004198C">
      <w:pPr>
        <w:pStyle w:val="Zkladntext2"/>
        <w:numPr>
          <w:ilvl w:val="0"/>
          <w:numId w:val="4"/>
        </w:numPr>
        <w:spacing w:before="120" w:after="0" w:line="240" w:lineRule="auto"/>
      </w:pPr>
      <w:r w:rsidRPr="00DB6129">
        <w:t>Pokud není v této smlouvě stanoveno jinak, je p</w:t>
      </w:r>
      <w:r w:rsidR="00B838EF" w:rsidRPr="00DB6129">
        <w:t xml:space="preserve">oskytovatel povinen nastoupit k odstranění vady v následujících </w:t>
      </w:r>
      <w:r w:rsidR="00D24D4C" w:rsidRPr="00DB6129">
        <w:t>dobách</w:t>
      </w:r>
      <w:r w:rsidR="005D4E38" w:rsidRPr="00DB6129">
        <w:t>:</w:t>
      </w:r>
    </w:p>
    <w:p w14:paraId="3339CD3E" w14:textId="276303AC" w:rsidR="00D24D4C" w:rsidRPr="000C4FD2" w:rsidRDefault="007D547A" w:rsidP="00D24D4C">
      <w:pPr>
        <w:pStyle w:val="Zkladntext2"/>
        <w:numPr>
          <w:ilvl w:val="0"/>
          <w:numId w:val="44"/>
        </w:numPr>
        <w:spacing w:before="120" w:after="0" w:line="240" w:lineRule="auto"/>
      </w:pPr>
      <w:r w:rsidRPr="000C4FD2">
        <w:t xml:space="preserve">do </w:t>
      </w:r>
      <w:r w:rsidR="00D57D68">
        <w:t>4</w:t>
      </w:r>
      <w:r w:rsidR="00B838EF" w:rsidRPr="000C4FD2">
        <w:t xml:space="preserve"> hodin po nahlášení </w:t>
      </w:r>
      <w:r w:rsidR="004D3CF3" w:rsidRPr="000C4FD2">
        <w:t>havarijní</w:t>
      </w:r>
      <w:r w:rsidR="00261414" w:rsidRPr="000C4FD2">
        <w:t xml:space="preserve"> </w:t>
      </w:r>
      <w:r w:rsidR="004D3CF3" w:rsidRPr="000C4FD2">
        <w:t>opravy,</w:t>
      </w:r>
      <w:r w:rsidR="00856471">
        <w:t xml:space="preserve"> pokud nebude stanovena objednatelem delší lhůta,</w:t>
      </w:r>
    </w:p>
    <w:p w14:paraId="5BA45013" w14:textId="48E7A70B" w:rsidR="00B838EF" w:rsidRPr="000C4FD2" w:rsidRDefault="00B838EF" w:rsidP="00D24D4C">
      <w:pPr>
        <w:pStyle w:val="Zkladntext2"/>
        <w:numPr>
          <w:ilvl w:val="0"/>
          <w:numId w:val="44"/>
        </w:numPr>
        <w:spacing w:before="120" w:after="0" w:line="240" w:lineRule="auto"/>
      </w:pPr>
      <w:r w:rsidRPr="000C4FD2">
        <w:t>v </w:t>
      </w:r>
      <w:r w:rsidR="00132700" w:rsidRPr="000C4FD2">
        <w:t>7</w:t>
      </w:r>
      <w:r w:rsidRPr="000C4FD2">
        <w:t xml:space="preserve">:00 hodin první pracovní den následující po </w:t>
      </w:r>
      <w:r w:rsidR="005178AE">
        <w:t xml:space="preserve">odeslání </w:t>
      </w:r>
      <w:r w:rsidR="00D24D4C" w:rsidRPr="000C4FD2">
        <w:t>výzv</w:t>
      </w:r>
      <w:r w:rsidR="005178AE">
        <w:t>y</w:t>
      </w:r>
      <w:r w:rsidR="00D24D4C" w:rsidRPr="000C4FD2">
        <w:t xml:space="preserve"> podle odstavce </w:t>
      </w:r>
      <w:r w:rsidR="00CC52A1">
        <w:t>4</w:t>
      </w:r>
      <w:r w:rsidR="00D24D4C" w:rsidRPr="000C4FD2">
        <w:t xml:space="preserve"> tohoto článku,</w:t>
      </w:r>
      <w:r w:rsidR="00856471">
        <w:t xml:space="preserve"> pokud nebude objednatelem stanovena delší lhůta.</w:t>
      </w:r>
    </w:p>
    <w:p w14:paraId="348133D4" w14:textId="02F9387D" w:rsidR="00856471" w:rsidRPr="00856471" w:rsidRDefault="00856471" w:rsidP="00856471">
      <w:pPr>
        <w:pStyle w:val="Odstavecseseznamem"/>
        <w:numPr>
          <w:ilvl w:val="0"/>
          <w:numId w:val="4"/>
        </w:numPr>
        <w:spacing w:before="120" w:line="240" w:lineRule="auto"/>
        <w:ind w:left="357" w:hanging="357"/>
        <w:jc w:val="both"/>
        <w:rPr>
          <w:rFonts w:ascii="Times New Roman" w:hAnsi="Times New Roman"/>
          <w:sz w:val="24"/>
          <w:szCs w:val="24"/>
        </w:rPr>
      </w:pPr>
      <w:r w:rsidRPr="00856471">
        <w:rPr>
          <w:rFonts w:ascii="Times New Roman" w:hAnsi="Times New Roman"/>
          <w:sz w:val="24"/>
          <w:szCs w:val="24"/>
        </w:rPr>
        <w:t>Veškeré činnosti mimo havarijní opravy, bude poskytovatel provádět v pracovní dny v době od 6:00 do 18:00 hodin, nebude-li v konkrétním případě dohodnuto jinak. Havarijní opravy je poskytovatel povinen od zahájení provádět nepřetržitě jak v pracovní dny, tak ve dnech pracovního klidu, nestanoví-li  POO v konkrétním případě jinak</w:t>
      </w:r>
    </w:p>
    <w:p w14:paraId="1EBB78AC" w14:textId="77777777" w:rsidR="00BC16D0" w:rsidRPr="006F3854" w:rsidRDefault="008D5C0C" w:rsidP="002B2ECF">
      <w:pPr>
        <w:keepNext/>
        <w:numPr>
          <w:ilvl w:val="0"/>
          <w:numId w:val="4"/>
        </w:numPr>
        <w:tabs>
          <w:tab w:val="clear" w:pos="360"/>
        </w:tabs>
        <w:spacing w:before="120"/>
        <w:ind w:left="357" w:hanging="357"/>
      </w:pPr>
      <w:r>
        <w:lastRenderedPageBreak/>
        <w:t>Poskytovatel</w:t>
      </w:r>
      <w:r w:rsidR="008E04F0" w:rsidRPr="006F3854">
        <w:t xml:space="preserve"> je povinen</w:t>
      </w:r>
      <w:r w:rsidR="008E04F0">
        <w:t>:</w:t>
      </w:r>
    </w:p>
    <w:p w14:paraId="19110FDD" w14:textId="719CC1D9" w:rsidR="00BC16D0" w:rsidRDefault="003A5D05" w:rsidP="00B865F7">
      <w:pPr>
        <w:numPr>
          <w:ilvl w:val="1"/>
          <w:numId w:val="3"/>
        </w:numPr>
        <w:spacing w:before="120"/>
      </w:pPr>
      <w:r>
        <w:t xml:space="preserve">vést </w:t>
      </w:r>
      <w:r w:rsidR="00595B9E">
        <w:t xml:space="preserve">veškerou </w:t>
      </w:r>
      <w:r>
        <w:t xml:space="preserve">technickou dokumentaci dle platných ČSN </w:t>
      </w:r>
      <w:r w:rsidR="006A042A">
        <w:t>a platné legislativy</w:t>
      </w:r>
      <w:r w:rsidR="00783702">
        <w:t xml:space="preserve"> </w:t>
      </w:r>
      <w:r>
        <w:t xml:space="preserve">(např. ČSN </w:t>
      </w:r>
      <w:r w:rsidR="0058405D">
        <w:t>EN 286-1</w:t>
      </w:r>
      <w:r w:rsidR="005564FB">
        <w:t>, vyhl</w:t>
      </w:r>
      <w:r w:rsidR="0004198C">
        <w:t xml:space="preserve">ášky </w:t>
      </w:r>
      <w:r w:rsidR="005564FB">
        <w:t>č.</w:t>
      </w:r>
      <w:r w:rsidR="0058405D">
        <w:t>18</w:t>
      </w:r>
      <w:r w:rsidR="005564FB">
        <w:t>/1979 Sb</w:t>
      </w:r>
      <w:r w:rsidR="0058405D">
        <w:t>.,</w:t>
      </w:r>
      <w:r w:rsidR="0004198C">
        <w:t xml:space="preserve"> ve znění pozdějších předpisů,</w:t>
      </w:r>
      <w:r w:rsidR="0058405D">
        <w:t xml:space="preserve"> kalibrační listy</w:t>
      </w:r>
      <w:r w:rsidR="005564FB">
        <w:t xml:space="preserve"> apod.</w:t>
      </w:r>
      <w:r>
        <w:t>)</w:t>
      </w:r>
      <w:r w:rsidR="00195573">
        <w:t>, která</w:t>
      </w:r>
      <w:r w:rsidR="006A042A">
        <w:t xml:space="preserve"> bude uložena </w:t>
      </w:r>
      <w:r w:rsidR="00373F04">
        <w:t xml:space="preserve">v </w:t>
      </w:r>
      <w:r w:rsidR="00195573">
        <w:t>místě</w:t>
      </w:r>
      <w:r w:rsidR="00373F04">
        <w:t xml:space="preserve"> plnění</w:t>
      </w:r>
      <w:r w:rsidR="00195573">
        <w:t xml:space="preserve"> dle pokynů objednatele</w:t>
      </w:r>
      <w:r>
        <w:t>,</w:t>
      </w:r>
    </w:p>
    <w:p w14:paraId="3E9A5FA9" w14:textId="71BF0B48" w:rsidR="00BC16D0" w:rsidRDefault="00856471" w:rsidP="00856471">
      <w:pPr>
        <w:numPr>
          <w:ilvl w:val="1"/>
          <w:numId w:val="3"/>
        </w:numPr>
        <w:ind w:left="714" w:hanging="357"/>
      </w:pPr>
      <w:r w:rsidRPr="00856471">
        <w:t>vést ode dne zahájení plnění dle této smlouvy provozní deník, který bude obsahovat zejména písemné záznamy o provedených činnostech, odpracovaných hodinách, výč</w:t>
      </w:r>
      <w:r w:rsidR="002B2ECF">
        <w:t>e</w:t>
      </w:r>
      <w:r w:rsidRPr="00856471">
        <w:t xml:space="preserve">t použitých náhradních dílů a materiálu a </w:t>
      </w:r>
      <w:r w:rsidR="002B2ECF">
        <w:t xml:space="preserve">informace o </w:t>
      </w:r>
      <w:r w:rsidRPr="00856471">
        <w:t>pracovnících provádějících práce. Záznamy musí být vždy neprodleně po ukončení a uzavření konkrétní činnosti podepsány a schváleny POO a poskytovatelem.</w:t>
      </w:r>
    </w:p>
    <w:p w14:paraId="4354B015" w14:textId="77777777" w:rsidR="00445B32" w:rsidRDefault="00445B32" w:rsidP="00445B32">
      <w:pPr>
        <w:numPr>
          <w:ilvl w:val="1"/>
          <w:numId w:val="3"/>
        </w:numPr>
        <w:ind w:left="714" w:hanging="357"/>
      </w:pPr>
      <w:r w:rsidRPr="00495F28">
        <w:t>v případě prací prováděných poskytovatelem majících vliv na změnu technické dokumentace předávat objednateli podklady pro zapracování vzniklých změn do technické dokumentace.</w:t>
      </w:r>
    </w:p>
    <w:p w14:paraId="0E2ABB1B" w14:textId="1F817CE8" w:rsidR="00856471" w:rsidRDefault="00856471" w:rsidP="00856471">
      <w:pPr>
        <w:pStyle w:val="Odstavecseseznamem"/>
        <w:numPr>
          <w:ilvl w:val="0"/>
          <w:numId w:val="4"/>
        </w:numPr>
        <w:spacing w:before="120" w:line="240" w:lineRule="auto"/>
        <w:ind w:left="357" w:hanging="357"/>
        <w:jc w:val="both"/>
        <w:rPr>
          <w:rFonts w:ascii="Times New Roman" w:hAnsi="Times New Roman"/>
          <w:sz w:val="24"/>
          <w:szCs w:val="24"/>
        </w:rPr>
      </w:pPr>
      <w:r w:rsidRPr="00856471">
        <w:rPr>
          <w:rFonts w:ascii="Times New Roman" w:hAnsi="Times New Roman"/>
          <w:sz w:val="24"/>
          <w:szCs w:val="24"/>
        </w:rPr>
        <w:t>Poskytovatel prohlašuje, že k veškeré činnosti, která je předmětem smlouvy, je plně odborně způsobilý a kapacitně, personálně, materiálově i technicky vybavený.</w:t>
      </w:r>
    </w:p>
    <w:p w14:paraId="0CE250D9" w14:textId="77777777" w:rsidR="00856471" w:rsidRPr="00856471" w:rsidRDefault="00856471" w:rsidP="00856471">
      <w:pPr>
        <w:pStyle w:val="Odstavecseseznamem"/>
        <w:spacing w:before="120" w:line="240" w:lineRule="auto"/>
        <w:ind w:left="357"/>
        <w:jc w:val="both"/>
        <w:rPr>
          <w:rFonts w:ascii="Times New Roman" w:hAnsi="Times New Roman"/>
          <w:sz w:val="24"/>
          <w:szCs w:val="24"/>
        </w:rPr>
      </w:pPr>
    </w:p>
    <w:p w14:paraId="582AA6BD" w14:textId="77777777" w:rsidR="00A03986" w:rsidRPr="00A03986" w:rsidRDefault="00A03986" w:rsidP="00630C1D">
      <w:pPr>
        <w:pStyle w:val="Nadpis5"/>
        <w:numPr>
          <w:ilvl w:val="0"/>
          <w:numId w:val="14"/>
        </w:numPr>
        <w:jc w:val="center"/>
        <w:rPr>
          <w:b/>
        </w:rPr>
      </w:pPr>
    </w:p>
    <w:p w14:paraId="774B7DCB" w14:textId="77777777" w:rsidR="006A2190" w:rsidRPr="006F3854"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625CC7C" w14:textId="77777777" w:rsidR="006A2190" w:rsidRDefault="008D5C0C" w:rsidP="0004198C">
      <w:pPr>
        <w:numPr>
          <w:ilvl w:val="0"/>
          <w:numId w:val="21"/>
        </w:numPr>
        <w:spacing w:before="120" w:after="120"/>
      </w:pPr>
      <w:r>
        <w:t>Poskytovatel</w:t>
      </w:r>
      <w:r w:rsidR="00461D88">
        <w:t xml:space="preserve"> je povinen zajistit</w:t>
      </w:r>
      <w:r w:rsidR="006A2190" w:rsidRPr="006F3854">
        <w:t xml:space="preserve"> dodržování bezpečnostních požadavků objednatele, které</w:t>
      </w:r>
      <w:r w:rsidR="00E94B85">
        <w:t> </w:t>
      </w:r>
      <w:r w:rsidR="006A2190" w:rsidRPr="006F3854">
        <w:t xml:space="preserve">jsou uvedeny v příloze č. </w:t>
      </w:r>
      <w:r w:rsidR="008F4014">
        <w:t>3</w:t>
      </w:r>
      <w:r w:rsidR="006A2190" w:rsidRPr="006F3854">
        <w:t>.</w:t>
      </w:r>
    </w:p>
    <w:p w14:paraId="13226E91" w14:textId="4E83C874" w:rsidR="00EC125A" w:rsidRPr="00BE0BD0" w:rsidRDefault="00EC125A" w:rsidP="0099710B">
      <w:pPr>
        <w:numPr>
          <w:ilvl w:val="0"/>
          <w:numId w:val="21"/>
        </w:numPr>
        <w:spacing w:after="120"/>
        <w:ind w:left="426" w:hanging="284"/>
        <w:outlineLvl w:val="0"/>
        <w:rPr>
          <w:b/>
        </w:rPr>
      </w:pPr>
      <w:r w:rsidRPr="002A79C6">
        <w:t xml:space="preserve">V případě veškerých odpadů, vzniklých při </w:t>
      </w:r>
      <w:r>
        <w:t>plnění dle této smlouvy</w:t>
      </w:r>
      <w:r w:rsidRPr="002A79C6">
        <w:t>, je původcem odpadu poskytovatel</w:t>
      </w:r>
      <w:r>
        <w:t>,</w:t>
      </w:r>
      <w:r w:rsidRPr="002A79C6">
        <w:t xml:space="preserve"> </w:t>
      </w:r>
      <w:r>
        <w:t xml:space="preserve">přičemž se zavazuje dodržet veškeré povinnosti </w:t>
      </w:r>
      <w:r w:rsidRPr="002A79C6">
        <w:t xml:space="preserve">dle zákona </w:t>
      </w:r>
      <w:r>
        <w:t>o odpadech a souvisejících předpisů</w:t>
      </w:r>
      <w:r w:rsidRPr="002A79C6">
        <w:t xml:space="preserve">. </w:t>
      </w:r>
    </w:p>
    <w:p w14:paraId="2AF86906" w14:textId="25098B41" w:rsidR="00411319" w:rsidRPr="0004198C" w:rsidRDefault="00B51408" w:rsidP="0004198C">
      <w:pPr>
        <w:pStyle w:val="Odstavecseseznamem"/>
        <w:numPr>
          <w:ilvl w:val="0"/>
          <w:numId w:val="21"/>
        </w:numPr>
        <w:autoSpaceDE w:val="0"/>
        <w:autoSpaceDN w:val="0"/>
        <w:adjustRightInd w:val="0"/>
        <w:spacing w:after="120" w:line="240" w:lineRule="auto"/>
        <w:ind w:left="499" w:hanging="357"/>
        <w:jc w:val="both"/>
        <w:rPr>
          <w:rFonts w:ascii="Times New Roman" w:hAnsi="Times New Roman"/>
          <w:sz w:val="24"/>
        </w:rPr>
      </w:pPr>
      <w:r w:rsidRPr="0004198C">
        <w:rPr>
          <w:rFonts w:ascii="Times New Roman" w:hAnsi="Times New Roman"/>
          <w:sz w:val="24"/>
        </w:rPr>
        <w:t xml:space="preserve">Poskytovatel </w:t>
      </w:r>
      <w:r w:rsidRPr="00B51408">
        <w:rPr>
          <w:rFonts w:ascii="Times New Roman" w:hAnsi="Times New Roman"/>
          <w:sz w:val="24"/>
          <w:szCs w:val="24"/>
        </w:rPr>
        <w:t>je povinen</w:t>
      </w:r>
      <w:r w:rsidRPr="0004198C">
        <w:rPr>
          <w:rFonts w:ascii="Times New Roman" w:hAnsi="Times New Roman"/>
          <w:sz w:val="24"/>
        </w:rPr>
        <w:t xml:space="preserve"> mít po dobu účinnosti </w:t>
      </w:r>
      <w:r w:rsidRPr="00B51408">
        <w:rPr>
          <w:rFonts w:ascii="Times New Roman" w:hAnsi="Times New Roman"/>
          <w:sz w:val="24"/>
          <w:szCs w:val="24"/>
        </w:rPr>
        <w:t xml:space="preserve">této </w:t>
      </w:r>
      <w:r w:rsidRPr="0004198C">
        <w:rPr>
          <w:rFonts w:ascii="Times New Roman" w:hAnsi="Times New Roman"/>
          <w:sz w:val="24"/>
        </w:rPr>
        <w:t xml:space="preserve">smlouvy </w:t>
      </w:r>
      <w:r w:rsidRPr="00B51408">
        <w:rPr>
          <w:rFonts w:ascii="Times New Roman" w:hAnsi="Times New Roman"/>
          <w:sz w:val="24"/>
          <w:szCs w:val="24"/>
        </w:rPr>
        <w:t>uzavřeno</w:t>
      </w:r>
      <w:r w:rsidRPr="0004198C">
        <w:rPr>
          <w:rFonts w:ascii="Times New Roman" w:hAnsi="Times New Roman"/>
          <w:sz w:val="24"/>
        </w:rPr>
        <w:t xml:space="preserve"> pojištění </w:t>
      </w:r>
      <w:r w:rsidRPr="00B51408">
        <w:rPr>
          <w:rFonts w:ascii="Times New Roman" w:hAnsi="Times New Roman"/>
          <w:sz w:val="24"/>
          <w:szCs w:val="24"/>
        </w:rPr>
        <w:t xml:space="preserve">pro případ vzniku </w:t>
      </w:r>
      <w:r w:rsidRPr="0004198C">
        <w:rPr>
          <w:rFonts w:ascii="Times New Roman" w:hAnsi="Times New Roman"/>
          <w:sz w:val="24"/>
        </w:rPr>
        <w:t>odpovědnosti za škodu způsobenou třetí osobě</w:t>
      </w:r>
      <w:r w:rsidRPr="00B51408">
        <w:rPr>
          <w:rFonts w:ascii="Times New Roman" w:hAnsi="Times New Roman"/>
          <w:sz w:val="24"/>
          <w:szCs w:val="24"/>
        </w:rPr>
        <w:t xml:space="preserve"> v souvislosti s plněním této smlouvy, a </w:t>
      </w:r>
      <w:r w:rsidRPr="0004198C">
        <w:rPr>
          <w:rFonts w:ascii="Times New Roman" w:hAnsi="Times New Roman"/>
          <w:sz w:val="24"/>
        </w:rPr>
        <w:t xml:space="preserve">to </w:t>
      </w:r>
      <w:r w:rsidRPr="00B51408">
        <w:rPr>
          <w:rFonts w:ascii="Times New Roman" w:hAnsi="Times New Roman"/>
          <w:sz w:val="24"/>
          <w:szCs w:val="24"/>
        </w:rPr>
        <w:t xml:space="preserve">s pojistným plněním </w:t>
      </w:r>
      <w:r w:rsidRPr="0004198C">
        <w:rPr>
          <w:rFonts w:ascii="Times New Roman" w:hAnsi="Times New Roman"/>
          <w:sz w:val="24"/>
        </w:rPr>
        <w:t xml:space="preserve">ve výši nejméně </w:t>
      </w:r>
      <w:r w:rsidR="00856471" w:rsidRPr="00856471">
        <w:rPr>
          <w:rFonts w:ascii="Times New Roman" w:hAnsi="Times New Roman"/>
          <w:sz w:val="24"/>
        </w:rPr>
        <w:t>2</w:t>
      </w:r>
      <w:r w:rsidRPr="00856471">
        <w:rPr>
          <w:rFonts w:ascii="Times New Roman" w:hAnsi="Times New Roman"/>
          <w:sz w:val="24"/>
          <w:szCs w:val="24"/>
        </w:rPr>
        <w:t xml:space="preserve"> 000 000</w:t>
      </w:r>
      <w:r w:rsidRPr="00856471">
        <w:rPr>
          <w:rFonts w:ascii="Times New Roman" w:hAnsi="Times New Roman"/>
          <w:sz w:val="24"/>
        </w:rPr>
        <w:t xml:space="preserve"> Kč (slovy: </w:t>
      </w:r>
      <w:r w:rsidR="00856471" w:rsidRPr="00856471">
        <w:rPr>
          <w:rFonts w:ascii="Times New Roman" w:hAnsi="Times New Roman"/>
          <w:sz w:val="24"/>
          <w:szCs w:val="24"/>
        </w:rPr>
        <w:t>dva milio</w:t>
      </w:r>
      <w:r w:rsidRPr="00856471">
        <w:rPr>
          <w:rFonts w:ascii="Times New Roman" w:hAnsi="Times New Roman"/>
          <w:sz w:val="24"/>
          <w:szCs w:val="24"/>
        </w:rPr>
        <w:t>n</w:t>
      </w:r>
      <w:r w:rsidR="00856471" w:rsidRPr="00856471">
        <w:rPr>
          <w:rFonts w:ascii="Times New Roman" w:hAnsi="Times New Roman"/>
          <w:sz w:val="24"/>
          <w:szCs w:val="24"/>
        </w:rPr>
        <w:t>y</w:t>
      </w:r>
      <w:r w:rsidRPr="00856471">
        <w:rPr>
          <w:rFonts w:ascii="Times New Roman" w:hAnsi="Times New Roman"/>
          <w:sz w:val="24"/>
        </w:rPr>
        <w:t xml:space="preserve"> korun českých) </w:t>
      </w:r>
      <w:r w:rsidRPr="00856471">
        <w:rPr>
          <w:rFonts w:ascii="Times New Roman" w:hAnsi="Times New Roman"/>
          <w:sz w:val="24"/>
          <w:szCs w:val="24"/>
        </w:rPr>
        <w:t>a jeho spoluúčast nepřevyšuje 5 %.</w:t>
      </w:r>
      <w:r w:rsidRPr="0004198C">
        <w:rPr>
          <w:rFonts w:ascii="Times New Roman" w:hAnsi="Times New Roman"/>
          <w:sz w:val="24"/>
        </w:rPr>
        <w:t xml:space="preserve"> Poskytovatel se zavazuje</w:t>
      </w:r>
      <w:r w:rsidRPr="00B51408">
        <w:rPr>
          <w:rFonts w:ascii="Times New Roman" w:hAnsi="Times New Roman"/>
          <w:sz w:val="24"/>
          <w:szCs w:val="24"/>
        </w:rPr>
        <w:t>, že pojištění v uvedené výši a rozsahu zůstane účinné po celou dobu účinnosti této</w:t>
      </w:r>
      <w:r w:rsidRPr="0004198C">
        <w:rPr>
          <w:rFonts w:ascii="Times New Roman" w:hAnsi="Times New Roman"/>
          <w:sz w:val="24"/>
        </w:rPr>
        <w:t xml:space="preserve"> smlouvy</w:t>
      </w:r>
      <w:r w:rsidRPr="00B51408">
        <w:rPr>
          <w:rFonts w:ascii="Times New Roman" w:hAnsi="Times New Roman"/>
          <w:sz w:val="24"/>
          <w:szCs w:val="24"/>
        </w:rPr>
        <w:t>, a</w:t>
      </w:r>
      <w:r w:rsidRPr="0004198C">
        <w:rPr>
          <w:rFonts w:ascii="Times New Roman" w:hAnsi="Times New Roman"/>
          <w:sz w:val="24"/>
        </w:rPr>
        <w:t xml:space="preserve"> do 5 </w:t>
      </w:r>
      <w:r w:rsidRPr="00B51408">
        <w:rPr>
          <w:rFonts w:ascii="Times New Roman" w:hAnsi="Times New Roman"/>
          <w:sz w:val="24"/>
          <w:szCs w:val="24"/>
        </w:rPr>
        <w:t xml:space="preserve">pracovních </w:t>
      </w:r>
      <w:r w:rsidRPr="0004198C">
        <w:rPr>
          <w:rFonts w:ascii="Times New Roman" w:hAnsi="Times New Roman"/>
          <w:sz w:val="24"/>
        </w:rPr>
        <w:t xml:space="preserve">dnů </w:t>
      </w:r>
      <w:r w:rsidRPr="00B51408">
        <w:rPr>
          <w:rFonts w:ascii="Times New Roman" w:hAnsi="Times New Roman"/>
          <w:sz w:val="24"/>
          <w:szCs w:val="24"/>
        </w:rPr>
        <w:t xml:space="preserve">od výzvy objednatele je </w:t>
      </w:r>
      <w:r>
        <w:rPr>
          <w:rFonts w:ascii="Times New Roman" w:hAnsi="Times New Roman"/>
          <w:sz w:val="24"/>
          <w:szCs w:val="24"/>
        </w:rPr>
        <w:t>poskytovatel</w:t>
      </w:r>
      <w:r w:rsidRPr="00B51408">
        <w:rPr>
          <w:rFonts w:ascii="Times New Roman" w:hAnsi="Times New Roman"/>
          <w:sz w:val="24"/>
          <w:szCs w:val="24"/>
        </w:rPr>
        <w:t xml:space="preserve"> povinen toto objednateli prokázat</w:t>
      </w:r>
      <w:r w:rsidRPr="0004198C">
        <w:rPr>
          <w:rFonts w:ascii="Times New Roman" w:hAnsi="Times New Roman"/>
          <w:sz w:val="24"/>
        </w:rPr>
        <w:t>.</w:t>
      </w:r>
    </w:p>
    <w:p w14:paraId="71CB058A" w14:textId="77777777" w:rsidR="005048B1" w:rsidRPr="005048B1" w:rsidRDefault="005048B1" w:rsidP="005048B1">
      <w:pPr>
        <w:ind w:firstLine="0"/>
      </w:pPr>
    </w:p>
    <w:p w14:paraId="14A0729A" w14:textId="28CA88A0" w:rsidR="006A2190" w:rsidRPr="006F3854" w:rsidRDefault="006A2190" w:rsidP="00285111">
      <w:pPr>
        <w:pStyle w:val="Nadpis5"/>
        <w:numPr>
          <w:ilvl w:val="0"/>
          <w:numId w:val="14"/>
        </w:numPr>
        <w:jc w:val="center"/>
        <w:rPr>
          <w:b/>
        </w:rPr>
      </w:pPr>
    </w:p>
    <w:p w14:paraId="6A592DF9" w14:textId="0FB834B4" w:rsidR="006A2190" w:rsidRDefault="006A2190" w:rsidP="00285111">
      <w:pPr>
        <w:pStyle w:val="Nadpis5"/>
        <w:jc w:val="center"/>
        <w:rPr>
          <w:b/>
        </w:rPr>
      </w:pPr>
      <w:r w:rsidRPr="006F3854">
        <w:rPr>
          <w:b/>
        </w:rPr>
        <w:t>Ceny plnění</w:t>
      </w:r>
    </w:p>
    <w:p w14:paraId="7A4593DA" w14:textId="239474AC" w:rsidR="00587E55" w:rsidRDefault="00587E55" w:rsidP="00587E55">
      <w:pPr>
        <w:numPr>
          <w:ilvl w:val="0"/>
          <w:numId w:val="6"/>
        </w:numPr>
        <w:spacing w:before="120"/>
      </w:pPr>
      <w:r>
        <w:t xml:space="preserve">Ceny za plnění dle čl. I odst. 1 této smlouvy budou stanoveny podle skutečného rozsahu plnění a podle </w:t>
      </w:r>
      <w:r w:rsidRPr="00CC37E1">
        <w:t>položkových a jednotkových cen uvedených</w:t>
      </w:r>
      <w:r>
        <w:t xml:space="preserve"> v příloze č</w:t>
      </w:r>
      <w:r w:rsidRPr="00AD53FA">
        <w:t>. 2</w:t>
      </w:r>
      <w:r>
        <w:t xml:space="preserve"> smlouvy. V případě, že poskytovatel současně s prací dodá i potřebný materiál nebo náhradní díly, vy</w:t>
      </w:r>
      <w:r w:rsidR="00F63A6E">
        <w:t>účtuje jejich cenu k ceně prací</w:t>
      </w:r>
      <w:r w:rsidR="004823B9">
        <w:t xml:space="preserve">. </w:t>
      </w:r>
      <w:r w:rsidR="00987A37">
        <w:t>Potřebný materiál nebo náhradní díly zajistí poskytovatel maximálně za cenu obvyklou v místě a čase plnění.</w:t>
      </w:r>
      <w:r w:rsidR="004823B9">
        <w:t xml:space="preserve"> </w:t>
      </w:r>
    </w:p>
    <w:p w14:paraId="5A460FB3" w14:textId="111440B7" w:rsidR="00587E55" w:rsidRDefault="00587E55" w:rsidP="00587E55">
      <w:pPr>
        <w:numPr>
          <w:ilvl w:val="0"/>
          <w:numId w:val="6"/>
        </w:numPr>
        <w:spacing w:before="120"/>
      </w:pPr>
      <w:r w:rsidRPr="00CC37E1">
        <w:t xml:space="preserve">Ceny </w:t>
      </w:r>
      <w:r>
        <w:t>údržby</w:t>
      </w:r>
      <w:r w:rsidRPr="00CC37E1">
        <w:t xml:space="preserve"> zahrnují veškeré náklady </w:t>
      </w:r>
      <w:r>
        <w:t>poskytovatel</w:t>
      </w:r>
      <w:r w:rsidRPr="00CC37E1">
        <w:t>e tedy mimo jiné cenu spotřebního materiálu, mazacích hmot, čisticích prostředků</w:t>
      </w:r>
      <w:r w:rsidR="00F33757">
        <w:t>, likvidace vzniklých odpadů</w:t>
      </w:r>
      <w:r>
        <w:t xml:space="preserve"> </w:t>
      </w:r>
      <w:r w:rsidRPr="00CC37E1">
        <w:t>a dopravné</w:t>
      </w:r>
      <w:r>
        <w:t>, není-li v příloze v popisu činnosti uvedeno jinak</w:t>
      </w:r>
      <w:r w:rsidRPr="00CC37E1">
        <w:t xml:space="preserve">. </w:t>
      </w:r>
    </w:p>
    <w:p w14:paraId="4CD52975" w14:textId="617443EE" w:rsidR="00587E55" w:rsidRPr="00907DD7" w:rsidRDefault="00587E55" w:rsidP="00587E55">
      <w:pPr>
        <w:numPr>
          <w:ilvl w:val="0"/>
          <w:numId w:val="6"/>
        </w:numPr>
        <w:spacing w:before="120"/>
      </w:pPr>
      <w:r w:rsidRPr="004D7A11">
        <w:t xml:space="preserve">Dopravné se účtuje </w:t>
      </w:r>
      <w:r>
        <w:t>v případech stanovených v příloze č.</w:t>
      </w:r>
      <w:r w:rsidR="002B2ECF">
        <w:t xml:space="preserve"> </w:t>
      </w:r>
      <w:r w:rsidR="007127C5">
        <w:t>2</w:t>
      </w:r>
      <w:r w:rsidR="002B2ECF">
        <w:t xml:space="preserve"> </w:t>
      </w:r>
      <w:r>
        <w:t>této smlouvy</w:t>
      </w:r>
      <w:r w:rsidRPr="004D7A11">
        <w:t>.</w:t>
      </w:r>
      <w:r>
        <w:t xml:space="preserve"> Dopravné</w:t>
      </w:r>
      <w:r w:rsidRPr="006F3854">
        <w:t xml:space="preserve"> </w:t>
      </w:r>
      <w:r w:rsidR="00304760">
        <w:t xml:space="preserve">se </w:t>
      </w:r>
      <w:r>
        <w:t xml:space="preserve">v případech </w:t>
      </w:r>
      <w:r w:rsidR="00304760">
        <w:t>provádění pravidelných činností (</w:t>
      </w:r>
      <w:r w:rsidR="001D17C2">
        <w:t xml:space="preserve">pravidelná </w:t>
      </w:r>
      <w:r w:rsidR="00304760">
        <w:t>údržba,</w:t>
      </w:r>
      <w:r w:rsidR="009E0AC2">
        <w:t xml:space="preserve"> kalibrace a chemického čištění deskového výměníku</w:t>
      </w:r>
      <w:r w:rsidR="00304760">
        <w:t xml:space="preserve">) </w:t>
      </w:r>
      <w:r w:rsidR="00BC72CA">
        <w:t>neúčtuje, ledaže</w:t>
      </w:r>
      <w:r w:rsidR="00304760">
        <w:t xml:space="preserve"> by poskytovatel při jejich provedení musel z důvodů na straně objednatele nebo z důvodu přerušení provádění pravidelné činnosti kvůli vzniklé závadě na zařízení uskutečnit další samostatný výjezd v rámci dokončení pravidelné činnosti.</w:t>
      </w:r>
      <w:r>
        <w:t xml:space="preserve"> </w:t>
      </w:r>
    </w:p>
    <w:p w14:paraId="41886A2F" w14:textId="149850C5" w:rsidR="00587E55" w:rsidRPr="00E63C81" w:rsidRDefault="00587E55" w:rsidP="00587E55">
      <w:pPr>
        <w:numPr>
          <w:ilvl w:val="0"/>
          <w:numId w:val="6"/>
        </w:numPr>
        <w:spacing w:before="120"/>
      </w:pPr>
      <w:r w:rsidRPr="006F3854">
        <w:lastRenderedPageBreak/>
        <w:t>Ceny uvedené v</w:t>
      </w:r>
      <w:r w:rsidR="00A1540F">
        <w:t> </w:t>
      </w:r>
      <w:r w:rsidRPr="006F3854">
        <w:t>přílo</w:t>
      </w:r>
      <w:r w:rsidR="00A1540F">
        <w:t>ze č.</w:t>
      </w:r>
      <w:r w:rsidR="00535585">
        <w:t xml:space="preserve"> </w:t>
      </w:r>
      <w:r w:rsidR="0099710B">
        <w:t>2</w:t>
      </w:r>
      <w:r w:rsidRPr="006F3854">
        <w:t xml:space="preserve"> jsou cenami bez daně z přidané hodnoty. K cenám plnění bude účtována </w:t>
      </w:r>
      <w:r w:rsidRPr="00E63C81">
        <w:t>daň z přidané hodnoty v sazbě platné v den vzniku daňové povinnosti</w:t>
      </w:r>
      <w:r w:rsidRPr="000A36EC">
        <w:t xml:space="preserve">, pokud nepůjde o plnění uvedené v režimu přenesení daňové povinnosti </w:t>
      </w:r>
      <w:r>
        <w:t>dle</w:t>
      </w:r>
      <w:r w:rsidRPr="000A36EC">
        <w:t xml:space="preserve"> čl. V</w:t>
      </w:r>
      <w:r w:rsidR="00F33757">
        <w:t>.</w:t>
      </w:r>
      <w:r w:rsidRPr="000A36EC">
        <w:t xml:space="preserve"> odst. </w:t>
      </w:r>
      <w:r w:rsidR="00E179B8">
        <w:t>7</w:t>
      </w:r>
      <w:r w:rsidRPr="000A36EC">
        <w:t>.</w:t>
      </w:r>
    </w:p>
    <w:p w14:paraId="295E64E4" w14:textId="101D0CEB" w:rsidR="00D33B4E" w:rsidRDefault="00D33B4E" w:rsidP="005057DA">
      <w:pPr>
        <w:numPr>
          <w:ilvl w:val="0"/>
          <w:numId w:val="6"/>
        </w:numPr>
        <w:spacing w:before="120"/>
      </w:pPr>
      <w:r>
        <w:t>Poskytovatel</w:t>
      </w:r>
      <w:r w:rsidRPr="00E63C81">
        <w:t xml:space="preserve"> je oprávněn navrhnout objednateli změnu</w:t>
      </w:r>
      <w:r>
        <w:t xml:space="preserve"> </w:t>
      </w:r>
      <w:r w:rsidRPr="007D4F2D">
        <w:t xml:space="preserve">hodinových sazeb a paušálních cen za </w:t>
      </w:r>
      <w:r w:rsidRPr="00D33B4E">
        <w:t>pravidelné činnosti (</w:t>
      </w:r>
      <w:r w:rsidR="00E179B8">
        <w:t xml:space="preserve">pravidelnou </w:t>
      </w:r>
      <w:r w:rsidRPr="00D33B4E">
        <w:t xml:space="preserve">údržbu, </w:t>
      </w:r>
      <w:r w:rsidR="00363389">
        <w:t>kalibrac</w:t>
      </w:r>
      <w:r w:rsidR="00E179B8">
        <w:t>i</w:t>
      </w:r>
      <w:r w:rsidR="00363389">
        <w:t xml:space="preserve"> a chemické čištění deskového výměníku</w:t>
      </w:r>
      <w:r w:rsidRPr="00D33B4E">
        <w:t xml:space="preserve">) </w:t>
      </w:r>
      <w:r w:rsidR="006336E4" w:rsidRPr="008406B4">
        <w:t>v návaznosti na vývoj Indexu cen tržních služeb, stejné období předchozího roku = 100, konkrétně index Tržní služby celkem, sloupec Průměr od počátku roku, a to průměr za předchozí kalendářní rok, který vyhlašuje Český statistický úřad</w:t>
      </w:r>
      <w:r w:rsidRPr="00D33B4E">
        <w:t>. U paušálních cen za pravidelné činnosti bude základem pro změnu ceny cena bez dopravy (tj. od příslušné paušální ceny bude odečtena paušální cena za výjezd pro činnosti prováděné v pracovní dny v době od 6:00 do 18:00 hod. uvedená v příloze č.</w:t>
      </w:r>
      <w:r w:rsidR="005057DA">
        <w:t> </w:t>
      </w:r>
      <w:r w:rsidRPr="00D33B4E">
        <w:t>2). Úpravu cen je poskytovatel oprávněn navrhnout nejdříve po uplynutí jednoho roku ode dne</w:t>
      </w:r>
      <w:r>
        <w:t xml:space="preserve"> nabytí účinnosti smlouvy</w:t>
      </w:r>
      <w:r w:rsidRPr="00E63C81">
        <w:t>.</w:t>
      </w:r>
      <w:r>
        <w:t xml:space="preserve"> </w:t>
      </w:r>
      <w:r w:rsidRPr="00E928C8">
        <w:t>Úpravy cen budou prováděny písemnými dodatky ke smlouvě podepsanými oprávněnými zástupci obou smluvních stran.</w:t>
      </w:r>
    </w:p>
    <w:p w14:paraId="2551542C" w14:textId="77777777" w:rsidR="003B4249" w:rsidRPr="000C323C" w:rsidRDefault="003B4249" w:rsidP="00173527">
      <w:pPr>
        <w:ind w:firstLine="0"/>
      </w:pPr>
    </w:p>
    <w:p w14:paraId="3C16F18E" w14:textId="77777777" w:rsidR="006A2190" w:rsidRPr="006F3854" w:rsidRDefault="006A2190" w:rsidP="00630C1D">
      <w:pPr>
        <w:pStyle w:val="Nadpis5"/>
        <w:numPr>
          <w:ilvl w:val="0"/>
          <w:numId w:val="14"/>
        </w:numPr>
        <w:jc w:val="center"/>
        <w:rPr>
          <w:b/>
        </w:rPr>
      </w:pPr>
    </w:p>
    <w:p w14:paraId="573D98B2" w14:textId="77777777" w:rsidR="006A2190" w:rsidRPr="006F3854" w:rsidRDefault="006A2190" w:rsidP="006A2190">
      <w:pPr>
        <w:pStyle w:val="Nadpis5"/>
        <w:jc w:val="center"/>
        <w:rPr>
          <w:b/>
        </w:rPr>
      </w:pPr>
      <w:r w:rsidRPr="006F3854">
        <w:rPr>
          <w:b/>
        </w:rPr>
        <w:t>Platební podmínky</w:t>
      </w:r>
    </w:p>
    <w:p w14:paraId="7117C2C5" w14:textId="5DA5815B" w:rsidR="00587E55" w:rsidRDefault="00587E55" w:rsidP="00587E55">
      <w:pPr>
        <w:numPr>
          <w:ilvl w:val="0"/>
          <w:numId w:val="7"/>
        </w:numPr>
        <w:spacing w:before="120"/>
      </w:pPr>
      <w:r w:rsidRPr="006F3854">
        <w:t xml:space="preserve">Daňové doklady </w:t>
      </w:r>
      <w:r>
        <w:t xml:space="preserve">za plnění dle této smlouvy </w:t>
      </w:r>
      <w:r w:rsidRPr="006F3854">
        <w:t xml:space="preserve">bude </w:t>
      </w:r>
      <w:r>
        <w:t>poskytovatel</w:t>
      </w:r>
      <w:r w:rsidRPr="006F3854">
        <w:t xml:space="preserve"> </w:t>
      </w:r>
      <w:r w:rsidRPr="000A36EC">
        <w:t xml:space="preserve">vystavovat </w:t>
      </w:r>
      <w:r w:rsidR="0077111E">
        <w:t>po provedení dané činnosti.</w:t>
      </w:r>
    </w:p>
    <w:p w14:paraId="3798052A" w14:textId="31607878" w:rsidR="00587E55" w:rsidRDefault="00587E55" w:rsidP="00587E55">
      <w:pPr>
        <w:numPr>
          <w:ilvl w:val="0"/>
          <w:numId w:val="7"/>
        </w:numPr>
        <w:spacing w:before="120" w:after="120"/>
        <w:ind w:left="357" w:hanging="357"/>
      </w:pPr>
      <w:r w:rsidRPr="006F3854">
        <w:t xml:space="preserve">Přílohou daňového dokladu budou kopie </w:t>
      </w:r>
      <w:r>
        <w:t xml:space="preserve">stran provozního deníku, příp. jiných dokladů potvrzujících </w:t>
      </w:r>
      <w:r w:rsidRPr="006F3854">
        <w:t>převzetí plnění</w:t>
      </w:r>
      <w:r w:rsidR="0077111E">
        <w:t>.</w:t>
      </w:r>
      <w:r>
        <w:t xml:space="preserve"> </w:t>
      </w:r>
    </w:p>
    <w:p w14:paraId="5E0AF100" w14:textId="2B85FC24" w:rsidR="00B07D83" w:rsidRPr="007E2A21" w:rsidRDefault="00B07D83" w:rsidP="005057DA">
      <w:pPr>
        <w:numPr>
          <w:ilvl w:val="0"/>
          <w:numId w:val="7"/>
        </w:numPr>
        <w:spacing w:before="120"/>
      </w:pPr>
      <w:r w:rsidRPr="00DF1235">
        <w:t xml:space="preserve">Doklady </w:t>
      </w:r>
      <w:r>
        <w:t xml:space="preserve">k úhradě (faktury) </w:t>
      </w:r>
      <w:r w:rsidRPr="00DF1235">
        <w:t xml:space="preserve">budou </w:t>
      </w:r>
      <w:r>
        <w:t>obsahovat údaje podle</w:t>
      </w:r>
      <w:r w:rsidRPr="00F14F34">
        <w:t xml:space="preserve"> § 435 občanského </w:t>
      </w:r>
      <w:r w:rsidRPr="007A5E12">
        <w:t>zákoníku</w:t>
      </w:r>
      <w:r>
        <w:t xml:space="preserve">, </w:t>
      </w:r>
      <w:r w:rsidRPr="007A5E12">
        <w:t xml:space="preserve">evidenční číslo smlouvy </w:t>
      </w:r>
      <w:r>
        <w:t xml:space="preserve">ČNB a bankovní účet, na který má být placeno a který je uveden v záhlaví této smlouvy nebo který byl později aktualizován </w:t>
      </w:r>
      <w:r w:rsidRPr="007E2A21">
        <w:t xml:space="preserve">dodavatelem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w:t>
      </w:r>
      <w:r w:rsidR="00091E60">
        <w:t>poskytovateli</w:t>
      </w:r>
      <w:r w:rsidRPr="007E2A21">
        <w:t xml:space="preserve">, a to až do lhůty splatnosti. Nová lhůta splatnosti začíná běžet dnem doručení bezvadného dokladu k úhradě. </w:t>
      </w:r>
    </w:p>
    <w:p w14:paraId="64CC778C" w14:textId="77777777" w:rsidR="00B07D83" w:rsidRPr="007E2A21" w:rsidRDefault="00B07D83" w:rsidP="00B07D83">
      <w:pPr>
        <w:numPr>
          <w:ilvl w:val="0"/>
          <w:numId w:val="7"/>
        </w:numPr>
        <w:spacing w:before="120"/>
      </w:pPr>
      <w:r w:rsidRPr="007E2A21">
        <w:t xml:space="preserve">V případě, že bude v dokladu k úhradě uveden jiný než určený účet, je pověřená osoba </w:t>
      </w:r>
      <w:r w:rsidR="00091E60">
        <w:t>poskytovatele</w:t>
      </w:r>
      <w:r w:rsidRPr="007E2A21">
        <w:t xml:space="preserv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rsidR="00091E60">
        <w:t>poskytovatele</w:t>
      </w:r>
      <w:r w:rsidRPr="007E2A21">
        <w:t xml:space="preserve"> podle předchozí věty. </w:t>
      </w:r>
    </w:p>
    <w:p w14:paraId="13131AF1" w14:textId="77777777" w:rsidR="00B07D83" w:rsidRPr="007E2A21" w:rsidRDefault="00B07D83" w:rsidP="00B07D83"/>
    <w:p w14:paraId="5EFD444C" w14:textId="77777777" w:rsidR="00587E55" w:rsidRDefault="00B07D83" w:rsidP="005057DA">
      <w:pPr>
        <w:tabs>
          <w:tab w:val="num" w:pos="426"/>
        </w:tabs>
        <w:spacing w:after="120"/>
        <w:ind w:left="284" w:hanging="284"/>
      </w:pPr>
      <w:r>
        <w:t>5.</w:t>
      </w:r>
      <w:r>
        <w:tab/>
      </w:r>
      <w:r w:rsidR="00587E55" w:rsidRPr="000B6B67">
        <w:t xml:space="preserve">Doklady </w:t>
      </w:r>
      <w:r>
        <w:t xml:space="preserve">k úhradě </w:t>
      </w:r>
      <w:r w:rsidR="00587E55" w:rsidRPr="000B6B67">
        <w:t xml:space="preserve">bude </w:t>
      </w:r>
      <w:r w:rsidR="00587E55">
        <w:t xml:space="preserve">poskytovatel </w:t>
      </w:r>
      <w:r w:rsidR="00587E55" w:rsidRPr="000B6B67">
        <w:t xml:space="preserve">zasílat elektronicky na adresu </w:t>
      </w:r>
      <w:hyperlink r:id="rId10" w:history="1">
        <w:r w:rsidR="00587E55" w:rsidRPr="000B6B67">
          <w:rPr>
            <w:color w:val="0000FF"/>
            <w:u w:val="single"/>
          </w:rPr>
          <w:t>faktury@cnb.cz</w:t>
        </w:r>
      </w:hyperlink>
      <w:r w:rsidR="00587E55"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00587E55" w:rsidRPr="00FA3894">
        <w:t xml:space="preserve"> </w:t>
      </w:r>
      <w:r w:rsidR="00587E55">
        <w:t>elektronicky, zašle poskytovatel doklad na adresu:</w:t>
      </w:r>
    </w:p>
    <w:p w14:paraId="35321304" w14:textId="77777777" w:rsidR="00587E55" w:rsidRDefault="00587E55" w:rsidP="00587E55">
      <w:pPr>
        <w:ind w:left="425"/>
      </w:pPr>
      <w:r>
        <w:t>Česká národní banka</w:t>
      </w:r>
    </w:p>
    <w:p w14:paraId="5D106082" w14:textId="77777777" w:rsidR="00587E55" w:rsidRDefault="00587E55" w:rsidP="00587E55">
      <w:pPr>
        <w:ind w:left="426"/>
      </w:pPr>
      <w:r>
        <w:t>sekce rozpočtu a účetnictví</w:t>
      </w:r>
    </w:p>
    <w:p w14:paraId="5853562F" w14:textId="77777777" w:rsidR="00587E55" w:rsidRDefault="00587E55" w:rsidP="00587E55">
      <w:pPr>
        <w:ind w:left="426"/>
      </w:pPr>
      <w:r>
        <w:t>odbor účetnictví</w:t>
      </w:r>
    </w:p>
    <w:p w14:paraId="101E25B0" w14:textId="77777777" w:rsidR="00587E55" w:rsidRDefault="00587E55" w:rsidP="00587E55">
      <w:pPr>
        <w:ind w:left="426"/>
      </w:pPr>
      <w:r>
        <w:t>Na Příkopě 28</w:t>
      </w:r>
    </w:p>
    <w:p w14:paraId="6F9897E4" w14:textId="77777777" w:rsidR="00587E55" w:rsidRDefault="00587E55" w:rsidP="00587E55">
      <w:pPr>
        <w:spacing w:after="120"/>
        <w:ind w:left="425"/>
      </w:pPr>
      <w:r>
        <w:t>115 03 Praha 1</w:t>
      </w:r>
    </w:p>
    <w:p w14:paraId="4C08068E" w14:textId="77777777" w:rsidR="00B07D83" w:rsidRDefault="00B07D83" w:rsidP="005057DA">
      <w:pPr>
        <w:tabs>
          <w:tab w:val="num" w:pos="426"/>
        </w:tabs>
        <w:spacing w:after="120"/>
        <w:ind w:left="284" w:hanging="284"/>
      </w:pPr>
      <w:r>
        <w:lastRenderedPageBreak/>
        <w:t>6.</w:t>
      </w:r>
      <w:r>
        <w:tab/>
      </w:r>
      <w:r w:rsidR="00587E55">
        <w:t xml:space="preserve">Splatnost dokladů </w:t>
      </w:r>
      <w:r>
        <w:t xml:space="preserve">k úhradě </w:t>
      </w:r>
      <w:r w:rsidR="00587E55">
        <w:t xml:space="preserve">je 14 dnů ode dne jejich doručení objednateli. Povinnost zaplatit je splněna odepsáním příslušné částky z účtu objednatele ve prospěch účtu poskytovatele. </w:t>
      </w:r>
    </w:p>
    <w:p w14:paraId="6AF051AC" w14:textId="3D949576" w:rsidR="00587E55" w:rsidRDefault="00B07D83" w:rsidP="005057DA">
      <w:pPr>
        <w:tabs>
          <w:tab w:val="num" w:pos="426"/>
        </w:tabs>
        <w:spacing w:after="120"/>
        <w:ind w:left="284" w:hanging="284"/>
      </w:pPr>
      <w:r>
        <w:t>7.</w:t>
      </w:r>
      <w:r>
        <w:tab/>
      </w:r>
      <w:r w:rsidR="00D33B4E">
        <w:t xml:space="preserve"> U</w:t>
      </w:r>
      <w:r w:rsidR="00587E55" w:rsidRPr="00BD42AD">
        <w:t xml:space="preserve"> plnění podle této smlouvy</w:t>
      </w:r>
      <w:r w:rsidR="00D33B4E">
        <w:t>, které</w:t>
      </w:r>
      <w:r w:rsidR="00587E55" w:rsidRPr="00BD42AD">
        <w:t xml:space="preserve"> spadá do stavebních nebo montážních prací zařazených do číselného kódu CZ-CPA 41 až 43, je </w:t>
      </w:r>
      <w:r w:rsidR="00587E55">
        <w:t>poskytovatel</w:t>
      </w:r>
      <w:r w:rsidR="00587E55" w:rsidRPr="00BD42AD">
        <w:t xml:space="preserve"> povinen postupovat podle § 92e zákona o DPH</w:t>
      </w:r>
      <w:r w:rsidR="00587E55">
        <w:t>. Daňové doklady na plnění s režimem přenesení daňové povinnosti je poskytovatel povinen doručit objednateli nejdéle do 15. dne měsíce následujícího po měsíci, v němž se uskutečnilo zdanitelné plnění. Daň z přidané hodnoty odvede objednatel.</w:t>
      </w:r>
    </w:p>
    <w:p w14:paraId="20B456D0" w14:textId="77777777" w:rsidR="003B4249" w:rsidRPr="0088742C" w:rsidRDefault="003B4249" w:rsidP="0055781E">
      <w:pPr>
        <w:spacing w:before="120"/>
        <w:ind w:firstLine="0"/>
      </w:pPr>
    </w:p>
    <w:p w14:paraId="41733EC2" w14:textId="77777777" w:rsidR="006A2190" w:rsidRPr="006F3854" w:rsidRDefault="006A2190" w:rsidP="00630C1D">
      <w:pPr>
        <w:pStyle w:val="Nadpis5"/>
        <w:numPr>
          <w:ilvl w:val="0"/>
          <w:numId w:val="14"/>
        </w:numPr>
        <w:jc w:val="center"/>
        <w:rPr>
          <w:b/>
        </w:rPr>
      </w:pPr>
    </w:p>
    <w:p w14:paraId="7D3B601B" w14:textId="77777777" w:rsidR="006A2190" w:rsidRPr="006F3854" w:rsidRDefault="006A2190" w:rsidP="006A2190">
      <w:pPr>
        <w:pStyle w:val="Nadpis5"/>
        <w:jc w:val="center"/>
        <w:rPr>
          <w:b/>
        </w:rPr>
      </w:pPr>
      <w:r w:rsidRPr="006F3854">
        <w:rPr>
          <w:b/>
        </w:rPr>
        <w:t>Záruka</w:t>
      </w:r>
    </w:p>
    <w:p w14:paraId="69E2DE86" w14:textId="0DA0C489" w:rsidR="006A2190" w:rsidRPr="00CC37E1" w:rsidRDefault="008D5C0C" w:rsidP="00B865F7">
      <w:pPr>
        <w:numPr>
          <w:ilvl w:val="0"/>
          <w:numId w:val="8"/>
        </w:numPr>
        <w:spacing w:before="120"/>
      </w:pPr>
      <w:r>
        <w:t>Poskytovatel</w:t>
      </w:r>
      <w:r w:rsidR="006A2190" w:rsidRPr="006F3854">
        <w:t xml:space="preserve"> poskytuje záruku na provedenou opravu v délce </w:t>
      </w:r>
      <w:r w:rsidR="00FA0E87">
        <w:t>6 měsíců</w:t>
      </w:r>
      <w:r w:rsidR="00F31019">
        <w:t>.</w:t>
      </w:r>
      <w:r w:rsidR="006A2190" w:rsidRPr="006F3854">
        <w:t xml:space="preserve"> </w:t>
      </w:r>
      <w:r w:rsidR="0055781E">
        <w:t>Pokud dle čl.</w:t>
      </w:r>
      <w:r w:rsidR="00247AC5">
        <w:t xml:space="preserve"> II </w:t>
      </w:r>
      <w:r w:rsidR="00CC37E1">
        <w:t>odst.</w:t>
      </w:r>
      <w:r w:rsidR="00247AC5">
        <w:t xml:space="preserve"> </w:t>
      </w:r>
      <w:r w:rsidR="0077111E">
        <w:t>10</w:t>
      </w:r>
      <w:r w:rsidR="00247AC5">
        <w:t xml:space="preserve"> zajistí </w:t>
      </w:r>
      <w:r w:rsidR="006A2190" w:rsidRPr="00CC37E1">
        <w:t xml:space="preserve">náhradní </w:t>
      </w:r>
      <w:r w:rsidR="00247AC5" w:rsidRPr="00CC37E1">
        <w:t xml:space="preserve">díly použité </w:t>
      </w:r>
      <w:r w:rsidR="00215358" w:rsidRPr="00CC37E1">
        <w:t>při opravě</w:t>
      </w:r>
      <w:r w:rsidR="00247AC5" w:rsidRPr="00CC37E1">
        <w:t xml:space="preserve"> </w:t>
      </w:r>
      <w:r>
        <w:t>poskytovatel</w:t>
      </w:r>
      <w:r w:rsidR="00247AC5" w:rsidRPr="00CC37E1">
        <w:t xml:space="preserve">, pak se na tyto náhradní díly </w:t>
      </w:r>
      <w:r w:rsidR="00C97F09">
        <w:t>a provedené opravy</w:t>
      </w:r>
      <w:r w:rsidR="00C97F09" w:rsidRPr="00CC37E1">
        <w:t xml:space="preserve"> </w:t>
      </w:r>
      <w:r w:rsidR="00247AC5" w:rsidRPr="00CC37E1">
        <w:t>vztahuje</w:t>
      </w:r>
      <w:r w:rsidR="00215358" w:rsidRPr="00CC37E1">
        <w:t xml:space="preserve"> </w:t>
      </w:r>
      <w:r w:rsidR="00247AC5" w:rsidRPr="00CC37E1">
        <w:t xml:space="preserve">záruka </w:t>
      </w:r>
      <w:r w:rsidR="00F63A6E">
        <w:t>12</w:t>
      </w:r>
      <w:r w:rsidR="00FA0E87" w:rsidRPr="00CC37E1">
        <w:t xml:space="preserve"> měsíců</w:t>
      </w:r>
      <w:r w:rsidR="0077111E">
        <w:t>,</w:t>
      </w:r>
      <w:r w:rsidR="001F7568" w:rsidRPr="00CC37E1">
        <w:t xml:space="preserve"> </w:t>
      </w:r>
      <w:r w:rsidR="00DB453B">
        <w:t>ne</w:t>
      </w:r>
      <w:r w:rsidR="001F7568" w:rsidRPr="00CC37E1">
        <w:t>stanoví-li výrobce u</w:t>
      </w:r>
      <w:r w:rsidR="00A62FFA" w:rsidRPr="00CC37E1">
        <w:t> </w:t>
      </w:r>
      <w:r w:rsidR="001F7568" w:rsidRPr="00CC37E1">
        <w:t>konkrétního náhradního dílu záruku delší</w:t>
      </w:r>
      <w:r w:rsidR="0077111E">
        <w:t>.</w:t>
      </w:r>
    </w:p>
    <w:p w14:paraId="3F7F981E" w14:textId="77777777" w:rsidR="006A2190" w:rsidRPr="006F3854" w:rsidRDefault="006A2190" w:rsidP="00B865F7">
      <w:pPr>
        <w:numPr>
          <w:ilvl w:val="0"/>
          <w:numId w:val="8"/>
        </w:numPr>
        <w:spacing w:before="120"/>
      </w:pPr>
      <w:r w:rsidRPr="006F3854">
        <w:t>Záruční doba běží od převzetí plnění objednatelem.</w:t>
      </w:r>
    </w:p>
    <w:p w14:paraId="1CFB7DC8" w14:textId="77777777" w:rsidR="006A2190" w:rsidRPr="006F3854" w:rsidRDefault="006A2190" w:rsidP="00B865F7">
      <w:pPr>
        <w:numPr>
          <w:ilvl w:val="0"/>
          <w:numId w:val="8"/>
        </w:numPr>
        <w:spacing w:before="120"/>
      </w:pPr>
      <w:r w:rsidRPr="006F3854">
        <w:t>Záruka se nevztahuje na závady způsobené neodbornou obsluhou zařízení</w:t>
      </w:r>
      <w:r w:rsidR="001378C8">
        <w:t xml:space="preserve"> objednatelem</w:t>
      </w:r>
      <w:r w:rsidRPr="006F3854">
        <w:t xml:space="preserve"> nebo v případě poškození předmětného zařízení v důsledku okolností vylučujících odpovědnost (zásahu vyšší moci).</w:t>
      </w:r>
    </w:p>
    <w:p w14:paraId="7715350C" w14:textId="2616730C" w:rsidR="006A2190" w:rsidRPr="00F63A6E" w:rsidRDefault="006A2190" w:rsidP="00B865F7">
      <w:pPr>
        <w:numPr>
          <w:ilvl w:val="0"/>
          <w:numId w:val="8"/>
        </w:numPr>
        <w:spacing w:before="120"/>
      </w:pPr>
      <w:r w:rsidRPr="002872C4">
        <w:t xml:space="preserve">Po provedení </w:t>
      </w:r>
      <w:r w:rsidR="004775AA" w:rsidRPr="002872C4">
        <w:t xml:space="preserve">činností na </w:t>
      </w:r>
      <w:r w:rsidR="00081929" w:rsidRPr="002872C4">
        <w:t>PS</w:t>
      </w:r>
      <w:r w:rsidR="004775AA" w:rsidRPr="002872C4">
        <w:t xml:space="preserve"> dle čl. I </w:t>
      </w:r>
      <w:r w:rsidR="008D5C0C" w:rsidRPr="002872C4">
        <w:t>poskytovatel</w:t>
      </w:r>
      <w:r w:rsidRPr="002872C4">
        <w:t xml:space="preserve"> zaručuje, že zařízení bude funkční, spolehlivé, bezpečné a bude odpovídat provozním požadavkům a parametrům stanoveným </w:t>
      </w:r>
      <w:r w:rsidRPr="00F63A6E">
        <w:t>v</w:t>
      </w:r>
      <w:r w:rsidR="00B52C21" w:rsidRPr="00F63A6E">
        <w:t> </w:t>
      </w:r>
      <w:r w:rsidR="00E23A0F" w:rsidRPr="00F63A6E">
        <w:t>PD</w:t>
      </w:r>
      <w:r w:rsidR="00B52C21" w:rsidRPr="00F63A6E">
        <w:t xml:space="preserve"> skutečného provedení (vč. upravené PD skutečného provedení, pokud k její úpravě dojde</w:t>
      </w:r>
      <w:r w:rsidRPr="00F63A6E">
        <w:t>.</w:t>
      </w:r>
    </w:p>
    <w:p w14:paraId="03A113EF" w14:textId="5026CEE7" w:rsidR="00081929" w:rsidRDefault="00081929" w:rsidP="00B865F7">
      <w:pPr>
        <w:numPr>
          <w:ilvl w:val="0"/>
          <w:numId w:val="8"/>
        </w:numPr>
        <w:spacing w:before="120"/>
      </w:pPr>
      <w:r>
        <w:t>Pro uplatnění a odstranění záručních vad platí ustanovení čl</w:t>
      </w:r>
      <w:r w:rsidRPr="001434C8">
        <w:t xml:space="preserve">. II odst. 3 </w:t>
      </w:r>
      <w:r w:rsidR="0055781E">
        <w:t xml:space="preserve">až </w:t>
      </w:r>
      <w:r w:rsidR="00F63A6E">
        <w:t>6</w:t>
      </w:r>
      <w:r w:rsidR="000F2CDB">
        <w:t>.</w:t>
      </w:r>
    </w:p>
    <w:p w14:paraId="558673FE" w14:textId="77777777" w:rsidR="0038599F" w:rsidRDefault="0038599F" w:rsidP="00730289">
      <w:pPr>
        <w:ind w:firstLine="0"/>
      </w:pPr>
    </w:p>
    <w:p w14:paraId="221CABA5" w14:textId="77777777" w:rsidR="00730289" w:rsidRPr="005057DA" w:rsidRDefault="00730289" w:rsidP="005057DA">
      <w:pPr>
        <w:pStyle w:val="Nadpis5"/>
        <w:numPr>
          <w:ilvl w:val="0"/>
          <w:numId w:val="14"/>
        </w:numPr>
        <w:jc w:val="center"/>
        <w:rPr>
          <w:b/>
        </w:rPr>
      </w:pPr>
    </w:p>
    <w:p w14:paraId="40F1A0A6" w14:textId="77777777" w:rsidR="00730289" w:rsidRPr="00730289" w:rsidRDefault="00730289" w:rsidP="00730289">
      <w:pPr>
        <w:pStyle w:val="Nadpis5"/>
        <w:jc w:val="center"/>
        <w:rPr>
          <w:b/>
        </w:rPr>
      </w:pPr>
      <w:r w:rsidRPr="00730289">
        <w:rPr>
          <w:b/>
        </w:rPr>
        <w:t>Pověřen</w:t>
      </w:r>
      <w:r w:rsidR="00C42F2E">
        <w:rPr>
          <w:b/>
        </w:rPr>
        <w:t>é osoby</w:t>
      </w:r>
    </w:p>
    <w:p w14:paraId="10ACD3A1" w14:textId="7BE78C35" w:rsidR="00730289" w:rsidRDefault="00734F10" w:rsidP="00B865F7">
      <w:pPr>
        <w:pStyle w:val="Zkladntext2"/>
        <w:numPr>
          <w:ilvl w:val="0"/>
          <w:numId w:val="18"/>
        </w:numPr>
        <w:tabs>
          <w:tab w:val="left" w:pos="360"/>
          <w:tab w:val="left" w:pos="567"/>
        </w:tabs>
        <w:spacing w:before="120" w:line="240" w:lineRule="auto"/>
        <w:ind w:left="357" w:hanging="357"/>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BE45E0">
        <w:t> </w:t>
      </w:r>
      <w:r w:rsidR="005B6401">
        <w:t>opravám</w:t>
      </w:r>
      <w:r w:rsidR="00BE45E0">
        <w:t xml:space="preserve"> včetně</w:t>
      </w:r>
      <w:r w:rsidR="005B6401">
        <w:t xml:space="preserve"> stano</w:t>
      </w:r>
      <w:r w:rsidR="00BE45E0">
        <w:t>v</w:t>
      </w:r>
      <w:r w:rsidR="005B6401">
        <w:t xml:space="preserve">ení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w:t>
      </w:r>
      <w:r w:rsidR="00D33B4E">
        <w:t xml:space="preserve"> a</w:t>
      </w:r>
      <w:r w:rsidR="005B6401">
        <w:t xml:space="preserve"> pře</w:t>
      </w:r>
      <w:r w:rsidR="00015C4B">
        <w:t>bírání</w:t>
      </w:r>
      <w:r w:rsidR="005B6401">
        <w:t xml:space="preserve"> oprav</w:t>
      </w:r>
      <w:r>
        <w:t xml:space="preserve"> </w:t>
      </w:r>
      <w:r w:rsidRPr="00730289">
        <w:t xml:space="preserve">dohodly na těchto pověřených </w:t>
      </w:r>
      <w:r w:rsidR="00C42F2E">
        <w:t>osobách</w:t>
      </w:r>
      <w:r w:rsidRPr="00730289">
        <w:t>:</w:t>
      </w:r>
    </w:p>
    <w:p w14:paraId="513F7A5D" w14:textId="77777777" w:rsidR="00C053BA" w:rsidRDefault="00C053BA" w:rsidP="00C053BA">
      <w:pPr>
        <w:pStyle w:val="Zkladntext2"/>
        <w:tabs>
          <w:tab w:val="left" w:pos="567"/>
        </w:tabs>
        <w:spacing w:before="120" w:line="240" w:lineRule="auto"/>
      </w:pPr>
    </w:p>
    <w:p w14:paraId="0B462871" w14:textId="77777777" w:rsidR="00C053BA" w:rsidRDefault="00C053BA" w:rsidP="00C053BA">
      <w:pPr>
        <w:pStyle w:val="Zkladntext2"/>
        <w:tabs>
          <w:tab w:val="left" w:pos="567"/>
        </w:tabs>
        <w:spacing w:before="120" w:line="24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51"/>
        <w:gridCol w:w="4428"/>
      </w:tblGrid>
      <w:tr w:rsidR="00C053BA" w:rsidRPr="009976C9" w14:paraId="0C9BB922" w14:textId="77777777" w:rsidTr="004224F5">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1D8A24AF" w14:textId="77777777" w:rsidR="00C053BA" w:rsidRPr="009976C9" w:rsidRDefault="00BC72CA" w:rsidP="00FE699A">
            <w:pPr>
              <w:ind w:firstLine="0"/>
            </w:pPr>
            <w:r>
              <w:t>za objednatele:</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57AE18CD" w14:textId="77777777" w:rsidR="00C053BA" w:rsidRPr="009976C9" w:rsidRDefault="00C053BA" w:rsidP="00FE699A">
            <w:pPr>
              <w:ind w:firstLine="0"/>
            </w:pPr>
            <w:r w:rsidRPr="009976C9">
              <w:t xml:space="preserve">Stanislav Kubenka, </w:t>
            </w:r>
          </w:p>
          <w:p w14:paraId="4CFA5866" w14:textId="77777777" w:rsidR="00C053BA" w:rsidRDefault="00DB6129" w:rsidP="00F05D0D">
            <w:pPr>
              <w:ind w:firstLine="0"/>
              <w:jc w:val="left"/>
            </w:pPr>
            <w:hyperlink r:id="rId11" w:history="1">
              <w:r w:rsidR="00C053BA" w:rsidRPr="009976C9">
                <w:rPr>
                  <w:rStyle w:val="Hypertextovodkaz"/>
                </w:rPr>
                <w:t>stanislav.kubenka@cnb.cz</w:t>
              </w:r>
            </w:hyperlink>
            <w:r w:rsidR="00C053BA">
              <w:t>,</w:t>
            </w:r>
          </w:p>
          <w:p w14:paraId="3B1E186C" w14:textId="77777777" w:rsidR="00C053BA" w:rsidRPr="009976C9" w:rsidRDefault="00C053BA" w:rsidP="00F05D0D">
            <w:pPr>
              <w:ind w:firstLine="0"/>
              <w:jc w:val="left"/>
            </w:pPr>
            <w:r>
              <w:t xml:space="preserve">tel: </w:t>
            </w:r>
            <w:r w:rsidRPr="009976C9">
              <w:t>596</w:t>
            </w:r>
            <w:r>
              <w:t> </w:t>
            </w:r>
            <w:r w:rsidRPr="009976C9">
              <w:t>151</w:t>
            </w:r>
            <w:r>
              <w:t xml:space="preserve"> </w:t>
            </w:r>
            <w:r w:rsidRPr="009976C9">
              <w:t>403</w:t>
            </w:r>
          </w:p>
        </w:tc>
      </w:tr>
      <w:tr w:rsidR="00C053BA" w:rsidRPr="009976C9" w14:paraId="7EE9F395" w14:textId="77777777"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4D1A1548" w14:textId="77777777" w:rsidR="00C053BA" w:rsidRPr="006A668C" w:rsidRDefault="00C053BA" w:rsidP="00FE699A">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7CAF5361" w14:textId="77777777" w:rsidR="00C053BA" w:rsidRPr="006A668C" w:rsidRDefault="00C053BA" w:rsidP="00FE699A">
            <w:pPr>
              <w:ind w:firstLine="0"/>
            </w:pPr>
            <w:r w:rsidRPr="006A668C">
              <w:t>Ing. Bohumír Kubík</w:t>
            </w:r>
          </w:p>
          <w:p w14:paraId="6D1EA37A" w14:textId="77777777" w:rsidR="00C053BA" w:rsidRDefault="00DB6129" w:rsidP="00FE699A">
            <w:pPr>
              <w:ind w:firstLine="0"/>
            </w:pPr>
            <w:hyperlink r:id="rId12" w:history="1">
              <w:r w:rsidR="00C053BA" w:rsidRPr="006A668C">
                <w:rPr>
                  <w:rStyle w:val="Hypertextovodkaz"/>
                </w:rPr>
                <w:t>bohumir.kubik@cnb.cz</w:t>
              </w:r>
            </w:hyperlink>
            <w:r w:rsidR="00C053BA" w:rsidRPr="006A668C">
              <w:t>,</w:t>
            </w:r>
          </w:p>
          <w:p w14:paraId="4B726718" w14:textId="77777777" w:rsidR="00C053BA" w:rsidRPr="006A668C" w:rsidRDefault="00C053BA" w:rsidP="00BB7931">
            <w:pPr>
              <w:ind w:firstLine="0"/>
            </w:pPr>
            <w:r>
              <w:t>tel:</w:t>
            </w:r>
            <w:r w:rsidRPr="006A668C">
              <w:t xml:space="preserve"> 596</w:t>
            </w:r>
            <w:r>
              <w:t> </w:t>
            </w:r>
            <w:r w:rsidRPr="006A668C">
              <w:t>151</w:t>
            </w:r>
            <w:r>
              <w:t xml:space="preserve"> </w:t>
            </w:r>
            <w:r w:rsidRPr="006A668C">
              <w:t>401</w:t>
            </w:r>
          </w:p>
        </w:tc>
      </w:tr>
      <w:tr w:rsidR="00C053BA" w:rsidRPr="009976C9" w14:paraId="579FE9E6" w14:textId="77777777" w:rsidTr="00C053BA">
        <w:trPr>
          <w:trHeight w:val="135"/>
        </w:trPr>
        <w:tc>
          <w:tcPr>
            <w:tcW w:w="2551"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tcPr>
          <w:p w14:paraId="7032A299" w14:textId="77777777" w:rsidR="00C053BA" w:rsidRPr="009976C9" w:rsidRDefault="00C053BA" w:rsidP="003B4249">
            <w:pPr>
              <w:ind w:firstLine="0"/>
            </w:pPr>
            <w:r w:rsidRPr="009976C9">
              <w:t xml:space="preserve">za </w:t>
            </w:r>
            <w:r>
              <w:t>poskytovatele</w:t>
            </w:r>
            <w:r w:rsidRPr="009976C9">
              <w:t>:</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6194B101" w14:textId="77777777" w:rsidR="00C053BA" w:rsidRDefault="00C053BA" w:rsidP="00FE699A">
            <w:pPr>
              <w:ind w:firstLine="0"/>
            </w:pPr>
          </w:p>
          <w:p w14:paraId="20576315" w14:textId="397B57C7" w:rsidR="009F7961" w:rsidRPr="005057DA" w:rsidRDefault="00BC72CA" w:rsidP="00FE699A">
            <w:pPr>
              <w:ind w:firstLine="0"/>
              <w:rPr>
                <w:b/>
                <w:i/>
                <w:highlight w:val="yellow"/>
              </w:rPr>
            </w:pPr>
            <w:r w:rsidRPr="00BC72CA">
              <w:rPr>
                <w:b/>
                <w:i/>
                <w:highlight w:val="yellow"/>
              </w:rPr>
              <w:t xml:space="preserve">………………… </w:t>
            </w:r>
            <w:r w:rsidR="009F7961" w:rsidRPr="005057DA">
              <w:rPr>
                <w:b/>
                <w:i/>
                <w:highlight w:val="yellow"/>
              </w:rPr>
              <w:t>e-mail</w:t>
            </w:r>
            <w:r w:rsidR="009F7961" w:rsidRPr="00BC72CA">
              <w:rPr>
                <w:b/>
                <w:i/>
                <w:highlight w:val="yellow"/>
              </w:rPr>
              <w:t>:</w:t>
            </w:r>
            <w:r w:rsidRPr="00BC72CA">
              <w:rPr>
                <w:b/>
                <w:i/>
                <w:highlight w:val="yellow"/>
              </w:rPr>
              <w:t>…………</w:t>
            </w:r>
          </w:p>
          <w:p w14:paraId="5380EFCC" w14:textId="4BE32FC1" w:rsidR="00C053BA" w:rsidRPr="00BC72CA" w:rsidRDefault="00C053BA" w:rsidP="00FE699A">
            <w:pPr>
              <w:ind w:firstLine="0"/>
              <w:rPr>
                <w:b/>
                <w:i/>
                <w:highlight w:val="yellow"/>
              </w:rPr>
            </w:pPr>
            <w:r w:rsidRPr="005057DA">
              <w:rPr>
                <w:b/>
                <w:i/>
                <w:highlight w:val="yellow"/>
              </w:rPr>
              <w:t>tel</w:t>
            </w:r>
            <w:r w:rsidRPr="00BC72CA">
              <w:rPr>
                <w:b/>
                <w:i/>
                <w:highlight w:val="yellow"/>
              </w:rPr>
              <w:t>:</w:t>
            </w:r>
            <w:r w:rsidR="00BC72CA" w:rsidRPr="00BC72CA">
              <w:rPr>
                <w:b/>
                <w:i/>
                <w:highlight w:val="yellow"/>
              </w:rPr>
              <w:t>..................</w:t>
            </w:r>
          </w:p>
          <w:p w14:paraId="147C56C7" w14:textId="17B99455" w:rsidR="00BC72CA" w:rsidRPr="00BC72CA" w:rsidRDefault="005057DA" w:rsidP="00BC72CA">
            <w:pPr>
              <w:ind w:firstLine="0"/>
              <w:rPr>
                <w:b/>
                <w:i/>
              </w:rPr>
            </w:pPr>
            <w:r>
              <w:rPr>
                <w:b/>
                <w:i/>
                <w:highlight w:val="yellow"/>
              </w:rPr>
              <w:t>(</w:t>
            </w:r>
            <w:r w:rsidR="00BC72CA" w:rsidRPr="00BC72CA">
              <w:rPr>
                <w:b/>
                <w:i/>
                <w:highlight w:val="yellow"/>
              </w:rPr>
              <w:t>doplní dodavatel</w:t>
            </w:r>
            <w:r>
              <w:rPr>
                <w:b/>
                <w:i/>
              </w:rPr>
              <w:t>)</w:t>
            </w:r>
          </w:p>
          <w:p w14:paraId="0119D8D4" w14:textId="77777777" w:rsidR="00BC72CA" w:rsidRPr="008547ED" w:rsidRDefault="00BC72CA" w:rsidP="00FE699A">
            <w:pPr>
              <w:ind w:firstLine="0"/>
            </w:pPr>
          </w:p>
        </w:tc>
      </w:tr>
      <w:tr w:rsidR="00C053BA" w:rsidRPr="009976C9" w14:paraId="4A005532" w14:textId="77777777" w:rsidTr="00C053BA">
        <w:trPr>
          <w:trHeight w:val="135"/>
        </w:trPr>
        <w:tc>
          <w:tcPr>
            <w:tcW w:w="2551"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14:paraId="2CDCEED4" w14:textId="77777777" w:rsidR="00C053BA" w:rsidRPr="009976C9" w:rsidRDefault="00C053BA" w:rsidP="00FE699A">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32C30AE4" w14:textId="77777777" w:rsidR="00BC72CA" w:rsidRPr="00BC72CA" w:rsidRDefault="00BC72CA" w:rsidP="00BC72CA">
            <w:pPr>
              <w:ind w:firstLine="0"/>
              <w:rPr>
                <w:b/>
                <w:i/>
                <w:highlight w:val="yellow"/>
              </w:rPr>
            </w:pPr>
            <w:r w:rsidRPr="00BC72CA">
              <w:rPr>
                <w:b/>
                <w:i/>
                <w:highlight w:val="yellow"/>
              </w:rPr>
              <w:t>………………… e-mail:…………</w:t>
            </w:r>
          </w:p>
          <w:p w14:paraId="7F85986D" w14:textId="77777777" w:rsidR="00BC72CA" w:rsidRPr="00BC72CA" w:rsidRDefault="00BC72CA" w:rsidP="00BC72CA">
            <w:pPr>
              <w:ind w:firstLine="0"/>
              <w:rPr>
                <w:b/>
                <w:i/>
                <w:highlight w:val="yellow"/>
              </w:rPr>
            </w:pPr>
            <w:r w:rsidRPr="00BC72CA">
              <w:rPr>
                <w:b/>
                <w:i/>
                <w:highlight w:val="yellow"/>
              </w:rPr>
              <w:lastRenderedPageBreak/>
              <w:t>tel:..................</w:t>
            </w:r>
          </w:p>
          <w:p w14:paraId="4335985D" w14:textId="0D5872B0" w:rsidR="00BC72CA" w:rsidRPr="00BC72CA" w:rsidRDefault="005057DA" w:rsidP="00BC72CA">
            <w:pPr>
              <w:ind w:firstLine="0"/>
              <w:rPr>
                <w:b/>
                <w:i/>
              </w:rPr>
            </w:pPr>
            <w:r>
              <w:rPr>
                <w:b/>
                <w:i/>
                <w:highlight w:val="yellow"/>
              </w:rPr>
              <w:t>(</w:t>
            </w:r>
            <w:r w:rsidR="00BC72CA" w:rsidRPr="00BC72CA">
              <w:rPr>
                <w:b/>
                <w:i/>
                <w:highlight w:val="yellow"/>
              </w:rPr>
              <w:t>doplní dodavatel</w:t>
            </w:r>
            <w:r>
              <w:rPr>
                <w:b/>
                <w:i/>
              </w:rPr>
              <w:t>)</w:t>
            </w:r>
          </w:p>
          <w:p w14:paraId="7A2310E8" w14:textId="77777777" w:rsidR="00C053BA" w:rsidRDefault="00C053BA" w:rsidP="00FE699A">
            <w:pPr>
              <w:ind w:firstLine="0"/>
            </w:pPr>
          </w:p>
          <w:p w14:paraId="2E4C8E6A" w14:textId="77777777" w:rsidR="00C053BA" w:rsidRPr="009976C9" w:rsidRDefault="00C053BA" w:rsidP="00FE699A">
            <w:pPr>
              <w:ind w:firstLine="0"/>
            </w:pPr>
          </w:p>
        </w:tc>
      </w:tr>
    </w:tbl>
    <w:p w14:paraId="09D12D18" w14:textId="77777777" w:rsidR="00C97F09" w:rsidRDefault="00C97F09" w:rsidP="00C97F09">
      <w:pPr>
        <w:pStyle w:val="Zkladntext2"/>
        <w:spacing w:before="120" w:after="0" w:line="240" w:lineRule="auto"/>
        <w:ind w:left="360" w:firstLine="0"/>
      </w:pPr>
    </w:p>
    <w:p w14:paraId="38BBA199" w14:textId="77777777" w:rsidR="00C053BA" w:rsidRDefault="00BD2029" w:rsidP="00B865F7">
      <w:pPr>
        <w:pStyle w:val="Zkladntext2"/>
        <w:numPr>
          <w:ilvl w:val="0"/>
          <w:numId w:val="18"/>
        </w:numPr>
        <w:tabs>
          <w:tab w:val="clear" w:pos="360"/>
        </w:tabs>
        <w:spacing w:before="120" w:after="0" w:line="240" w:lineRule="auto"/>
      </w:pPr>
      <w:r>
        <w:t>Pověřené</w:t>
      </w:r>
      <w:r w:rsidR="00F22953">
        <w:t xml:space="preserve"> osoby </w:t>
      </w:r>
      <w:r w:rsidR="00F22953" w:rsidRPr="004E3942">
        <w:t xml:space="preserve">budou dohodnutým způsobem provádět kontrolu kvality plnění smlouvy a dohodnou odstranění případných nedostatků. </w:t>
      </w:r>
    </w:p>
    <w:p w14:paraId="1133470C" w14:textId="77777777" w:rsidR="00730289" w:rsidRDefault="00E33F63" w:rsidP="00B865F7">
      <w:pPr>
        <w:pStyle w:val="Zkladntext2"/>
        <w:numPr>
          <w:ilvl w:val="0"/>
          <w:numId w:val="18"/>
        </w:numPr>
        <w:tabs>
          <w:tab w:val="clear" w:pos="360"/>
        </w:tabs>
        <w:spacing w:before="120" w:after="0" w:line="240" w:lineRule="auto"/>
      </w:pPr>
      <w:r>
        <w:t>Smluv</w:t>
      </w:r>
      <w:r w:rsidR="00BE45E0">
        <w:t xml:space="preserve">ní strany se zavazují vzájemně </w:t>
      </w:r>
      <w:r w:rsidR="006644F3">
        <w:t xml:space="preserve">se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77395060" w14:textId="77777777" w:rsidR="00964252" w:rsidRDefault="00964252" w:rsidP="00964252">
      <w:pPr>
        <w:ind w:firstLine="0"/>
      </w:pPr>
    </w:p>
    <w:p w14:paraId="6CCD7BD7" w14:textId="2AEC2852" w:rsidR="006A2190" w:rsidRPr="006F3854" w:rsidRDefault="006A2190" w:rsidP="00630C1D">
      <w:pPr>
        <w:pStyle w:val="Nadpis5"/>
        <w:numPr>
          <w:ilvl w:val="0"/>
          <w:numId w:val="14"/>
        </w:numPr>
        <w:jc w:val="center"/>
        <w:rPr>
          <w:b/>
        </w:rPr>
      </w:pPr>
      <w:bookmarkStart w:id="0" w:name="_GoBack"/>
      <w:bookmarkEnd w:id="0"/>
    </w:p>
    <w:p w14:paraId="2214E8CF" w14:textId="77777777" w:rsidR="006A2190" w:rsidRPr="006F3854" w:rsidRDefault="006A2190" w:rsidP="00DB6129">
      <w:pPr>
        <w:pStyle w:val="Nadpis5"/>
        <w:jc w:val="center"/>
        <w:rPr>
          <w:b/>
        </w:rPr>
      </w:pPr>
      <w:r w:rsidRPr="002F501E">
        <w:rPr>
          <w:b/>
        </w:rPr>
        <w:t>Smluvní pokuty</w:t>
      </w:r>
    </w:p>
    <w:p w14:paraId="173410DD" w14:textId="7D1A3E12" w:rsidR="00C265FD" w:rsidRPr="000C4FD2" w:rsidRDefault="00C265FD" w:rsidP="00B865F7">
      <w:pPr>
        <w:numPr>
          <w:ilvl w:val="0"/>
          <w:numId w:val="9"/>
        </w:numPr>
        <w:spacing w:before="120"/>
      </w:pPr>
      <w:r w:rsidRPr="006F3854">
        <w:t>V</w:t>
      </w:r>
      <w:r w:rsidR="009C44A5">
        <w:t> </w:t>
      </w:r>
      <w:r w:rsidRPr="006F3854">
        <w:t>případě</w:t>
      </w:r>
      <w:r w:rsidR="009C44A5">
        <w:t xml:space="preserve">, </w:t>
      </w:r>
      <w:r w:rsidR="009C44A5" w:rsidRPr="00B909C8">
        <w:t>že</w:t>
      </w:r>
      <w:r w:rsidRPr="006F3854">
        <w:t xml:space="preserve"> </w:t>
      </w:r>
      <w:r w:rsidR="008D5C0C">
        <w:t>poskytovatel</w:t>
      </w:r>
      <w:r w:rsidR="009C44A5">
        <w:t xml:space="preserve"> ne</w:t>
      </w:r>
      <w:r>
        <w:t>provede</w:t>
      </w:r>
      <w:r w:rsidR="00B55405">
        <w:t xml:space="preserve"> </w:t>
      </w:r>
      <w:r w:rsidR="00D33B4E">
        <w:t>některou z </w:t>
      </w:r>
      <w:r w:rsidR="00AC4ACD">
        <w:t>činnost</w:t>
      </w:r>
      <w:r w:rsidR="00D33B4E">
        <w:t>í dle</w:t>
      </w:r>
      <w:r w:rsidR="00AC4ACD">
        <w:t xml:space="preserve"> č</w:t>
      </w:r>
      <w:r w:rsidR="00963A1C">
        <w:t>l</w:t>
      </w:r>
      <w:r w:rsidR="00AC4ACD">
        <w:t>.</w:t>
      </w:r>
      <w:r w:rsidR="00963A1C">
        <w:t xml:space="preserve"> I </w:t>
      </w:r>
      <w:r w:rsidR="00AC4ACD">
        <w:t>odst.</w:t>
      </w:r>
      <w:r w:rsidR="00963A1C">
        <w:t xml:space="preserve"> 1 a </w:t>
      </w:r>
      <w:r w:rsidR="00A27981">
        <w:t>3</w:t>
      </w:r>
      <w:r w:rsidR="00A8506C">
        <w:t xml:space="preserve"> </w:t>
      </w:r>
      <w:r>
        <w:t>v</w:t>
      </w:r>
      <w:r w:rsidR="00D33B4E">
        <w:t> </w:t>
      </w:r>
      <w:r w:rsidR="00BC72CA">
        <w:t>období (četnosti</w:t>
      </w:r>
      <w:r w:rsidR="00D33B4E">
        <w:t>) stanoveném technickou normou nebo předpisem</w:t>
      </w:r>
      <w:r>
        <w:t>,</w:t>
      </w:r>
      <w:r w:rsidR="0055781E">
        <w:t xml:space="preserve"> </w:t>
      </w:r>
      <w:r w:rsidR="0055781E" w:rsidRPr="00F63A6E">
        <w:t>popř. touto smlouvou</w:t>
      </w:r>
      <w:r w:rsidR="0055781E">
        <w:t>,</w:t>
      </w:r>
      <w:r>
        <w:t xml:space="preserve"> </w:t>
      </w:r>
      <w:r w:rsidRPr="006F3854">
        <w:t xml:space="preserve">je objednatel oprávněn </w:t>
      </w:r>
      <w:r w:rsidRPr="000C4FD2">
        <w:t>požadovat smluvní pokutu ve </w:t>
      </w:r>
      <w:r w:rsidR="00271FAC" w:rsidRPr="000C4FD2">
        <w:t>v</w:t>
      </w:r>
      <w:r w:rsidRPr="000C4FD2">
        <w:t xml:space="preserve">ýši </w:t>
      </w:r>
      <w:r w:rsidR="005C306C" w:rsidRPr="000C4FD2">
        <w:t>5</w:t>
      </w:r>
      <w:r w:rsidR="007A029C" w:rsidRPr="000C4FD2">
        <w:t>00</w:t>
      </w:r>
      <w:r w:rsidRPr="000C4FD2">
        <w:t> Kč za každý den prodlení.</w:t>
      </w:r>
    </w:p>
    <w:p w14:paraId="4377A296" w14:textId="54C4378A" w:rsidR="00405006" w:rsidRPr="000C4FD2" w:rsidRDefault="00405006" w:rsidP="00405006">
      <w:pPr>
        <w:numPr>
          <w:ilvl w:val="0"/>
          <w:numId w:val="9"/>
        </w:numPr>
        <w:spacing w:before="120"/>
      </w:pPr>
      <w:r w:rsidRPr="000C4FD2">
        <w:t xml:space="preserve">V případě prodlení poskytovatele ve lhůtě podle čl. II odst. 5 </w:t>
      </w:r>
      <w:r w:rsidR="00D24D4C" w:rsidRPr="000C4FD2">
        <w:t>písm. a)</w:t>
      </w:r>
      <w:r w:rsidRPr="000C4FD2">
        <w:t xml:space="preserve"> je objednatel oprávněn požadovat smluvní pokutu ve výši </w:t>
      </w:r>
      <w:r w:rsidR="00F63A6E">
        <w:t>500</w:t>
      </w:r>
      <w:r w:rsidRPr="000C4FD2">
        <w:t xml:space="preserve"> Kč za každou hodinu prodlení.</w:t>
      </w:r>
    </w:p>
    <w:p w14:paraId="28D3F34C" w14:textId="546EC509" w:rsidR="00706EE5" w:rsidRPr="000C4FD2" w:rsidRDefault="00706EE5" w:rsidP="00706EE5">
      <w:pPr>
        <w:numPr>
          <w:ilvl w:val="0"/>
          <w:numId w:val="9"/>
        </w:numPr>
        <w:spacing w:before="120"/>
      </w:pPr>
      <w:r w:rsidRPr="000C4FD2">
        <w:t>V případě prodlení poskytovatele ve lhůtě podle čl. II odst. 5 písm. b) je objednatel oprávněn požadovat smluvní pokutu ve výši 500 Kč za </w:t>
      </w:r>
      <w:r w:rsidR="00F63A6E">
        <w:t>každý den</w:t>
      </w:r>
      <w:r w:rsidRPr="000C4FD2">
        <w:t xml:space="preserve"> prodlení.</w:t>
      </w:r>
    </w:p>
    <w:p w14:paraId="39E42EA4" w14:textId="2DFA23D4" w:rsidR="00405006" w:rsidRDefault="00405006" w:rsidP="004122A9">
      <w:pPr>
        <w:numPr>
          <w:ilvl w:val="0"/>
          <w:numId w:val="9"/>
        </w:numPr>
        <w:spacing w:before="120"/>
      </w:pPr>
      <w:r w:rsidRPr="006F3854">
        <w:t xml:space="preserve">V případě nedodržení bezpečnostních požadavků uvedených v příloze č. </w:t>
      </w:r>
      <w:r>
        <w:t>3</w:t>
      </w:r>
      <w:r w:rsidRPr="006F3854">
        <w:t xml:space="preserve"> je objednatel oprávněn požadovat smluvní pokutu ve výši </w:t>
      </w:r>
      <w:r>
        <w:t>1</w:t>
      </w:r>
      <w:r w:rsidR="00535585">
        <w:t xml:space="preserve"> </w:t>
      </w:r>
      <w:r>
        <w:t>000</w:t>
      </w:r>
      <w:r w:rsidRPr="006F3854">
        <w:t> Kč</w:t>
      </w:r>
      <w:r>
        <w:t xml:space="preserve"> </w:t>
      </w:r>
      <w:r w:rsidRPr="006F3854">
        <w:t>za každé nedodržení.</w:t>
      </w:r>
    </w:p>
    <w:p w14:paraId="23D82490" w14:textId="4A06CD1E" w:rsidR="00405006" w:rsidRDefault="00405006" w:rsidP="00405006">
      <w:pPr>
        <w:numPr>
          <w:ilvl w:val="0"/>
          <w:numId w:val="9"/>
        </w:numPr>
        <w:spacing w:before="120"/>
      </w:pPr>
      <w:r>
        <w:t xml:space="preserve">V případě prodlení poskytovatele ve lhůtě pro doručení daňového dokladu dle čl. V odst. </w:t>
      </w:r>
      <w:r w:rsidR="004A1BC4">
        <w:t>7</w:t>
      </w:r>
      <w:r>
        <w:t xml:space="preserve"> je objednatel oprávněn za každý den prodlení účtovat smluvní pokutu ve výši 0,04 % z částky odpovídající výši DPH, kterou je objednatel povinen odvést, minimálně však 500 Kč celkem.  </w:t>
      </w:r>
    </w:p>
    <w:p w14:paraId="35FF6023" w14:textId="77777777" w:rsidR="00405006" w:rsidRPr="006F3854" w:rsidRDefault="00405006" w:rsidP="00405006">
      <w:pPr>
        <w:numPr>
          <w:ilvl w:val="0"/>
          <w:numId w:val="9"/>
        </w:numPr>
        <w:spacing w:before="120"/>
      </w:pPr>
      <w:r>
        <w:t>V případě prodlení objednatele s úhradou daňového dokladu je poskytovatel oprávněn požadovat úrok z prodlení podle předpisů občanského práva.</w:t>
      </w:r>
    </w:p>
    <w:p w14:paraId="2117DE8E" w14:textId="77777777" w:rsidR="00405006" w:rsidRPr="006F3854" w:rsidRDefault="00405006" w:rsidP="00405006">
      <w:pPr>
        <w:numPr>
          <w:ilvl w:val="0"/>
          <w:numId w:val="9"/>
        </w:numPr>
        <w:spacing w:before="120"/>
      </w:pPr>
      <w:r w:rsidRPr="006F3854">
        <w:t>Smluvní pokutou není dotčen nárok na náhradu škody.</w:t>
      </w:r>
    </w:p>
    <w:p w14:paraId="2BC1BE23" w14:textId="77777777" w:rsidR="00405006" w:rsidRDefault="00405006" w:rsidP="00405006">
      <w:pPr>
        <w:numPr>
          <w:ilvl w:val="0"/>
          <w:numId w:val="9"/>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42A8024E" w14:textId="77777777" w:rsidR="00DA7D44" w:rsidRDefault="00DA7D44" w:rsidP="00DA7D44">
      <w:pPr>
        <w:ind w:firstLine="0"/>
      </w:pPr>
    </w:p>
    <w:p w14:paraId="426D5004" w14:textId="77777777" w:rsidR="007C404F" w:rsidRPr="005048B1" w:rsidRDefault="007C404F" w:rsidP="00DA7D44">
      <w:pPr>
        <w:ind w:firstLine="0"/>
      </w:pPr>
    </w:p>
    <w:p w14:paraId="76A36F95" w14:textId="77777777" w:rsidR="00DA7D44" w:rsidRPr="00B8168F" w:rsidRDefault="00DA7D44" w:rsidP="00630C1D">
      <w:pPr>
        <w:pStyle w:val="Nadpis5"/>
        <w:numPr>
          <w:ilvl w:val="0"/>
          <w:numId w:val="14"/>
        </w:numPr>
        <w:jc w:val="center"/>
        <w:rPr>
          <w:b/>
        </w:rPr>
      </w:pPr>
    </w:p>
    <w:p w14:paraId="76FCA7ED" w14:textId="77777777" w:rsidR="00DA7D44" w:rsidRPr="00372BBE" w:rsidRDefault="00DA7D44" w:rsidP="00DA7D44">
      <w:pPr>
        <w:pStyle w:val="Nadpis5"/>
        <w:jc w:val="center"/>
        <w:rPr>
          <w:b/>
        </w:rPr>
      </w:pPr>
      <w:r>
        <w:rPr>
          <w:b/>
        </w:rPr>
        <w:t>Mlčenlivost</w:t>
      </w:r>
    </w:p>
    <w:p w14:paraId="55C33897" w14:textId="77777777" w:rsidR="00DA7D44" w:rsidRPr="00DA7D44" w:rsidRDefault="008D5C0C" w:rsidP="00B865F7">
      <w:pPr>
        <w:numPr>
          <w:ilvl w:val="0"/>
          <w:numId w:val="20"/>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3D5EDEAF" w14:textId="73002621" w:rsidR="00DA7D44" w:rsidRPr="00DA7D44" w:rsidRDefault="00DA7D44" w:rsidP="00B865F7">
      <w:pPr>
        <w:numPr>
          <w:ilvl w:val="0"/>
          <w:numId w:val="20"/>
        </w:numPr>
        <w:spacing w:before="120"/>
        <w:ind w:left="357" w:hanging="357"/>
      </w:pPr>
      <w:r w:rsidRPr="00DA7D44">
        <w:t xml:space="preserve">Povinnost mlčenlivosti trvá i po skončení </w:t>
      </w:r>
      <w:r w:rsidR="000534C6">
        <w:t>účinnosti</w:t>
      </w:r>
      <w:r w:rsidRPr="00DA7D44">
        <w:t xml:space="preserve"> smlouvy.</w:t>
      </w:r>
    </w:p>
    <w:p w14:paraId="7B91B3A4" w14:textId="77777777" w:rsidR="00DA7D44" w:rsidRDefault="00DA7D44" w:rsidP="005048B1">
      <w:pPr>
        <w:ind w:firstLine="0"/>
      </w:pPr>
    </w:p>
    <w:p w14:paraId="1FA59324" w14:textId="77777777" w:rsidR="00477BA3" w:rsidRPr="00B8168F" w:rsidRDefault="00477BA3" w:rsidP="00630C1D">
      <w:pPr>
        <w:pStyle w:val="Nadpis5"/>
        <w:numPr>
          <w:ilvl w:val="0"/>
          <w:numId w:val="14"/>
        </w:numPr>
        <w:jc w:val="center"/>
        <w:rPr>
          <w:b/>
        </w:rPr>
      </w:pPr>
    </w:p>
    <w:p w14:paraId="2E0A8998" w14:textId="77777777" w:rsidR="00477BA3" w:rsidRPr="00372BBE" w:rsidRDefault="00477BA3" w:rsidP="00477BA3">
      <w:pPr>
        <w:pStyle w:val="Nadpis5"/>
        <w:jc w:val="center"/>
        <w:rPr>
          <w:b/>
        </w:rPr>
      </w:pPr>
      <w:r w:rsidRPr="00B8168F">
        <w:rPr>
          <w:b/>
        </w:rPr>
        <w:t>Součinnost objednatele</w:t>
      </w:r>
    </w:p>
    <w:p w14:paraId="654D6AED"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660BF6B6" w14:textId="77777777" w:rsidR="00477BA3" w:rsidRPr="00372BBE" w:rsidRDefault="00477BA3" w:rsidP="00B865F7">
      <w:pPr>
        <w:numPr>
          <w:ilvl w:val="0"/>
          <w:numId w:val="13"/>
        </w:numPr>
        <w:spacing w:before="120"/>
        <w:ind w:left="782" w:hanging="357"/>
      </w:pPr>
      <w:r w:rsidRPr="00372BBE">
        <w:t>vstup do objektu plnění podle bezpečnostních předpisů ostrahy objektu,</w:t>
      </w:r>
    </w:p>
    <w:p w14:paraId="7404A48B" w14:textId="77777777" w:rsidR="00477BA3" w:rsidRPr="00372BBE" w:rsidRDefault="00477BA3" w:rsidP="00B865F7">
      <w:pPr>
        <w:numPr>
          <w:ilvl w:val="0"/>
          <w:numId w:val="13"/>
        </w:numPr>
      </w:pPr>
      <w:r w:rsidRPr="00372BBE">
        <w:t>poučení před zahájením plnění o místních platných předpisech bezpečnosti práce, hygieny práce a požární ochrany,</w:t>
      </w:r>
    </w:p>
    <w:p w14:paraId="71294F12" w14:textId="77777777" w:rsidR="00477BA3" w:rsidRPr="001D450A" w:rsidRDefault="00477BA3" w:rsidP="00B865F7">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14:paraId="58CB5901" w14:textId="77777777" w:rsidR="009B407B" w:rsidRDefault="00477BA3" w:rsidP="00B865F7">
      <w:pPr>
        <w:numPr>
          <w:ilvl w:val="0"/>
          <w:numId w:val="13"/>
        </w:numPr>
      </w:pPr>
      <w:r w:rsidRPr="001D450A">
        <w:t>přístup k hygienickému</w:t>
      </w:r>
      <w:r w:rsidRPr="00372BBE">
        <w:t xml:space="preserve"> zařízení</w:t>
      </w:r>
      <w:r w:rsidR="009B407B">
        <w:t>,</w:t>
      </w:r>
    </w:p>
    <w:p w14:paraId="0C2251C2" w14:textId="77777777" w:rsidR="006F3032" w:rsidRPr="005048B1" w:rsidRDefault="006F3032" w:rsidP="004B5872">
      <w:pPr>
        <w:ind w:firstLine="0"/>
      </w:pPr>
    </w:p>
    <w:p w14:paraId="1BA74384" w14:textId="77777777" w:rsidR="004B5872" w:rsidRPr="0049188A" w:rsidRDefault="004B5872" w:rsidP="0049188A">
      <w:pPr>
        <w:pStyle w:val="Nadpis5"/>
        <w:numPr>
          <w:ilvl w:val="0"/>
          <w:numId w:val="14"/>
        </w:numPr>
        <w:jc w:val="center"/>
        <w:rPr>
          <w:b/>
        </w:rPr>
      </w:pPr>
    </w:p>
    <w:p w14:paraId="7AD5CFBA"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483D172D" w14:textId="799CC1C7" w:rsidR="00DA7D44" w:rsidRPr="0049188A" w:rsidRDefault="008D5C0C" w:rsidP="00B865F7">
      <w:pPr>
        <w:numPr>
          <w:ilvl w:val="0"/>
          <w:numId w:val="19"/>
        </w:numPr>
        <w:spacing w:before="120"/>
        <w:ind w:left="357" w:hanging="357"/>
      </w:pPr>
      <w:r w:rsidRPr="00535585">
        <w:t>Poskytovatel</w:t>
      </w:r>
      <w:r w:rsidR="00003962" w:rsidRPr="00535585">
        <w:t xml:space="preserve"> </w:t>
      </w:r>
      <w:r w:rsidR="00DA7D44" w:rsidRPr="00535585">
        <w:t>prohlašuje, že se plně seznámil s rozsahem a povahou prací</w:t>
      </w:r>
      <w:r w:rsidR="0078139B" w:rsidRPr="0049188A">
        <w:t>.</w:t>
      </w:r>
    </w:p>
    <w:p w14:paraId="56B3F317" w14:textId="77777777" w:rsidR="007E21AD" w:rsidRDefault="008D5C0C" w:rsidP="00B865F7">
      <w:pPr>
        <w:numPr>
          <w:ilvl w:val="0"/>
          <w:numId w:val="19"/>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0818E19" w14:textId="77777777" w:rsidR="002445F5" w:rsidRDefault="002445F5" w:rsidP="00B865F7">
      <w:pPr>
        <w:numPr>
          <w:ilvl w:val="0"/>
          <w:numId w:val="19"/>
        </w:numPr>
        <w:spacing w:before="120"/>
        <w:ind w:left="357" w:hanging="357"/>
      </w:pPr>
      <w:r>
        <w:t xml:space="preserve">Poskytovatel není oprávněn převést svá práva a povinnosti vyplývající z této smlouvy na třetí osobu bez předchozího </w:t>
      </w:r>
      <w:r w:rsidR="000502B4">
        <w:t xml:space="preserve">písemného </w:t>
      </w:r>
      <w:r>
        <w:t>souhlasu objednatele.</w:t>
      </w:r>
    </w:p>
    <w:p w14:paraId="15353FA2" w14:textId="77777777" w:rsidR="004B5872" w:rsidRDefault="004B5872" w:rsidP="0088742C">
      <w:pPr>
        <w:ind w:firstLine="0"/>
      </w:pPr>
    </w:p>
    <w:p w14:paraId="36D6E891" w14:textId="77777777" w:rsidR="006A2190" w:rsidRPr="006F3854" w:rsidRDefault="006A2190" w:rsidP="00630C1D">
      <w:pPr>
        <w:pStyle w:val="Nadpis5"/>
        <w:numPr>
          <w:ilvl w:val="0"/>
          <w:numId w:val="14"/>
        </w:numPr>
        <w:jc w:val="center"/>
        <w:rPr>
          <w:b/>
        </w:rPr>
      </w:pPr>
    </w:p>
    <w:p w14:paraId="6DA4DDC9" w14:textId="77777777" w:rsidR="006A2190" w:rsidRPr="000C4FD2" w:rsidRDefault="006A2190" w:rsidP="006A2190">
      <w:pPr>
        <w:pStyle w:val="Nadpis5"/>
        <w:jc w:val="center"/>
        <w:rPr>
          <w:b/>
        </w:rPr>
      </w:pPr>
      <w:r w:rsidRPr="000C4FD2">
        <w:rPr>
          <w:b/>
        </w:rPr>
        <w:t>Závěrečná ustanovení</w:t>
      </w:r>
    </w:p>
    <w:p w14:paraId="68DD636D" w14:textId="0AA1D603" w:rsidR="006A2190" w:rsidRPr="00704F52" w:rsidRDefault="006A2190" w:rsidP="00B865F7">
      <w:pPr>
        <w:numPr>
          <w:ilvl w:val="0"/>
          <w:numId w:val="10"/>
        </w:numPr>
        <w:spacing w:before="120"/>
      </w:pPr>
      <w:r w:rsidRPr="000C4FD2">
        <w:t xml:space="preserve">Smlouva nabývá platnosti </w:t>
      </w:r>
      <w:r w:rsidR="00706EE5" w:rsidRPr="000C4FD2">
        <w:t xml:space="preserve">a účinnosti </w:t>
      </w:r>
      <w:r w:rsidRPr="000C4FD2">
        <w:t>dnem podpisu smluvní</w:t>
      </w:r>
      <w:r w:rsidR="00C3134D" w:rsidRPr="000C4FD2">
        <w:t>mi</w:t>
      </w:r>
      <w:r w:rsidRPr="000C4FD2">
        <w:t xml:space="preserve"> stran</w:t>
      </w:r>
      <w:r w:rsidR="00706EE5" w:rsidRPr="000C4FD2">
        <w:t xml:space="preserve">ami, plnění podle této smlouvy bude poskytováno od </w:t>
      </w:r>
      <w:r w:rsidR="00706EE5" w:rsidRPr="00704F52">
        <w:t>01. </w:t>
      </w:r>
      <w:r w:rsidR="005830E0" w:rsidRPr="00704F52">
        <w:t>10</w:t>
      </w:r>
      <w:r w:rsidR="00706EE5" w:rsidRPr="00704F52">
        <w:t>. 2018</w:t>
      </w:r>
      <w:r w:rsidR="00FA7DD1" w:rsidRPr="00704F52">
        <w:t>.</w:t>
      </w:r>
    </w:p>
    <w:p w14:paraId="103C2CBC" w14:textId="7D424E8F" w:rsidR="00405006" w:rsidRDefault="00405006" w:rsidP="00405006">
      <w:pPr>
        <w:numPr>
          <w:ilvl w:val="0"/>
          <w:numId w:val="10"/>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0502B4">
        <w:t xml:space="preserve">doba </w:t>
      </w:r>
      <w:r w:rsidR="000502B4" w:rsidRPr="006A5EC5">
        <w:t>činí</w:t>
      </w:r>
      <w:r w:rsidRPr="006A5EC5">
        <w:t xml:space="preserve"> šest</w:t>
      </w:r>
      <w:r w:rsidR="000502B4" w:rsidRPr="006A5EC5">
        <w:t xml:space="preserve"> </w:t>
      </w:r>
      <w:r w:rsidRPr="006A5EC5">
        <w:t>měsí</w:t>
      </w:r>
      <w:r w:rsidR="000502B4" w:rsidRPr="006A5EC5">
        <w:t>ců</w:t>
      </w:r>
      <w:r w:rsidR="0078139B" w:rsidRPr="006A5EC5">
        <w:t xml:space="preserve"> </w:t>
      </w:r>
      <w:r w:rsidRPr="006A5EC5">
        <w:t>a</w:t>
      </w:r>
      <w:r w:rsidRPr="0039495D">
        <w:t xml:space="preserve"> </w:t>
      </w:r>
      <w:r w:rsidR="000502B4">
        <w:t xml:space="preserve">počíná </w:t>
      </w:r>
      <w:r w:rsidRPr="0039495D">
        <w:t>běž</w:t>
      </w:r>
      <w:r w:rsidR="000502B4">
        <w:t>et</w:t>
      </w:r>
      <w:r w:rsidRPr="0039495D">
        <w:t xml:space="preserve">  </w:t>
      </w:r>
      <w:r w:rsidR="006A5EC5">
        <w:t xml:space="preserve">od </w:t>
      </w:r>
      <w:r w:rsidRPr="0039495D">
        <w:t>prv</w:t>
      </w:r>
      <w:r w:rsidR="006A5EC5">
        <w:t>ého</w:t>
      </w:r>
      <w:r w:rsidRPr="0039495D">
        <w:t xml:space="preserve"> dne </w:t>
      </w:r>
      <w:r w:rsidR="000502B4">
        <w:t xml:space="preserve">kalendářního </w:t>
      </w:r>
      <w:r w:rsidRPr="0039495D">
        <w:t>měsíce následujícího po doručení písemné</w:t>
      </w:r>
      <w:r w:rsidR="00BD581A">
        <w:t xml:space="preserve"> výpovědi druhé smluvní straně.</w:t>
      </w:r>
    </w:p>
    <w:p w14:paraId="6F8CDD7E" w14:textId="77777777" w:rsidR="00155766" w:rsidRPr="00944800" w:rsidRDefault="00155766" w:rsidP="00155766">
      <w:pPr>
        <w:numPr>
          <w:ilvl w:val="0"/>
          <w:numId w:val="10"/>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vypovědět tuto smlouvu, a to ve 14 denní výpově</w:t>
      </w:r>
      <w:r>
        <w:t>d</w:t>
      </w:r>
      <w:r w:rsidRPr="00024A4B">
        <w:t xml:space="preserve">ní </w:t>
      </w:r>
      <w:r>
        <w:t>době</w:t>
      </w:r>
      <w:r w:rsidRPr="00024A4B">
        <w:t xml:space="preserve">, která počíná běžet dnem následujícím po doručení písemné výpovědi </w:t>
      </w:r>
      <w:r>
        <w:t>poskytovateli</w:t>
      </w:r>
      <w:r w:rsidRPr="00024A4B">
        <w:t>.</w:t>
      </w:r>
    </w:p>
    <w:p w14:paraId="779045FC" w14:textId="3CA0A129" w:rsidR="006A2190" w:rsidRPr="006F3854" w:rsidRDefault="000871F4" w:rsidP="00B865F7">
      <w:pPr>
        <w:numPr>
          <w:ilvl w:val="0"/>
          <w:numId w:val="10"/>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74D9C3BD" w14:textId="77777777" w:rsidR="006A2190" w:rsidRPr="006F3854" w:rsidRDefault="00AC071D" w:rsidP="00B865F7">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13718C7" w14:textId="77777777" w:rsidR="006A2190" w:rsidRPr="006F3854" w:rsidRDefault="006A2190" w:rsidP="00B865F7">
      <w:pPr>
        <w:numPr>
          <w:ilvl w:val="0"/>
          <w:numId w:val="10"/>
        </w:numPr>
        <w:spacing w:before="120"/>
      </w:pPr>
      <w:r w:rsidRPr="006F3854">
        <w:t>Smlouva se vyhotovuje v</w:t>
      </w:r>
      <w:r w:rsidR="00902B9B">
        <w:t xml:space="preserve">e </w:t>
      </w:r>
      <w:r w:rsidR="004B573C">
        <w:t>3</w:t>
      </w:r>
      <w:r w:rsidR="00902B9B">
        <w:t xml:space="preserve"> </w:t>
      </w:r>
      <w:r w:rsidRPr="006F3854">
        <w:t>stejnopisech, po</w:t>
      </w:r>
      <w:r w:rsidR="00DC3C77">
        <w:t xml:space="preserve"> </w:t>
      </w:r>
      <w:r w:rsidR="004B573C">
        <w:t>2</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19BE7285" w14:textId="77777777" w:rsidR="006B78F6" w:rsidRDefault="006B78F6" w:rsidP="0015285B">
      <w:pPr>
        <w:ind w:firstLine="0"/>
        <w:rPr>
          <w:b/>
          <w:u w:val="single"/>
        </w:rPr>
      </w:pPr>
    </w:p>
    <w:p w14:paraId="3A3C2532" w14:textId="77777777" w:rsidR="00FF3F1E" w:rsidRDefault="006A2190" w:rsidP="00987A37">
      <w:pPr>
        <w:keepNext/>
        <w:ind w:left="1440" w:hanging="1440"/>
        <w:rPr>
          <w:b/>
        </w:rPr>
      </w:pPr>
      <w:r w:rsidRPr="00E276ED">
        <w:rPr>
          <w:b/>
          <w:u w:val="single"/>
        </w:rPr>
        <w:lastRenderedPageBreak/>
        <w:t>Přílohy</w:t>
      </w:r>
      <w:r w:rsidR="000C6250">
        <w:rPr>
          <w:b/>
          <w:u w:val="single"/>
        </w:rPr>
        <w:t xml:space="preserve"> smlouvy</w:t>
      </w:r>
      <w:r w:rsidR="00FF3F1E">
        <w:rPr>
          <w:b/>
        </w:rPr>
        <w:t>:</w:t>
      </w:r>
    </w:p>
    <w:p w14:paraId="190C0EF0" w14:textId="77777777" w:rsidR="009C5F6A" w:rsidRPr="00E636A0" w:rsidRDefault="009C5F6A" w:rsidP="00987A37">
      <w:pPr>
        <w:keepNext/>
        <w:ind w:left="1440" w:hanging="1440"/>
        <w:jc w:val="left"/>
      </w:pPr>
      <w:r w:rsidRPr="00E636A0">
        <w:t>Příloha č. 1 - Specifikace předmětu plnění a časový program PS a prováděných činností</w:t>
      </w:r>
    </w:p>
    <w:p w14:paraId="7EA5CAED" w14:textId="77777777" w:rsidR="009C5F6A" w:rsidRPr="00E636A0" w:rsidRDefault="009C5F6A" w:rsidP="00987A37">
      <w:pPr>
        <w:keepNext/>
        <w:ind w:left="1440" w:hanging="1440"/>
        <w:jc w:val="left"/>
      </w:pPr>
      <w:r w:rsidRPr="00E636A0">
        <w:t xml:space="preserve">Příloha č. 2 - Cenová tabulka </w:t>
      </w:r>
      <w:r w:rsidRPr="00E636A0">
        <w:rPr>
          <w:highlight w:val="cyan"/>
        </w:rPr>
        <w:t>(bude doplněna podle nabídky vybraného dodavatele při uzavření smlouvy)</w:t>
      </w:r>
    </w:p>
    <w:p w14:paraId="3966D9B6" w14:textId="77777777" w:rsidR="009C5F6A" w:rsidRDefault="009C5F6A" w:rsidP="00987A37">
      <w:pPr>
        <w:keepNext/>
        <w:tabs>
          <w:tab w:val="left" w:pos="720"/>
        </w:tabs>
        <w:spacing w:before="120"/>
        <w:ind w:firstLine="0"/>
      </w:pPr>
      <w:r w:rsidRPr="00E636A0">
        <w:t>Příloha č. 3 - Bezpečnostní požadavky objednatele</w:t>
      </w:r>
    </w:p>
    <w:p w14:paraId="22790D9D" w14:textId="77777777" w:rsidR="009C5F6A" w:rsidRDefault="009C5F6A" w:rsidP="00FF3F1E">
      <w:pPr>
        <w:ind w:left="1440" w:hanging="1440"/>
        <w:rPr>
          <w:b/>
        </w:rPr>
      </w:pPr>
    </w:p>
    <w:p w14:paraId="3983BD4D" w14:textId="77777777" w:rsidR="000D7EF5" w:rsidRDefault="000D7EF5" w:rsidP="007730BF">
      <w:pPr>
        <w:ind w:firstLine="0"/>
      </w:pPr>
    </w:p>
    <w:p w14:paraId="0E02076C" w14:textId="77777777" w:rsidR="007D1875" w:rsidRDefault="007D1875" w:rsidP="00D8484F">
      <w:pPr>
        <w:ind w:firstLine="0"/>
      </w:pPr>
    </w:p>
    <w:p w14:paraId="7EE3628B" w14:textId="77777777" w:rsidR="00D8484F" w:rsidRPr="006F3854" w:rsidRDefault="006A2190" w:rsidP="00D8484F">
      <w:pPr>
        <w:ind w:firstLine="0"/>
      </w:pPr>
      <w:r w:rsidRPr="006F3854">
        <w:t xml:space="preserve">V </w:t>
      </w:r>
      <w:r w:rsidR="004B573C">
        <w:t>Ostravě</w:t>
      </w:r>
      <w:r w:rsidRPr="006F3854">
        <w:t xml:space="preserve"> dne </w:t>
      </w:r>
      <w:r w:rsidR="00FF3F1E">
        <w:t>………………………</w:t>
      </w:r>
      <w:r w:rsidR="00120ECC">
        <w:tab/>
      </w:r>
      <w:r w:rsidR="00120ECC">
        <w:tab/>
      </w:r>
      <w:r w:rsidR="00D8484F" w:rsidRPr="006F3854">
        <w:t xml:space="preserve">V </w:t>
      </w:r>
      <w:r w:rsidR="00902B9B">
        <w:t>......................</w:t>
      </w:r>
      <w:r w:rsidR="00D8484F" w:rsidRPr="006F3854">
        <w:t xml:space="preserve">dne </w:t>
      </w:r>
      <w:r w:rsidR="00902B9B">
        <w:t>……………</w:t>
      </w:r>
    </w:p>
    <w:p w14:paraId="18336D24" w14:textId="77777777" w:rsidR="001100C9" w:rsidRDefault="001100C9" w:rsidP="007730BF">
      <w:pPr>
        <w:ind w:firstLine="0"/>
      </w:pPr>
    </w:p>
    <w:p w14:paraId="07EEC1E4"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6D910A10" w14:textId="77777777" w:rsidR="007730BF" w:rsidRDefault="007730BF" w:rsidP="007730BF">
      <w:pPr>
        <w:ind w:firstLine="0"/>
      </w:pPr>
    </w:p>
    <w:p w14:paraId="703BF787" w14:textId="77777777" w:rsidR="002D2E39" w:rsidRDefault="002D2E39" w:rsidP="007730BF">
      <w:pPr>
        <w:ind w:firstLine="0"/>
      </w:pPr>
    </w:p>
    <w:p w14:paraId="4793EFA7" w14:textId="77777777" w:rsidR="006A2190" w:rsidRPr="006F3854" w:rsidRDefault="006A2190" w:rsidP="007730BF">
      <w:pPr>
        <w:ind w:firstLine="0"/>
      </w:pPr>
      <w:r w:rsidRPr="006F3854">
        <w:t>........................................</w:t>
      </w:r>
      <w:r w:rsidR="00197CCB">
        <w:t>.......</w:t>
      </w:r>
      <w:r w:rsidRPr="006F3854">
        <w:tab/>
      </w:r>
      <w:r w:rsidRPr="006F3854">
        <w:tab/>
      </w:r>
      <w:r w:rsidRPr="006F3854">
        <w:tab/>
      </w:r>
      <w:r w:rsidRPr="006F3854">
        <w:tab/>
      </w:r>
      <w:r w:rsidRPr="0049188A">
        <w:rPr>
          <w:highlight w:val="yellow"/>
        </w:rPr>
        <w:t>..........................................</w:t>
      </w:r>
      <w:r w:rsidRPr="006F3854">
        <w:t>...</w:t>
      </w:r>
    </w:p>
    <w:p w14:paraId="115DAC04" w14:textId="77777777" w:rsidR="004B573C" w:rsidRPr="0049188A" w:rsidRDefault="002E0F91" w:rsidP="001B30F0">
      <w:pPr>
        <w:ind w:firstLine="0"/>
        <w:rPr>
          <w:b/>
          <w:i/>
        </w:rPr>
      </w:pPr>
      <w:r>
        <w:t>Ing.</w:t>
      </w:r>
      <w:r w:rsidR="00217FA4" w:rsidRPr="005F2A5E">
        <w:t xml:space="preserve"> </w:t>
      </w:r>
      <w:r>
        <w:t>Ilja Skaunic</w:t>
      </w:r>
      <w:r w:rsidR="00217FA4">
        <w:t>, Ph.D., MBA</w:t>
      </w:r>
      <w:r w:rsidR="006A2190" w:rsidRPr="006F3854">
        <w:tab/>
      </w:r>
      <w:r w:rsidR="007730BF">
        <w:tab/>
      </w:r>
      <w:r w:rsidR="00ED23CC">
        <w:tab/>
      </w:r>
      <w:r w:rsidR="00772E53" w:rsidRPr="00772E53">
        <w:rPr>
          <w:b/>
          <w:i/>
          <w:highlight w:val="yellow"/>
        </w:rPr>
        <w:t>(doplní dodavatel)</w:t>
      </w:r>
    </w:p>
    <w:p w14:paraId="519CE0D5" w14:textId="77777777" w:rsidR="001B30F0" w:rsidRDefault="00902B9B" w:rsidP="001B30F0">
      <w:pPr>
        <w:ind w:firstLine="0"/>
        <w:rPr>
          <w:color w:val="000000"/>
        </w:rPr>
      </w:pPr>
      <w:r>
        <w:t xml:space="preserve">ředitel </w:t>
      </w:r>
      <w:r w:rsidR="00217FA4">
        <w:t>pobočky ČNB Ostrava</w:t>
      </w:r>
    </w:p>
    <w:p w14:paraId="0A6A1AE2" w14:textId="77777777" w:rsidR="007730BF" w:rsidRDefault="007730BF" w:rsidP="007730BF">
      <w:pPr>
        <w:ind w:firstLine="0"/>
      </w:pPr>
    </w:p>
    <w:p w14:paraId="2395F8DD" w14:textId="77777777" w:rsidR="001100C9" w:rsidRDefault="001100C9" w:rsidP="007730BF">
      <w:pPr>
        <w:ind w:firstLine="0"/>
      </w:pPr>
    </w:p>
    <w:p w14:paraId="4B7908EE" w14:textId="6B3A9093" w:rsidR="00306616" w:rsidRDefault="00306616" w:rsidP="00306616">
      <w:pPr>
        <w:ind w:firstLine="0"/>
      </w:pPr>
      <w:r w:rsidRPr="006F3854">
        <w:t>.........................................</w:t>
      </w:r>
      <w:r w:rsidRPr="006F3854">
        <w:tab/>
      </w:r>
      <w:r w:rsidR="004B573C">
        <w:tab/>
      </w:r>
      <w:r w:rsidR="004B573C">
        <w:tab/>
      </w:r>
      <w:r>
        <w:tab/>
      </w:r>
    </w:p>
    <w:p w14:paraId="7D5879B5" w14:textId="77777777" w:rsidR="00772E53" w:rsidRDefault="00772E53" w:rsidP="00306616">
      <w:pPr>
        <w:ind w:firstLine="0"/>
      </w:pPr>
      <w:r>
        <w:t>Ing. Zdeněk Virius</w:t>
      </w:r>
    </w:p>
    <w:p w14:paraId="3A16224F" w14:textId="77777777" w:rsidR="001273DB" w:rsidRDefault="00772E53" w:rsidP="00306616">
      <w:pPr>
        <w:ind w:firstLine="0"/>
      </w:pPr>
      <w:r>
        <w:t>ředitel sekce správní</w:t>
      </w:r>
    </w:p>
    <w:p w14:paraId="49907D54" w14:textId="77777777" w:rsidR="001273DB" w:rsidRDefault="001273DB" w:rsidP="00306616">
      <w:pPr>
        <w:ind w:firstLine="0"/>
        <w:sectPr w:rsidR="001273DB" w:rsidSect="006A668C">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pPr>
    </w:p>
    <w:p w14:paraId="4642207F" w14:textId="78857887" w:rsidR="00306616" w:rsidRDefault="00306616" w:rsidP="00306616">
      <w:pPr>
        <w:ind w:firstLine="0"/>
      </w:pPr>
    </w:p>
    <w:p w14:paraId="2B7915DE" w14:textId="15A47CC7" w:rsidR="00060EC3" w:rsidRDefault="00060EC3" w:rsidP="001273DB">
      <w:pPr>
        <w:ind w:firstLine="0"/>
        <w:jc w:val="right"/>
        <w:rPr>
          <w:b/>
          <w:color w:val="000000"/>
        </w:rPr>
      </w:pPr>
      <w:r>
        <w:rPr>
          <w:b/>
          <w:color w:val="000000"/>
        </w:rPr>
        <w:t>Příloha č. 1</w:t>
      </w:r>
    </w:p>
    <w:p w14:paraId="22FDA827" w14:textId="77777777" w:rsidR="001273DB" w:rsidRPr="001273DB" w:rsidRDefault="001273DB" w:rsidP="001273DB">
      <w:pPr>
        <w:ind w:firstLine="0"/>
        <w:jc w:val="center"/>
        <w:rPr>
          <w:b/>
          <w:color w:val="FFFFFF"/>
          <w:sz w:val="28"/>
          <w:szCs w:val="28"/>
        </w:rPr>
      </w:pPr>
      <w:r w:rsidRPr="001273DB">
        <w:rPr>
          <w:b/>
          <w:sz w:val="28"/>
          <w:szCs w:val="28"/>
        </w:rPr>
        <w:t>Specifikace předmětu plnění a časový program údržbových prací technologií provozní budovy pobočky ČNB Ostrava</w:t>
      </w:r>
    </w:p>
    <w:p w14:paraId="7828B489" w14:textId="77777777" w:rsidR="001273DB" w:rsidRPr="001273DB" w:rsidRDefault="001273DB" w:rsidP="001273DB">
      <w:pPr>
        <w:ind w:firstLine="0"/>
        <w:jc w:val="left"/>
        <w:rPr>
          <w:color w:val="000000"/>
          <w:szCs w:val="20"/>
        </w:rPr>
      </w:pPr>
    </w:p>
    <w:p w14:paraId="4CA2D9D7" w14:textId="77777777" w:rsidR="001273DB" w:rsidRPr="001273DB" w:rsidRDefault="001273DB" w:rsidP="001273DB">
      <w:pPr>
        <w:ind w:firstLine="0"/>
        <w:rPr>
          <w:bCs/>
        </w:rPr>
      </w:pPr>
      <w:r w:rsidRPr="001273DB">
        <w:rPr>
          <w:b/>
          <w:bCs/>
        </w:rPr>
        <w:t>V pojmu „Prováděné činnosti“ - jsou míněny činnosti, které budou prováděny v rámci pravidelné údržby minimálně dle specifikace viz. jednotlivé provozní soubory, v pojmu „Na výzvu“ – činnosti, které nejsou součástí pravidelné údržby.</w:t>
      </w:r>
    </w:p>
    <w:p w14:paraId="1E8BE081" w14:textId="77777777" w:rsidR="001273DB" w:rsidRPr="001273DB" w:rsidRDefault="001273DB" w:rsidP="001273DB">
      <w:pPr>
        <w:ind w:firstLine="0"/>
        <w:rPr>
          <w:bCs/>
        </w:rPr>
      </w:pPr>
    </w:p>
    <w:p w14:paraId="77306EB4" w14:textId="77777777" w:rsidR="001273DB" w:rsidRPr="001273DB" w:rsidRDefault="001273DB" w:rsidP="001273DB">
      <w:pPr>
        <w:ind w:firstLine="0"/>
        <w:rPr>
          <w:b/>
          <w:sz w:val="32"/>
          <w:szCs w:val="32"/>
        </w:rPr>
      </w:pPr>
      <w:r w:rsidRPr="001273DB">
        <w:rPr>
          <w:b/>
          <w:sz w:val="32"/>
          <w:szCs w:val="32"/>
        </w:rPr>
        <w:t>Údržba a opravy technického vybavení budovy pro tyto provozní soubory:</w:t>
      </w:r>
    </w:p>
    <w:p w14:paraId="1813F84A" w14:textId="77777777" w:rsidR="001273DB" w:rsidRPr="001273DB" w:rsidRDefault="001273DB" w:rsidP="001273DB">
      <w:pPr>
        <w:ind w:firstLine="0"/>
        <w:rPr>
          <w:b/>
          <w:bCs/>
          <w:szCs w:val="20"/>
        </w:rPr>
      </w:pPr>
    </w:p>
    <w:p w14:paraId="5128DCF7" w14:textId="77777777" w:rsidR="001273DB" w:rsidRPr="001273DB" w:rsidRDefault="001273DB" w:rsidP="001273DB">
      <w:pPr>
        <w:ind w:firstLine="0"/>
        <w:jc w:val="left"/>
        <w:outlineLvl w:val="0"/>
        <w:rPr>
          <w:b/>
          <w:color w:val="000000"/>
          <w:sz w:val="32"/>
          <w:szCs w:val="32"/>
          <w:u w:val="single"/>
        </w:rPr>
      </w:pPr>
      <w:r w:rsidRPr="001273DB">
        <w:rPr>
          <w:b/>
          <w:color w:val="000000"/>
          <w:sz w:val="32"/>
          <w:szCs w:val="32"/>
          <w:u w:val="single"/>
        </w:rPr>
        <w:t>PS1 Otopná soustava</w:t>
      </w:r>
    </w:p>
    <w:p w14:paraId="27B1BE68" w14:textId="77777777" w:rsidR="001273DB" w:rsidRPr="001273DB" w:rsidRDefault="001273DB" w:rsidP="001273DB">
      <w:pPr>
        <w:ind w:firstLine="0"/>
        <w:jc w:val="left"/>
        <w:outlineLvl w:val="0"/>
        <w:rPr>
          <w:b/>
          <w:color w:val="000000"/>
          <w:szCs w:val="20"/>
          <w:u w:val="single"/>
        </w:rPr>
      </w:pPr>
    </w:p>
    <w:p w14:paraId="68E26AFA" w14:textId="77777777" w:rsidR="001273DB" w:rsidRPr="001273DB" w:rsidRDefault="001273DB" w:rsidP="001273DB">
      <w:pPr>
        <w:ind w:firstLine="0"/>
        <w:outlineLvl w:val="0"/>
        <w:rPr>
          <w:color w:val="000000"/>
        </w:rPr>
      </w:pPr>
      <w:r w:rsidRPr="001273DB">
        <w:rPr>
          <w:b/>
          <w:color w:val="000000"/>
          <w:szCs w:val="20"/>
        </w:rPr>
        <w:t xml:space="preserve">a) Předpokládaný termín plnění pravidelné údržby: </w:t>
      </w:r>
      <w:r w:rsidRPr="001273DB">
        <w:rPr>
          <w:b/>
          <w:color w:val="000000"/>
        </w:rPr>
        <w:t>1x ročně</w:t>
      </w:r>
      <w:r w:rsidRPr="001273DB">
        <w:rPr>
          <w:color w:val="000000"/>
        </w:rPr>
        <w:t xml:space="preserve"> v měsících</w:t>
      </w:r>
      <w:r w:rsidRPr="001273DB">
        <w:rPr>
          <w:color w:val="000000"/>
          <w:szCs w:val="20"/>
        </w:rPr>
        <w:t xml:space="preserve"> červen - červenec</w:t>
      </w:r>
      <w:r w:rsidRPr="001273DB">
        <w:rPr>
          <w:b/>
          <w:color w:val="000000"/>
          <w:szCs w:val="20"/>
        </w:rPr>
        <w:t xml:space="preserve"> </w:t>
      </w:r>
      <w:r w:rsidRPr="001273DB">
        <w:rPr>
          <w:color w:val="000000"/>
        </w:rPr>
        <w:t>(při odstávce tepla)</w:t>
      </w:r>
      <w:r w:rsidRPr="001273DB">
        <w:rPr>
          <w:color w:val="000000"/>
          <w:szCs w:val="20"/>
        </w:rPr>
        <w:t xml:space="preserve"> v průběhu jednoho týdne</w:t>
      </w:r>
    </w:p>
    <w:p w14:paraId="512EF8CC" w14:textId="77777777" w:rsidR="001273DB" w:rsidRPr="001273DB" w:rsidRDefault="001273DB" w:rsidP="001273DB">
      <w:pPr>
        <w:ind w:firstLine="0"/>
        <w:outlineLvl w:val="0"/>
        <w:rPr>
          <w:b/>
          <w:color w:val="000000"/>
          <w:szCs w:val="20"/>
        </w:rPr>
      </w:pPr>
    </w:p>
    <w:p w14:paraId="120B8D3E" w14:textId="77777777" w:rsidR="001273DB" w:rsidRPr="001273DB" w:rsidRDefault="001273DB" w:rsidP="001273DB">
      <w:pPr>
        <w:ind w:firstLine="0"/>
        <w:outlineLvl w:val="0"/>
        <w:rPr>
          <w:szCs w:val="20"/>
        </w:rPr>
      </w:pPr>
      <w:r w:rsidRPr="001273DB">
        <w:rPr>
          <w:b/>
          <w:szCs w:val="20"/>
        </w:rPr>
        <w:t xml:space="preserve">b) Specifikace provozního souboru: </w:t>
      </w:r>
      <w:r w:rsidRPr="001273DB">
        <w:rPr>
          <w:szCs w:val="20"/>
        </w:rPr>
        <w:t xml:space="preserve">Topné médium – teplá voda 60/90ºC je přivedeno z výměníkové stanice (VEOLIA ČR) ze sousední budovy. Vlastní rozvody začínají na patě domu v suterénu </w:t>
      </w:r>
      <w:proofErr w:type="spellStart"/>
      <w:r w:rsidRPr="001273DB">
        <w:rPr>
          <w:szCs w:val="20"/>
        </w:rPr>
        <w:t>m.č</w:t>
      </w:r>
      <w:proofErr w:type="spellEnd"/>
      <w:r w:rsidRPr="001273DB">
        <w:rPr>
          <w:szCs w:val="20"/>
        </w:rPr>
        <w:t xml:space="preserve">. 005, přes uzavírací armatury a měření do místnosti topného uzlu </w:t>
      </w:r>
      <w:proofErr w:type="spellStart"/>
      <w:r w:rsidRPr="001273DB">
        <w:rPr>
          <w:szCs w:val="20"/>
        </w:rPr>
        <w:t>m.č</w:t>
      </w:r>
      <w:proofErr w:type="spellEnd"/>
      <w:r w:rsidRPr="001273DB">
        <w:rPr>
          <w:szCs w:val="20"/>
        </w:rPr>
        <w:t xml:space="preserve">. 021 kde je rozdělovač s rozvody a ovládáním dle jednotlivých fasád. Větve jsou osazeny uzavíracími a směšovacími armaturami s ovládáním a automatickou regulací do ISŘ a čerpadly </w:t>
      </w:r>
      <w:r w:rsidRPr="001273DB">
        <w:rPr>
          <w:snapToGrid w:val="0"/>
          <w:szCs w:val="20"/>
        </w:rPr>
        <w:t>GRUNDFOS. Prostor topného uzlu je zabezpečen kalovou jímkou s automatickým odčerpáváním.</w:t>
      </w:r>
      <w:r w:rsidRPr="001273DB">
        <w:rPr>
          <w:szCs w:val="20"/>
        </w:rPr>
        <w:t xml:space="preserve"> Další rozvody ÚT v objektu jsou z ocelových trubek s připojením deskových ocelových otopných těles RADIK, umístěných v podokenních prostorách se zakrytováním, v provozních prostorách volně, v bankovní hale je vytápění kombinováno s podlahovým vytápěním. Z rozdělovače je médium přivedeno také ke vzduchotechnikám ve strojovně 2.NP. Bližší specifikace dle PD skutečného provedení.</w:t>
      </w:r>
    </w:p>
    <w:p w14:paraId="603642E9" w14:textId="77777777" w:rsidR="001273DB" w:rsidRPr="001273DB" w:rsidRDefault="001273DB" w:rsidP="001273DB">
      <w:pPr>
        <w:ind w:firstLine="0"/>
        <w:outlineLvl w:val="0"/>
        <w:rPr>
          <w:b/>
          <w:szCs w:val="20"/>
        </w:rPr>
      </w:pPr>
      <w:r w:rsidRPr="001273DB">
        <w:rPr>
          <w:szCs w:val="20"/>
        </w:rPr>
        <w:t xml:space="preserve">Součástí souboru jsou </w:t>
      </w:r>
      <w:r w:rsidRPr="001273DB">
        <w:rPr>
          <w:snapToGrid w:val="0"/>
          <w:szCs w:val="20"/>
        </w:rPr>
        <w:t xml:space="preserve">2 ks ponorných čerpadel v jímkách </w:t>
      </w:r>
      <w:proofErr w:type="spellStart"/>
      <w:r w:rsidRPr="001273DB">
        <w:rPr>
          <w:snapToGrid w:val="0"/>
          <w:szCs w:val="20"/>
        </w:rPr>
        <w:t>obchozí</w:t>
      </w:r>
      <w:proofErr w:type="spellEnd"/>
      <w:r w:rsidRPr="001273DB">
        <w:rPr>
          <w:snapToGrid w:val="0"/>
          <w:szCs w:val="20"/>
        </w:rPr>
        <w:t xml:space="preserve"> uličky přístavba suterén.</w:t>
      </w:r>
    </w:p>
    <w:p w14:paraId="1CB1D81D" w14:textId="77777777" w:rsidR="001273DB" w:rsidRPr="001273DB" w:rsidRDefault="001273DB" w:rsidP="001273DB">
      <w:pPr>
        <w:spacing w:before="120"/>
        <w:ind w:firstLine="0"/>
        <w:outlineLvl w:val="0"/>
        <w:rPr>
          <w:b/>
          <w:color w:val="000000"/>
          <w:szCs w:val="20"/>
        </w:rPr>
      </w:pPr>
      <w:r w:rsidRPr="001273DB">
        <w:rPr>
          <w:b/>
          <w:color w:val="000000"/>
          <w:szCs w:val="20"/>
        </w:rPr>
        <w:t>Provozní dokumentace:</w:t>
      </w:r>
    </w:p>
    <w:p w14:paraId="6DBC807D" w14:textId="77777777" w:rsidR="001273DB" w:rsidRPr="001273DB" w:rsidRDefault="001273DB" w:rsidP="001273DB">
      <w:pPr>
        <w:spacing w:after="120"/>
        <w:ind w:firstLine="0"/>
        <w:outlineLvl w:val="0"/>
        <w:rPr>
          <w:b/>
          <w:color w:val="000000"/>
          <w:szCs w:val="20"/>
        </w:rPr>
      </w:pPr>
      <w:r w:rsidRPr="001273DB">
        <w:rPr>
          <w:color w:val="000000"/>
          <w:szCs w:val="20"/>
        </w:rPr>
        <w:t>PD skutečného provedení (HPO I./94, II./95 ZLS), provozní kniha, návody k obsluze a údržbě</w:t>
      </w:r>
    </w:p>
    <w:p w14:paraId="739A1ED6" w14:textId="77777777" w:rsidR="001273DB" w:rsidRPr="001273DB" w:rsidRDefault="001273DB" w:rsidP="001273DB">
      <w:pPr>
        <w:ind w:firstLine="0"/>
        <w:jc w:val="left"/>
        <w:outlineLvl w:val="0"/>
        <w:rPr>
          <w:color w:val="000000"/>
          <w:sz w:val="20"/>
          <w:szCs w:val="20"/>
        </w:rPr>
      </w:pPr>
    </w:p>
    <w:p w14:paraId="7A9DF971" w14:textId="77777777" w:rsidR="001273DB" w:rsidRPr="001273DB" w:rsidRDefault="001273DB" w:rsidP="001273DB">
      <w:pPr>
        <w:spacing w:before="120" w:after="120"/>
        <w:ind w:firstLine="0"/>
        <w:jc w:val="left"/>
        <w:outlineLvl w:val="0"/>
        <w:rPr>
          <w:b/>
          <w:color w:val="000000"/>
        </w:rPr>
      </w:pPr>
      <w:r w:rsidRPr="001273DB">
        <w:rPr>
          <w:b/>
          <w:color w:val="000000"/>
        </w:rPr>
        <w:t>c) Prováděné činnosti - zejména:</w:t>
      </w:r>
    </w:p>
    <w:p w14:paraId="19774E14" w14:textId="77777777" w:rsidR="001273DB" w:rsidRPr="001273DB" w:rsidRDefault="001273DB" w:rsidP="001273DB">
      <w:pPr>
        <w:numPr>
          <w:ilvl w:val="1"/>
          <w:numId w:val="39"/>
        </w:numPr>
        <w:tabs>
          <w:tab w:val="clear" w:pos="1440"/>
          <w:tab w:val="num" w:pos="284"/>
        </w:tabs>
        <w:ind w:hanging="1440"/>
        <w:jc w:val="left"/>
        <w:outlineLvl w:val="0"/>
        <w:rPr>
          <w:b/>
          <w:color w:val="000000"/>
          <w:szCs w:val="20"/>
        </w:rPr>
      </w:pPr>
      <w:r w:rsidRPr="001273DB">
        <w:rPr>
          <w:b/>
          <w:color w:val="000000"/>
          <w:szCs w:val="20"/>
        </w:rPr>
        <w:t xml:space="preserve">Směšovací uzel suterén </w:t>
      </w:r>
      <w:proofErr w:type="spellStart"/>
      <w:r w:rsidRPr="001273DB">
        <w:rPr>
          <w:b/>
          <w:color w:val="000000"/>
          <w:szCs w:val="20"/>
        </w:rPr>
        <w:t>m.č</w:t>
      </w:r>
      <w:proofErr w:type="spellEnd"/>
      <w:r w:rsidRPr="001273DB">
        <w:rPr>
          <w:b/>
          <w:color w:val="000000"/>
          <w:szCs w:val="20"/>
        </w:rPr>
        <w:t>. 021</w:t>
      </w:r>
    </w:p>
    <w:p w14:paraId="10FB09A5" w14:textId="77777777" w:rsidR="001273DB" w:rsidRPr="001273DB" w:rsidRDefault="001273DB" w:rsidP="001273DB">
      <w:pPr>
        <w:widowControl w:val="0"/>
        <w:numPr>
          <w:ilvl w:val="0"/>
          <w:numId w:val="39"/>
        </w:numPr>
        <w:tabs>
          <w:tab w:val="num" w:pos="284"/>
        </w:tabs>
        <w:spacing w:before="60"/>
        <w:ind w:left="284" w:hanging="284"/>
        <w:jc w:val="left"/>
      </w:pPr>
      <w:r w:rsidRPr="001273DB">
        <w:t>kontrola funkce 28 ks ručních ventilů na otopných větvích a 16 ks vypouštěcích ventilů</w:t>
      </w:r>
    </w:p>
    <w:p w14:paraId="09ADB126"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odzkoušení funkce směšovacích ventilů na všech otopných větvích:</w:t>
      </w:r>
    </w:p>
    <w:p w14:paraId="6771A6BD"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ventilu VXF 21.39 DN40, 2 ks VXF 21.25 DN25, 1 ks VXF 21.40 DN40</w:t>
      </w:r>
    </w:p>
    <w:p w14:paraId="0E1699B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 pohony ventilů 6 ks:</w:t>
      </w:r>
    </w:p>
    <w:p w14:paraId="1414FC3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Jižní fasáda</w:t>
      </w:r>
      <w:r w:rsidRPr="001273DB">
        <w:rPr>
          <w:snapToGrid w:val="0"/>
          <w:szCs w:val="20"/>
        </w:rPr>
        <w:tab/>
      </w:r>
      <w:r w:rsidRPr="001273DB">
        <w:rPr>
          <w:snapToGrid w:val="0"/>
          <w:szCs w:val="20"/>
        </w:rPr>
        <w:tab/>
      </w:r>
      <w:r w:rsidRPr="001273DB">
        <w:rPr>
          <w:snapToGrid w:val="0"/>
          <w:szCs w:val="20"/>
        </w:rPr>
        <w:tab/>
        <w:t xml:space="preserve">SKD62 </w:t>
      </w:r>
    </w:p>
    <w:p w14:paraId="041DB7C9"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Jihozápadní fasáda </w:t>
      </w:r>
      <w:r w:rsidRPr="001273DB">
        <w:rPr>
          <w:snapToGrid w:val="0"/>
          <w:szCs w:val="20"/>
        </w:rPr>
        <w:tab/>
        <w:t>SKD62</w:t>
      </w:r>
    </w:p>
    <w:p w14:paraId="032044A8"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Dvorní fasáda</w:t>
      </w:r>
      <w:r w:rsidRPr="001273DB">
        <w:rPr>
          <w:snapToGrid w:val="0"/>
          <w:szCs w:val="20"/>
        </w:rPr>
        <w:tab/>
      </w:r>
      <w:r w:rsidRPr="001273DB">
        <w:rPr>
          <w:snapToGrid w:val="0"/>
          <w:szCs w:val="20"/>
        </w:rPr>
        <w:tab/>
        <w:t>SKD62</w:t>
      </w:r>
    </w:p>
    <w:p w14:paraId="07F6A213"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Kancelářský provoz</w:t>
      </w:r>
      <w:r w:rsidRPr="001273DB">
        <w:rPr>
          <w:snapToGrid w:val="0"/>
          <w:szCs w:val="20"/>
        </w:rPr>
        <w:tab/>
        <w:t>SKD62</w:t>
      </w:r>
    </w:p>
    <w:p w14:paraId="1BB4597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Peněžní provoz</w:t>
      </w:r>
      <w:r w:rsidRPr="001273DB">
        <w:rPr>
          <w:snapToGrid w:val="0"/>
          <w:szCs w:val="20"/>
        </w:rPr>
        <w:tab/>
      </w:r>
      <w:r w:rsidRPr="001273DB">
        <w:rPr>
          <w:snapToGrid w:val="0"/>
          <w:szCs w:val="20"/>
        </w:rPr>
        <w:tab/>
        <w:t>SKD62</w:t>
      </w:r>
    </w:p>
    <w:p w14:paraId="70DA162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Podlahové vytápění</w:t>
      </w:r>
      <w:r w:rsidRPr="001273DB">
        <w:rPr>
          <w:snapToGrid w:val="0"/>
          <w:szCs w:val="20"/>
        </w:rPr>
        <w:tab/>
        <w:t>SQX62</w:t>
      </w:r>
    </w:p>
    <w:p w14:paraId="79908329"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 xml:space="preserve">odzkoušení čerpadel GRUNDFOS na všech větvích, prověření funkce přepínačů rychlosti </w:t>
      </w:r>
      <w:r w:rsidRPr="001273DB">
        <w:rPr>
          <w:snapToGrid w:val="0"/>
          <w:szCs w:val="20"/>
        </w:rPr>
        <w:lastRenderedPageBreak/>
        <w:t xml:space="preserve">otáčení ve všech stupních – 2 ks UPC 32-60, 1 ks UPS 25-60, 1ks WILO </w:t>
      </w:r>
      <w:proofErr w:type="spellStart"/>
      <w:r w:rsidRPr="001273DB">
        <w:rPr>
          <w:snapToGrid w:val="0"/>
          <w:szCs w:val="20"/>
        </w:rPr>
        <w:t>Stratos</w:t>
      </w:r>
      <w:proofErr w:type="spellEnd"/>
      <w:r w:rsidRPr="001273DB">
        <w:rPr>
          <w:snapToGrid w:val="0"/>
          <w:szCs w:val="20"/>
        </w:rPr>
        <w:t xml:space="preserve"> 32/1-10,  1 ks MAGNA 32-60</w:t>
      </w:r>
    </w:p>
    <w:p w14:paraId="3804ABC3"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případné seřízení regulátorů tlakové diference čerpadel 6 ks DPD222 včetně vyčištění impulsních trubiček snímačů tlaku před a za čerpadlem</w:t>
      </w:r>
    </w:p>
    <w:p w14:paraId="263E3906"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čidel venkovní teploty, dvorní a jihozápadní fasády, referenčních čidel prostorové teploty a čidel teploty vody:</w:t>
      </w:r>
    </w:p>
    <w:p w14:paraId="3C1E6536" w14:textId="77777777" w:rsidR="001273DB" w:rsidRPr="001273DB" w:rsidRDefault="001273DB" w:rsidP="001273DB">
      <w:pPr>
        <w:widowControl w:val="0"/>
        <w:spacing w:before="60"/>
        <w:ind w:left="2832" w:firstLine="0"/>
        <w:jc w:val="left"/>
        <w:rPr>
          <w:snapToGrid w:val="0"/>
          <w:szCs w:val="20"/>
        </w:rPr>
      </w:pPr>
      <w:r w:rsidRPr="001273DB">
        <w:rPr>
          <w:snapToGrid w:val="0"/>
          <w:szCs w:val="20"/>
        </w:rPr>
        <w:t>Venkovní teplota</w:t>
      </w:r>
      <w:r w:rsidRPr="001273DB">
        <w:rPr>
          <w:snapToGrid w:val="0"/>
          <w:szCs w:val="20"/>
        </w:rPr>
        <w:tab/>
        <w:t>Prostorová teplota</w:t>
      </w:r>
      <w:r w:rsidRPr="001273DB">
        <w:rPr>
          <w:snapToGrid w:val="0"/>
          <w:szCs w:val="20"/>
        </w:rPr>
        <w:tab/>
      </w:r>
      <w:proofErr w:type="spellStart"/>
      <w:r w:rsidRPr="001273DB">
        <w:rPr>
          <w:snapToGrid w:val="0"/>
          <w:szCs w:val="20"/>
        </w:rPr>
        <w:t>Teplota</w:t>
      </w:r>
      <w:proofErr w:type="spellEnd"/>
      <w:r w:rsidRPr="001273DB">
        <w:rPr>
          <w:snapToGrid w:val="0"/>
          <w:szCs w:val="20"/>
        </w:rPr>
        <w:t xml:space="preserve"> vody</w:t>
      </w:r>
    </w:p>
    <w:p w14:paraId="751D8DC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Dvorní fasáda</w:t>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09D4D7E0"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Jižní fasáda</w:t>
      </w:r>
      <w:r w:rsidRPr="001273DB">
        <w:rPr>
          <w:snapToGrid w:val="0"/>
          <w:szCs w:val="20"/>
        </w:rPr>
        <w:tab/>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456A51E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Jihozápadní fasáda</w:t>
      </w:r>
      <w:r w:rsidRPr="001273DB">
        <w:rPr>
          <w:snapToGrid w:val="0"/>
          <w:szCs w:val="20"/>
        </w:rPr>
        <w:tab/>
      </w:r>
      <w:r w:rsidRPr="001273DB">
        <w:rPr>
          <w:snapToGrid w:val="0"/>
          <w:szCs w:val="20"/>
        </w:rPr>
        <w:tab/>
        <w:t>QAC21</w:t>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1AD557ED"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Kancelářský provoz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059AD16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Peněžní provoz</w:t>
      </w:r>
      <w:r w:rsidRPr="001273DB">
        <w:rPr>
          <w:snapToGrid w:val="0"/>
          <w:szCs w:val="20"/>
        </w:rPr>
        <w:tab/>
        <w:t xml:space="preserve">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1F5F252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Podlahové vytápění </w:t>
      </w:r>
      <w:r w:rsidRPr="001273DB">
        <w:rPr>
          <w:snapToGrid w:val="0"/>
          <w:szCs w:val="20"/>
        </w:rPr>
        <w:tab/>
      </w:r>
      <w:r w:rsidRPr="001273DB">
        <w:rPr>
          <w:snapToGrid w:val="0"/>
          <w:szCs w:val="20"/>
        </w:rPr>
        <w:tab/>
      </w:r>
      <w:r w:rsidRPr="001273DB">
        <w:rPr>
          <w:snapToGrid w:val="0"/>
          <w:szCs w:val="20"/>
        </w:rPr>
        <w:tab/>
      </w:r>
      <w:r w:rsidRPr="001273DB">
        <w:rPr>
          <w:snapToGrid w:val="0"/>
          <w:szCs w:val="20"/>
        </w:rPr>
        <w:tab/>
        <w:t>QAA24</w:t>
      </w:r>
      <w:r w:rsidRPr="001273DB">
        <w:rPr>
          <w:snapToGrid w:val="0"/>
          <w:szCs w:val="20"/>
        </w:rPr>
        <w:tab/>
      </w:r>
      <w:r w:rsidRPr="001273DB">
        <w:rPr>
          <w:snapToGrid w:val="0"/>
          <w:szCs w:val="20"/>
        </w:rPr>
        <w:tab/>
        <w:t>QAD21</w:t>
      </w:r>
    </w:p>
    <w:p w14:paraId="2020CB0B"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ověření funkce havarijního termostatu podlahového vytápění 1 ks typ HEIMEIERR</w:t>
      </w:r>
    </w:p>
    <w:p w14:paraId="251A2D3B"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ověření funkce pojistného ventilu (doklad Armatury Group)</w:t>
      </w:r>
    </w:p>
    <w:p w14:paraId="7845E7CD"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údržba všech odbočovacích a vypouštěcích ventilů v otopném systému (přetěsnění, promazání)</w:t>
      </w:r>
    </w:p>
    <w:p w14:paraId="2CDAAC98"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a údržba ventilů na všech otopných tělesech (přetěsnění, promazání)</w:t>
      </w:r>
    </w:p>
    <w:p w14:paraId="5C1C0621"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uchycení a upevnění otopných těles (cca 310 ks) a potrubí, kontrola těsnosti šroubení a kontrola tepelných izolací</w:t>
      </w:r>
    </w:p>
    <w:p w14:paraId="3A2401B2"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odvzdušnění systému ústředního a podlahového vytápění, kontrola funkčnosti a těsnosti odvzdušňovacích ventilů</w:t>
      </w:r>
    </w:p>
    <w:p w14:paraId="1261DE1D"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kontrola funkčnosti 12 ks teploměrů</w:t>
      </w:r>
    </w:p>
    <w:p w14:paraId="4F92A6D9"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snapToGrid w:val="0"/>
          <w:szCs w:val="20"/>
        </w:rPr>
        <w:t xml:space="preserve">kalibrace 12 ks tlakoměrů – </w:t>
      </w:r>
      <w:r w:rsidRPr="001273DB">
        <w:rPr>
          <w:b/>
          <w:snapToGrid w:val="0"/>
          <w:szCs w:val="20"/>
        </w:rPr>
        <w:t>1x za 2 roky</w:t>
      </w:r>
    </w:p>
    <w:p w14:paraId="4817A208" w14:textId="77777777" w:rsidR="001273DB" w:rsidRPr="001273DB" w:rsidRDefault="001273DB" w:rsidP="001273DB">
      <w:pPr>
        <w:widowControl w:val="0"/>
        <w:spacing w:before="60"/>
        <w:ind w:left="284" w:firstLine="0"/>
        <w:jc w:val="left"/>
        <w:rPr>
          <w:snapToGrid w:val="0"/>
          <w:szCs w:val="20"/>
        </w:rPr>
      </w:pPr>
    </w:p>
    <w:p w14:paraId="4DAFE685"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topný okruh v inspekčním pokoji č. 3, </w:t>
      </w:r>
      <w:proofErr w:type="spellStart"/>
      <w:r w:rsidRPr="001273DB">
        <w:rPr>
          <w:b/>
          <w:snapToGrid w:val="0"/>
          <w:szCs w:val="20"/>
        </w:rPr>
        <w:t>m.č</w:t>
      </w:r>
      <w:proofErr w:type="spellEnd"/>
      <w:r w:rsidRPr="001273DB">
        <w:rPr>
          <w:b/>
          <w:snapToGrid w:val="0"/>
          <w:szCs w:val="20"/>
        </w:rPr>
        <w:t>. 626</w:t>
      </w:r>
    </w:p>
    <w:p w14:paraId="702B5F72"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a těsnosti uzavíracích a směšovacích armatur, 1 ks ventil VXP45.20-4 s pohonem SQS65</w:t>
      </w:r>
    </w:p>
    <w:p w14:paraId="4AF97E2B" w14:textId="77777777" w:rsidR="001273DB" w:rsidRPr="001273DB" w:rsidRDefault="001273DB" w:rsidP="001273DB">
      <w:pPr>
        <w:widowControl w:val="0"/>
        <w:ind w:left="284" w:firstLine="0"/>
        <w:jc w:val="left"/>
        <w:rPr>
          <w:snapToGrid w:val="0"/>
          <w:szCs w:val="20"/>
        </w:rPr>
      </w:pPr>
      <w:r w:rsidRPr="001273DB">
        <w:rPr>
          <w:snapToGrid w:val="0"/>
          <w:szCs w:val="20"/>
        </w:rPr>
        <w:t>odzkoušení cirkulačního čerpadla, vyčištění filtrů</w:t>
      </w:r>
    </w:p>
    <w:p w14:paraId="606A04B8" w14:textId="77777777" w:rsidR="001273DB" w:rsidRPr="001273DB" w:rsidRDefault="001273DB" w:rsidP="001273DB">
      <w:pPr>
        <w:widowControl w:val="0"/>
        <w:ind w:left="284" w:firstLine="0"/>
        <w:jc w:val="left"/>
        <w:rPr>
          <w:snapToGrid w:val="0"/>
          <w:szCs w:val="20"/>
        </w:rPr>
      </w:pPr>
      <w:r w:rsidRPr="001273DB">
        <w:rPr>
          <w:snapToGrid w:val="0"/>
          <w:szCs w:val="20"/>
        </w:rPr>
        <w:t>kontrola a ověření přesnosti údajů: 1 ks čidla prostorové teploty QAA24, 1 ks čidla teploty vody QAD22</w:t>
      </w:r>
    </w:p>
    <w:p w14:paraId="5E440386" w14:textId="77777777" w:rsidR="001273DB" w:rsidRPr="001273DB" w:rsidRDefault="001273DB" w:rsidP="001273DB">
      <w:pPr>
        <w:widowControl w:val="0"/>
        <w:spacing w:before="60"/>
        <w:ind w:left="284" w:firstLine="0"/>
        <w:jc w:val="left"/>
        <w:rPr>
          <w:snapToGrid w:val="0"/>
          <w:szCs w:val="20"/>
        </w:rPr>
      </w:pPr>
    </w:p>
    <w:p w14:paraId="72480F1B"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havarijní uzávěry na přívodu a zpátečce ÚT v topném uzlu </w:t>
      </w:r>
      <w:proofErr w:type="spellStart"/>
      <w:r w:rsidRPr="001273DB">
        <w:rPr>
          <w:b/>
          <w:snapToGrid w:val="0"/>
          <w:szCs w:val="20"/>
        </w:rPr>
        <w:t>m.č</w:t>
      </w:r>
      <w:proofErr w:type="spellEnd"/>
      <w:r w:rsidRPr="001273DB">
        <w:rPr>
          <w:b/>
          <w:snapToGrid w:val="0"/>
          <w:szCs w:val="20"/>
        </w:rPr>
        <w:t>. 021</w:t>
      </w:r>
    </w:p>
    <w:p w14:paraId="5178806F" w14:textId="77777777" w:rsidR="001273DB" w:rsidRPr="001273DB" w:rsidRDefault="001273DB" w:rsidP="001273DB">
      <w:pPr>
        <w:widowControl w:val="0"/>
        <w:spacing w:before="60"/>
        <w:ind w:left="284" w:firstLine="0"/>
        <w:jc w:val="left"/>
        <w:rPr>
          <w:b/>
          <w:snapToGrid w:val="0"/>
          <w:szCs w:val="20"/>
        </w:rPr>
      </w:pPr>
      <w:r w:rsidRPr="001273DB">
        <w:rPr>
          <w:snapToGrid w:val="0"/>
          <w:szCs w:val="20"/>
        </w:rPr>
        <w:t>/dálkové ovládání z technologického velínu ČNB Praha/</w:t>
      </w:r>
    </w:p>
    <w:p w14:paraId="16E4054F"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a těsnění havarijních uzávěrů na přívodu a zpátečce ÚT</w:t>
      </w:r>
    </w:p>
    <w:p w14:paraId="44AC5927"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ventil HU213 DN100</w:t>
      </w:r>
    </w:p>
    <w:p w14:paraId="22E50283"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pohon SKC32.61</w:t>
      </w:r>
    </w:p>
    <w:p w14:paraId="469E3128"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4 ks pomocný kontakt ASC9.3</w:t>
      </w:r>
    </w:p>
    <w:p w14:paraId="3DD0B60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2 ks kulový ventil a vyčištění filtrů</w:t>
      </w:r>
    </w:p>
    <w:p w14:paraId="0AE3227A" w14:textId="77777777" w:rsidR="001273DB" w:rsidRPr="001273DB" w:rsidRDefault="001273DB" w:rsidP="001273DB">
      <w:pPr>
        <w:widowControl w:val="0"/>
        <w:spacing w:before="60"/>
        <w:ind w:left="284" w:firstLine="0"/>
        <w:jc w:val="left"/>
        <w:rPr>
          <w:snapToGrid w:val="0"/>
          <w:szCs w:val="20"/>
        </w:rPr>
      </w:pPr>
    </w:p>
    <w:p w14:paraId="46AE5B31" w14:textId="77777777" w:rsidR="001273DB" w:rsidRPr="001273DB" w:rsidRDefault="001273DB" w:rsidP="001273DB">
      <w:pPr>
        <w:widowControl w:val="0"/>
        <w:numPr>
          <w:ilvl w:val="0"/>
          <w:numId w:val="39"/>
        </w:numPr>
        <w:tabs>
          <w:tab w:val="num" w:pos="284"/>
        </w:tabs>
        <w:spacing w:before="60"/>
        <w:ind w:left="284" w:hanging="284"/>
        <w:jc w:val="left"/>
        <w:rPr>
          <w:snapToGrid w:val="0"/>
          <w:szCs w:val="20"/>
        </w:rPr>
      </w:pPr>
      <w:r w:rsidRPr="001273DB">
        <w:rPr>
          <w:b/>
          <w:snapToGrid w:val="0"/>
          <w:szCs w:val="20"/>
        </w:rPr>
        <w:t>ohřev pro VZT</w:t>
      </w:r>
      <w:r w:rsidRPr="001273DB">
        <w:rPr>
          <w:snapToGrid w:val="0"/>
          <w:szCs w:val="20"/>
        </w:rPr>
        <w:t xml:space="preserve"> ve strojovně </w:t>
      </w:r>
      <w:proofErr w:type="spellStart"/>
      <w:r w:rsidRPr="001273DB">
        <w:rPr>
          <w:snapToGrid w:val="0"/>
          <w:szCs w:val="20"/>
        </w:rPr>
        <w:t>m.č</w:t>
      </w:r>
      <w:proofErr w:type="spellEnd"/>
      <w:r w:rsidRPr="001273DB">
        <w:rPr>
          <w:snapToGrid w:val="0"/>
          <w:szCs w:val="20"/>
        </w:rPr>
        <w:t>. 260, 218 (VZT 260a, 260b, 218a, 218b, 218c, 012d)</w:t>
      </w:r>
    </w:p>
    <w:p w14:paraId="29ED3B79" w14:textId="77777777" w:rsidR="001273DB" w:rsidRPr="001273DB" w:rsidRDefault="001273DB" w:rsidP="001273DB">
      <w:pPr>
        <w:widowControl w:val="0"/>
        <w:spacing w:before="60"/>
        <w:ind w:left="284" w:firstLine="0"/>
        <w:rPr>
          <w:snapToGrid w:val="0"/>
          <w:szCs w:val="20"/>
        </w:rPr>
      </w:pPr>
      <w:r w:rsidRPr="001273DB">
        <w:rPr>
          <w:snapToGrid w:val="0"/>
          <w:szCs w:val="20"/>
        </w:rPr>
        <w:t>kontrola funkčnosti a těsnosti směšovacích, uzavíracích a odvzdušňovacích ventilů, odzkoušení cirkulačních čerpadel, vyčištění filtrů v rozvodech pro ohřev VZT,</w:t>
      </w:r>
    </w:p>
    <w:p w14:paraId="0D0F4E2D" w14:textId="77777777" w:rsidR="001273DB" w:rsidRPr="001273DB" w:rsidRDefault="001273DB" w:rsidP="001273DB">
      <w:pPr>
        <w:widowControl w:val="0"/>
        <w:ind w:left="284" w:firstLine="0"/>
        <w:rPr>
          <w:snapToGrid w:val="0"/>
          <w:szCs w:val="20"/>
        </w:rPr>
      </w:pPr>
      <w:r w:rsidRPr="001273DB">
        <w:rPr>
          <w:snapToGrid w:val="0"/>
          <w:szCs w:val="20"/>
        </w:rPr>
        <w:lastRenderedPageBreak/>
        <w:t xml:space="preserve">kontrola těsnosti, případná výměna těsnění, </w:t>
      </w:r>
    </w:p>
    <w:p w14:paraId="1F36D730" w14:textId="77777777" w:rsidR="001273DB" w:rsidRPr="001273DB" w:rsidRDefault="001273DB" w:rsidP="001273DB">
      <w:pPr>
        <w:widowControl w:val="0"/>
        <w:ind w:left="284" w:firstLine="0"/>
        <w:rPr>
          <w:snapToGrid w:val="0"/>
          <w:szCs w:val="20"/>
        </w:rPr>
      </w:pPr>
      <w:r w:rsidRPr="001273DB">
        <w:rPr>
          <w:snapToGrid w:val="0"/>
          <w:szCs w:val="20"/>
        </w:rPr>
        <w:t>kontrola funkce armatur cirkulačních zkratů, kontrola teploměrů a izolace potrubí</w:t>
      </w:r>
    </w:p>
    <w:p w14:paraId="15EA00D1"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r w:rsidRPr="001273DB">
        <w:rPr>
          <w:b/>
          <w:snapToGrid w:val="0"/>
          <w:szCs w:val="20"/>
        </w:rPr>
        <w:t xml:space="preserve">kalová jímka topný uzel suterén </w:t>
      </w:r>
      <w:proofErr w:type="spellStart"/>
      <w:r w:rsidRPr="001273DB">
        <w:rPr>
          <w:b/>
          <w:snapToGrid w:val="0"/>
          <w:szCs w:val="20"/>
        </w:rPr>
        <w:t>m.č</w:t>
      </w:r>
      <w:proofErr w:type="spellEnd"/>
      <w:r w:rsidRPr="001273DB">
        <w:rPr>
          <w:b/>
          <w:snapToGrid w:val="0"/>
          <w:szCs w:val="20"/>
        </w:rPr>
        <w:t>. 021</w:t>
      </w:r>
    </w:p>
    <w:p w14:paraId="4D2E0421"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funkčnosti 1 ks ponorného čerpadla, vč. výtlačného potrubí a uzávěru,</w:t>
      </w:r>
    </w:p>
    <w:p w14:paraId="79613449"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měření hladiny v kalové jímce</w:t>
      </w:r>
    </w:p>
    <w:p w14:paraId="211FCD9B"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a dotažení elektrických spojů ve skříňce MX20</w:t>
      </w:r>
    </w:p>
    <w:p w14:paraId="5C1F7B2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a ověření funkčnosti 3 ks vyhodnocovacích relé HRH2</w:t>
      </w:r>
    </w:p>
    <w:p w14:paraId="3EC4DB8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4 ks sond SHR-</w:t>
      </w:r>
      <w:smartTag w:uri="urn:schemas-microsoft-com:office:smarttags" w:element="metricconverter">
        <w:smartTagPr>
          <w:attr w:name="ProductID" w:val="2 a"/>
        </w:smartTagPr>
        <w:r w:rsidRPr="001273DB">
          <w:rPr>
            <w:snapToGrid w:val="0"/>
            <w:szCs w:val="20"/>
          </w:rPr>
          <w:t>2 a</w:t>
        </w:r>
      </w:smartTag>
      <w:r w:rsidRPr="001273DB">
        <w:rPr>
          <w:snapToGrid w:val="0"/>
          <w:szCs w:val="20"/>
        </w:rPr>
        <w:t xml:space="preserve"> jejich očištění</w:t>
      </w:r>
    </w:p>
    <w:p w14:paraId="212627F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kompletní vyčistění kalové jímky od nečistot a kalu</w:t>
      </w:r>
    </w:p>
    <w:p w14:paraId="4FD77CAE" w14:textId="77777777" w:rsidR="001273DB" w:rsidRPr="001273DB" w:rsidRDefault="001273DB" w:rsidP="001273DB">
      <w:pPr>
        <w:widowControl w:val="0"/>
        <w:spacing w:before="60"/>
        <w:ind w:left="284" w:firstLine="0"/>
        <w:jc w:val="left"/>
        <w:rPr>
          <w:snapToGrid w:val="0"/>
          <w:szCs w:val="20"/>
        </w:rPr>
      </w:pPr>
    </w:p>
    <w:p w14:paraId="18D6EC2A" w14:textId="77777777" w:rsidR="001273DB" w:rsidRPr="001273DB" w:rsidRDefault="001273DB" w:rsidP="001273DB">
      <w:pPr>
        <w:widowControl w:val="0"/>
        <w:numPr>
          <w:ilvl w:val="0"/>
          <w:numId w:val="39"/>
        </w:numPr>
        <w:tabs>
          <w:tab w:val="num" w:pos="284"/>
        </w:tabs>
        <w:spacing w:before="60"/>
        <w:ind w:left="284" w:hanging="284"/>
        <w:jc w:val="left"/>
        <w:rPr>
          <w:b/>
          <w:snapToGrid w:val="0"/>
          <w:szCs w:val="20"/>
        </w:rPr>
      </w:pPr>
      <w:proofErr w:type="spellStart"/>
      <w:r w:rsidRPr="001273DB">
        <w:rPr>
          <w:b/>
          <w:snapToGrid w:val="0"/>
          <w:szCs w:val="20"/>
        </w:rPr>
        <w:t>obchozí</w:t>
      </w:r>
      <w:proofErr w:type="spellEnd"/>
      <w:r w:rsidRPr="001273DB">
        <w:rPr>
          <w:b/>
          <w:snapToGrid w:val="0"/>
          <w:szCs w:val="20"/>
        </w:rPr>
        <w:t xml:space="preserve"> ulička peněžní provoz suterén</w:t>
      </w:r>
    </w:p>
    <w:p w14:paraId="082ECFA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 xml:space="preserve">kontrola funkčnosti 2 ks ponorných čerpadel v jímkách </w:t>
      </w:r>
      <w:proofErr w:type="spellStart"/>
      <w:r w:rsidRPr="001273DB">
        <w:rPr>
          <w:snapToGrid w:val="0"/>
          <w:szCs w:val="20"/>
        </w:rPr>
        <w:t>obchozí</w:t>
      </w:r>
      <w:proofErr w:type="spellEnd"/>
      <w:r w:rsidRPr="001273DB">
        <w:rPr>
          <w:snapToGrid w:val="0"/>
          <w:szCs w:val="20"/>
        </w:rPr>
        <w:t xml:space="preserve"> uličky</w:t>
      </w:r>
    </w:p>
    <w:p w14:paraId="06E08BE4"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kontrola uzavíracích armatur na odpadním potrubí, utěsnění potrubí</w:t>
      </w:r>
    </w:p>
    <w:p w14:paraId="6F635DFA"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kompletní vyčistění jímek od nečistot a kalu</w:t>
      </w:r>
    </w:p>
    <w:p w14:paraId="521929D8" w14:textId="77777777" w:rsidR="001273DB" w:rsidRPr="001273DB" w:rsidRDefault="001273DB" w:rsidP="001273DB">
      <w:pPr>
        <w:widowControl w:val="0"/>
        <w:spacing w:before="60"/>
        <w:ind w:firstLine="0"/>
        <w:jc w:val="left"/>
        <w:rPr>
          <w:snapToGrid w:val="0"/>
          <w:szCs w:val="20"/>
        </w:rPr>
      </w:pPr>
    </w:p>
    <w:p w14:paraId="2A671E35" w14:textId="77777777" w:rsidR="001273DB" w:rsidRPr="001273DB" w:rsidRDefault="001273DB" w:rsidP="001273DB">
      <w:pPr>
        <w:ind w:firstLine="0"/>
        <w:outlineLvl w:val="0"/>
        <w:rPr>
          <w:snapToGrid w:val="0"/>
          <w:szCs w:val="20"/>
        </w:rPr>
      </w:pPr>
      <w:r w:rsidRPr="001273DB">
        <w:rPr>
          <w:b/>
          <w:snapToGrid w:val="0"/>
          <w:szCs w:val="20"/>
        </w:rPr>
        <w:t>Činnosti prováděné na výzvu</w:t>
      </w:r>
    </w:p>
    <w:p w14:paraId="50FEAFD2" w14:textId="77777777" w:rsidR="001273DB" w:rsidRPr="001273DB" w:rsidRDefault="001273DB" w:rsidP="001273DB">
      <w:pPr>
        <w:numPr>
          <w:ilvl w:val="0"/>
          <w:numId w:val="43"/>
        </w:numPr>
        <w:jc w:val="left"/>
        <w:outlineLvl w:val="0"/>
        <w:rPr>
          <w:snapToGrid w:val="0"/>
          <w:szCs w:val="20"/>
        </w:rPr>
      </w:pPr>
      <w:r w:rsidRPr="001273DB">
        <w:rPr>
          <w:snapToGrid w:val="0"/>
          <w:szCs w:val="20"/>
        </w:rPr>
        <w:t>opravy zařízení, armatur, otopných těles,</w:t>
      </w:r>
    </w:p>
    <w:p w14:paraId="55ABD997" w14:textId="77777777" w:rsidR="001273DB" w:rsidRPr="001273DB" w:rsidRDefault="001273DB" w:rsidP="001273DB">
      <w:pPr>
        <w:widowControl w:val="0"/>
        <w:spacing w:before="60"/>
        <w:ind w:firstLine="0"/>
        <w:jc w:val="left"/>
        <w:rPr>
          <w:snapToGrid w:val="0"/>
          <w:szCs w:val="20"/>
        </w:rPr>
      </w:pPr>
    </w:p>
    <w:p w14:paraId="3CC74894" w14:textId="77777777" w:rsidR="001273DB" w:rsidRPr="001273DB" w:rsidRDefault="001273DB" w:rsidP="001273DB">
      <w:pPr>
        <w:widowControl w:val="0"/>
        <w:spacing w:before="60"/>
        <w:ind w:firstLine="0"/>
        <w:jc w:val="left"/>
        <w:rPr>
          <w:snapToGrid w:val="0"/>
          <w:szCs w:val="20"/>
        </w:rPr>
      </w:pPr>
    </w:p>
    <w:p w14:paraId="44381D9F" w14:textId="16753295" w:rsidR="001273DB" w:rsidRPr="001273DB" w:rsidRDefault="001273DB" w:rsidP="001273DB">
      <w:pPr>
        <w:spacing w:before="120"/>
        <w:ind w:firstLine="0"/>
        <w:jc w:val="left"/>
        <w:outlineLvl w:val="0"/>
        <w:rPr>
          <w:b/>
          <w:color w:val="000000"/>
          <w:sz w:val="32"/>
          <w:szCs w:val="32"/>
          <w:u w:val="single"/>
        </w:rPr>
      </w:pPr>
      <w:r w:rsidRPr="001273DB">
        <w:rPr>
          <w:b/>
          <w:color w:val="000000"/>
          <w:sz w:val="32"/>
          <w:szCs w:val="32"/>
          <w:u w:val="single"/>
        </w:rPr>
        <w:t xml:space="preserve">PS2 Příprava </w:t>
      </w:r>
      <w:r w:rsidR="00EA3102">
        <w:rPr>
          <w:b/>
          <w:color w:val="000000"/>
          <w:sz w:val="32"/>
          <w:szCs w:val="32"/>
          <w:u w:val="single"/>
        </w:rPr>
        <w:t>teplé vody (dále jen „</w:t>
      </w:r>
      <w:r w:rsidRPr="001273DB">
        <w:rPr>
          <w:b/>
          <w:color w:val="000000"/>
          <w:sz w:val="32"/>
          <w:szCs w:val="32"/>
          <w:u w:val="single"/>
        </w:rPr>
        <w:t>TV</w:t>
      </w:r>
      <w:r w:rsidR="00EA3102">
        <w:rPr>
          <w:b/>
          <w:color w:val="000000"/>
          <w:sz w:val="32"/>
          <w:szCs w:val="32"/>
          <w:u w:val="single"/>
        </w:rPr>
        <w:t>“)</w:t>
      </w:r>
      <w:r w:rsidRPr="001273DB">
        <w:rPr>
          <w:b/>
          <w:color w:val="000000"/>
          <w:sz w:val="32"/>
          <w:szCs w:val="32"/>
          <w:u w:val="single"/>
        </w:rPr>
        <w:t>, servis sanitární techniky a odpadů</w:t>
      </w:r>
    </w:p>
    <w:p w14:paraId="37D53E05" w14:textId="77777777" w:rsidR="001273DB" w:rsidRPr="001273DB" w:rsidRDefault="001273DB" w:rsidP="001273DB">
      <w:pPr>
        <w:ind w:firstLine="0"/>
        <w:jc w:val="left"/>
        <w:outlineLvl w:val="0"/>
        <w:rPr>
          <w:b/>
          <w:color w:val="000000"/>
          <w:szCs w:val="20"/>
        </w:rPr>
      </w:pPr>
    </w:p>
    <w:p w14:paraId="0AB916D1" w14:textId="77777777" w:rsidR="001273DB" w:rsidRPr="001273DB" w:rsidRDefault="001273DB" w:rsidP="001273DB">
      <w:pPr>
        <w:ind w:firstLine="0"/>
        <w:outlineLvl w:val="0"/>
        <w:rPr>
          <w:color w:val="000000"/>
        </w:rPr>
      </w:pPr>
      <w:r w:rsidRPr="001273DB">
        <w:rPr>
          <w:b/>
          <w:color w:val="000000"/>
          <w:szCs w:val="20"/>
        </w:rPr>
        <w:t xml:space="preserve">a) Předpokládaný termín plnění pravidelné údržby: 1x ročně </w:t>
      </w:r>
      <w:r w:rsidRPr="001273DB">
        <w:rPr>
          <w:color w:val="000000"/>
        </w:rPr>
        <w:t>v měsících</w:t>
      </w:r>
      <w:r w:rsidRPr="001273DB">
        <w:rPr>
          <w:color w:val="000000"/>
          <w:szCs w:val="20"/>
        </w:rPr>
        <w:t xml:space="preserve"> červen - červenec</w:t>
      </w:r>
      <w:r w:rsidRPr="001273DB">
        <w:rPr>
          <w:b/>
          <w:color w:val="000000"/>
          <w:szCs w:val="20"/>
        </w:rPr>
        <w:t xml:space="preserve"> </w:t>
      </w:r>
      <w:r w:rsidRPr="001273DB">
        <w:rPr>
          <w:color w:val="000000"/>
        </w:rPr>
        <w:t>(před a při odstávce tepla)</w:t>
      </w:r>
      <w:r w:rsidRPr="001273DB">
        <w:rPr>
          <w:color w:val="000000"/>
          <w:szCs w:val="20"/>
        </w:rPr>
        <w:t xml:space="preserve"> v průběhu jednoho týdne</w:t>
      </w:r>
    </w:p>
    <w:p w14:paraId="79AD10F6" w14:textId="77777777" w:rsidR="001273DB" w:rsidRPr="001273DB" w:rsidRDefault="001273DB" w:rsidP="001273DB">
      <w:pPr>
        <w:ind w:firstLine="0"/>
        <w:outlineLvl w:val="0"/>
        <w:rPr>
          <w:color w:val="000000"/>
          <w:szCs w:val="20"/>
        </w:rPr>
      </w:pPr>
    </w:p>
    <w:p w14:paraId="7F70A0AE" w14:textId="77777777" w:rsidR="001273DB" w:rsidRPr="001273DB" w:rsidRDefault="001273DB" w:rsidP="001273DB">
      <w:pPr>
        <w:ind w:firstLine="0"/>
        <w:outlineLvl w:val="0"/>
        <w:rPr>
          <w:b/>
          <w:szCs w:val="20"/>
        </w:rPr>
      </w:pPr>
      <w:r w:rsidRPr="001273DB">
        <w:rPr>
          <w:b/>
          <w:color w:val="000000"/>
          <w:szCs w:val="20"/>
        </w:rPr>
        <w:t xml:space="preserve">b) Specifikace provozního souboru: </w:t>
      </w:r>
      <w:r w:rsidRPr="001273DB">
        <w:rPr>
          <w:szCs w:val="20"/>
        </w:rPr>
        <w:t xml:space="preserve">Příprava TV je zajišťována v místnosti topného uzlu </w:t>
      </w:r>
      <w:proofErr w:type="spellStart"/>
      <w:r w:rsidRPr="001273DB">
        <w:rPr>
          <w:szCs w:val="20"/>
        </w:rPr>
        <w:t>m.č</w:t>
      </w:r>
      <w:proofErr w:type="spellEnd"/>
      <w:r w:rsidRPr="001273DB">
        <w:rPr>
          <w:szCs w:val="20"/>
        </w:rPr>
        <w:t>. 021 v suterénu pobočky v deskovém výměníku ALFA LAVAL s akumulací v nerezové nádrži 300 lit. výrobce ROLF. Topné médium (</w:t>
      </w:r>
      <w:proofErr w:type="spellStart"/>
      <w:r w:rsidRPr="001273DB">
        <w:rPr>
          <w:szCs w:val="20"/>
        </w:rPr>
        <w:t>reg</w:t>
      </w:r>
      <w:proofErr w:type="spellEnd"/>
      <w:r w:rsidRPr="001273DB">
        <w:rPr>
          <w:szCs w:val="20"/>
        </w:rPr>
        <w:t>. voda 60/90 ºC) pro ohřev TV je přiváděno potrubím z výměníkové stanice v sousední budově. Další rozvod TV v budově je v ocelových a plastových trubkách s cirkulací, zajišťované oběhovým čerpadlem. Rozvody jsou blíže specifikovány v níže uvedené dokumentaci skutečného provedení.</w:t>
      </w:r>
    </w:p>
    <w:p w14:paraId="1ED12208" w14:textId="77777777" w:rsidR="001273DB" w:rsidRPr="001273DB" w:rsidRDefault="001273DB" w:rsidP="001273DB">
      <w:pPr>
        <w:widowControl w:val="0"/>
        <w:spacing w:before="60"/>
        <w:ind w:firstLine="0"/>
        <w:rPr>
          <w:snapToGrid w:val="0"/>
          <w:szCs w:val="20"/>
        </w:rPr>
      </w:pPr>
      <w:r w:rsidRPr="001273DB">
        <w:rPr>
          <w:snapToGrid w:val="0"/>
          <w:szCs w:val="20"/>
        </w:rPr>
        <w:t>Náhradní ohřev TV v době přerušení dodávky tepla a v případě poruchy zařízení je zajišťován elektrickým nerezovým ohřívačem 400 lit. typu  ROLF EL–400 s napojením přes uzavírací armatury na vnitřní rozvod v budově pobočky. V inspekčním pokoji č. 3 je příprava TV zajišťována lokálním průtokovým el. ohřívačem.</w:t>
      </w:r>
    </w:p>
    <w:p w14:paraId="58135942" w14:textId="77777777" w:rsidR="001273DB" w:rsidRPr="001273DB" w:rsidRDefault="001273DB" w:rsidP="001273DB">
      <w:pPr>
        <w:widowControl w:val="0"/>
        <w:spacing w:before="60"/>
        <w:ind w:firstLine="0"/>
        <w:rPr>
          <w:color w:val="000000"/>
          <w:sz w:val="20"/>
          <w:szCs w:val="20"/>
        </w:rPr>
      </w:pPr>
      <w:r w:rsidRPr="001273DB">
        <w:rPr>
          <w:snapToGrid w:val="0"/>
          <w:szCs w:val="20"/>
        </w:rPr>
        <w:t xml:space="preserve">Přečerpávací stanice </w:t>
      </w:r>
      <w:proofErr w:type="spellStart"/>
      <w:r w:rsidRPr="001273DB">
        <w:rPr>
          <w:snapToGrid w:val="0"/>
          <w:szCs w:val="20"/>
        </w:rPr>
        <w:t>Sololift</w:t>
      </w:r>
      <w:proofErr w:type="spellEnd"/>
      <w:r w:rsidRPr="001273DB">
        <w:rPr>
          <w:snapToGrid w:val="0"/>
          <w:szCs w:val="20"/>
        </w:rPr>
        <w:t xml:space="preserve">+ je umístěna v suterénu budovy </w:t>
      </w:r>
      <w:proofErr w:type="spellStart"/>
      <w:r w:rsidRPr="001273DB">
        <w:rPr>
          <w:snapToGrid w:val="0"/>
          <w:szCs w:val="20"/>
        </w:rPr>
        <w:t>m.č</w:t>
      </w:r>
      <w:proofErr w:type="spellEnd"/>
      <w:r w:rsidRPr="001273DB">
        <w:rPr>
          <w:snapToGrid w:val="0"/>
          <w:szCs w:val="20"/>
        </w:rPr>
        <w:t>. 012, zajišťuje provoz jednoho suterénního soc. zařízení pod úrovní vnitřní kanalizace.</w:t>
      </w:r>
    </w:p>
    <w:p w14:paraId="79541656" w14:textId="77777777" w:rsidR="001273DB" w:rsidRPr="001273DB" w:rsidRDefault="001273DB" w:rsidP="001273DB">
      <w:pPr>
        <w:spacing w:before="120"/>
        <w:ind w:firstLine="0"/>
        <w:outlineLvl w:val="0"/>
        <w:rPr>
          <w:b/>
          <w:color w:val="000000"/>
          <w:szCs w:val="20"/>
        </w:rPr>
      </w:pPr>
      <w:r w:rsidRPr="001273DB">
        <w:rPr>
          <w:b/>
          <w:color w:val="000000"/>
          <w:szCs w:val="20"/>
        </w:rPr>
        <w:t>Provozní dokumentace:</w:t>
      </w:r>
    </w:p>
    <w:p w14:paraId="29E9C785" w14:textId="77777777" w:rsidR="001273DB" w:rsidRPr="001273DB" w:rsidRDefault="001273DB" w:rsidP="001273DB">
      <w:pPr>
        <w:spacing w:after="120"/>
        <w:ind w:firstLine="0"/>
        <w:outlineLvl w:val="0"/>
        <w:rPr>
          <w:color w:val="000000"/>
          <w:szCs w:val="20"/>
        </w:rPr>
      </w:pPr>
      <w:r w:rsidRPr="001273DB">
        <w:rPr>
          <w:color w:val="000000"/>
          <w:szCs w:val="20"/>
        </w:rPr>
        <w:t>PD skutečného provedení (HPO I./94, II./95 ZLS), provozní kniha, návody k obsluze a údržbě</w:t>
      </w:r>
    </w:p>
    <w:p w14:paraId="089810E9" w14:textId="77777777" w:rsidR="001273DB" w:rsidRPr="001273DB" w:rsidRDefault="001273DB" w:rsidP="001273DB">
      <w:pPr>
        <w:spacing w:before="120"/>
        <w:ind w:firstLine="0"/>
        <w:jc w:val="left"/>
        <w:outlineLvl w:val="0"/>
        <w:rPr>
          <w:b/>
          <w:color w:val="000000"/>
        </w:rPr>
      </w:pPr>
      <w:r w:rsidRPr="001273DB">
        <w:rPr>
          <w:b/>
          <w:color w:val="000000"/>
        </w:rPr>
        <w:t>c)   Prováděné činnosti - zejména:</w:t>
      </w:r>
    </w:p>
    <w:p w14:paraId="4CCD7B15"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7 ks ručních ventilů ve směšovacím uzlu TV</w:t>
      </w:r>
    </w:p>
    <w:p w14:paraId="01F7B69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odzkoušení funkce 1 ks směšovacího ventilu VVG41.15 s pohonem SKD62 na topné větvi TV</w:t>
      </w:r>
    </w:p>
    <w:p w14:paraId="1723754D"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kontrola a odzkoušení čerpadla typ </w:t>
      </w:r>
      <w:proofErr w:type="spellStart"/>
      <w:r w:rsidRPr="001273DB">
        <w:rPr>
          <w:snapToGrid w:val="0"/>
          <w:szCs w:val="20"/>
        </w:rPr>
        <w:t>Pedrollo</w:t>
      </w:r>
      <w:proofErr w:type="spellEnd"/>
      <w:r w:rsidRPr="001273DB">
        <w:rPr>
          <w:snapToGrid w:val="0"/>
          <w:szCs w:val="20"/>
        </w:rPr>
        <w:t xml:space="preserve"> DHL 25/55, prověření funkce přepínače </w:t>
      </w:r>
      <w:r w:rsidRPr="001273DB">
        <w:rPr>
          <w:snapToGrid w:val="0"/>
          <w:szCs w:val="20"/>
        </w:rPr>
        <w:lastRenderedPageBreak/>
        <w:t>rychlosti otáčení ve všech stupních, odzkoušení armatur, kontrola a vyčištění filtrů</w:t>
      </w:r>
    </w:p>
    <w:p w14:paraId="4657CD49"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ověření přesnosti údajů 1 ks čidla teploty vody QAE21</w:t>
      </w:r>
    </w:p>
    <w:p w14:paraId="316B50D9"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odzkoušení funkce veškerých ručních ventilů na rozvodu TV (těsnění, promazání)</w:t>
      </w:r>
    </w:p>
    <w:p w14:paraId="7D095AD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elektrický nerezový ohřívač vody ROLF EL 400 lit. – </w:t>
      </w:r>
      <w:r w:rsidRPr="001273DB">
        <w:rPr>
          <w:snapToGrid w:val="0"/>
          <w:szCs w:val="20"/>
          <w:u w:val="single"/>
        </w:rPr>
        <w:t>činnosti dle návodu výrobce a zprovoznění před plánovanou odstávkou tepla:</w:t>
      </w:r>
      <w:r w:rsidRPr="001273DB">
        <w:rPr>
          <w:snapToGrid w:val="0"/>
          <w:szCs w:val="20"/>
        </w:rPr>
        <w:t xml:space="preserve"> - prověření elektrické odporové topné vložky, kontrola a zkouška termostatu a pojistného ventilu (doklad Armatury Group, tlaková nádoba), kontrola signalizace a teploměru, kontrola anodové ochrany (anodová tyč), vyčištění a odkalení nádoby, kontrola funkčnosti a těsnosti armatur, kontrola a dotažení el. spojů, kabeláže a </w:t>
      </w:r>
      <w:proofErr w:type="spellStart"/>
      <w:r w:rsidRPr="001273DB">
        <w:rPr>
          <w:snapToGrid w:val="0"/>
          <w:szCs w:val="20"/>
        </w:rPr>
        <w:t>ochr</w:t>
      </w:r>
      <w:proofErr w:type="spellEnd"/>
      <w:r w:rsidRPr="001273DB">
        <w:rPr>
          <w:snapToGrid w:val="0"/>
          <w:szCs w:val="20"/>
        </w:rPr>
        <w:t>. pospojování, vč. hlavního vypínače</w:t>
      </w:r>
    </w:p>
    <w:p w14:paraId="6AEDD06D"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akumulační nerezová nádrž ROLF 300 lit. – činnosti dle návodu výrobce při odstávce tepla: - vyčištění a odkalení akumulační nádrže TUV, kontrola a zkouška pojistného ventilu (doklad Armatury Group, tlaková nádoba), kontrola teploměru, kontrola funkčnosti a těsnosti armatur</w:t>
      </w:r>
    </w:p>
    <w:p w14:paraId="4061D0F8"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a ověření funkce 4 ks vypouštěcích ventilů</w:t>
      </w:r>
    </w:p>
    <w:p w14:paraId="039A9F2D" w14:textId="77777777" w:rsidR="001273DB" w:rsidRPr="001273DB" w:rsidRDefault="001273DB" w:rsidP="001273DB">
      <w:pPr>
        <w:widowControl w:val="0"/>
        <w:numPr>
          <w:ilvl w:val="0"/>
          <w:numId w:val="40"/>
        </w:numPr>
        <w:spacing w:before="60"/>
        <w:jc w:val="left"/>
        <w:rPr>
          <w:snapToGrid w:val="0"/>
          <w:szCs w:val="20"/>
        </w:rPr>
      </w:pPr>
      <w:r w:rsidRPr="001273DB">
        <w:rPr>
          <w:snapToGrid w:val="0"/>
          <w:szCs w:val="20"/>
        </w:rPr>
        <w:t>v celém objektu kontrola uchycení a upevnění potrubí, kontrola funkčnosti a těsnosti uzavíracích armatur a šroubení (přetěsnění, promazání), kontrola tepelných izolací</w:t>
      </w:r>
    </w:p>
    <w:p w14:paraId="5DD93618"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 xml:space="preserve">kontrola funkce a servisní údržba přečerpávací stanice v suterénu </w:t>
      </w:r>
      <w:proofErr w:type="spellStart"/>
      <w:r w:rsidRPr="001273DB">
        <w:rPr>
          <w:snapToGrid w:val="0"/>
          <w:szCs w:val="20"/>
        </w:rPr>
        <w:t>m.č</w:t>
      </w:r>
      <w:proofErr w:type="spellEnd"/>
      <w:r w:rsidRPr="001273DB">
        <w:rPr>
          <w:snapToGrid w:val="0"/>
          <w:szCs w:val="20"/>
        </w:rPr>
        <w:t>. 012 (</w:t>
      </w:r>
      <w:proofErr w:type="spellStart"/>
      <w:r w:rsidRPr="001273DB">
        <w:rPr>
          <w:snapToGrid w:val="0"/>
          <w:szCs w:val="20"/>
        </w:rPr>
        <w:t>Sololift</w:t>
      </w:r>
      <w:proofErr w:type="spellEnd"/>
      <w:r w:rsidRPr="001273DB">
        <w:rPr>
          <w:snapToGrid w:val="0"/>
          <w:szCs w:val="20"/>
        </w:rPr>
        <w:t>+), dle návodu výrobce, vyčištění filtrů</w:t>
      </w:r>
    </w:p>
    <w:p w14:paraId="70FD321F"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čistoty kanalizačních šachet ve dvoře u přístavby – 6 ks (vizuální)</w:t>
      </w:r>
    </w:p>
    <w:p w14:paraId="3C78D5AF" w14:textId="77777777" w:rsidR="001273DB" w:rsidRPr="001273DB" w:rsidRDefault="001273DB" w:rsidP="001273DB">
      <w:pPr>
        <w:widowControl w:val="0"/>
        <w:numPr>
          <w:ilvl w:val="0"/>
          <w:numId w:val="40"/>
        </w:numPr>
        <w:spacing w:before="60"/>
        <w:contextualSpacing/>
        <w:jc w:val="left"/>
        <w:rPr>
          <w:snapToGrid w:val="0"/>
          <w:szCs w:val="20"/>
        </w:rPr>
      </w:pPr>
      <w:r w:rsidRPr="001273DB">
        <w:rPr>
          <w:snapToGrid w:val="0"/>
          <w:szCs w:val="20"/>
        </w:rPr>
        <w:t xml:space="preserve">kalibrace 1 ks tlakoměru </w:t>
      </w:r>
      <w:r w:rsidRPr="001273DB">
        <w:rPr>
          <w:b/>
          <w:snapToGrid w:val="0"/>
          <w:szCs w:val="20"/>
        </w:rPr>
        <w:t>- 1x za 2 roky</w:t>
      </w:r>
    </w:p>
    <w:p w14:paraId="02AA6F2C" w14:textId="77777777" w:rsidR="001273DB" w:rsidRPr="001273DB" w:rsidRDefault="001273DB" w:rsidP="001273DB">
      <w:pPr>
        <w:widowControl w:val="0"/>
        <w:spacing w:before="60"/>
        <w:ind w:firstLine="0"/>
        <w:jc w:val="left"/>
        <w:rPr>
          <w:snapToGrid w:val="0"/>
          <w:szCs w:val="20"/>
        </w:rPr>
      </w:pPr>
    </w:p>
    <w:p w14:paraId="5F77A13B" w14:textId="77777777" w:rsidR="001273DB" w:rsidRPr="001273DB" w:rsidRDefault="001273DB" w:rsidP="001273DB">
      <w:pPr>
        <w:widowControl w:val="0"/>
        <w:spacing w:before="60"/>
        <w:ind w:firstLine="0"/>
        <w:jc w:val="left"/>
        <w:rPr>
          <w:snapToGrid w:val="0"/>
          <w:szCs w:val="20"/>
        </w:rPr>
      </w:pPr>
    </w:p>
    <w:p w14:paraId="0B7141C3" w14:textId="77777777" w:rsidR="001273DB" w:rsidRPr="001273DB" w:rsidRDefault="001273DB" w:rsidP="001273DB">
      <w:pPr>
        <w:widowControl w:val="0"/>
        <w:spacing w:before="60"/>
        <w:ind w:firstLine="0"/>
        <w:jc w:val="left"/>
        <w:rPr>
          <w:b/>
          <w:snapToGrid w:val="0"/>
          <w:szCs w:val="20"/>
        </w:rPr>
      </w:pPr>
      <w:r w:rsidRPr="001273DB">
        <w:rPr>
          <w:b/>
          <w:snapToGrid w:val="0"/>
          <w:szCs w:val="20"/>
        </w:rPr>
        <w:t>Kontrola vodoměrů a měřičů tepla:</w:t>
      </w:r>
    </w:p>
    <w:p w14:paraId="12F47A7C"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vodoměru celkové spotřeby pobočky:</w:t>
      </w:r>
    </w:p>
    <w:p w14:paraId="480B93B4" w14:textId="77777777" w:rsidR="001273DB" w:rsidRPr="001273DB" w:rsidRDefault="001273DB" w:rsidP="001273DB">
      <w:pPr>
        <w:widowControl w:val="0"/>
        <w:spacing w:before="60"/>
        <w:ind w:left="284" w:firstLine="424"/>
        <w:jc w:val="left"/>
        <w:rPr>
          <w:snapToGrid w:val="0"/>
          <w:szCs w:val="20"/>
        </w:rPr>
      </w:pPr>
      <w:r w:rsidRPr="001273DB">
        <w:rPr>
          <w:snapToGrid w:val="0"/>
          <w:szCs w:val="20"/>
        </w:rPr>
        <w:t xml:space="preserve">lopatkový vodoměr M-N </w:t>
      </w:r>
      <w:proofErr w:type="spellStart"/>
      <w:r w:rsidRPr="001273DB">
        <w:rPr>
          <w:snapToGrid w:val="0"/>
          <w:szCs w:val="20"/>
        </w:rPr>
        <w:t>Qm</w:t>
      </w:r>
      <w:proofErr w:type="spellEnd"/>
      <w:r w:rsidRPr="001273DB">
        <w:rPr>
          <w:snapToGrid w:val="0"/>
          <w:szCs w:val="20"/>
        </w:rPr>
        <w:t xml:space="preserve"> 10 XN EAHK 2,5</w:t>
      </w:r>
    </w:p>
    <w:p w14:paraId="7F2E441E"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vodoměru požárního vodovodu</w:t>
      </w:r>
    </w:p>
    <w:p w14:paraId="2CF82A09" w14:textId="77777777" w:rsidR="001273DB" w:rsidRPr="001273DB" w:rsidRDefault="001273DB" w:rsidP="001273DB">
      <w:pPr>
        <w:widowControl w:val="0"/>
        <w:spacing w:before="60"/>
        <w:ind w:left="708" w:firstLine="0"/>
        <w:jc w:val="left"/>
        <w:rPr>
          <w:snapToGrid w:val="0"/>
          <w:szCs w:val="20"/>
        </w:rPr>
      </w:pPr>
      <w:r w:rsidRPr="001273DB">
        <w:rPr>
          <w:snapToGrid w:val="0"/>
          <w:szCs w:val="20"/>
        </w:rPr>
        <w:t>lopatkový vodoměr</w:t>
      </w:r>
    </w:p>
    <w:p w14:paraId="47716DC4"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3 ks vodoměrů závodní jídelna, inspekční pokoj</w:t>
      </w:r>
    </w:p>
    <w:p w14:paraId="658CD184"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měřiče spotřeby tepla pro TV</w:t>
      </w:r>
    </w:p>
    <w:p w14:paraId="664EA292"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vodoměr WSD4-1,50 K5</w:t>
      </w:r>
    </w:p>
    <w:p w14:paraId="71BFB14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2 ks teplotních čidel</w:t>
      </w:r>
    </w:p>
    <w:p w14:paraId="6200BC65"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vyhodnocovací jednotka WZD-P1 s impulsním výstupem</w:t>
      </w:r>
    </w:p>
    <w:p w14:paraId="5148532B"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funkce měřiče spotřeby tepla pro závodní jídelnu</w:t>
      </w:r>
    </w:p>
    <w:p w14:paraId="5EAB88B6"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vodoměr WSD4-0,75 K5</w:t>
      </w:r>
    </w:p>
    <w:p w14:paraId="75A8A420"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2 ks teplotních čidel</w:t>
      </w:r>
    </w:p>
    <w:p w14:paraId="61AD630C" w14:textId="77777777" w:rsidR="001273DB" w:rsidRPr="001273DB" w:rsidRDefault="001273DB" w:rsidP="001273DB">
      <w:pPr>
        <w:widowControl w:val="0"/>
        <w:spacing w:before="60"/>
        <w:ind w:left="284" w:firstLine="0"/>
        <w:jc w:val="left"/>
        <w:rPr>
          <w:snapToGrid w:val="0"/>
          <w:szCs w:val="20"/>
        </w:rPr>
      </w:pPr>
      <w:r w:rsidRPr="001273DB">
        <w:rPr>
          <w:snapToGrid w:val="0"/>
          <w:szCs w:val="20"/>
        </w:rPr>
        <w:tab/>
        <w:t>vyhodnocovací jednotka WZD-P1 s impulsním výstupem</w:t>
      </w:r>
    </w:p>
    <w:p w14:paraId="53BDB420" w14:textId="77777777" w:rsidR="001273DB" w:rsidRPr="001273DB" w:rsidRDefault="001273DB" w:rsidP="001273DB">
      <w:pPr>
        <w:widowControl w:val="0"/>
        <w:numPr>
          <w:ilvl w:val="0"/>
          <w:numId w:val="40"/>
        </w:numPr>
        <w:tabs>
          <w:tab w:val="num" w:pos="284"/>
        </w:tabs>
        <w:spacing w:before="60"/>
        <w:jc w:val="left"/>
        <w:rPr>
          <w:snapToGrid w:val="0"/>
          <w:szCs w:val="20"/>
        </w:rPr>
      </w:pPr>
      <w:r w:rsidRPr="001273DB">
        <w:rPr>
          <w:snapToGrid w:val="0"/>
          <w:szCs w:val="20"/>
        </w:rPr>
        <w:t>kontrola přenosu celkové spotřeby tepla pro pobočku (měřič VEOLIA)</w:t>
      </w:r>
    </w:p>
    <w:p w14:paraId="2FB417A0" w14:textId="77777777" w:rsidR="001273DB" w:rsidRPr="001273DB" w:rsidRDefault="001273DB" w:rsidP="001273DB">
      <w:pPr>
        <w:ind w:left="284" w:firstLine="0"/>
        <w:jc w:val="left"/>
        <w:rPr>
          <w:szCs w:val="20"/>
        </w:rPr>
      </w:pPr>
    </w:p>
    <w:p w14:paraId="2AFB3376" w14:textId="77777777" w:rsidR="001273DB" w:rsidRPr="001273DB" w:rsidRDefault="001273DB" w:rsidP="001273DB">
      <w:pPr>
        <w:ind w:left="284" w:firstLine="0"/>
        <w:jc w:val="left"/>
        <w:rPr>
          <w:szCs w:val="20"/>
        </w:rPr>
      </w:pPr>
    </w:p>
    <w:p w14:paraId="01F203A6" w14:textId="77777777" w:rsidR="001273DB" w:rsidRPr="001273DB" w:rsidRDefault="001273DB" w:rsidP="001273DB">
      <w:pPr>
        <w:ind w:firstLine="0"/>
        <w:outlineLvl w:val="0"/>
        <w:rPr>
          <w:color w:val="000000"/>
          <w:szCs w:val="20"/>
        </w:rPr>
      </w:pPr>
      <w:r w:rsidRPr="001273DB">
        <w:rPr>
          <w:b/>
          <w:color w:val="000000"/>
          <w:szCs w:val="20"/>
        </w:rPr>
        <w:t>Chemické čištění deskového výměníku:    1x za dva roky</w:t>
      </w:r>
    </w:p>
    <w:p w14:paraId="3C82993F" w14:textId="77777777" w:rsidR="001273DB" w:rsidRPr="001273DB" w:rsidRDefault="001273DB" w:rsidP="001273DB">
      <w:pPr>
        <w:numPr>
          <w:ilvl w:val="0"/>
          <w:numId w:val="41"/>
        </w:numPr>
        <w:jc w:val="left"/>
        <w:outlineLvl w:val="0"/>
        <w:rPr>
          <w:b/>
          <w:color w:val="000000"/>
          <w:szCs w:val="20"/>
        </w:rPr>
      </w:pPr>
      <w:r w:rsidRPr="001273DB">
        <w:rPr>
          <w:color w:val="000000"/>
          <w:szCs w:val="20"/>
        </w:rPr>
        <w:t>výměník typ ALFA LAVAL CB30-20L, činnosti dle návodu výrobce: - chemické vyčištění primární a sekundární strany, odstranění vodního kamene, vnější vyčištění</w:t>
      </w:r>
    </w:p>
    <w:p w14:paraId="793DEA97" w14:textId="77777777" w:rsidR="001273DB" w:rsidRPr="001273DB" w:rsidRDefault="001273DB" w:rsidP="001273DB">
      <w:pPr>
        <w:numPr>
          <w:ilvl w:val="0"/>
          <w:numId w:val="42"/>
        </w:numPr>
        <w:jc w:val="left"/>
        <w:outlineLvl w:val="0"/>
        <w:rPr>
          <w:szCs w:val="20"/>
        </w:rPr>
      </w:pPr>
      <w:r w:rsidRPr="001273DB">
        <w:rPr>
          <w:szCs w:val="20"/>
        </w:rPr>
        <w:t xml:space="preserve">periodická provozní revize dle platné legislativy, zejména vyhl.18/1979 v platném znění, </w:t>
      </w:r>
      <w:proofErr w:type="spellStart"/>
      <w:r w:rsidRPr="001273DB">
        <w:rPr>
          <w:szCs w:val="20"/>
        </w:rPr>
        <w:t>nař</w:t>
      </w:r>
      <w:proofErr w:type="spellEnd"/>
      <w:r w:rsidRPr="001273DB">
        <w:rPr>
          <w:szCs w:val="20"/>
        </w:rPr>
        <w:t xml:space="preserve">. vlády č. 20 a </w:t>
      </w:r>
      <w:proofErr w:type="spellStart"/>
      <w:r w:rsidRPr="001273DB">
        <w:rPr>
          <w:szCs w:val="20"/>
        </w:rPr>
        <w:t>nař</w:t>
      </w:r>
      <w:proofErr w:type="spellEnd"/>
      <w:r w:rsidRPr="001273DB">
        <w:rPr>
          <w:szCs w:val="20"/>
        </w:rPr>
        <w:t>. vlády č. 26/2003 a ČSN EN 286-1</w:t>
      </w:r>
    </w:p>
    <w:p w14:paraId="575D987E" w14:textId="77777777" w:rsidR="001273DB" w:rsidRPr="001273DB" w:rsidRDefault="001273DB" w:rsidP="001273DB">
      <w:pPr>
        <w:numPr>
          <w:ilvl w:val="0"/>
          <w:numId w:val="42"/>
        </w:numPr>
        <w:jc w:val="left"/>
        <w:outlineLvl w:val="0"/>
        <w:rPr>
          <w:szCs w:val="20"/>
        </w:rPr>
      </w:pPr>
      <w:r w:rsidRPr="001273DB">
        <w:rPr>
          <w:szCs w:val="20"/>
        </w:rPr>
        <w:lastRenderedPageBreak/>
        <w:t>kontrola funkčnosti a těsnosti armatur</w:t>
      </w:r>
    </w:p>
    <w:p w14:paraId="3CAFFA5B" w14:textId="77777777" w:rsidR="001273DB" w:rsidRPr="001273DB" w:rsidRDefault="001273DB" w:rsidP="001273DB">
      <w:pPr>
        <w:ind w:left="284" w:firstLine="0"/>
        <w:outlineLvl w:val="0"/>
        <w:rPr>
          <w:szCs w:val="20"/>
        </w:rPr>
      </w:pPr>
    </w:p>
    <w:p w14:paraId="46245411" w14:textId="77777777" w:rsidR="001273DB" w:rsidRPr="001273DB" w:rsidRDefault="001273DB" w:rsidP="001273DB">
      <w:pPr>
        <w:ind w:left="284" w:firstLine="0"/>
        <w:outlineLvl w:val="0"/>
        <w:rPr>
          <w:szCs w:val="20"/>
        </w:rPr>
      </w:pPr>
    </w:p>
    <w:p w14:paraId="7AB9F64D" w14:textId="77777777" w:rsidR="001273DB" w:rsidRPr="001273DB" w:rsidRDefault="001273DB" w:rsidP="001273DB">
      <w:pPr>
        <w:ind w:firstLine="0"/>
        <w:outlineLvl w:val="0"/>
        <w:rPr>
          <w:snapToGrid w:val="0"/>
          <w:szCs w:val="20"/>
        </w:rPr>
      </w:pPr>
      <w:r w:rsidRPr="001273DB">
        <w:rPr>
          <w:b/>
          <w:snapToGrid w:val="0"/>
          <w:szCs w:val="20"/>
        </w:rPr>
        <w:t>Činnosti prováděné na výzvu</w:t>
      </w:r>
    </w:p>
    <w:p w14:paraId="4B2AD7EA" w14:textId="6C643E0C" w:rsidR="001273DB" w:rsidRPr="001273DB" w:rsidRDefault="001273DB" w:rsidP="001273DB">
      <w:pPr>
        <w:numPr>
          <w:ilvl w:val="0"/>
          <w:numId w:val="43"/>
        </w:numPr>
        <w:jc w:val="left"/>
        <w:outlineLvl w:val="0"/>
        <w:rPr>
          <w:snapToGrid w:val="0"/>
          <w:szCs w:val="20"/>
        </w:rPr>
      </w:pPr>
      <w:r w:rsidRPr="001273DB">
        <w:rPr>
          <w:snapToGrid w:val="0"/>
          <w:szCs w:val="20"/>
        </w:rPr>
        <w:t xml:space="preserve">opravy </w:t>
      </w:r>
      <w:r w:rsidR="008D1ADD">
        <w:rPr>
          <w:snapToGrid w:val="0"/>
          <w:szCs w:val="20"/>
        </w:rPr>
        <w:t>včetně</w:t>
      </w:r>
      <w:r w:rsidRPr="001273DB">
        <w:rPr>
          <w:snapToGrid w:val="0"/>
          <w:szCs w:val="20"/>
        </w:rPr>
        <w:t xml:space="preserve"> výměn zařízení, vodovodních baterií a armatur, </w:t>
      </w:r>
      <w:proofErr w:type="spellStart"/>
      <w:r w:rsidRPr="001273DB">
        <w:rPr>
          <w:snapToGrid w:val="0"/>
          <w:szCs w:val="20"/>
        </w:rPr>
        <w:t>perlátorů</w:t>
      </w:r>
      <w:proofErr w:type="spellEnd"/>
      <w:r w:rsidRPr="001273DB">
        <w:rPr>
          <w:snapToGrid w:val="0"/>
          <w:szCs w:val="20"/>
        </w:rPr>
        <w:t>, zařizovacích předmětů a splachovačů,</w:t>
      </w:r>
    </w:p>
    <w:p w14:paraId="45AA1415" w14:textId="77777777" w:rsidR="001273DB" w:rsidRPr="001273DB" w:rsidRDefault="001273DB" w:rsidP="00323B64">
      <w:pPr>
        <w:numPr>
          <w:ilvl w:val="0"/>
          <w:numId w:val="43"/>
        </w:numPr>
        <w:ind w:left="714" w:hanging="357"/>
        <w:jc w:val="left"/>
        <w:outlineLvl w:val="0"/>
        <w:rPr>
          <w:snapToGrid w:val="0"/>
          <w:szCs w:val="20"/>
        </w:rPr>
      </w:pPr>
      <w:r w:rsidRPr="001273DB">
        <w:rPr>
          <w:snapToGrid w:val="0"/>
          <w:szCs w:val="20"/>
        </w:rPr>
        <w:t>čištění odpadního potrubí a sifonů, podlahových vpustí</w:t>
      </w:r>
    </w:p>
    <w:p w14:paraId="28D14EEF" w14:textId="77777777" w:rsidR="001273DB" w:rsidRPr="001273DB" w:rsidRDefault="001273DB" w:rsidP="001273DB">
      <w:pPr>
        <w:numPr>
          <w:ilvl w:val="0"/>
          <w:numId w:val="43"/>
        </w:numPr>
        <w:jc w:val="left"/>
        <w:outlineLvl w:val="0"/>
        <w:rPr>
          <w:szCs w:val="20"/>
        </w:rPr>
      </w:pPr>
      <w:r w:rsidRPr="001273DB">
        <w:rPr>
          <w:szCs w:val="20"/>
        </w:rPr>
        <w:t xml:space="preserve">provést kontrolní odběry a rozbory vody (zkrácený fyzikálněchemický a mikrobiologický dle </w:t>
      </w:r>
      <w:proofErr w:type="spellStart"/>
      <w:r w:rsidRPr="001273DB">
        <w:rPr>
          <w:szCs w:val="20"/>
        </w:rPr>
        <w:t>Vyhl</w:t>
      </w:r>
      <w:proofErr w:type="spellEnd"/>
      <w:r w:rsidRPr="001273DB">
        <w:rPr>
          <w:szCs w:val="20"/>
        </w:rPr>
        <w:t>. 252/2004 Sb. - příloha č. 5 ve znění pozdějších předpisů) na 4 místech určených objednatelem</w:t>
      </w:r>
    </w:p>
    <w:p w14:paraId="778F675C" w14:textId="77777777" w:rsidR="001273DB" w:rsidRDefault="001273DB" w:rsidP="00060EC3">
      <w:pPr>
        <w:ind w:firstLine="0"/>
        <w:rPr>
          <w:b/>
          <w:color w:val="000000"/>
        </w:rPr>
        <w:sectPr w:rsidR="001273DB" w:rsidSect="006A668C">
          <w:pgSz w:w="11906" w:h="16838"/>
          <w:pgMar w:top="1417" w:right="1417" w:bottom="1417" w:left="1417" w:header="708" w:footer="708" w:gutter="0"/>
          <w:pgNumType w:start="1"/>
          <w:cols w:space="708"/>
          <w:docGrid w:linePitch="360"/>
        </w:sectPr>
      </w:pPr>
    </w:p>
    <w:p w14:paraId="6130C37B" w14:textId="77777777" w:rsidR="00060EC3" w:rsidRDefault="00060EC3" w:rsidP="001273DB">
      <w:pPr>
        <w:ind w:firstLine="0"/>
        <w:jc w:val="right"/>
        <w:rPr>
          <w:b/>
          <w:color w:val="000000"/>
        </w:rPr>
      </w:pPr>
      <w:r>
        <w:rPr>
          <w:b/>
          <w:color w:val="000000"/>
        </w:rPr>
        <w:lastRenderedPageBreak/>
        <w:t>Příloha č. 2</w:t>
      </w:r>
    </w:p>
    <w:p w14:paraId="26C8327B" w14:textId="77777777" w:rsidR="00060EC3" w:rsidRDefault="00060EC3" w:rsidP="00060EC3">
      <w:pPr>
        <w:ind w:firstLine="0"/>
        <w:jc w:val="right"/>
        <w:rPr>
          <w:b/>
          <w:color w:val="000000"/>
        </w:rPr>
      </w:pPr>
    </w:p>
    <w:p w14:paraId="694568A1" w14:textId="77777777" w:rsidR="00060EC3" w:rsidRDefault="00060EC3" w:rsidP="00060EC3">
      <w:pPr>
        <w:ind w:firstLine="0"/>
        <w:jc w:val="center"/>
        <w:rPr>
          <w:b/>
          <w:color w:val="000000"/>
          <w:sz w:val="28"/>
          <w:szCs w:val="28"/>
        </w:rPr>
      </w:pPr>
      <w:r w:rsidRPr="005760DB">
        <w:rPr>
          <w:b/>
          <w:color w:val="000000"/>
          <w:sz w:val="28"/>
          <w:szCs w:val="28"/>
        </w:rPr>
        <w:t>Cenov</w:t>
      </w:r>
      <w:r w:rsidR="00535585">
        <w:rPr>
          <w:b/>
          <w:color w:val="000000"/>
          <w:sz w:val="28"/>
          <w:szCs w:val="28"/>
        </w:rPr>
        <w:t>á</w:t>
      </w:r>
      <w:r w:rsidRPr="005760DB">
        <w:rPr>
          <w:b/>
          <w:color w:val="000000"/>
          <w:sz w:val="28"/>
          <w:szCs w:val="28"/>
        </w:rPr>
        <w:t xml:space="preserve"> tabulk</w:t>
      </w:r>
      <w:r w:rsidR="00535585">
        <w:rPr>
          <w:b/>
          <w:color w:val="000000"/>
          <w:sz w:val="28"/>
          <w:szCs w:val="28"/>
        </w:rPr>
        <w:t>a</w:t>
      </w:r>
      <w:r w:rsidRPr="005760DB">
        <w:rPr>
          <w:b/>
          <w:color w:val="000000"/>
          <w:sz w:val="28"/>
          <w:szCs w:val="28"/>
        </w:rPr>
        <w:t xml:space="preserve"> </w:t>
      </w:r>
    </w:p>
    <w:p w14:paraId="26CBE16D" w14:textId="77777777" w:rsidR="007D1875" w:rsidRDefault="007D1875" w:rsidP="00060EC3">
      <w:pPr>
        <w:ind w:firstLine="0"/>
        <w:jc w:val="center"/>
        <w:rPr>
          <w:b/>
          <w:i/>
          <w:shd w:val="clear" w:color="auto" w:fill="FFFF00"/>
        </w:rPr>
      </w:pPr>
      <w:r w:rsidRPr="00285111">
        <w:rPr>
          <w:b/>
          <w:i/>
          <w:highlight w:val="cyan"/>
        </w:rPr>
        <w:t>(bude doplněna podle nabídky vybraného dodavatele při uzavření smlouvy)</w:t>
      </w:r>
    </w:p>
    <w:p w14:paraId="7693CC84" w14:textId="77777777" w:rsidR="00060EC3" w:rsidRDefault="00060EC3" w:rsidP="00060EC3">
      <w:pPr>
        <w:ind w:firstLine="0"/>
        <w:jc w:val="center"/>
      </w:pPr>
    </w:p>
    <w:p w14:paraId="3570A882" w14:textId="77777777" w:rsidR="009B3B74" w:rsidRDefault="009B3B74" w:rsidP="00060EC3"/>
    <w:p w14:paraId="2F65277D" w14:textId="77777777" w:rsidR="001273DB" w:rsidRDefault="001273DB" w:rsidP="00060EC3">
      <w:pPr>
        <w:sectPr w:rsidR="001273DB" w:rsidSect="006A668C">
          <w:pgSz w:w="11906" w:h="16838"/>
          <w:pgMar w:top="1417" w:right="1417" w:bottom="1417" w:left="1417" w:header="708" w:footer="708" w:gutter="0"/>
          <w:pgNumType w:start="1"/>
          <w:cols w:space="708"/>
          <w:docGrid w:linePitch="360"/>
        </w:sectPr>
      </w:pPr>
    </w:p>
    <w:p w14:paraId="173FBC89" w14:textId="77777777" w:rsidR="00060EC3" w:rsidRDefault="00060EC3" w:rsidP="00060EC3">
      <w:pPr>
        <w:jc w:val="right"/>
        <w:outlineLvl w:val="0"/>
        <w:rPr>
          <w:b/>
        </w:rPr>
      </w:pPr>
      <w:r>
        <w:rPr>
          <w:b/>
        </w:rPr>
        <w:lastRenderedPageBreak/>
        <w:t>Příloha č. 3</w:t>
      </w:r>
    </w:p>
    <w:p w14:paraId="03308587" w14:textId="77777777" w:rsidR="009B3B74" w:rsidRPr="009E1313" w:rsidRDefault="009B3B74" w:rsidP="00060EC3">
      <w:pPr>
        <w:outlineLvl w:val="0"/>
        <w:rPr>
          <w:b/>
        </w:rPr>
      </w:pPr>
    </w:p>
    <w:p w14:paraId="777F3088" w14:textId="77777777" w:rsidR="00060EC3" w:rsidRDefault="00060EC3" w:rsidP="00060EC3">
      <w:pPr>
        <w:jc w:val="center"/>
        <w:outlineLvl w:val="0"/>
        <w:rPr>
          <w:b/>
        </w:rPr>
      </w:pPr>
      <w:r>
        <w:rPr>
          <w:b/>
        </w:rPr>
        <w:t>Bezpečnostní požadavky objednatele</w:t>
      </w:r>
    </w:p>
    <w:p w14:paraId="6575BCDB" w14:textId="77777777" w:rsidR="00060EC3" w:rsidRDefault="00060EC3" w:rsidP="00060EC3">
      <w:pPr>
        <w:outlineLvl w:val="0"/>
        <w:rPr>
          <w:b/>
        </w:rPr>
      </w:pPr>
    </w:p>
    <w:p w14:paraId="70DAFA18" w14:textId="6AABEBB8" w:rsidR="0068032E" w:rsidRPr="005B4286" w:rsidRDefault="00411319" w:rsidP="0068032E">
      <w:pPr>
        <w:pStyle w:val="Odstavecseseznamem"/>
        <w:numPr>
          <w:ilvl w:val="0"/>
          <w:numId w:val="30"/>
        </w:numPr>
        <w:jc w:val="both"/>
        <w:rPr>
          <w:rFonts w:ascii="Times New Roman" w:hAnsi="Times New Roman"/>
          <w:color w:val="1F497D"/>
          <w:sz w:val="24"/>
          <w:szCs w:val="24"/>
        </w:rPr>
      </w:pPr>
      <w:r>
        <w:rPr>
          <w:rFonts w:ascii="Times New Roman" w:hAnsi="Times New Roman"/>
          <w:sz w:val="24"/>
          <w:szCs w:val="24"/>
        </w:rPr>
        <w:t>Poskytovatel</w:t>
      </w:r>
      <w:r w:rsidR="0068032E" w:rsidRPr="005B4286">
        <w:rPr>
          <w:rFonts w:ascii="Times New Roman" w:hAnsi="Times New Roman"/>
          <w:sz w:val="24"/>
          <w:szCs w:val="24"/>
        </w:rPr>
        <w:t xml:space="preserve"> odpovídá za to, že do budov objednatele (dále jen „ČNB“) budou vstupovat nebo vjíždět pouze zaměstnanci, kteří jsou jmenovitě uvedeni na seznamu zaměstnanců schváleném ČNB (dále jen „seznam“). Tato povinnost se vztahuje i na posádky vozidel </w:t>
      </w:r>
      <w:r>
        <w:rPr>
          <w:rFonts w:ascii="Times New Roman" w:hAnsi="Times New Roman"/>
          <w:sz w:val="24"/>
          <w:szCs w:val="24"/>
        </w:rPr>
        <w:t>poskytovatel</w:t>
      </w:r>
      <w:r w:rsidR="0068032E" w:rsidRPr="005B4286">
        <w:rPr>
          <w:rFonts w:ascii="Times New Roman" w:hAnsi="Times New Roman"/>
          <w:sz w:val="24"/>
          <w:szCs w:val="24"/>
        </w:rPr>
        <w:t xml:space="preserve">e vjíždějících do dotačních boxů pobočky ČNB za účelem složení a naložení nákladu. </w:t>
      </w:r>
      <w:r>
        <w:rPr>
          <w:rFonts w:ascii="Times New Roman" w:hAnsi="Times New Roman"/>
          <w:sz w:val="24"/>
          <w:szCs w:val="24"/>
        </w:rPr>
        <w:t>Poskytovatel</w:t>
      </w:r>
      <w:r w:rsidR="0068032E" w:rsidRPr="005B4286">
        <w:rPr>
          <w:rFonts w:ascii="Times New Roman" w:hAnsi="Times New Roman"/>
          <w:sz w:val="24"/>
          <w:szCs w:val="24"/>
        </w:rPr>
        <w:t xml:space="preserve"> předloží nebo zašle seznam na ČNB nejpozději dva pracovní dny před vstupem na e-mail:</w:t>
      </w:r>
      <w:r w:rsidR="0068032E" w:rsidRPr="005B4286">
        <w:rPr>
          <w:rFonts w:ascii="Times New Roman" w:hAnsi="Times New Roman"/>
          <w:color w:val="1F497D"/>
          <w:sz w:val="24"/>
          <w:szCs w:val="24"/>
        </w:rPr>
        <w:t xml:space="preserve"> &lt;</w:t>
      </w:r>
      <w:hyperlink r:id="rId16" w:history="1">
        <w:r w:rsidR="0068032E" w:rsidRPr="005B4286">
          <w:rPr>
            <w:rStyle w:val="Hypertextovodkaz"/>
            <w:rFonts w:ascii="Times New Roman" w:hAnsi="Times New Roman"/>
            <w:sz w:val="24"/>
            <w:szCs w:val="24"/>
          </w:rPr>
          <w:t>Vstupyostrava@cnb.cz</w:t>
        </w:r>
      </w:hyperlink>
      <w:r w:rsidR="0068032E" w:rsidRPr="005B4286">
        <w:rPr>
          <w:rFonts w:ascii="Times New Roman" w:hAnsi="Times New Roman"/>
          <w:color w:val="1F497D"/>
          <w:sz w:val="24"/>
          <w:szCs w:val="24"/>
        </w:rPr>
        <w:t>&gt;</w:t>
      </w:r>
      <w:r w:rsidR="0068032E">
        <w:rPr>
          <w:rFonts w:ascii="Times New Roman" w:hAnsi="Times New Roman"/>
          <w:color w:val="1F497D"/>
          <w:sz w:val="24"/>
          <w:szCs w:val="24"/>
        </w:rPr>
        <w:t>.</w:t>
      </w:r>
    </w:p>
    <w:p w14:paraId="1BB95113" w14:textId="0D99AD10"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273DB">
        <w:rPr>
          <w:rFonts w:ascii="Times New Roman" w:hAnsi="Times New Roman"/>
          <w:sz w:val="24"/>
        </w:rPr>
        <w:t xml:space="preserve">Seznam bude obsahovat tyto položky: </w:t>
      </w:r>
      <w:r w:rsidRPr="00BA233F">
        <w:rPr>
          <w:rFonts w:ascii="Times New Roman" w:hAnsi="Times New Roman"/>
          <w:sz w:val="24"/>
          <w:szCs w:val="24"/>
        </w:rPr>
        <w:t>jméno, příjmení a číslo průkazu totožnosti</w:t>
      </w:r>
      <w:r w:rsidRPr="001273DB">
        <w:rPr>
          <w:rFonts w:ascii="Times New Roman" w:hAnsi="Times New Roman"/>
          <w:sz w:val="24"/>
        </w:rPr>
        <w:t xml:space="preserve"> </w:t>
      </w:r>
      <w:r w:rsidRPr="00BA233F">
        <w:rPr>
          <w:rFonts w:ascii="Times New Roman" w:hAnsi="Times New Roman"/>
          <w:sz w:val="24"/>
          <w:szCs w:val="24"/>
        </w:rPr>
        <w:t xml:space="preserve">pracovníků </w:t>
      </w:r>
      <w:r w:rsidR="00411319">
        <w:rPr>
          <w:rFonts w:ascii="Times New Roman" w:hAnsi="Times New Roman"/>
          <w:sz w:val="24"/>
          <w:szCs w:val="24"/>
        </w:rPr>
        <w:t>poskytovatel</w:t>
      </w:r>
      <w:r w:rsidRPr="00BA233F">
        <w:rPr>
          <w:rFonts w:ascii="Times New Roman" w:hAnsi="Times New Roman"/>
          <w:sz w:val="24"/>
          <w:szCs w:val="24"/>
        </w:rPr>
        <w:t>e.</w:t>
      </w:r>
      <w:r w:rsidRPr="001273DB">
        <w:rPr>
          <w:rFonts w:ascii="Times New Roman" w:hAnsi="Times New Roman"/>
          <w:sz w:val="24"/>
        </w:rPr>
        <w:t xml:space="preserve"> Součástí seznamu je </w:t>
      </w:r>
      <w:r w:rsidRPr="00BA233F">
        <w:rPr>
          <w:rFonts w:ascii="Times New Roman" w:hAnsi="Times New Roman"/>
          <w:sz w:val="24"/>
          <w:szCs w:val="24"/>
        </w:rPr>
        <w:t>,,</w:t>
      </w:r>
      <w:r w:rsidRPr="001273DB">
        <w:rPr>
          <w:rFonts w:ascii="Times New Roman" w:hAnsi="Times New Roman"/>
          <w:i/>
          <w:sz w:val="24"/>
        </w:rPr>
        <w:t xml:space="preserve">Prohlášení o </w:t>
      </w:r>
      <w:r w:rsidRPr="00BA233F">
        <w:rPr>
          <w:rFonts w:ascii="Times New Roman" w:hAnsi="Times New Roman"/>
          <w:i/>
          <w:sz w:val="24"/>
          <w:szCs w:val="24"/>
        </w:rPr>
        <w:t>poučení</w:t>
      </w:r>
      <w:r w:rsidRPr="001273DB">
        <w:rPr>
          <w:rFonts w:ascii="Times New Roman" w:hAnsi="Times New Roman"/>
          <w:i/>
          <w:sz w:val="24"/>
        </w:rPr>
        <w:t xml:space="preserve"> subjektů osobních údajů</w:t>
      </w:r>
      <w:r w:rsidRPr="00BA233F">
        <w:rPr>
          <w:rFonts w:ascii="Times New Roman" w:hAnsi="Times New Roman"/>
          <w:i/>
          <w:sz w:val="24"/>
          <w:szCs w:val="24"/>
        </w:rPr>
        <w:t>“</w:t>
      </w:r>
      <w:r w:rsidRPr="00BA233F">
        <w:rPr>
          <w:rFonts w:ascii="Times New Roman" w:hAnsi="Times New Roman"/>
          <w:sz w:val="24"/>
          <w:szCs w:val="24"/>
        </w:rPr>
        <w:t xml:space="preserve"> o podmínkách zpracování</w:t>
      </w:r>
      <w:r w:rsidRPr="001273DB">
        <w:rPr>
          <w:rFonts w:ascii="Times New Roman" w:hAnsi="Times New Roman"/>
          <w:sz w:val="24"/>
        </w:rPr>
        <w:t xml:space="preserve"> osobních údajů </w:t>
      </w:r>
      <w:r w:rsidRPr="00BA233F">
        <w:rPr>
          <w:rFonts w:ascii="Times New Roman" w:hAnsi="Times New Roman"/>
          <w:sz w:val="24"/>
          <w:szCs w:val="24"/>
        </w:rPr>
        <w:t>a o právech subjektů údajů</w:t>
      </w:r>
      <w:r w:rsidRPr="001273DB">
        <w:rPr>
          <w:rFonts w:ascii="Times New Roman" w:hAnsi="Times New Roman"/>
          <w:sz w:val="24"/>
        </w:rPr>
        <w:t xml:space="preserve"> ve smyslu zákona č.</w:t>
      </w:r>
      <w:r w:rsidRPr="00BA233F">
        <w:rPr>
          <w:rFonts w:ascii="Times New Roman" w:hAnsi="Times New Roman"/>
          <w:sz w:val="24"/>
          <w:szCs w:val="24"/>
        </w:rPr>
        <w:t xml:space="preserve"> </w:t>
      </w:r>
      <w:r w:rsidRPr="001273DB">
        <w:rPr>
          <w:rFonts w:ascii="Times New Roman" w:hAnsi="Times New Roman"/>
          <w:sz w:val="24"/>
        </w:rPr>
        <w:t>101/2000 Sb., o</w:t>
      </w:r>
      <w:r w:rsidRPr="00BA233F">
        <w:rPr>
          <w:rFonts w:ascii="Times New Roman" w:hAnsi="Times New Roman"/>
          <w:sz w:val="24"/>
          <w:szCs w:val="24"/>
        </w:rPr>
        <w:t> </w:t>
      </w:r>
      <w:r w:rsidRPr="001273DB">
        <w:rPr>
          <w:rFonts w:ascii="Times New Roman" w:hAnsi="Times New Roman"/>
          <w:sz w:val="24"/>
        </w:rPr>
        <w:t>ochraně osobních údajů</w:t>
      </w:r>
      <w:r w:rsidRPr="00BA233F">
        <w:rPr>
          <w:rFonts w:ascii="Times New Roman" w:hAnsi="Times New Roman"/>
          <w:sz w:val="24"/>
          <w:szCs w:val="24"/>
        </w:rPr>
        <w:t xml:space="preserve">,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sidR="00411319">
        <w:rPr>
          <w:rFonts w:ascii="Times New Roman" w:hAnsi="Times New Roman"/>
          <w:sz w:val="24"/>
          <w:szCs w:val="24"/>
        </w:rPr>
        <w:t>Poskytovatel</w:t>
      </w:r>
      <w:r w:rsidRPr="00BA233F">
        <w:rPr>
          <w:rFonts w:ascii="Times New Roman" w:hAnsi="Times New Roman"/>
          <w:sz w:val="24"/>
          <w:szCs w:val="24"/>
        </w:rPr>
        <w:t xml:space="preserve"> v něm prohlásí a</w:t>
      </w:r>
      <w:r w:rsidRPr="001273DB">
        <w:rPr>
          <w:rFonts w:ascii="Times New Roman" w:hAnsi="Times New Roman"/>
          <w:sz w:val="24"/>
        </w:rPr>
        <w:t xml:space="preserve"> nese odpovědnost za to, že jeho </w:t>
      </w:r>
      <w:r w:rsidRPr="00BA233F">
        <w:rPr>
          <w:rFonts w:ascii="Times New Roman" w:hAnsi="Times New Roman"/>
          <w:sz w:val="24"/>
          <w:szCs w:val="24"/>
        </w:rPr>
        <w:t>pracovníci</w:t>
      </w:r>
      <w:r w:rsidRPr="001273DB">
        <w:rPr>
          <w:rFonts w:ascii="Times New Roman" w:hAnsi="Times New Roman"/>
          <w:sz w:val="24"/>
        </w:rPr>
        <w:t xml:space="preserve"> uvedení v</w:t>
      </w:r>
      <w:r w:rsidRPr="00BA233F">
        <w:rPr>
          <w:rFonts w:ascii="Times New Roman" w:hAnsi="Times New Roman"/>
          <w:sz w:val="24"/>
          <w:szCs w:val="24"/>
        </w:rPr>
        <w:t xml:space="preserve"> </w:t>
      </w:r>
      <w:r w:rsidRPr="001273DB">
        <w:rPr>
          <w:rFonts w:ascii="Times New Roman" w:hAnsi="Times New Roman"/>
          <w:sz w:val="24"/>
        </w:rPr>
        <w:t xml:space="preserve">seznamu </w:t>
      </w:r>
      <w:r w:rsidRPr="00BA233F">
        <w:rPr>
          <w:rFonts w:ascii="Times New Roman" w:hAnsi="Times New Roman"/>
          <w:sz w:val="24"/>
          <w:szCs w:val="24"/>
        </w:rPr>
        <w:t xml:space="preserve">byli poučeni: </w:t>
      </w:r>
    </w:p>
    <w:p w14:paraId="2F67FE06" w14:textId="58868310" w:rsidR="009B3B74" w:rsidRPr="001273DB" w:rsidRDefault="009B3B74" w:rsidP="001273DB">
      <w:pPr>
        <w:pStyle w:val="slovanbod"/>
        <w:numPr>
          <w:ilvl w:val="0"/>
          <w:numId w:val="36"/>
        </w:numPr>
        <w:jc w:val="both"/>
      </w:pPr>
      <w:r w:rsidRPr="00BA233F">
        <w:rPr>
          <w:rFonts w:ascii="Times New Roman" w:hAnsi="Times New Roman"/>
          <w:sz w:val="24"/>
          <w:szCs w:val="24"/>
        </w:rPr>
        <w:t xml:space="preserve">o tom, že </w:t>
      </w:r>
      <w:r w:rsidR="00411319">
        <w:rPr>
          <w:rFonts w:ascii="Times New Roman" w:hAnsi="Times New Roman"/>
          <w:sz w:val="24"/>
          <w:szCs w:val="24"/>
        </w:rPr>
        <w:t>poskytovatel</w:t>
      </w:r>
      <w:r w:rsidRPr="00BA233F">
        <w:rPr>
          <w:rFonts w:ascii="Times New Roman" w:hAnsi="Times New Roman"/>
          <w:sz w:val="24"/>
          <w:szCs w:val="24"/>
        </w:rPr>
        <w:t xml:space="preserve"> předá jejich osobní údaje v </w:t>
      </w:r>
      <w:r w:rsidRPr="001273DB">
        <w:rPr>
          <w:rFonts w:ascii="Times New Roman" w:hAnsi="Times New Roman"/>
          <w:sz w:val="24"/>
        </w:rPr>
        <w:t>rozsahu: jméno, příjmení a číslo průkazu totožnosti</w:t>
      </w:r>
      <w:r w:rsidRPr="00BA233F">
        <w:rPr>
          <w:rFonts w:ascii="Times New Roman" w:hAnsi="Times New Roman"/>
          <w:sz w:val="24"/>
          <w:szCs w:val="24"/>
        </w:rPr>
        <w:t xml:space="preserve"> České národní bance, sídlem Na Příkopě 28, Praha 1 v rámci plnění této smlouvy, a to za účelem ochrany práv a oprávněných zájmů ČNB (</w:t>
      </w:r>
      <w:r w:rsidRPr="001273DB">
        <w:rPr>
          <w:rFonts w:ascii="Times New Roman" w:hAnsi="Times New Roman"/>
          <w:sz w:val="24"/>
        </w:rPr>
        <w:t xml:space="preserve">zajištění evidence osob vstupujících do </w:t>
      </w:r>
      <w:r w:rsidRPr="00BA233F">
        <w:rPr>
          <w:rFonts w:ascii="Times New Roman" w:hAnsi="Times New Roman"/>
          <w:sz w:val="24"/>
          <w:szCs w:val="24"/>
        </w:rPr>
        <w:t>budovy</w:t>
      </w:r>
      <w:r w:rsidRPr="001273DB">
        <w:rPr>
          <w:rFonts w:ascii="Times New Roman" w:hAnsi="Times New Roman"/>
          <w:sz w:val="24"/>
        </w:rPr>
        <w:t xml:space="preserve"> ČNB </w:t>
      </w:r>
      <w:r w:rsidRPr="00BA233F">
        <w:rPr>
          <w:rFonts w:ascii="Times New Roman" w:hAnsi="Times New Roman"/>
          <w:sz w:val="24"/>
          <w:szCs w:val="24"/>
        </w:rPr>
        <w:t xml:space="preserve">z důvodu ochrany majetku a osob </w:t>
      </w:r>
      <w:r w:rsidRPr="001273DB">
        <w:rPr>
          <w:rFonts w:ascii="Times New Roman" w:hAnsi="Times New Roman"/>
          <w:sz w:val="24"/>
        </w:rPr>
        <w:t>a správy přístupového systému ČNB</w:t>
      </w:r>
      <w:r w:rsidRPr="00BA233F">
        <w:rPr>
          <w:rFonts w:ascii="Times New Roman" w:hAnsi="Times New Roman"/>
          <w:sz w:val="24"/>
          <w:szCs w:val="24"/>
        </w:rPr>
        <w:t xml:space="preserve">); </w:t>
      </w:r>
    </w:p>
    <w:p w14:paraId="438907E4" w14:textId="77777777" w:rsidR="009B3B74" w:rsidRPr="00BA233F" w:rsidRDefault="009B3B74" w:rsidP="009B3B74">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sidR="00411319">
        <w:rPr>
          <w:rFonts w:ascii="Times New Roman" w:hAnsi="Times New Roman"/>
          <w:sz w:val="24"/>
          <w:szCs w:val="24"/>
        </w:rPr>
        <w:t>poskytovatel</w:t>
      </w:r>
      <w:r w:rsidRPr="00BA233F">
        <w:rPr>
          <w:rFonts w:ascii="Times New Roman" w:hAnsi="Times New Roman"/>
          <w:sz w:val="24"/>
          <w:szCs w:val="24"/>
        </w:rPr>
        <w:t>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7B009C40" w14:textId="77777777"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411319">
        <w:rPr>
          <w:rFonts w:ascii="Times New Roman" w:hAnsi="Times New Roman"/>
          <w:sz w:val="24"/>
          <w:szCs w:val="24"/>
        </w:rPr>
        <w:t>Poskytovatel</w:t>
      </w:r>
      <w:r w:rsidRPr="00BA233F">
        <w:rPr>
          <w:rFonts w:ascii="Times New Roman" w:hAnsi="Times New Roman"/>
          <w:sz w:val="24"/>
          <w:szCs w:val="24"/>
        </w:rPr>
        <w:t xml:space="preserve"> si je vědom povinností vyplývajících pro správce osobních údajů z GDPR, které nabývá účinnosti 25. května 2018, a obsah poučení upraví tak, aby požadavky tohoto nařízení ode dne jeho účinnosti splňoval.</w:t>
      </w:r>
    </w:p>
    <w:p w14:paraId="61774F11" w14:textId="3B5EE856" w:rsidR="00060EC3" w:rsidRDefault="009B3B74" w:rsidP="001273DB">
      <w:pPr>
        <w:spacing w:before="120"/>
        <w:ind w:left="284" w:hanging="284"/>
      </w:pPr>
      <w:r>
        <w:t>4.</w:t>
      </w:r>
      <w:r>
        <w:tab/>
      </w:r>
      <w:r w:rsidR="00060EC3">
        <w:t xml:space="preserve">Požadavky na případné doplňky a změny schváleného seznamu zaměstnanců </w:t>
      </w:r>
      <w:r w:rsidR="00411319">
        <w:t>poskytovatel</w:t>
      </w:r>
      <w:r w:rsidR="00060EC3">
        <w:t>e je nutno neprodleně oznámit ČNB. Případné doplňky a změny podléhají schválení ČNB. Zaměstnanci neschválení ze strany ČNB nemohou vstupovat do budov ČNB, přičemž ČNB si vyhrazuje právo neuvádět důvody jejich neschválení.</w:t>
      </w:r>
    </w:p>
    <w:p w14:paraId="392116C5" w14:textId="4303F7D2" w:rsidR="009B3B74" w:rsidRDefault="009B3B74" w:rsidP="001273DB">
      <w:pPr>
        <w:spacing w:before="120"/>
        <w:ind w:left="284" w:hanging="284"/>
      </w:pPr>
      <w:r>
        <w:t>5.</w:t>
      </w:r>
      <w:r>
        <w:tab/>
      </w:r>
      <w:r w:rsidR="00060EC3">
        <w:t>Objednatel</w:t>
      </w:r>
      <w:r w:rsidR="00060EC3" w:rsidRPr="00AE7859">
        <w:t xml:space="preserve"> si vyhrazuje právo odvolat schválené zaměstnance </w:t>
      </w:r>
      <w:r w:rsidR="00411319">
        <w:t>poskytovatel</w:t>
      </w:r>
      <w:r w:rsidR="00060EC3" w:rsidRPr="00AE7859">
        <w:t xml:space="preserve">e ze seznamu bez udání důvodů. Schválení zaměstnanci musí dodržovat směrnice ČNB a pokyny ostrahy pro vstup </w:t>
      </w:r>
      <w:r w:rsidR="00060EC3">
        <w:t>do</w:t>
      </w:r>
      <w:r w:rsidR="00060EC3" w:rsidRPr="00AE7859">
        <w:t xml:space="preserve"> vyhrazených prostor</w:t>
      </w:r>
      <w:r w:rsidR="00060EC3">
        <w:t xml:space="preserve"> a pro pohyb v nich</w:t>
      </w:r>
      <w:r w:rsidR="00060EC3" w:rsidRPr="00AE7859">
        <w:t>.</w:t>
      </w:r>
    </w:p>
    <w:p w14:paraId="45734401" w14:textId="0A46FF32" w:rsidR="009B3B74" w:rsidRDefault="009B3B74" w:rsidP="001273DB">
      <w:pPr>
        <w:spacing w:before="120"/>
        <w:ind w:left="284" w:hanging="284"/>
      </w:pPr>
      <w:r>
        <w:t>6.</w:t>
      </w:r>
      <w:r>
        <w:tab/>
      </w:r>
      <w:r w:rsidR="00060EC3">
        <w:t xml:space="preserve">Zaměstnanci </w:t>
      </w:r>
      <w:r w:rsidR="00411319">
        <w:t>poskytovatel</w:t>
      </w:r>
      <w:r w:rsidR="00060EC3">
        <w:t>e jsou povinni podrobit se při každém vstupu do budovy ČNB bezpečnostní kontrole prováděné bankovními policisty.</w:t>
      </w:r>
    </w:p>
    <w:p w14:paraId="7204BC4B" w14:textId="60B8D4B7" w:rsidR="009B3B74" w:rsidRDefault="009B3B74" w:rsidP="001273DB">
      <w:pPr>
        <w:spacing w:before="120"/>
        <w:ind w:left="284" w:hanging="284"/>
      </w:pPr>
      <w:r>
        <w:t>7.</w:t>
      </w:r>
      <w:r>
        <w:tab/>
      </w:r>
      <w:r w:rsidR="00060EC3">
        <w:t xml:space="preserve">Objednatel si vyhrazuje právo nevpustit do budovy ČNB zaměstnance </w:t>
      </w:r>
      <w:r w:rsidR="00411319">
        <w:t>poskytovatel</w:t>
      </w:r>
      <w:r w:rsidR="00060EC3">
        <w:t>e, který je zjevně pod vlivem alkoholu, drog nebo jiné omamné látky.</w:t>
      </w:r>
    </w:p>
    <w:p w14:paraId="3AB87299" w14:textId="77777777" w:rsidR="009B3B74" w:rsidRDefault="009B3B74" w:rsidP="001273DB">
      <w:pPr>
        <w:spacing w:before="120"/>
        <w:ind w:left="284" w:hanging="284"/>
      </w:pPr>
      <w:r>
        <w:t>8.</w:t>
      </w:r>
      <w:r>
        <w:tab/>
      </w:r>
      <w:r w:rsidR="00060EC3">
        <w:t>Vstup do budov ČNB se zvířaty je zakázán.</w:t>
      </w:r>
    </w:p>
    <w:p w14:paraId="511119E5" w14:textId="77777777" w:rsidR="00060EC3" w:rsidRPr="00AE7859" w:rsidRDefault="009B3B74" w:rsidP="001273DB">
      <w:pPr>
        <w:spacing w:before="120"/>
        <w:ind w:left="284" w:hanging="284"/>
      </w:pPr>
      <w:r>
        <w:lastRenderedPageBreak/>
        <w:t>9.</w:t>
      </w:r>
      <w:r>
        <w:tab/>
      </w:r>
      <w:r w:rsidR="00060EC3">
        <w:t xml:space="preserve">Vstup soukromých návštěv do vnitřních prostor budov ČNB je zakázán. Pro tyto účely je možné využít určené návštěvní místnosti nebo jiné, k tomuto účelu určené prostory. </w:t>
      </w:r>
    </w:p>
    <w:p w14:paraId="181B3684" w14:textId="0492FF89" w:rsidR="009B3B74" w:rsidRPr="001273DB" w:rsidRDefault="009B3B74" w:rsidP="001273DB">
      <w:pPr>
        <w:spacing w:before="120"/>
        <w:ind w:left="284" w:hanging="426"/>
      </w:pPr>
      <w:r>
        <w:t>10.</w:t>
      </w:r>
      <w:r>
        <w:tab/>
      </w:r>
      <w:r w:rsidR="00411319">
        <w:t>Poskytovatel</w:t>
      </w:r>
      <w:r w:rsidR="00060EC3" w:rsidRPr="00661905">
        <w:t xml:space="preserve"> je povinen z</w:t>
      </w:r>
      <w:r w:rsidR="00060EC3">
        <w:t xml:space="preserve">ajistit, že jeho zaměstnanci budou </w:t>
      </w:r>
      <w:r w:rsidR="00060EC3" w:rsidRPr="00661905">
        <w:t xml:space="preserve">vstupovat do prostorů ČNB </w:t>
      </w:r>
      <w:r w:rsidR="00060EC3">
        <w:br/>
      </w:r>
      <w:r w:rsidR="00060EC3" w:rsidRPr="00661905">
        <w:t>a zdržovat se v nich pouze ve firemním pracovním oděvu s vidi</w:t>
      </w:r>
      <w:r w:rsidR="00060EC3">
        <w:t>telným nesnímatelným označením („logem“)</w:t>
      </w:r>
      <w:r w:rsidR="008163CB">
        <w:t xml:space="preserve"> </w:t>
      </w:r>
      <w:r w:rsidR="00411319">
        <w:t>poskytovatel</w:t>
      </w:r>
      <w:r w:rsidR="008163CB">
        <w:t>e</w:t>
      </w:r>
      <w:r w:rsidR="00060EC3">
        <w:t>.</w:t>
      </w:r>
    </w:p>
    <w:p w14:paraId="67073500" w14:textId="1661D302" w:rsidR="00060EC3" w:rsidRPr="00661905" w:rsidRDefault="009B3B74" w:rsidP="001273DB">
      <w:pPr>
        <w:spacing w:before="120"/>
        <w:ind w:left="284" w:hanging="426"/>
      </w:pPr>
      <w:r>
        <w:t>11.</w:t>
      </w:r>
      <w:r>
        <w:tab/>
      </w:r>
      <w:r w:rsidR="00411319">
        <w:t>Poskytovatel</w:t>
      </w:r>
      <w:r w:rsidR="00060EC3" w:rsidRPr="00661905">
        <w:t xml:space="preserve"> a jeho zaměstnanci</w:t>
      </w:r>
      <w:r w:rsidR="00060EC3" w:rsidRPr="0073131A">
        <w:t xml:space="preserve"> </w:t>
      </w:r>
      <w:r w:rsidR="00060EC3" w:rsidRPr="00661905">
        <w:t>budou</w:t>
      </w:r>
      <w:r w:rsidR="00060EC3" w:rsidRPr="00AB5C93">
        <w:t xml:space="preserve"> </w:t>
      </w:r>
      <w:r w:rsidR="00060EC3" w:rsidRPr="00661905">
        <w:t xml:space="preserve">věnovat </w:t>
      </w:r>
      <w:r w:rsidR="00060EC3">
        <w:t xml:space="preserve">při plnění díla v oblasti požární ochrany </w:t>
      </w:r>
      <w:r w:rsidR="00060EC3" w:rsidRPr="00661905">
        <w:t>zvýšenou pozornost</w:t>
      </w:r>
      <w:r w:rsidR="00060EC3">
        <w:t>:</w:t>
      </w:r>
    </w:p>
    <w:p w14:paraId="1A89330B" w14:textId="77777777" w:rsidR="00060EC3" w:rsidRDefault="00060EC3" w:rsidP="00060EC3">
      <w:pPr>
        <w:numPr>
          <w:ilvl w:val="0"/>
          <w:numId w:val="32"/>
        </w:numPr>
        <w:spacing w:before="120"/>
      </w:pPr>
      <w:r>
        <w:t>dodržování právních předpisů o požární ochraně,</w:t>
      </w:r>
    </w:p>
    <w:p w14:paraId="1C77F202" w14:textId="77777777" w:rsidR="00060EC3" w:rsidRPr="00661905" w:rsidRDefault="00060EC3" w:rsidP="00060EC3">
      <w:pPr>
        <w:numPr>
          <w:ilvl w:val="0"/>
          <w:numId w:val="32"/>
        </w:numPr>
        <w:spacing w:before="120"/>
      </w:pPr>
      <w:r w:rsidRPr="00661905">
        <w:t>předpisům objednatele př</w:t>
      </w:r>
      <w:r>
        <w:t>i provádění</w:t>
      </w:r>
      <w:r w:rsidRPr="00661905">
        <w:t xml:space="preserve"> </w:t>
      </w:r>
      <w:r>
        <w:t>požárně nebezpečných prací</w:t>
      </w:r>
      <w:r w:rsidRPr="00661905">
        <w:t xml:space="preserve"> se zvýšeným požárním nebezpečím</w:t>
      </w:r>
      <w:r>
        <w:t xml:space="preserve"> (svařování, řezání plamenem, pájení, broušení, </w:t>
      </w:r>
      <w:proofErr w:type="spellStart"/>
      <w:r>
        <w:t>rozbrušování</w:t>
      </w:r>
      <w:proofErr w:type="spellEnd"/>
      <w:r>
        <w:t xml:space="preserve"> apod.)</w:t>
      </w:r>
      <w:r w:rsidRPr="00661905">
        <w:t>,</w:t>
      </w:r>
    </w:p>
    <w:p w14:paraId="408BF55E" w14:textId="77777777" w:rsidR="00060EC3" w:rsidRDefault="00060EC3" w:rsidP="00060EC3">
      <w:pPr>
        <w:numPr>
          <w:ilvl w:val="0"/>
          <w:numId w:val="32"/>
        </w:numPr>
        <w:spacing w:before="120"/>
      </w:pPr>
      <w:r w:rsidRPr="00661905">
        <w:t xml:space="preserve">průrazům a průchodům </w:t>
      </w:r>
      <w:r>
        <w:t xml:space="preserve">u rozvodů instalací a technologií </w:t>
      </w:r>
      <w:r w:rsidRPr="00661905">
        <w:t>hranicemi požárních úseků</w:t>
      </w:r>
      <w:r>
        <w:t>,</w:t>
      </w:r>
      <w:r w:rsidRPr="00661905">
        <w:t xml:space="preserve"> včetně </w:t>
      </w:r>
      <w:r>
        <w:t xml:space="preserve">zachování, obnovení nebo nového vyhotovení </w:t>
      </w:r>
      <w:r w:rsidRPr="00661905">
        <w:t xml:space="preserve">jejich </w:t>
      </w:r>
      <w:r>
        <w:t xml:space="preserve">protipožárních </w:t>
      </w:r>
      <w:r w:rsidRPr="00661905">
        <w:t xml:space="preserve">ucpávek. </w:t>
      </w:r>
    </w:p>
    <w:p w14:paraId="5450EB4B" w14:textId="187F83BE" w:rsidR="00060EC3" w:rsidRPr="00C6304B" w:rsidRDefault="009B3B74" w:rsidP="001273DB">
      <w:pPr>
        <w:spacing w:before="120"/>
        <w:ind w:left="284" w:hanging="354"/>
        <w:jc w:val="left"/>
      </w:pPr>
      <w:r>
        <w:t>12.</w:t>
      </w:r>
      <w:r>
        <w:tab/>
      </w:r>
      <w:r w:rsidR="00411319">
        <w:t>Poskytovatel</w:t>
      </w:r>
      <w:r w:rsidR="00060EC3" w:rsidRPr="0029680B">
        <w:t xml:space="preserve"> se zavazuje zajistit, že jeho zaměstnanci, jakož i zaměstnanci případných </w:t>
      </w:r>
      <w:r w:rsidR="00060EC3">
        <w:t xml:space="preserve">jeho </w:t>
      </w:r>
      <w:proofErr w:type="spellStart"/>
      <w:r w:rsidR="00060EC3" w:rsidRPr="0029680B">
        <w:t>pod</w:t>
      </w:r>
      <w:r w:rsidR="00411319">
        <w:t>poskytovatel</w:t>
      </w:r>
      <w:r w:rsidR="00060EC3" w:rsidRPr="0029680B">
        <w:t>ů</w:t>
      </w:r>
      <w:proofErr w:type="spellEnd"/>
      <w:r w:rsidR="00060EC3" w:rsidRPr="0029680B">
        <w:t>, kteří se budou na plnění podle této smlouvy podílet, zachovají mlčenlivost o všech skutečnostech, se kterými se v průběhu plnění seznámí a které nejsou veřejně známy.</w:t>
      </w:r>
      <w:r>
        <w:t xml:space="preserve"> </w:t>
      </w:r>
      <w:r w:rsidR="00060EC3" w:rsidRPr="0029680B">
        <w:t>Povinnost mlčenlivosti není časově omezena.</w:t>
      </w:r>
    </w:p>
    <w:p w14:paraId="3F5F7569" w14:textId="7EAC295D" w:rsidR="009B3B74" w:rsidRDefault="009B3B74" w:rsidP="001273DB">
      <w:pPr>
        <w:spacing w:before="120"/>
        <w:ind w:left="322" w:hanging="406"/>
      </w:pPr>
      <w:r>
        <w:t>13.</w:t>
      </w:r>
      <w:r>
        <w:tab/>
      </w:r>
      <w:r w:rsidR="00060EC3">
        <w:t xml:space="preserve">V případě mimořádné události se zaměstnanci </w:t>
      </w:r>
      <w:r w:rsidR="00411319">
        <w:t>poskytovatel</w:t>
      </w:r>
      <w:r w:rsidR="00060EC3">
        <w:t>e musí řídit pokyny bankovních policistů nebo dozorujícího zaměstnance ČNB a dále instrukcemi vyhlašovanými vnitřním rozhlasem.</w:t>
      </w:r>
    </w:p>
    <w:p w14:paraId="4C281CD4" w14:textId="2DBBC58E" w:rsidR="00060EC3" w:rsidRDefault="009B3B74" w:rsidP="001273DB">
      <w:pPr>
        <w:spacing w:before="120"/>
        <w:ind w:left="322" w:hanging="406"/>
      </w:pPr>
      <w:r>
        <w:t>14.</w:t>
      </w:r>
      <w:r>
        <w:tab/>
      </w:r>
      <w:r w:rsidR="00060EC3">
        <w:t xml:space="preserve">Zaměstnanci </w:t>
      </w:r>
      <w:r w:rsidR="00411319">
        <w:t>poskytovatel</w:t>
      </w:r>
      <w:r w:rsidR="00060EC3">
        <w:t>e nesmí vnášet do prostor ČNB nebezpečné předměty, jako jsou střelné zbraně, výbušniny, hořlavé kapaliny, tlakové lahve apod. O tom, co je a není nebezpečný předmět, rozhodují bankovní policisté v souladu s vnitřními předpisy ČNB.</w:t>
      </w:r>
    </w:p>
    <w:p w14:paraId="39E6C922" w14:textId="77777777" w:rsidR="009B3B74" w:rsidRDefault="009B3B74" w:rsidP="001273DB">
      <w:pPr>
        <w:spacing w:before="120"/>
        <w:ind w:left="284" w:hanging="426"/>
      </w:pPr>
      <w:r>
        <w:t>15.</w:t>
      </w:r>
      <w:r>
        <w:tab/>
      </w:r>
      <w:r w:rsidR="00060EC3">
        <w:t>Fotografování a pořizování videozáznamů je ve všech prostorech budov ČNB</w:t>
      </w:r>
      <w:r w:rsidR="00060EC3" w:rsidRPr="00C6304B">
        <w:t xml:space="preserve"> </w:t>
      </w:r>
      <w:r w:rsidR="00060EC3">
        <w:t>zakázáno.</w:t>
      </w:r>
      <w:r w:rsidR="00060EC3" w:rsidRPr="00847FE7">
        <w:t xml:space="preserve"> </w:t>
      </w:r>
      <w:r w:rsidR="00060EC3" w:rsidRPr="00410556">
        <w:t>Výjimku tvoří pořizování dokumentace technických havárií a poruch</w:t>
      </w:r>
      <w:r w:rsidR="00060EC3">
        <w:t>. Konkrétní případ musí předem písemně povolit ředitel pobočky ČNB.</w:t>
      </w:r>
    </w:p>
    <w:p w14:paraId="65BEE834" w14:textId="17969A4D" w:rsidR="009B3B74" w:rsidRDefault="009B3B74" w:rsidP="001273DB">
      <w:pPr>
        <w:spacing w:before="120"/>
        <w:ind w:left="284" w:hanging="426"/>
      </w:pPr>
      <w:r>
        <w:t>16.</w:t>
      </w:r>
      <w:r>
        <w:tab/>
      </w:r>
      <w:r w:rsidR="00060EC3">
        <w:t xml:space="preserve">Ve všech prostorech budov ČNB je přísný zákaz kouření a používání otevřeného ohně. O povolení k provedení požárně nebezpečné práce se zvýšeným požárním nebezpečím požádá </w:t>
      </w:r>
      <w:r w:rsidR="00411319">
        <w:t>poskytovatel</w:t>
      </w:r>
      <w:r w:rsidR="00060EC3">
        <w:t xml:space="preserve"> písemnou formou dozorujícího zaměstnance ČNB, a to vždy nejpozději jeden pracovní den před zahájením prací. </w:t>
      </w:r>
    </w:p>
    <w:p w14:paraId="67DEFE56" w14:textId="28A2ECAA" w:rsidR="009B3B74" w:rsidRDefault="009B3B74" w:rsidP="001273DB">
      <w:pPr>
        <w:spacing w:before="120"/>
        <w:ind w:left="284" w:hanging="426"/>
      </w:pPr>
      <w:r>
        <w:t>17.</w:t>
      </w:r>
      <w:r>
        <w:tab/>
      </w:r>
      <w:r w:rsidR="00060EC3">
        <w:t xml:space="preserve">Zaměstnanci </w:t>
      </w:r>
      <w:r w:rsidR="00411319">
        <w:t>poskytovatel</w:t>
      </w:r>
      <w:r w:rsidR="00060EC3">
        <w:t>e se musí zdržet poškozování či odcizování majetku ČNB, a dále nevhodného chování vůči zaměstnancům a návštěvníkům ČNB.</w:t>
      </w:r>
    </w:p>
    <w:p w14:paraId="70D01536" w14:textId="290A5328" w:rsidR="009B3B74" w:rsidRDefault="009B3B74" w:rsidP="001273DB">
      <w:pPr>
        <w:spacing w:before="120"/>
        <w:ind w:left="284" w:hanging="426"/>
      </w:pPr>
      <w:r>
        <w:t>18.</w:t>
      </w:r>
      <w:r>
        <w:tab/>
      </w:r>
      <w:r w:rsidR="00060EC3">
        <w:t xml:space="preserve">Zaměstnanci </w:t>
      </w:r>
      <w:r w:rsidR="00411319">
        <w:t>poskytovatel</w:t>
      </w:r>
      <w:r w:rsidR="00060EC3">
        <w:t xml:space="preserve">e uvedení na seznamu se musí před započetím výkonu práce v budově objednatele prokazatelně seznámit s „Pravidly pro smluvní partnery ČNB k zajištění bezpečnosti a ochrany zdraví při práci, požární ochrany a ochrany životního prostředí v ČNB“ (dále jen „pravidla“). Pravidla budou v listinné formě předána zástupci </w:t>
      </w:r>
      <w:r w:rsidR="00411319">
        <w:t>poskytovatel</w:t>
      </w:r>
      <w:r w:rsidR="00060EC3">
        <w:t xml:space="preserve">e požárním a bezpečnostním technikem ČNB. Zástupce </w:t>
      </w:r>
      <w:r w:rsidR="00411319">
        <w:t>poskytovatel</w:t>
      </w:r>
      <w:r w:rsidR="00060EC3">
        <w:t xml:space="preserve">e s pravidly seznámí všechny dotčené zaměstnance </w:t>
      </w:r>
      <w:r w:rsidR="00411319">
        <w:t>poskytovatel</w:t>
      </w:r>
      <w:r w:rsidR="00060EC3">
        <w:t>e.</w:t>
      </w:r>
    </w:p>
    <w:p w14:paraId="79CAAF00" w14:textId="0C24F21D" w:rsidR="00060EC3" w:rsidRDefault="009B3B74" w:rsidP="001273DB">
      <w:pPr>
        <w:spacing w:before="120"/>
        <w:ind w:left="284" w:hanging="426"/>
      </w:pPr>
      <w:r>
        <w:t>19.</w:t>
      </w:r>
      <w:r>
        <w:tab/>
      </w:r>
      <w:r w:rsidR="00060EC3">
        <w:t xml:space="preserve">Objednatel je oprávněn v budově ČNB kdykoliv podrobit kteréhokoliv zaměstnance </w:t>
      </w:r>
      <w:r w:rsidR="00411319">
        <w:t>poskytovatel</w:t>
      </w:r>
      <w:r w:rsidR="00060EC3">
        <w:t xml:space="preserve">e uvedeného na seznamu kontrole z dodržování požární ochrany, bezpečnosti práce a výše uvedených ustanovení. </w:t>
      </w:r>
    </w:p>
    <w:p w14:paraId="6FA892E6" w14:textId="0B39F90C" w:rsidR="00060EC3" w:rsidRPr="008F6F17" w:rsidRDefault="00060EC3" w:rsidP="00060EC3"/>
    <w:p w14:paraId="31188428" w14:textId="77777777" w:rsidR="00060EC3" w:rsidRDefault="00060EC3" w:rsidP="0083224C">
      <w:pPr>
        <w:ind w:firstLine="0"/>
      </w:pPr>
    </w:p>
    <w:sectPr w:rsidR="00060EC3" w:rsidSect="006A668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40E0" w14:textId="77777777" w:rsidR="00EA3102" w:rsidRDefault="00EA3102">
      <w:r>
        <w:separator/>
      </w:r>
    </w:p>
  </w:endnote>
  <w:endnote w:type="continuationSeparator" w:id="0">
    <w:p w14:paraId="7F66BB86" w14:textId="77777777" w:rsidR="00EA3102" w:rsidRDefault="00EA3102">
      <w:r>
        <w:continuationSeparator/>
      </w:r>
    </w:p>
  </w:endnote>
  <w:endnote w:type="continuationNotice" w:id="1">
    <w:p w14:paraId="4566D550" w14:textId="77777777" w:rsidR="00EA3102" w:rsidRDefault="00EA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8818" w14:textId="77777777" w:rsidR="00EA3102" w:rsidRDefault="00EA3102"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9BC1FB" w14:textId="77777777" w:rsidR="00EA3102" w:rsidRDefault="00EA31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E04" w14:textId="77777777" w:rsidR="00EA3102" w:rsidRDefault="00EA3102"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6129">
      <w:rPr>
        <w:rStyle w:val="slostrnky"/>
        <w:noProof/>
      </w:rPr>
      <w:t>2</w:t>
    </w:r>
    <w:r>
      <w:rPr>
        <w:rStyle w:val="slostrnky"/>
      </w:rPr>
      <w:fldChar w:fldCharType="end"/>
    </w:r>
  </w:p>
  <w:p w14:paraId="6D0E75E2" w14:textId="77777777" w:rsidR="00EA3102" w:rsidRDefault="00EA3102"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2031" w14:textId="77777777" w:rsidR="00EA3102" w:rsidRDefault="00EA3102">
      <w:r>
        <w:separator/>
      </w:r>
    </w:p>
  </w:footnote>
  <w:footnote w:type="continuationSeparator" w:id="0">
    <w:p w14:paraId="39990DBE" w14:textId="77777777" w:rsidR="00EA3102" w:rsidRDefault="00EA3102">
      <w:r>
        <w:continuationSeparator/>
      </w:r>
    </w:p>
  </w:footnote>
  <w:footnote w:type="continuationNotice" w:id="1">
    <w:p w14:paraId="02B15689" w14:textId="77777777" w:rsidR="00EA3102" w:rsidRDefault="00EA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BD16" w14:textId="11F15317" w:rsidR="00EA3102" w:rsidRPr="00863065" w:rsidRDefault="009E5B36" w:rsidP="00863065">
    <w:pPr>
      <w:pStyle w:val="Zhlav"/>
      <w:pBdr>
        <w:bottom w:val="single" w:sz="6" w:space="1" w:color="auto"/>
      </w:pBdr>
      <w:ind w:firstLine="0"/>
      <w:jc w:val="right"/>
      <w:rPr>
        <w:b/>
      </w:rPr>
    </w:pPr>
    <w:r>
      <w:rPr>
        <w:b/>
      </w:rPr>
      <w:t>Příloha č. 1 poptávky</w:t>
    </w:r>
  </w:p>
  <w:p w14:paraId="5C6CC491" w14:textId="265FAAB8" w:rsidR="00EA3102" w:rsidRDefault="00EA3102" w:rsidP="00FD28C0">
    <w:pPr>
      <w:pStyle w:val="Zhlav"/>
      <w:pBdr>
        <w:bottom w:val="single" w:sz="6" w:space="1" w:color="auto"/>
      </w:pBdr>
      <w:tabs>
        <w:tab w:val="clear" w:pos="9072"/>
        <w:tab w:val="right" w:pos="8364"/>
      </w:tabs>
      <w:ind w:firstLine="0"/>
      <w:rPr>
        <w:i/>
        <w:sz w:val="20"/>
        <w:szCs w:val="20"/>
      </w:rPr>
    </w:pPr>
    <w:r>
      <w:rPr>
        <w:i/>
        <w:sz w:val="20"/>
        <w:szCs w:val="20"/>
      </w:rPr>
      <w:t>evidenční číslo smlouvy ČNB: 92-</w:t>
    </w:r>
    <w:r w:rsidR="009E5B36">
      <w:rPr>
        <w:i/>
        <w:sz w:val="20"/>
        <w:szCs w:val="20"/>
      </w:rPr>
      <w:t>2</w:t>
    </w:r>
    <w:r>
      <w:rPr>
        <w:i/>
        <w:sz w:val="20"/>
        <w:szCs w:val="20"/>
      </w:rPr>
      <w:t>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47B"/>
    <w:multiLevelType w:val="multilevel"/>
    <w:tmpl w:val="A8C2A164"/>
    <w:numStyleLink w:val="Styl2"/>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B066D418"/>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7A407E04"/>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270BF3"/>
    <w:multiLevelType w:val="multilevel"/>
    <w:tmpl w:val="7034ECA2"/>
    <w:lvl w:ilvl="0">
      <w:start w:val="1"/>
      <w:numFmt w:val="upperRoman"/>
      <w:suff w:val="nothing"/>
      <w:lvlText w:val="Článek %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1D9466F"/>
    <w:multiLevelType w:val="hybridMultilevel"/>
    <w:tmpl w:val="8E723AC2"/>
    <w:lvl w:ilvl="0" w:tplc="ED1C0162">
      <w:start w:val="1"/>
      <w:numFmt w:val="bullet"/>
      <w:lvlText w:val=""/>
      <w:lvlJc w:val="left"/>
      <w:pPr>
        <w:tabs>
          <w:tab w:val="num" w:pos="36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66B18B5"/>
    <w:multiLevelType w:val="hybridMultilevel"/>
    <w:tmpl w:val="38C2D7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3">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FC6260"/>
    <w:multiLevelType w:val="hybridMultilevel"/>
    <w:tmpl w:val="1592094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8">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9">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4D002F73"/>
    <w:multiLevelType w:val="multilevel"/>
    <w:tmpl w:val="A8C2A164"/>
    <w:styleLink w:val="Styl2"/>
    <w:lvl w:ilvl="0">
      <w:start w:val="1"/>
      <w:numFmt w:val="upperRoman"/>
      <w:suff w:val="nothing"/>
      <w:lvlText w:val="Článek %1."/>
      <w:lvlJc w:val="center"/>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D377CC8"/>
    <w:multiLevelType w:val="hybridMultilevel"/>
    <w:tmpl w:val="FEAA5E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7">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17923A0"/>
    <w:multiLevelType w:val="hybridMultilevel"/>
    <w:tmpl w:val="4EB04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3">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A297AC7"/>
    <w:multiLevelType w:val="hybridMultilevel"/>
    <w:tmpl w:val="3BC8D63C"/>
    <w:lvl w:ilvl="0" w:tplc="C3CE3128">
      <w:start w:val="1"/>
      <w:numFmt w:val="bullet"/>
      <w:lvlText w:val=""/>
      <w:lvlJc w:val="left"/>
      <w:pPr>
        <w:ind w:left="284" w:hanging="284"/>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F16362"/>
    <w:multiLevelType w:val="hybridMultilevel"/>
    <w:tmpl w:val="DDCC75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42">
    <w:nsid w:val="73BB2EA1"/>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4">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0011B6"/>
    <w:multiLevelType w:val="hybridMultilevel"/>
    <w:tmpl w:val="50F4FD18"/>
    <w:lvl w:ilvl="0" w:tplc="7742C280">
      <w:start w:val="1"/>
      <w:numFmt w:val="bullet"/>
      <w:lvlText w:val=""/>
      <w:lvlJc w:val="left"/>
      <w:pPr>
        <w:ind w:left="284" w:hanging="284"/>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3"/>
  </w:num>
  <w:num w:numId="4">
    <w:abstractNumId w:val="27"/>
  </w:num>
  <w:num w:numId="5">
    <w:abstractNumId w:val="25"/>
  </w:num>
  <w:num w:numId="6">
    <w:abstractNumId w:val="1"/>
  </w:num>
  <w:num w:numId="7">
    <w:abstractNumId w:val="24"/>
  </w:num>
  <w:num w:numId="8">
    <w:abstractNumId w:val="5"/>
  </w:num>
  <w:num w:numId="9">
    <w:abstractNumId w:val="11"/>
  </w:num>
  <w:num w:numId="10">
    <w:abstractNumId w:val="3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8"/>
  </w:num>
  <w:num w:numId="15">
    <w:abstractNumId w:val="26"/>
  </w:num>
  <w:num w:numId="16">
    <w:abstractNumId w:val="23"/>
  </w:num>
  <w:num w:numId="17">
    <w:abstractNumId w:val="41"/>
  </w:num>
  <w:num w:numId="18">
    <w:abstractNumId w:val="38"/>
  </w:num>
  <w:num w:numId="19">
    <w:abstractNumId w:val="4"/>
  </w:num>
  <w:num w:numId="20">
    <w:abstractNumId w:val="20"/>
  </w:num>
  <w:num w:numId="21">
    <w:abstractNumId w:val="6"/>
  </w:num>
  <w:num w:numId="22">
    <w:abstractNumId w:val="44"/>
  </w:num>
  <w:num w:numId="23">
    <w:abstractNumId w:val="14"/>
  </w:num>
  <w:num w:numId="24">
    <w:abstractNumId w:val="2"/>
  </w:num>
  <w:num w:numId="25">
    <w:abstractNumId w:val="33"/>
  </w:num>
  <w:num w:numId="26">
    <w:abstractNumId w:val="29"/>
  </w:num>
  <w:num w:numId="27">
    <w:abstractNumId w:val="36"/>
  </w:num>
  <w:num w:numId="28">
    <w:abstractNumId w:val="7"/>
  </w:num>
  <w:num w:numId="29">
    <w:abstractNumId w:val="13"/>
  </w:num>
  <w:num w:numId="30">
    <w:abstractNumId w:val="18"/>
  </w:num>
  <w:num w:numId="31">
    <w:abstractNumId w:val="19"/>
  </w:num>
  <w:num w:numId="32">
    <w:abstractNumId w:val="40"/>
  </w:num>
  <w:num w:numId="33">
    <w:abstractNumId w:val="15"/>
  </w:num>
  <w:num w:numId="34">
    <w:abstractNumId w:val="18"/>
    <w:lvlOverride w:ilvl="0">
      <w:startOverride w:val="1"/>
    </w:lvlOverride>
  </w:num>
  <w:num w:numId="35">
    <w:abstractNumId w:val="1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3"/>
  </w:num>
  <w:num w:numId="39">
    <w:abstractNumId w:val="22"/>
  </w:num>
  <w:num w:numId="40">
    <w:abstractNumId w:val="9"/>
  </w:num>
  <w:num w:numId="41">
    <w:abstractNumId w:val="34"/>
  </w:num>
  <w:num w:numId="42">
    <w:abstractNumId w:val="45"/>
  </w:num>
  <w:num w:numId="43">
    <w:abstractNumId w:val="30"/>
  </w:num>
  <w:num w:numId="44">
    <w:abstractNumId w:val="37"/>
  </w:num>
  <w:num w:numId="45">
    <w:abstractNumId w:val="42"/>
  </w:num>
  <w:num w:numId="46">
    <w:abstractNumId w:val="21"/>
  </w:num>
  <w:num w:numId="4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2AB7"/>
    <w:rsid w:val="00003962"/>
    <w:rsid w:val="00004DCD"/>
    <w:rsid w:val="00005C26"/>
    <w:rsid w:val="00006253"/>
    <w:rsid w:val="00006452"/>
    <w:rsid w:val="00006572"/>
    <w:rsid w:val="00006E83"/>
    <w:rsid w:val="00007AE9"/>
    <w:rsid w:val="00007CAD"/>
    <w:rsid w:val="0001034D"/>
    <w:rsid w:val="00010398"/>
    <w:rsid w:val="000109B0"/>
    <w:rsid w:val="00010ACE"/>
    <w:rsid w:val="000113E2"/>
    <w:rsid w:val="0001144A"/>
    <w:rsid w:val="000131DC"/>
    <w:rsid w:val="000145A5"/>
    <w:rsid w:val="000158AB"/>
    <w:rsid w:val="00015C4B"/>
    <w:rsid w:val="00015FD0"/>
    <w:rsid w:val="0001605D"/>
    <w:rsid w:val="00016A4F"/>
    <w:rsid w:val="00016C70"/>
    <w:rsid w:val="00016CB4"/>
    <w:rsid w:val="0001790D"/>
    <w:rsid w:val="000206A1"/>
    <w:rsid w:val="0002081B"/>
    <w:rsid w:val="00022836"/>
    <w:rsid w:val="00022F8A"/>
    <w:rsid w:val="000233AF"/>
    <w:rsid w:val="00023A5A"/>
    <w:rsid w:val="0002413B"/>
    <w:rsid w:val="000242C3"/>
    <w:rsid w:val="000251BE"/>
    <w:rsid w:val="00026D3E"/>
    <w:rsid w:val="00030115"/>
    <w:rsid w:val="00030485"/>
    <w:rsid w:val="000310B7"/>
    <w:rsid w:val="00031442"/>
    <w:rsid w:val="00031583"/>
    <w:rsid w:val="00032D8D"/>
    <w:rsid w:val="00033060"/>
    <w:rsid w:val="00033221"/>
    <w:rsid w:val="000335CF"/>
    <w:rsid w:val="000337C9"/>
    <w:rsid w:val="0003381D"/>
    <w:rsid w:val="000340DC"/>
    <w:rsid w:val="00034816"/>
    <w:rsid w:val="00035E12"/>
    <w:rsid w:val="000378C0"/>
    <w:rsid w:val="00040186"/>
    <w:rsid w:val="00041482"/>
    <w:rsid w:val="0004152D"/>
    <w:rsid w:val="000416E1"/>
    <w:rsid w:val="0004190D"/>
    <w:rsid w:val="0004198C"/>
    <w:rsid w:val="000444B6"/>
    <w:rsid w:val="00044E79"/>
    <w:rsid w:val="00045925"/>
    <w:rsid w:val="00045964"/>
    <w:rsid w:val="000468BC"/>
    <w:rsid w:val="00046A72"/>
    <w:rsid w:val="00046C73"/>
    <w:rsid w:val="00047BAC"/>
    <w:rsid w:val="000502B4"/>
    <w:rsid w:val="0005036D"/>
    <w:rsid w:val="000523FD"/>
    <w:rsid w:val="00052A95"/>
    <w:rsid w:val="000534C6"/>
    <w:rsid w:val="00053A02"/>
    <w:rsid w:val="00053FC4"/>
    <w:rsid w:val="000553C6"/>
    <w:rsid w:val="0005669D"/>
    <w:rsid w:val="0006063B"/>
    <w:rsid w:val="00060EC3"/>
    <w:rsid w:val="000613AA"/>
    <w:rsid w:val="00062056"/>
    <w:rsid w:val="000656A5"/>
    <w:rsid w:val="000661FE"/>
    <w:rsid w:val="00072A09"/>
    <w:rsid w:val="00073F01"/>
    <w:rsid w:val="00074D23"/>
    <w:rsid w:val="00074DA4"/>
    <w:rsid w:val="00077850"/>
    <w:rsid w:val="00077CCB"/>
    <w:rsid w:val="00080621"/>
    <w:rsid w:val="00080823"/>
    <w:rsid w:val="00080D25"/>
    <w:rsid w:val="00080F2E"/>
    <w:rsid w:val="000810AB"/>
    <w:rsid w:val="00081929"/>
    <w:rsid w:val="000823A3"/>
    <w:rsid w:val="00083F4F"/>
    <w:rsid w:val="000848CC"/>
    <w:rsid w:val="00084EF9"/>
    <w:rsid w:val="000852B0"/>
    <w:rsid w:val="00085D5C"/>
    <w:rsid w:val="00085E5A"/>
    <w:rsid w:val="00085EA5"/>
    <w:rsid w:val="00086AA7"/>
    <w:rsid w:val="00086AB6"/>
    <w:rsid w:val="000871F4"/>
    <w:rsid w:val="00087B75"/>
    <w:rsid w:val="00087EAB"/>
    <w:rsid w:val="0009138A"/>
    <w:rsid w:val="000916A0"/>
    <w:rsid w:val="000916AA"/>
    <w:rsid w:val="00091E60"/>
    <w:rsid w:val="00093B50"/>
    <w:rsid w:val="00093B53"/>
    <w:rsid w:val="00095DC1"/>
    <w:rsid w:val="000965F1"/>
    <w:rsid w:val="0009677C"/>
    <w:rsid w:val="00096BB1"/>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349F"/>
    <w:rsid w:val="000B57CB"/>
    <w:rsid w:val="000B65C0"/>
    <w:rsid w:val="000B6872"/>
    <w:rsid w:val="000B6C64"/>
    <w:rsid w:val="000B71E5"/>
    <w:rsid w:val="000B7D26"/>
    <w:rsid w:val="000B7ECB"/>
    <w:rsid w:val="000C0128"/>
    <w:rsid w:val="000C1A63"/>
    <w:rsid w:val="000C29BA"/>
    <w:rsid w:val="000C323C"/>
    <w:rsid w:val="000C3DED"/>
    <w:rsid w:val="000C4FD2"/>
    <w:rsid w:val="000C5897"/>
    <w:rsid w:val="000C5F1B"/>
    <w:rsid w:val="000C6250"/>
    <w:rsid w:val="000C6571"/>
    <w:rsid w:val="000C6A9C"/>
    <w:rsid w:val="000D0077"/>
    <w:rsid w:val="000D143F"/>
    <w:rsid w:val="000D14A5"/>
    <w:rsid w:val="000D1BC1"/>
    <w:rsid w:val="000D1F93"/>
    <w:rsid w:val="000D2550"/>
    <w:rsid w:val="000D3B9D"/>
    <w:rsid w:val="000D4615"/>
    <w:rsid w:val="000D7E13"/>
    <w:rsid w:val="000D7EF5"/>
    <w:rsid w:val="000E0428"/>
    <w:rsid w:val="000E0B6E"/>
    <w:rsid w:val="000E1796"/>
    <w:rsid w:val="000E21E1"/>
    <w:rsid w:val="000E285B"/>
    <w:rsid w:val="000E35E8"/>
    <w:rsid w:val="000E39C9"/>
    <w:rsid w:val="000E414B"/>
    <w:rsid w:val="000E4D21"/>
    <w:rsid w:val="000E5D1C"/>
    <w:rsid w:val="000E6002"/>
    <w:rsid w:val="000E62F0"/>
    <w:rsid w:val="000E6FEF"/>
    <w:rsid w:val="000F0857"/>
    <w:rsid w:val="000F0A1B"/>
    <w:rsid w:val="000F1E50"/>
    <w:rsid w:val="000F2615"/>
    <w:rsid w:val="000F2CDB"/>
    <w:rsid w:val="000F337C"/>
    <w:rsid w:val="000F362A"/>
    <w:rsid w:val="000F457F"/>
    <w:rsid w:val="000F5250"/>
    <w:rsid w:val="000F568D"/>
    <w:rsid w:val="000F606E"/>
    <w:rsid w:val="000F63DF"/>
    <w:rsid w:val="000F6E0E"/>
    <w:rsid w:val="000F6EA0"/>
    <w:rsid w:val="000F6F57"/>
    <w:rsid w:val="000F7640"/>
    <w:rsid w:val="000F784F"/>
    <w:rsid w:val="000F7FA3"/>
    <w:rsid w:val="00100C95"/>
    <w:rsid w:val="0010156D"/>
    <w:rsid w:val="00101ABB"/>
    <w:rsid w:val="00102F8F"/>
    <w:rsid w:val="00104797"/>
    <w:rsid w:val="00104830"/>
    <w:rsid w:val="0010550F"/>
    <w:rsid w:val="001056E6"/>
    <w:rsid w:val="0010662C"/>
    <w:rsid w:val="001100C9"/>
    <w:rsid w:val="00112004"/>
    <w:rsid w:val="001122E4"/>
    <w:rsid w:val="001129DF"/>
    <w:rsid w:val="00114093"/>
    <w:rsid w:val="001144E9"/>
    <w:rsid w:val="001155BA"/>
    <w:rsid w:val="001157BD"/>
    <w:rsid w:val="00116227"/>
    <w:rsid w:val="0011687C"/>
    <w:rsid w:val="00116CDB"/>
    <w:rsid w:val="001172D2"/>
    <w:rsid w:val="001200AF"/>
    <w:rsid w:val="00120A98"/>
    <w:rsid w:val="00120DA9"/>
    <w:rsid w:val="00120ECC"/>
    <w:rsid w:val="0012156E"/>
    <w:rsid w:val="00121FD0"/>
    <w:rsid w:val="0012297D"/>
    <w:rsid w:val="00123DDE"/>
    <w:rsid w:val="00124C5D"/>
    <w:rsid w:val="00125234"/>
    <w:rsid w:val="001273DB"/>
    <w:rsid w:val="00127C3A"/>
    <w:rsid w:val="00131A15"/>
    <w:rsid w:val="00131DEA"/>
    <w:rsid w:val="00131EB1"/>
    <w:rsid w:val="00132700"/>
    <w:rsid w:val="00132AA4"/>
    <w:rsid w:val="00132D6D"/>
    <w:rsid w:val="0013316A"/>
    <w:rsid w:val="00133184"/>
    <w:rsid w:val="001347AB"/>
    <w:rsid w:val="00134952"/>
    <w:rsid w:val="00134A6E"/>
    <w:rsid w:val="00134E23"/>
    <w:rsid w:val="00136C7D"/>
    <w:rsid w:val="001378C8"/>
    <w:rsid w:val="00140DC2"/>
    <w:rsid w:val="001419EF"/>
    <w:rsid w:val="00141F00"/>
    <w:rsid w:val="001434C8"/>
    <w:rsid w:val="0014391B"/>
    <w:rsid w:val="00144227"/>
    <w:rsid w:val="00144ADC"/>
    <w:rsid w:val="00144E02"/>
    <w:rsid w:val="00146928"/>
    <w:rsid w:val="001475BB"/>
    <w:rsid w:val="0014790A"/>
    <w:rsid w:val="00150FBF"/>
    <w:rsid w:val="00151190"/>
    <w:rsid w:val="00151B5C"/>
    <w:rsid w:val="0015285B"/>
    <w:rsid w:val="00154942"/>
    <w:rsid w:val="0015500E"/>
    <w:rsid w:val="00155766"/>
    <w:rsid w:val="00155A1C"/>
    <w:rsid w:val="001561AB"/>
    <w:rsid w:val="00156A34"/>
    <w:rsid w:val="00156BB0"/>
    <w:rsid w:val="00157128"/>
    <w:rsid w:val="00160FA9"/>
    <w:rsid w:val="00161B34"/>
    <w:rsid w:val="00162ACA"/>
    <w:rsid w:val="0016347E"/>
    <w:rsid w:val="0016424A"/>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0778"/>
    <w:rsid w:val="00190E36"/>
    <w:rsid w:val="00191150"/>
    <w:rsid w:val="0019122F"/>
    <w:rsid w:val="00191D29"/>
    <w:rsid w:val="001920A1"/>
    <w:rsid w:val="0019303B"/>
    <w:rsid w:val="00193064"/>
    <w:rsid w:val="00194B0C"/>
    <w:rsid w:val="001952A0"/>
    <w:rsid w:val="00195573"/>
    <w:rsid w:val="00196629"/>
    <w:rsid w:val="00197A76"/>
    <w:rsid w:val="00197CCB"/>
    <w:rsid w:val="00197E43"/>
    <w:rsid w:val="00197E50"/>
    <w:rsid w:val="001A22D8"/>
    <w:rsid w:val="001A475C"/>
    <w:rsid w:val="001A4BC1"/>
    <w:rsid w:val="001A6415"/>
    <w:rsid w:val="001A79B3"/>
    <w:rsid w:val="001B11E3"/>
    <w:rsid w:val="001B16A0"/>
    <w:rsid w:val="001B2102"/>
    <w:rsid w:val="001B24D8"/>
    <w:rsid w:val="001B30F0"/>
    <w:rsid w:val="001B3BA5"/>
    <w:rsid w:val="001B3CA0"/>
    <w:rsid w:val="001B4AA2"/>
    <w:rsid w:val="001B58BC"/>
    <w:rsid w:val="001B5968"/>
    <w:rsid w:val="001B5C68"/>
    <w:rsid w:val="001B6461"/>
    <w:rsid w:val="001B658D"/>
    <w:rsid w:val="001B6FEA"/>
    <w:rsid w:val="001C0242"/>
    <w:rsid w:val="001C109D"/>
    <w:rsid w:val="001C1339"/>
    <w:rsid w:val="001C13C9"/>
    <w:rsid w:val="001C33A8"/>
    <w:rsid w:val="001C366D"/>
    <w:rsid w:val="001C3C62"/>
    <w:rsid w:val="001C4FCE"/>
    <w:rsid w:val="001C585C"/>
    <w:rsid w:val="001C6838"/>
    <w:rsid w:val="001C73F3"/>
    <w:rsid w:val="001C7846"/>
    <w:rsid w:val="001C7D68"/>
    <w:rsid w:val="001D0703"/>
    <w:rsid w:val="001D17C2"/>
    <w:rsid w:val="001D224A"/>
    <w:rsid w:val="001D23F6"/>
    <w:rsid w:val="001D27B6"/>
    <w:rsid w:val="001D321B"/>
    <w:rsid w:val="001D4383"/>
    <w:rsid w:val="001D450A"/>
    <w:rsid w:val="001D4FFC"/>
    <w:rsid w:val="001D5860"/>
    <w:rsid w:val="001D5F5C"/>
    <w:rsid w:val="001D7224"/>
    <w:rsid w:val="001D7C11"/>
    <w:rsid w:val="001D7FD2"/>
    <w:rsid w:val="001E094F"/>
    <w:rsid w:val="001E0BD6"/>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6DFE"/>
    <w:rsid w:val="001F6FF2"/>
    <w:rsid w:val="001F7031"/>
    <w:rsid w:val="001F7568"/>
    <w:rsid w:val="002025D0"/>
    <w:rsid w:val="00202DAE"/>
    <w:rsid w:val="00203203"/>
    <w:rsid w:val="00203D8D"/>
    <w:rsid w:val="0020420A"/>
    <w:rsid w:val="00204250"/>
    <w:rsid w:val="00205914"/>
    <w:rsid w:val="0020603D"/>
    <w:rsid w:val="00207C17"/>
    <w:rsid w:val="00210C0D"/>
    <w:rsid w:val="00210D41"/>
    <w:rsid w:val="00211C29"/>
    <w:rsid w:val="00212384"/>
    <w:rsid w:val="0021262C"/>
    <w:rsid w:val="00212FFC"/>
    <w:rsid w:val="002145BF"/>
    <w:rsid w:val="00215358"/>
    <w:rsid w:val="00215C13"/>
    <w:rsid w:val="00217125"/>
    <w:rsid w:val="002178E7"/>
    <w:rsid w:val="00217FA4"/>
    <w:rsid w:val="00221EB8"/>
    <w:rsid w:val="002225AF"/>
    <w:rsid w:val="00224A88"/>
    <w:rsid w:val="00224E27"/>
    <w:rsid w:val="00224FCF"/>
    <w:rsid w:val="00225EC8"/>
    <w:rsid w:val="00230AF3"/>
    <w:rsid w:val="002311DF"/>
    <w:rsid w:val="002314DA"/>
    <w:rsid w:val="0023158E"/>
    <w:rsid w:val="0023231B"/>
    <w:rsid w:val="00233DA3"/>
    <w:rsid w:val="0023515F"/>
    <w:rsid w:val="00235574"/>
    <w:rsid w:val="002362F9"/>
    <w:rsid w:val="0023708D"/>
    <w:rsid w:val="002375FD"/>
    <w:rsid w:val="00241018"/>
    <w:rsid w:val="0024163E"/>
    <w:rsid w:val="00241C83"/>
    <w:rsid w:val="00241E3B"/>
    <w:rsid w:val="002421E4"/>
    <w:rsid w:val="00242CD4"/>
    <w:rsid w:val="002445F5"/>
    <w:rsid w:val="00245652"/>
    <w:rsid w:val="002477B5"/>
    <w:rsid w:val="00247AC5"/>
    <w:rsid w:val="00250B06"/>
    <w:rsid w:val="00250C68"/>
    <w:rsid w:val="002513AF"/>
    <w:rsid w:val="00251FA1"/>
    <w:rsid w:val="002544F1"/>
    <w:rsid w:val="002547E2"/>
    <w:rsid w:val="00254830"/>
    <w:rsid w:val="002550BE"/>
    <w:rsid w:val="00255186"/>
    <w:rsid w:val="002552CD"/>
    <w:rsid w:val="00255A9A"/>
    <w:rsid w:val="00256434"/>
    <w:rsid w:val="002566EB"/>
    <w:rsid w:val="00256764"/>
    <w:rsid w:val="00257BB1"/>
    <w:rsid w:val="00260DD1"/>
    <w:rsid w:val="00261095"/>
    <w:rsid w:val="00261414"/>
    <w:rsid w:val="00262577"/>
    <w:rsid w:val="00262811"/>
    <w:rsid w:val="00262C4C"/>
    <w:rsid w:val="00262F19"/>
    <w:rsid w:val="00263B90"/>
    <w:rsid w:val="00264051"/>
    <w:rsid w:val="002644E1"/>
    <w:rsid w:val="0026660A"/>
    <w:rsid w:val="00266A46"/>
    <w:rsid w:val="002677C5"/>
    <w:rsid w:val="002678CD"/>
    <w:rsid w:val="002703EF"/>
    <w:rsid w:val="00270531"/>
    <w:rsid w:val="00270B2A"/>
    <w:rsid w:val="0027105F"/>
    <w:rsid w:val="00271542"/>
    <w:rsid w:val="00271585"/>
    <w:rsid w:val="00271FAC"/>
    <w:rsid w:val="002741A8"/>
    <w:rsid w:val="00276684"/>
    <w:rsid w:val="00276CF8"/>
    <w:rsid w:val="0028061F"/>
    <w:rsid w:val="0028124A"/>
    <w:rsid w:val="002822A5"/>
    <w:rsid w:val="0028260C"/>
    <w:rsid w:val="00282968"/>
    <w:rsid w:val="00282F0F"/>
    <w:rsid w:val="0028356B"/>
    <w:rsid w:val="0028375C"/>
    <w:rsid w:val="00283F65"/>
    <w:rsid w:val="00285111"/>
    <w:rsid w:val="00285389"/>
    <w:rsid w:val="00286075"/>
    <w:rsid w:val="002862A5"/>
    <w:rsid w:val="002872C4"/>
    <w:rsid w:val="002904D0"/>
    <w:rsid w:val="002907F5"/>
    <w:rsid w:val="00290D0C"/>
    <w:rsid w:val="00291C83"/>
    <w:rsid w:val="00292B85"/>
    <w:rsid w:val="0029308B"/>
    <w:rsid w:val="00293AB0"/>
    <w:rsid w:val="002956ED"/>
    <w:rsid w:val="00295B47"/>
    <w:rsid w:val="00295BA8"/>
    <w:rsid w:val="00297BF1"/>
    <w:rsid w:val="002A0A55"/>
    <w:rsid w:val="002A3932"/>
    <w:rsid w:val="002A4027"/>
    <w:rsid w:val="002A4087"/>
    <w:rsid w:val="002A4C12"/>
    <w:rsid w:val="002A5FD7"/>
    <w:rsid w:val="002A5FF6"/>
    <w:rsid w:val="002A62D0"/>
    <w:rsid w:val="002A67B8"/>
    <w:rsid w:val="002B055A"/>
    <w:rsid w:val="002B1CF5"/>
    <w:rsid w:val="002B2021"/>
    <w:rsid w:val="002B20B7"/>
    <w:rsid w:val="002B2ECF"/>
    <w:rsid w:val="002B489C"/>
    <w:rsid w:val="002B4AC2"/>
    <w:rsid w:val="002B6DD3"/>
    <w:rsid w:val="002B7749"/>
    <w:rsid w:val="002B7988"/>
    <w:rsid w:val="002C0697"/>
    <w:rsid w:val="002C0D81"/>
    <w:rsid w:val="002C1620"/>
    <w:rsid w:val="002C22CA"/>
    <w:rsid w:val="002C4804"/>
    <w:rsid w:val="002C4A8E"/>
    <w:rsid w:val="002C4B46"/>
    <w:rsid w:val="002C4D24"/>
    <w:rsid w:val="002C7B29"/>
    <w:rsid w:val="002D0222"/>
    <w:rsid w:val="002D0459"/>
    <w:rsid w:val="002D1195"/>
    <w:rsid w:val="002D2642"/>
    <w:rsid w:val="002D2E39"/>
    <w:rsid w:val="002D3778"/>
    <w:rsid w:val="002D3D65"/>
    <w:rsid w:val="002D625F"/>
    <w:rsid w:val="002D6E20"/>
    <w:rsid w:val="002D79EF"/>
    <w:rsid w:val="002D7BF2"/>
    <w:rsid w:val="002D7D5D"/>
    <w:rsid w:val="002E03B9"/>
    <w:rsid w:val="002E0EB2"/>
    <w:rsid w:val="002E0F91"/>
    <w:rsid w:val="002E135A"/>
    <w:rsid w:val="002E3195"/>
    <w:rsid w:val="002E3EE0"/>
    <w:rsid w:val="002E4256"/>
    <w:rsid w:val="002E4401"/>
    <w:rsid w:val="002E487E"/>
    <w:rsid w:val="002E4EB4"/>
    <w:rsid w:val="002E5AFA"/>
    <w:rsid w:val="002E6941"/>
    <w:rsid w:val="002E7C48"/>
    <w:rsid w:val="002F019A"/>
    <w:rsid w:val="002F0886"/>
    <w:rsid w:val="002F0C49"/>
    <w:rsid w:val="002F1A43"/>
    <w:rsid w:val="002F232E"/>
    <w:rsid w:val="002F2334"/>
    <w:rsid w:val="002F24B3"/>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1BFC"/>
    <w:rsid w:val="00302DB5"/>
    <w:rsid w:val="00303F74"/>
    <w:rsid w:val="00303FAD"/>
    <w:rsid w:val="003040F8"/>
    <w:rsid w:val="00304360"/>
    <w:rsid w:val="00304362"/>
    <w:rsid w:val="00304760"/>
    <w:rsid w:val="00306616"/>
    <w:rsid w:val="003067D3"/>
    <w:rsid w:val="00310C90"/>
    <w:rsid w:val="00313E1A"/>
    <w:rsid w:val="00314F52"/>
    <w:rsid w:val="0031522A"/>
    <w:rsid w:val="00315324"/>
    <w:rsid w:val="00315365"/>
    <w:rsid w:val="003164B7"/>
    <w:rsid w:val="003209E9"/>
    <w:rsid w:val="003227C3"/>
    <w:rsid w:val="00322F24"/>
    <w:rsid w:val="00323B6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044"/>
    <w:rsid w:val="00343951"/>
    <w:rsid w:val="00344862"/>
    <w:rsid w:val="00345A2D"/>
    <w:rsid w:val="00345E03"/>
    <w:rsid w:val="00345E71"/>
    <w:rsid w:val="00346D1D"/>
    <w:rsid w:val="00347204"/>
    <w:rsid w:val="0034725F"/>
    <w:rsid w:val="00347664"/>
    <w:rsid w:val="003507C4"/>
    <w:rsid w:val="00352217"/>
    <w:rsid w:val="0035250E"/>
    <w:rsid w:val="00352769"/>
    <w:rsid w:val="00353900"/>
    <w:rsid w:val="00353EF5"/>
    <w:rsid w:val="003548B0"/>
    <w:rsid w:val="00354967"/>
    <w:rsid w:val="0035527D"/>
    <w:rsid w:val="003561E1"/>
    <w:rsid w:val="00356C2C"/>
    <w:rsid w:val="00357E01"/>
    <w:rsid w:val="00360643"/>
    <w:rsid w:val="003616AF"/>
    <w:rsid w:val="0036205B"/>
    <w:rsid w:val="00363389"/>
    <w:rsid w:val="003638E7"/>
    <w:rsid w:val="00363B47"/>
    <w:rsid w:val="0036450E"/>
    <w:rsid w:val="003648E0"/>
    <w:rsid w:val="00364B1A"/>
    <w:rsid w:val="0036549A"/>
    <w:rsid w:val="00365CE9"/>
    <w:rsid w:val="00366D85"/>
    <w:rsid w:val="00367502"/>
    <w:rsid w:val="00367AD2"/>
    <w:rsid w:val="00367C94"/>
    <w:rsid w:val="0037047D"/>
    <w:rsid w:val="00370979"/>
    <w:rsid w:val="00371B2D"/>
    <w:rsid w:val="00372747"/>
    <w:rsid w:val="00372BBE"/>
    <w:rsid w:val="00373F04"/>
    <w:rsid w:val="00374023"/>
    <w:rsid w:val="0037433A"/>
    <w:rsid w:val="0037484F"/>
    <w:rsid w:val="003750BB"/>
    <w:rsid w:val="00377F1F"/>
    <w:rsid w:val="00384770"/>
    <w:rsid w:val="00384C13"/>
    <w:rsid w:val="00385119"/>
    <w:rsid w:val="0038599F"/>
    <w:rsid w:val="0038600B"/>
    <w:rsid w:val="00386AD0"/>
    <w:rsid w:val="003905FB"/>
    <w:rsid w:val="00390A0C"/>
    <w:rsid w:val="0039111A"/>
    <w:rsid w:val="00391C91"/>
    <w:rsid w:val="00392599"/>
    <w:rsid w:val="0039370D"/>
    <w:rsid w:val="00396143"/>
    <w:rsid w:val="00397062"/>
    <w:rsid w:val="003A02B3"/>
    <w:rsid w:val="003A0B5C"/>
    <w:rsid w:val="003A1325"/>
    <w:rsid w:val="003A15DB"/>
    <w:rsid w:val="003A1639"/>
    <w:rsid w:val="003A2DDC"/>
    <w:rsid w:val="003A31C2"/>
    <w:rsid w:val="003A51E9"/>
    <w:rsid w:val="003A5CD7"/>
    <w:rsid w:val="003A5D05"/>
    <w:rsid w:val="003A7C90"/>
    <w:rsid w:val="003B0AF3"/>
    <w:rsid w:val="003B18E3"/>
    <w:rsid w:val="003B25D5"/>
    <w:rsid w:val="003B4249"/>
    <w:rsid w:val="003B42DF"/>
    <w:rsid w:val="003B4B5D"/>
    <w:rsid w:val="003B537D"/>
    <w:rsid w:val="003B5434"/>
    <w:rsid w:val="003B6277"/>
    <w:rsid w:val="003B63B8"/>
    <w:rsid w:val="003C09AC"/>
    <w:rsid w:val="003C1BCD"/>
    <w:rsid w:val="003C20B5"/>
    <w:rsid w:val="003C53B2"/>
    <w:rsid w:val="003C608C"/>
    <w:rsid w:val="003C68D5"/>
    <w:rsid w:val="003C78E3"/>
    <w:rsid w:val="003D04C5"/>
    <w:rsid w:val="003D0FD7"/>
    <w:rsid w:val="003D146A"/>
    <w:rsid w:val="003D19BF"/>
    <w:rsid w:val="003D1A06"/>
    <w:rsid w:val="003D22E8"/>
    <w:rsid w:val="003D302A"/>
    <w:rsid w:val="003D49C1"/>
    <w:rsid w:val="003D7429"/>
    <w:rsid w:val="003D7736"/>
    <w:rsid w:val="003D7EC8"/>
    <w:rsid w:val="003E1295"/>
    <w:rsid w:val="003E3ED8"/>
    <w:rsid w:val="003E569E"/>
    <w:rsid w:val="003E56AD"/>
    <w:rsid w:val="003E5D58"/>
    <w:rsid w:val="003E68C7"/>
    <w:rsid w:val="003E6B86"/>
    <w:rsid w:val="003E6BEE"/>
    <w:rsid w:val="003F0357"/>
    <w:rsid w:val="003F16AB"/>
    <w:rsid w:val="003F2B8B"/>
    <w:rsid w:val="003F30A4"/>
    <w:rsid w:val="003F4ABB"/>
    <w:rsid w:val="003F54CD"/>
    <w:rsid w:val="003F584E"/>
    <w:rsid w:val="003F6157"/>
    <w:rsid w:val="003F71AB"/>
    <w:rsid w:val="0040049E"/>
    <w:rsid w:val="0040095B"/>
    <w:rsid w:val="00400D21"/>
    <w:rsid w:val="00400E77"/>
    <w:rsid w:val="0040328F"/>
    <w:rsid w:val="004040AE"/>
    <w:rsid w:val="00404C75"/>
    <w:rsid w:val="00404CA2"/>
    <w:rsid w:val="00405006"/>
    <w:rsid w:val="0040512F"/>
    <w:rsid w:val="00406046"/>
    <w:rsid w:val="00406AC5"/>
    <w:rsid w:val="00411319"/>
    <w:rsid w:val="004122A9"/>
    <w:rsid w:val="00412C76"/>
    <w:rsid w:val="00413F4B"/>
    <w:rsid w:val="004147E3"/>
    <w:rsid w:val="0041486B"/>
    <w:rsid w:val="00414D72"/>
    <w:rsid w:val="004159C1"/>
    <w:rsid w:val="004160EF"/>
    <w:rsid w:val="004176E4"/>
    <w:rsid w:val="004201B8"/>
    <w:rsid w:val="00420C6F"/>
    <w:rsid w:val="0042156B"/>
    <w:rsid w:val="004216B8"/>
    <w:rsid w:val="0042172B"/>
    <w:rsid w:val="00421CE8"/>
    <w:rsid w:val="004224F5"/>
    <w:rsid w:val="0042278D"/>
    <w:rsid w:val="0042293D"/>
    <w:rsid w:val="004245AA"/>
    <w:rsid w:val="00425334"/>
    <w:rsid w:val="00425CCF"/>
    <w:rsid w:val="00427569"/>
    <w:rsid w:val="00427C91"/>
    <w:rsid w:val="0043193B"/>
    <w:rsid w:val="00431BF0"/>
    <w:rsid w:val="0043369E"/>
    <w:rsid w:val="004347C9"/>
    <w:rsid w:val="004363D4"/>
    <w:rsid w:val="00436E12"/>
    <w:rsid w:val="00437120"/>
    <w:rsid w:val="004415B1"/>
    <w:rsid w:val="00441C0B"/>
    <w:rsid w:val="004453E9"/>
    <w:rsid w:val="00445B32"/>
    <w:rsid w:val="004466E9"/>
    <w:rsid w:val="0044709C"/>
    <w:rsid w:val="0044798B"/>
    <w:rsid w:val="004526CB"/>
    <w:rsid w:val="0045396C"/>
    <w:rsid w:val="0045397F"/>
    <w:rsid w:val="00453C12"/>
    <w:rsid w:val="00454AEC"/>
    <w:rsid w:val="0045502E"/>
    <w:rsid w:val="00455A72"/>
    <w:rsid w:val="004566F2"/>
    <w:rsid w:val="00457754"/>
    <w:rsid w:val="00461D88"/>
    <w:rsid w:val="004636EF"/>
    <w:rsid w:val="00464A0A"/>
    <w:rsid w:val="004650F8"/>
    <w:rsid w:val="00467437"/>
    <w:rsid w:val="0047000D"/>
    <w:rsid w:val="004705D4"/>
    <w:rsid w:val="004732B3"/>
    <w:rsid w:val="00474F6C"/>
    <w:rsid w:val="00476D36"/>
    <w:rsid w:val="004775AA"/>
    <w:rsid w:val="00477BA3"/>
    <w:rsid w:val="00480712"/>
    <w:rsid w:val="004813DE"/>
    <w:rsid w:val="004823B9"/>
    <w:rsid w:val="00482BB6"/>
    <w:rsid w:val="004830DA"/>
    <w:rsid w:val="0048390B"/>
    <w:rsid w:val="00484529"/>
    <w:rsid w:val="0048526E"/>
    <w:rsid w:val="00485540"/>
    <w:rsid w:val="00485905"/>
    <w:rsid w:val="0048682D"/>
    <w:rsid w:val="00486A93"/>
    <w:rsid w:val="00490337"/>
    <w:rsid w:val="004905A6"/>
    <w:rsid w:val="00491054"/>
    <w:rsid w:val="0049188A"/>
    <w:rsid w:val="00491A06"/>
    <w:rsid w:val="004930B3"/>
    <w:rsid w:val="00493F4D"/>
    <w:rsid w:val="004A0475"/>
    <w:rsid w:val="004A0EBE"/>
    <w:rsid w:val="004A198D"/>
    <w:rsid w:val="004A1BC4"/>
    <w:rsid w:val="004A267F"/>
    <w:rsid w:val="004A2BB8"/>
    <w:rsid w:val="004A2F4A"/>
    <w:rsid w:val="004A4326"/>
    <w:rsid w:val="004A4BDC"/>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73C"/>
    <w:rsid w:val="004B5872"/>
    <w:rsid w:val="004B63F1"/>
    <w:rsid w:val="004B69E6"/>
    <w:rsid w:val="004B7085"/>
    <w:rsid w:val="004B7538"/>
    <w:rsid w:val="004C0BF1"/>
    <w:rsid w:val="004C25B4"/>
    <w:rsid w:val="004C3D59"/>
    <w:rsid w:val="004C5282"/>
    <w:rsid w:val="004C646F"/>
    <w:rsid w:val="004C6AB0"/>
    <w:rsid w:val="004C7A64"/>
    <w:rsid w:val="004C7B66"/>
    <w:rsid w:val="004D026B"/>
    <w:rsid w:val="004D0AD6"/>
    <w:rsid w:val="004D156D"/>
    <w:rsid w:val="004D2658"/>
    <w:rsid w:val="004D3319"/>
    <w:rsid w:val="004D3AD9"/>
    <w:rsid w:val="004D3CF3"/>
    <w:rsid w:val="004D51D1"/>
    <w:rsid w:val="004D73C7"/>
    <w:rsid w:val="004E048C"/>
    <w:rsid w:val="004E09B3"/>
    <w:rsid w:val="004E125F"/>
    <w:rsid w:val="004E2C17"/>
    <w:rsid w:val="004E2F4F"/>
    <w:rsid w:val="004E37BB"/>
    <w:rsid w:val="004E3942"/>
    <w:rsid w:val="004E3B7C"/>
    <w:rsid w:val="004E44C8"/>
    <w:rsid w:val="004E509F"/>
    <w:rsid w:val="004E6858"/>
    <w:rsid w:val="004E7346"/>
    <w:rsid w:val="004E7E64"/>
    <w:rsid w:val="004F3CE1"/>
    <w:rsid w:val="004F4B32"/>
    <w:rsid w:val="004F6091"/>
    <w:rsid w:val="004F634E"/>
    <w:rsid w:val="004F6EE1"/>
    <w:rsid w:val="004F7F41"/>
    <w:rsid w:val="0050023D"/>
    <w:rsid w:val="00501927"/>
    <w:rsid w:val="00503404"/>
    <w:rsid w:val="00504465"/>
    <w:rsid w:val="005048B1"/>
    <w:rsid w:val="00504D1B"/>
    <w:rsid w:val="005057DA"/>
    <w:rsid w:val="00505E1C"/>
    <w:rsid w:val="00506040"/>
    <w:rsid w:val="00506179"/>
    <w:rsid w:val="00507321"/>
    <w:rsid w:val="00511388"/>
    <w:rsid w:val="00511405"/>
    <w:rsid w:val="0051345E"/>
    <w:rsid w:val="00513D16"/>
    <w:rsid w:val="0051632A"/>
    <w:rsid w:val="00516F1E"/>
    <w:rsid w:val="005177FB"/>
    <w:rsid w:val="005178AE"/>
    <w:rsid w:val="005233A9"/>
    <w:rsid w:val="00523DB3"/>
    <w:rsid w:val="00525611"/>
    <w:rsid w:val="00525B4E"/>
    <w:rsid w:val="00526F67"/>
    <w:rsid w:val="00530023"/>
    <w:rsid w:val="00531E1D"/>
    <w:rsid w:val="00532308"/>
    <w:rsid w:val="005333D9"/>
    <w:rsid w:val="00533E94"/>
    <w:rsid w:val="00535585"/>
    <w:rsid w:val="005355CD"/>
    <w:rsid w:val="005357A6"/>
    <w:rsid w:val="00536645"/>
    <w:rsid w:val="00537E51"/>
    <w:rsid w:val="0054097E"/>
    <w:rsid w:val="00540B49"/>
    <w:rsid w:val="00543A37"/>
    <w:rsid w:val="005440A5"/>
    <w:rsid w:val="005440BE"/>
    <w:rsid w:val="00544F34"/>
    <w:rsid w:val="00545B75"/>
    <w:rsid w:val="0054758C"/>
    <w:rsid w:val="00547D78"/>
    <w:rsid w:val="0055050D"/>
    <w:rsid w:val="005510F0"/>
    <w:rsid w:val="00551611"/>
    <w:rsid w:val="005540CE"/>
    <w:rsid w:val="005546A4"/>
    <w:rsid w:val="0055478F"/>
    <w:rsid w:val="00554D0D"/>
    <w:rsid w:val="00555419"/>
    <w:rsid w:val="00555616"/>
    <w:rsid w:val="0055574D"/>
    <w:rsid w:val="005559D6"/>
    <w:rsid w:val="005564FB"/>
    <w:rsid w:val="0055781E"/>
    <w:rsid w:val="0056000A"/>
    <w:rsid w:val="00560850"/>
    <w:rsid w:val="0056109F"/>
    <w:rsid w:val="00561A90"/>
    <w:rsid w:val="00561E97"/>
    <w:rsid w:val="0056209C"/>
    <w:rsid w:val="0056409A"/>
    <w:rsid w:val="00564A5B"/>
    <w:rsid w:val="00564B12"/>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0E0"/>
    <w:rsid w:val="00583801"/>
    <w:rsid w:val="00583FD7"/>
    <w:rsid w:val="0058405D"/>
    <w:rsid w:val="00585EA5"/>
    <w:rsid w:val="00586591"/>
    <w:rsid w:val="00586803"/>
    <w:rsid w:val="00586AFA"/>
    <w:rsid w:val="00586E6D"/>
    <w:rsid w:val="00587E55"/>
    <w:rsid w:val="00587EC8"/>
    <w:rsid w:val="0059143E"/>
    <w:rsid w:val="00595B9E"/>
    <w:rsid w:val="00596260"/>
    <w:rsid w:val="00596D6D"/>
    <w:rsid w:val="00597012"/>
    <w:rsid w:val="005A02C4"/>
    <w:rsid w:val="005A1721"/>
    <w:rsid w:val="005A31FA"/>
    <w:rsid w:val="005A3C8E"/>
    <w:rsid w:val="005A401B"/>
    <w:rsid w:val="005A4D91"/>
    <w:rsid w:val="005A7284"/>
    <w:rsid w:val="005A7E07"/>
    <w:rsid w:val="005B00DF"/>
    <w:rsid w:val="005B0AF2"/>
    <w:rsid w:val="005B0E17"/>
    <w:rsid w:val="005B2F86"/>
    <w:rsid w:val="005B3F32"/>
    <w:rsid w:val="005B4286"/>
    <w:rsid w:val="005B42BA"/>
    <w:rsid w:val="005B46DF"/>
    <w:rsid w:val="005B57E8"/>
    <w:rsid w:val="005B5E34"/>
    <w:rsid w:val="005B5FD7"/>
    <w:rsid w:val="005B6281"/>
    <w:rsid w:val="005B6401"/>
    <w:rsid w:val="005B70CC"/>
    <w:rsid w:val="005C0459"/>
    <w:rsid w:val="005C16A8"/>
    <w:rsid w:val="005C306C"/>
    <w:rsid w:val="005C3247"/>
    <w:rsid w:val="005C619D"/>
    <w:rsid w:val="005D0005"/>
    <w:rsid w:val="005D0056"/>
    <w:rsid w:val="005D04DF"/>
    <w:rsid w:val="005D0DFB"/>
    <w:rsid w:val="005D1166"/>
    <w:rsid w:val="005D3362"/>
    <w:rsid w:val="005D43A6"/>
    <w:rsid w:val="005D4AF2"/>
    <w:rsid w:val="005D4E38"/>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2ABC"/>
    <w:rsid w:val="0061459A"/>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E93"/>
    <w:rsid w:val="006306CD"/>
    <w:rsid w:val="00630702"/>
    <w:rsid w:val="00630C1D"/>
    <w:rsid w:val="00630CFA"/>
    <w:rsid w:val="00630E1E"/>
    <w:rsid w:val="00631137"/>
    <w:rsid w:val="00631221"/>
    <w:rsid w:val="00631746"/>
    <w:rsid w:val="00631E98"/>
    <w:rsid w:val="00632898"/>
    <w:rsid w:val="006336E4"/>
    <w:rsid w:val="00634E08"/>
    <w:rsid w:val="00635178"/>
    <w:rsid w:val="006370C0"/>
    <w:rsid w:val="006419AF"/>
    <w:rsid w:val="00641D9F"/>
    <w:rsid w:val="00644723"/>
    <w:rsid w:val="00644889"/>
    <w:rsid w:val="006463E0"/>
    <w:rsid w:val="0064656F"/>
    <w:rsid w:val="006516EE"/>
    <w:rsid w:val="00651A5E"/>
    <w:rsid w:val="00651CDC"/>
    <w:rsid w:val="006520C0"/>
    <w:rsid w:val="00652299"/>
    <w:rsid w:val="00652E62"/>
    <w:rsid w:val="006546D3"/>
    <w:rsid w:val="00655918"/>
    <w:rsid w:val="00655A6F"/>
    <w:rsid w:val="00656981"/>
    <w:rsid w:val="0065720F"/>
    <w:rsid w:val="00657586"/>
    <w:rsid w:val="00657A2C"/>
    <w:rsid w:val="00657D94"/>
    <w:rsid w:val="006618D2"/>
    <w:rsid w:val="00662F23"/>
    <w:rsid w:val="00663B8C"/>
    <w:rsid w:val="006640E1"/>
    <w:rsid w:val="006644F3"/>
    <w:rsid w:val="00664A10"/>
    <w:rsid w:val="00665C2A"/>
    <w:rsid w:val="00666468"/>
    <w:rsid w:val="0066688C"/>
    <w:rsid w:val="00667458"/>
    <w:rsid w:val="006675A8"/>
    <w:rsid w:val="00670C18"/>
    <w:rsid w:val="00671363"/>
    <w:rsid w:val="00673065"/>
    <w:rsid w:val="0067315F"/>
    <w:rsid w:val="0067322E"/>
    <w:rsid w:val="00674CFB"/>
    <w:rsid w:val="00676249"/>
    <w:rsid w:val="006777ED"/>
    <w:rsid w:val="0068032E"/>
    <w:rsid w:val="0068037F"/>
    <w:rsid w:val="00680EED"/>
    <w:rsid w:val="00681153"/>
    <w:rsid w:val="006827DF"/>
    <w:rsid w:val="00682906"/>
    <w:rsid w:val="00682AF8"/>
    <w:rsid w:val="00683DDA"/>
    <w:rsid w:val="00684C9D"/>
    <w:rsid w:val="00684CB6"/>
    <w:rsid w:val="00684F4B"/>
    <w:rsid w:val="006857A8"/>
    <w:rsid w:val="00685F66"/>
    <w:rsid w:val="00686740"/>
    <w:rsid w:val="00686C90"/>
    <w:rsid w:val="0069245A"/>
    <w:rsid w:val="00692703"/>
    <w:rsid w:val="006938A7"/>
    <w:rsid w:val="00695DFD"/>
    <w:rsid w:val="00696078"/>
    <w:rsid w:val="00696D2A"/>
    <w:rsid w:val="00697529"/>
    <w:rsid w:val="006978BD"/>
    <w:rsid w:val="006A042A"/>
    <w:rsid w:val="006A0609"/>
    <w:rsid w:val="006A1860"/>
    <w:rsid w:val="006A1E0F"/>
    <w:rsid w:val="006A2190"/>
    <w:rsid w:val="006A395B"/>
    <w:rsid w:val="006A5EC5"/>
    <w:rsid w:val="006A668C"/>
    <w:rsid w:val="006A7E72"/>
    <w:rsid w:val="006B27A3"/>
    <w:rsid w:val="006B2D92"/>
    <w:rsid w:val="006B35C6"/>
    <w:rsid w:val="006B3836"/>
    <w:rsid w:val="006B426A"/>
    <w:rsid w:val="006B475B"/>
    <w:rsid w:val="006B477E"/>
    <w:rsid w:val="006B58D8"/>
    <w:rsid w:val="006B5D00"/>
    <w:rsid w:val="006B78F6"/>
    <w:rsid w:val="006B7E08"/>
    <w:rsid w:val="006C15A2"/>
    <w:rsid w:val="006C1CEC"/>
    <w:rsid w:val="006C2547"/>
    <w:rsid w:val="006C40D4"/>
    <w:rsid w:val="006C5F79"/>
    <w:rsid w:val="006C65F4"/>
    <w:rsid w:val="006C6973"/>
    <w:rsid w:val="006C6CF1"/>
    <w:rsid w:val="006C6E35"/>
    <w:rsid w:val="006D10FE"/>
    <w:rsid w:val="006D18F1"/>
    <w:rsid w:val="006D1C86"/>
    <w:rsid w:val="006D1F55"/>
    <w:rsid w:val="006D21D9"/>
    <w:rsid w:val="006D2295"/>
    <w:rsid w:val="006D2882"/>
    <w:rsid w:val="006D2CA3"/>
    <w:rsid w:val="006D32E0"/>
    <w:rsid w:val="006D330D"/>
    <w:rsid w:val="006D3CE6"/>
    <w:rsid w:val="006D500A"/>
    <w:rsid w:val="006D50FA"/>
    <w:rsid w:val="006D6A16"/>
    <w:rsid w:val="006E18E8"/>
    <w:rsid w:val="006E1F28"/>
    <w:rsid w:val="006E2595"/>
    <w:rsid w:val="006E2773"/>
    <w:rsid w:val="006E2DF5"/>
    <w:rsid w:val="006E3676"/>
    <w:rsid w:val="006E37C9"/>
    <w:rsid w:val="006E3DB0"/>
    <w:rsid w:val="006E46D1"/>
    <w:rsid w:val="006E4BE5"/>
    <w:rsid w:val="006E4C0E"/>
    <w:rsid w:val="006E4EAF"/>
    <w:rsid w:val="006E691D"/>
    <w:rsid w:val="006E6E33"/>
    <w:rsid w:val="006E71AF"/>
    <w:rsid w:val="006E7D9A"/>
    <w:rsid w:val="006E7DB5"/>
    <w:rsid w:val="006F1614"/>
    <w:rsid w:val="006F2E0E"/>
    <w:rsid w:val="006F3032"/>
    <w:rsid w:val="006F3E10"/>
    <w:rsid w:val="006F42E9"/>
    <w:rsid w:val="006F44EC"/>
    <w:rsid w:val="006F6D2C"/>
    <w:rsid w:val="006F733C"/>
    <w:rsid w:val="00701C6B"/>
    <w:rsid w:val="0070249B"/>
    <w:rsid w:val="007024A3"/>
    <w:rsid w:val="00702E67"/>
    <w:rsid w:val="00703B82"/>
    <w:rsid w:val="00704F52"/>
    <w:rsid w:val="0070529B"/>
    <w:rsid w:val="007055E1"/>
    <w:rsid w:val="007059E6"/>
    <w:rsid w:val="007069F5"/>
    <w:rsid w:val="00706EE5"/>
    <w:rsid w:val="0071026C"/>
    <w:rsid w:val="007110F6"/>
    <w:rsid w:val="007127C5"/>
    <w:rsid w:val="00713D77"/>
    <w:rsid w:val="00713F3E"/>
    <w:rsid w:val="00714B43"/>
    <w:rsid w:val="00714DCB"/>
    <w:rsid w:val="00715984"/>
    <w:rsid w:val="00716FE0"/>
    <w:rsid w:val="007175D7"/>
    <w:rsid w:val="0071761D"/>
    <w:rsid w:val="00721626"/>
    <w:rsid w:val="0072250A"/>
    <w:rsid w:val="007227C4"/>
    <w:rsid w:val="00723349"/>
    <w:rsid w:val="007235C2"/>
    <w:rsid w:val="007252AD"/>
    <w:rsid w:val="0072537F"/>
    <w:rsid w:val="00725982"/>
    <w:rsid w:val="00726E63"/>
    <w:rsid w:val="00730289"/>
    <w:rsid w:val="0073186A"/>
    <w:rsid w:val="00732146"/>
    <w:rsid w:val="00733B6F"/>
    <w:rsid w:val="00733E17"/>
    <w:rsid w:val="00734F10"/>
    <w:rsid w:val="00735427"/>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11E"/>
    <w:rsid w:val="00771F0F"/>
    <w:rsid w:val="007729E0"/>
    <w:rsid w:val="00772E53"/>
    <w:rsid w:val="007730BF"/>
    <w:rsid w:val="00774BB5"/>
    <w:rsid w:val="007763F5"/>
    <w:rsid w:val="0077667E"/>
    <w:rsid w:val="00777686"/>
    <w:rsid w:val="0078005F"/>
    <w:rsid w:val="007803B3"/>
    <w:rsid w:val="00780885"/>
    <w:rsid w:val="0078139B"/>
    <w:rsid w:val="00781522"/>
    <w:rsid w:val="00782135"/>
    <w:rsid w:val="007824D3"/>
    <w:rsid w:val="00783702"/>
    <w:rsid w:val="0078507E"/>
    <w:rsid w:val="0078679F"/>
    <w:rsid w:val="007871AE"/>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6E0"/>
    <w:rsid w:val="007A1862"/>
    <w:rsid w:val="007A1FB6"/>
    <w:rsid w:val="007A2792"/>
    <w:rsid w:val="007A3E83"/>
    <w:rsid w:val="007A478E"/>
    <w:rsid w:val="007A4BF3"/>
    <w:rsid w:val="007A5340"/>
    <w:rsid w:val="007A601A"/>
    <w:rsid w:val="007A6975"/>
    <w:rsid w:val="007B06A9"/>
    <w:rsid w:val="007B2334"/>
    <w:rsid w:val="007B261B"/>
    <w:rsid w:val="007B30A3"/>
    <w:rsid w:val="007B40CF"/>
    <w:rsid w:val="007B5091"/>
    <w:rsid w:val="007B535C"/>
    <w:rsid w:val="007B5808"/>
    <w:rsid w:val="007B609C"/>
    <w:rsid w:val="007B7928"/>
    <w:rsid w:val="007B7B0C"/>
    <w:rsid w:val="007B7E31"/>
    <w:rsid w:val="007C1163"/>
    <w:rsid w:val="007C13A9"/>
    <w:rsid w:val="007C14B6"/>
    <w:rsid w:val="007C24CA"/>
    <w:rsid w:val="007C37AE"/>
    <w:rsid w:val="007C404F"/>
    <w:rsid w:val="007C43D6"/>
    <w:rsid w:val="007C4837"/>
    <w:rsid w:val="007C5776"/>
    <w:rsid w:val="007C6569"/>
    <w:rsid w:val="007C6614"/>
    <w:rsid w:val="007D06CD"/>
    <w:rsid w:val="007D1875"/>
    <w:rsid w:val="007D19B1"/>
    <w:rsid w:val="007D3176"/>
    <w:rsid w:val="007D4BE4"/>
    <w:rsid w:val="007D4F21"/>
    <w:rsid w:val="007D4F2D"/>
    <w:rsid w:val="007D547A"/>
    <w:rsid w:val="007D607B"/>
    <w:rsid w:val="007D6D1E"/>
    <w:rsid w:val="007D7A59"/>
    <w:rsid w:val="007E0D3C"/>
    <w:rsid w:val="007E1724"/>
    <w:rsid w:val="007E21AD"/>
    <w:rsid w:val="007E3C3C"/>
    <w:rsid w:val="007E3F40"/>
    <w:rsid w:val="007E40B5"/>
    <w:rsid w:val="007E4E12"/>
    <w:rsid w:val="007E4F79"/>
    <w:rsid w:val="007E566C"/>
    <w:rsid w:val="007E6A88"/>
    <w:rsid w:val="007E737C"/>
    <w:rsid w:val="007E7D95"/>
    <w:rsid w:val="007F0042"/>
    <w:rsid w:val="007F056B"/>
    <w:rsid w:val="007F1715"/>
    <w:rsid w:val="007F2014"/>
    <w:rsid w:val="007F32FB"/>
    <w:rsid w:val="007F3DB6"/>
    <w:rsid w:val="007F40E5"/>
    <w:rsid w:val="007F477F"/>
    <w:rsid w:val="007F4DAC"/>
    <w:rsid w:val="007F4EC4"/>
    <w:rsid w:val="007F558E"/>
    <w:rsid w:val="007F64F9"/>
    <w:rsid w:val="007F6884"/>
    <w:rsid w:val="00800636"/>
    <w:rsid w:val="00800D7E"/>
    <w:rsid w:val="00800DC2"/>
    <w:rsid w:val="00800E2C"/>
    <w:rsid w:val="00803873"/>
    <w:rsid w:val="00804E63"/>
    <w:rsid w:val="0080667E"/>
    <w:rsid w:val="00812513"/>
    <w:rsid w:val="0081331E"/>
    <w:rsid w:val="0081349E"/>
    <w:rsid w:val="00813647"/>
    <w:rsid w:val="00813C88"/>
    <w:rsid w:val="00815510"/>
    <w:rsid w:val="00815D97"/>
    <w:rsid w:val="008163CB"/>
    <w:rsid w:val="0082179A"/>
    <w:rsid w:val="00822024"/>
    <w:rsid w:val="00822BFE"/>
    <w:rsid w:val="00824CA1"/>
    <w:rsid w:val="00824D79"/>
    <w:rsid w:val="008252FC"/>
    <w:rsid w:val="0082628F"/>
    <w:rsid w:val="008262F2"/>
    <w:rsid w:val="00830CFA"/>
    <w:rsid w:val="00830E9D"/>
    <w:rsid w:val="008317C3"/>
    <w:rsid w:val="00831ADC"/>
    <w:rsid w:val="0083224C"/>
    <w:rsid w:val="00835763"/>
    <w:rsid w:val="008400F2"/>
    <w:rsid w:val="008403D3"/>
    <w:rsid w:val="00840A3C"/>
    <w:rsid w:val="00841197"/>
    <w:rsid w:val="0084134B"/>
    <w:rsid w:val="008418F9"/>
    <w:rsid w:val="00843073"/>
    <w:rsid w:val="00843130"/>
    <w:rsid w:val="00843CB5"/>
    <w:rsid w:val="008444F8"/>
    <w:rsid w:val="008447A3"/>
    <w:rsid w:val="0084489A"/>
    <w:rsid w:val="00844940"/>
    <w:rsid w:val="00845988"/>
    <w:rsid w:val="00845D65"/>
    <w:rsid w:val="00845FC2"/>
    <w:rsid w:val="00846550"/>
    <w:rsid w:val="00847A16"/>
    <w:rsid w:val="00851BDD"/>
    <w:rsid w:val="0085304F"/>
    <w:rsid w:val="00853956"/>
    <w:rsid w:val="00854605"/>
    <w:rsid w:val="0085513D"/>
    <w:rsid w:val="00855D4D"/>
    <w:rsid w:val="00856471"/>
    <w:rsid w:val="00857370"/>
    <w:rsid w:val="008574F4"/>
    <w:rsid w:val="00860034"/>
    <w:rsid w:val="008604E0"/>
    <w:rsid w:val="00860B37"/>
    <w:rsid w:val="008610EB"/>
    <w:rsid w:val="00862048"/>
    <w:rsid w:val="008629C6"/>
    <w:rsid w:val="00863065"/>
    <w:rsid w:val="00863899"/>
    <w:rsid w:val="00866551"/>
    <w:rsid w:val="00866D12"/>
    <w:rsid w:val="00867EBB"/>
    <w:rsid w:val="00870EF0"/>
    <w:rsid w:val="00871065"/>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6987"/>
    <w:rsid w:val="008872D5"/>
    <w:rsid w:val="0088742C"/>
    <w:rsid w:val="00890886"/>
    <w:rsid w:val="00890931"/>
    <w:rsid w:val="00891555"/>
    <w:rsid w:val="008929FE"/>
    <w:rsid w:val="00893743"/>
    <w:rsid w:val="00893CD8"/>
    <w:rsid w:val="00895550"/>
    <w:rsid w:val="00895C94"/>
    <w:rsid w:val="00896D7D"/>
    <w:rsid w:val="00896E5E"/>
    <w:rsid w:val="00897FAF"/>
    <w:rsid w:val="008A370B"/>
    <w:rsid w:val="008A398E"/>
    <w:rsid w:val="008A3C61"/>
    <w:rsid w:val="008A43D4"/>
    <w:rsid w:val="008A595E"/>
    <w:rsid w:val="008A5DE6"/>
    <w:rsid w:val="008A6AC4"/>
    <w:rsid w:val="008A6ECF"/>
    <w:rsid w:val="008A71A4"/>
    <w:rsid w:val="008A7C11"/>
    <w:rsid w:val="008B03EE"/>
    <w:rsid w:val="008B0775"/>
    <w:rsid w:val="008B13CD"/>
    <w:rsid w:val="008B17DE"/>
    <w:rsid w:val="008B318E"/>
    <w:rsid w:val="008B3678"/>
    <w:rsid w:val="008B3B55"/>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ADD"/>
    <w:rsid w:val="008D1DF9"/>
    <w:rsid w:val="008D4232"/>
    <w:rsid w:val="008D45BE"/>
    <w:rsid w:val="008D4C71"/>
    <w:rsid w:val="008D54C5"/>
    <w:rsid w:val="008D5C0C"/>
    <w:rsid w:val="008D6382"/>
    <w:rsid w:val="008D6793"/>
    <w:rsid w:val="008D7087"/>
    <w:rsid w:val="008D7BAB"/>
    <w:rsid w:val="008E03D1"/>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E6E"/>
    <w:rsid w:val="008F3FB6"/>
    <w:rsid w:val="008F4014"/>
    <w:rsid w:val="008F43DC"/>
    <w:rsid w:val="008F46D4"/>
    <w:rsid w:val="008F51FB"/>
    <w:rsid w:val="008F6273"/>
    <w:rsid w:val="0090049A"/>
    <w:rsid w:val="009006D1"/>
    <w:rsid w:val="009008AE"/>
    <w:rsid w:val="00901E72"/>
    <w:rsid w:val="00902B2A"/>
    <w:rsid w:val="00902B9B"/>
    <w:rsid w:val="009039C8"/>
    <w:rsid w:val="00903F82"/>
    <w:rsid w:val="00904D3F"/>
    <w:rsid w:val="00905204"/>
    <w:rsid w:val="0090592C"/>
    <w:rsid w:val="0090796D"/>
    <w:rsid w:val="00907DD7"/>
    <w:rsid w:val="00910BA2"/>
    <w:rsid w:val="00911251"/>
    <w:rsid w:val="0091265A"/>
    <w:rsid w:val="00912BB4"/>
    <w:rsid w:val="00913CAE"/>
    <w:rsid w:val="00914E9C"/>
    <w:rsid w:val="00915FB7"/>
    <w:rsid w:val="00916DC1"/>
    <w:rsid w:val="00917A9F"/>
    <w:rsid w:val="00917B25"/>
    <w:rsid w:val="00921C50"/>
    <w:rsid w:val="00922118"/>
    <w:rsid w:val="00923AC5"/>
    <w:rsid w:val="00925007"/>
    <w:rsid w:val="0092776E"/>
    <w:rsid w:val="00930B58"/>
    <w:rsid w:val="00930B9E"/>
    <w:rsid w:val="00930E9C"/>
    <w:rsid w:val="00931253"/>
    <w:rsid w:val="009316C0"/>
    <w:rsid w:val="009321AD"/>
    <w:rsid w:val="00932297"/>
    <w:rsid w:val="009323E2"/>
    <w:rsid w:val="009326E1"/>
    <w:rsid w:val="00933C31"/>
    <w:rsid w:val="009347FC"/>
    <w:rsid w:val="00935070"/>
    <w:rsid w:val="00935D8C"/>
    <w:rsid w:val="0093622D"/>
    <w:rsid w:val="00936DE6"/>
    <w:rsid w:val="00937A16"/>
    <w:rsid w:val="009402CA"/>
    <w:rsid w:val="009403AC"/>
    <w:rsid w:val="009413F5"/>
    <w:rsid w:val="0094190A"/>
    <w:rsid w:val="00943273"/>
    <w:rsid w:val="0094335A"/>
    <w:rsid w:val="00943F46"/>
    <w:rsid w:val="009446CC"/>
    <w:rsid w:val="00944C25"/>
    <w:rsid w:val="00944C5D"/>
    <w:rsid w:val="00945396"/>
    <w:rsid w:val="00946055"/>
    <w:rsid w:val="009464D2"/>
    <w:rsid w:val="00946D24"/>
    <w:rsid w:val="00946F23"/>
    <w:rsid w:val="00950C12"/>
    <w:rsid w:val="00950D71"/>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B06"/>
    <w:rsid w:val="00970E7B"/>
    <w:rsid w:val="00971AEE"/>
    <w:rsid w:val="009727EF"/>
    <w:rsid w:val="00972F2A"/>
    <w:rsid w:val="0097346C"/>
    <w:rsid w:val="009738AC"/>
    <w:rsid w:val="00973BCE"/>
    <w:rsid w:val="0097436E"/>
    <w:rsid w:val="00974E28"/>
    <w:rsid w:val="00974FD9"/>
    <w:rsid w:val="009764A5"/>
    <w:rsid w:val="00976F27"/>
    <w:rsid w:val="00977334"/>
    <w:rsid w:val="009776C7"/>
    <w:rsid w:val="009804D7"/>
    <w:rsid w:val="009804F4"/>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87A37"/>
    <w:rsid w:val="00990F51"/>
    <w:rsid w:val="00991908"/>
    <w:rsid w:val="00991C31"/>
    <w:rsid w:val="00992355"/>
    <w:rsid w:val="00992D86"/>
    <w:rsid w:val="00993EB9"/>
    <w:rsid w:val="00993F45"/>
    <w:rsid w:val="0099413C"/>
    <w:rsid w:val="00995086"/>
    <w:rsid w:val="00996006"/>
    <w:rsid w:val="0099710B"/>
    <w:rsid w:val="009976C9"/>
    <w:rsid w:val="009A2836"/>
    <w:rsid w:val="009A2967"/>
    <w:rsid w:val="009A3426"/>
    <w:rsid w:val="009A4209"/>
    <w:rsid w:val="009A5842"/>
    <w:rsid w:val="009A5A99"/>
    <w:rsid w:val="009A5FB8"/>
    <w:rsid w:val="009A6307"/>
    <w:rsid w:val="009A6390"/>
    <w:rsid w:val="009A640C"/>
    <w:rsid w:val="009A662C"/>
    <w:rsid w:val="009A6DC6"/>
    <w:rsid w:val="009B19F4"/>
    <w:rsid w:val="009B351E"/>
    <w:rsid w:val="009B38EA"/>
    <w:rsid w:val="009B3AC9"/>
    <w:rsid w:val="009B3B74"/>
    <w:rsid w:val="009B3D59"/>
    <w:rsid w:val="009B3FC1"/>
    <w:rsid w:val="009B407B"/>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5F6A"/>
    <w:rsid w:val="009C750D"/>
    <w:rsid w:val="009C77EA"/>
    <w:rsid w:val="009D00AC"/>
    <w:rsid w:val="009D09E3"/>
    <w:rsid w:val="009D170D"/>
    <w:rsid w:val="009D1C4C"/>
    <w:rsid w:val="009D2060"/>
    <w:rsid w:val="009D2419"/>
    <w:rsid w:val="009D2BF7"/>
    <w:rsid w:val="009D3CF6"/>
    <w:rsid w:val="009D634D"/>
    <w:rsid w:val="009D6AF8"/>
    <w:rsid w:val="009D6BA4"/>
    <w:rsid w:val="009D79F2"/>
    <w:rsid w:val="009E054A"/>
    <w:rsid w:val="009E05C0"/>
    <w:rsid w:val="009E0AC2"/>
    <w:rsid w:val="009E2356"/>
    <w:rsid w:val="009E23BE"/>
    <w:rsid w:val="009E2B84"/>
    <w:rsid w:val="009E4526"/>
    <w:rsid w:val="009E452F"/>
    <w:rsid w:val="009E4D8D"/>
    <w:rsid w:val="009E5359"/>
    <w:rsid w:val="009E5774"/>
    <w:rsid w:val="009E5B36"/>
    <w:rsid w:val="009E6440"/>
    <w:rsid w:val="009E74CE"/>
    <w:rsid w:val="009F1654"/>
    <w:rsid w:val="009F25D8"/>
    <w:rsid w:val="009F3C38"/>
    <w:rsid w:val="009F4C62"/>
    <w:rsid w:val="009F53B3"/>
    <w:rsid w:val="009F5957"/>
    <w:rsid w:val="009F70B4"/>
    <w:rsid w:val="009F7961"/>
    <w:rsid w:val="00A00482"/>
    <w:rsid w:val="00A01CC1"/>
    <w:rsid w:val="00A0237B"/>
    <w:rsid w:val="00A02ABE"/>
    <w:rsid w:val="00A034E6"/>
    <w:rsid w:val="00A03946"/>
    <w:rsid w:val="00A03986"/>
    <w:rsid w:val="00A045EB"/>
    <w:rsid w:val="00A04AA4"/>
    <w:rsid w:val="00A05B11"/>
    <w:rsid w:val="00A05B92"/>
    <w:rsid w:val="00A05BD0"/>
    <w:rsid w:val="00A05D2A"/>
    <w:rsid w:val="00A05F67"/>
    <w:rsid w:val="00A072B9"/>
    <w:rsid w:val="00A10704"/>
    <w:rsid w:val="00A130B7"/>
    <w:rsid w:val="00A13F3F"/>
    <w:rsid w:val="00A1443D"/>
    <w:rsid w:val="00A14577"/>
    <w:rsid w:val="00A1540F"/>
    <w:rsid w:val="00A15D24"/>
    <w:rsid w:val="00A15DE9"/>
    <w:rsid w:val="00A16301"/>
    <w:rsid w:val="00A17079"/>
    <w:rsid w:val="00A1715B"/>
    <w:rsid w:val="00A17200"/>
    <w:rsid w:val="00A17634"/>
    <w:rsid w:val="00A17A25"/>
    <w:rsid w:val="00A21782"/>
    <w:rsid w:val="00A2368B"/>
    <w:rsid w:val="00A23F9D"/>
    <w:rsid w:val="00A24910"/>
    <w:rsid w:val="00A25022"/>
    <w:rsid w:val="00A27981"/>
    <w:rsid w:val="00A27BD9"/>
    <w:rsid w:val="00A3014B"/>
    <w:rsid w:val="00A30AC5"/>
    <w:rsid w:val="00A31552"/>
    <w:rsid w:val="00A316C4"/>
    <w:rsid w:val="00A32AD0"/>
    <w:rsid w:val="00A32CD7"/>
    <w:rsid w:val="00A32DF1"/>
    <w:rsid w:val="00A33419"/>
    <w:rsid w:val="00A34CAE"/>
    <w:rsid w:val="00A37AFB"/>
    <w:rsid w:val="00A40B98"/>
    <w:rsid w:val="00A429E0"/>
    <w:rsid w:val="00A433C2"/>
    <w:rsid w:val="00A43E6F"/>
    <w:rsid w:val="00A45333"/>
    <w:rsid w:val="00A45353"/>
    <w:rsid w:val="00A45568"/>
    <w:rsid w:val="00A46D89"/>
    <w:rsid w:val="00A50277"/>
    <w:rsid w:val="00A52415"/>
    <w:rsid w:val="00A52EB1"/>
    <w:rsid w:val="00A53060"/>
    <w:rsid w:val="00A5339D"/>
    <w:rsid w:val="00A53648"/>
    <w:rsid w:val="00A53F77"/>
    <w:rsid w:val="00A541AC"/>
    <w:rsid w:val="00A54693"/>
    <w:rsid w:val="00A551E9"/>
    <w:rsid w:val="00A57ABD"/>
    <w:rsid w:val="00A57B12"/>
    <w:rsid w:val="00A61BD4"/>
    <w:rsid w:val="00A61C4C"/>
    <w:rsid w:val="00A621C5"/>
    <w:rsid w:val="00A622A7"/>
    <w:rsid w:val="00A62FFA"/>
    <w:rsid w:val="00A63749"/>
    <w:rsid w:val="00A63AA5"/>
    <w:rsid w:val="00A63E17"/>
    <w:rsid w:val="00A646B0"/>
    <w:rsid w:val="00A6513C"/>
    <w:rsid w:val="00A659F7"/>
    <w:rsid w:val="00A6657E"/>
    <w:rsid w:val="00A66BEE"/>
    <w:rsid w:val="00A67105"/>
    <w:rsid w:val="00A67728"/>
    <w:rsid w:val="00A67E65"/>
    <w:rsid w:val="00A67E8A"/>
    <w:rsid w:val="00A70A83"/>
    <w:rsid w:val="00A7199B"/>
    <w:rsid w:val="00A7370B"/>
    <w:rsid w:val="00A74229"/>
    <w:rsid w:val="00A74F29"/>
    <w:rsid w:val="00A76CCD"/>
    <w:rsid w:val="00A7700D"/>
    <w:rsid w:val="00A806F2"/>
    <w:rsid w:val="00A8122F"/>
    <w:rsid w:val="00A83064"/>
    <w:rsid w:val="00A83165"/>
    <w:rsid w:val="00A8380D"/>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24"/>
    <w:rsid w:val="00A87FDA"/>
    <w:rsid w:val="00A90386"/>
    <w:rsid w:val="00A916D1"/>
    <w:rsid w:val="00A934A0"/>
    <w:rsid w:val="00A940DF"/>
    <w:rsid w:val="00A94827"/>
    <w:rsid w:val="00A96F08"/>
    <w:rsid w:val="00A97333"/>
    <w:rsid w:val="00A97F54"/>
    <w:rsid w:val="00AA038F"/>
    <w:rsid w:val="00AA3783"/>
    <w:rsid w:val="00AA39A6"/>
    <w:rsid w:val="00AA4405"/>
    <w:rsid w:val="00AA7656"/>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31BB"/>
    <w:rsid w:val="00AD4443"/>
    <w:rsid w:val="00AD53FA"/>
    <w:rsid w:val="00AD54A3"/>
    <w:rsid w:val="00AD6746"/>
    <w:rsid w:val="00AE0CB3"/>
    <w:rsid w:val="00AE2243"/>
    <w:rsid w:val="00AE3027"/>
    <w:rsid w:val="00AE4A6C"/>
    <w:rsid w:val="00AE4C4B"/>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4F23"/>
    <w:rsid w:val="00B061E7"/>
    <w:rsid w:val="00B06390"/>
    <w:rsid w:val="00B06772"/>
    <w:rsid w:val="00B06A0B"/>
    <w:rsid w:val="00B07D83"/>
    <w:rsid w:val="00B07FE0"/>
    <w:rsid w:val="00B11D18"/>
    <w:rsid w:val="00B1362F"/>
    <w:rsid w:val="00B13EF5"/>
    <w:rsid w:val="00B14A75"/>
    <w:rsid w:val="00B1518E"/>
    <w:rsid w:val="00B1578A"/>
    <w:rsid w:val="00B15F90"/>
    <w:rsid w:val="00B160B1"/>
    <w:rsid w:val="00B169C3"/>
    <w:rsid w:val="00B16DB6"/>
    <w:rsid w:val="00B16DCD"/>
    <w:rsid w:val="00B17E40"/>
    <w:rsid w:val="00B20160"/>
    <w:rsid w:val="00B206BD"/>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6814"/>
    <w:rsid w:val="00B37A17"/>
    <w:rsid w:val="00B40A98"/>
    <w:rsid w:val="00B413DC"/>
    <w:rsid w:val="00B416F8"/>
    <w:rsid w:val="00B4199B"/>
    <w:rsid w:val="00B42308"/>
    <w:rsid w:val="00B43106"/>
    <w:rsid w:val="00B4341A"/>
    <w:rsid w:val="00B451A9"/>
    <w:rsid w:val="00B50018"/>
    <w:rsid w:val="00B501ED"/>
    <w:rsid w:val="00B51408"/>
    <w:rsid w:val="00B51F32"/>
    <w:rsid w:val="00B52C21"/>
    <w:rsid w:val="00B53491"/>
    <w:rsid w:val="00B53CE4"/>
    <w:rsid w:val="00B540A1"/>
    <w:rsid w:val="00B54769"/>
    <w:rsid w:val="00B54869"/>
    <w:rsid w:val="00B55405"/>
    <w:rsid w:val="00B557D9"/>
    <w:rsid w:val="00B55B3E"/>
    <w:rsid w:val="00B55E5E"/>
    <w:rsid w:val="00B55FD5"/>
    <w:rsid w:val="00B56097"/>
    <w:rsid w:val="00B57872"/>
    <w:rsid w:val="00B60A35"/>
    <w:rsid w:val="00B61296"/>
    <w:rsid w:val="00B63F68"/>
    <w:rsid w:val="00B666B1"/>
    <w:rsid w:val="00B668F8"/>
    <w:rsid w:val="00B710EA"/>
    <w:rsid w:val="00B7227E"/>
    <w:rsid w:val="00B729A8"/>
    <w:rsid w:val="00B73E27"/>
    <w:rsid w:val="00B7400A"/>
    <w:rsid w:val="00B74232"/>
    <w:rsid w:val="00B75AC9"/>
    <w:rsid w:val="00B75FA4"/>
    <w:rsid w:val="00B7773A"/>
    <w:rsid w:val="00B80092"/>
    <w:rsid w:val="00B808BD"/>
    <w:rsid w:val="00B80C02"/>
    <w:rsid w:val="00B80D61"/>
    <w:rsid w:val="00B80F07"/>
    <w:rsid w:val="00B8168F"/>
    <w:rsid w:val="00B816A5"/>
    <w:rsid w:val="00B81BBB"/>
    <w:rsid w:val="00B828ED"/>
    <w:rsid w:val="00B838EF"/>
    <w:rsid w:val="00B85575"/>
    <w:rsid w:val="00B865F7"/>
    <w:rsid w:val="00B86B37"/>
    <w:rsid w:val="00B875D9"/>
    <w:rsid w:val="00B877CB"/>
    <w:rsid w:val="00B909C8"/>
    <w:rsid w:val="00B90CF0"/>
    <w:rsid w:val="00B90CF9"/>
    <w:rsid w:val="00B90EDF"/>
    <w:rsid w:val="00B91212"/>
    <w:rsid w:val="00B91CCC"/>
    <w:rsid w:val="00B91CD7"/>
    <w:rsid w:val="00B920A0"/>
    <w:rsid w:val="00B93C6D"/>
    <w:rsid w:val="00B9425F"/>
    <w:rsid w:val="00B943D0"/>
    <w:rsid w:val="00B94535"/>
    <w:rsid w:val="00B95871"/>
    <w:rsid w:val="00B96157"/>
    <w:rsid w:val="00B966A7"/>
    <w:rsid w:val="00B96CAF"/>
    <w:rsid w:val="00B96D8E"/>
    <w:rsid w:val="00B972A6"/>
    <w:rsid w:val="00B97423"/>
    <w:rsid w:val="00BA001A"/>
    <w:rsid w:val="00BA1560"/>
    <w:rsid w:val="00BA1822"/>
    <w:rsid w:val="00BA2104"/>
    <w:rsid w:val="00BA2290"/>
    <w:rsid w:val="00BA24D0"/>
    <w:rsid w:val="00BA31E3"/>
    <w:rsid w:val="00BA34F6"/>
    <w:rsid w:val="00BA37AE"/>
    <w:rsid w:val="00BA4619"/>
    <w:rsid w:val="00BA490A"/>
    <w:rsid w:val="00BA4D6C"/>
    <w:rsid w:val="00BA5DC2"/>
    <w:rsid w:val="00BA6D00"/>
    <w:rsid w:val="00BB1032"/>
    <w:rsid w:val="00BB2DC9"/>
    <w:rsid w:val="00BB477A"/>
    <w:rsid w:val="00BB486C"/>
    <w:rsid w:val="00BB533F"/>
    <w:rsid w:val="00BB5F59"/>
    <w:rsid w:val="00BB66AD"/>
    <w:rsid w:val="00BB6BA0"/>
    <w:rsid w:val="00BB7726"/>
    <w:rsid w:val="00BB7931"/>
    <w:rsid w:val="00BC15BE"/>
    <w:rsid w:val="00BC16D0"/>
    <w:rsid w:val="00BC29D5"/>
    <w:rsid w:val="00BC3B78"/>
    <w:rsid w:val="00BC5D44"/>
    <w:rsid w:val="00BC72CA"/>
    <w:rsid w:val="00BD0182"/>
    <w:rsid w:val="00BD0F1C"/>
    <w:rsid w:val="00BD1DE4"/>
    <w:rsid w:val="00BD2029"/>
    <w:rsid w:val="00BD2BB2"/>
    <w:rsid w:val="00BD3823"/>
    <w:rsid w:val="00BD42AD"/>
    <w:rsid w:val="00BD581A"/>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2964"/>
    <w:rsid w:val="00BF39B2"/>
    <w:rsid w:val="00BF4847"/>
    <w:rsid w:val="00BF5B6D"/>
    <w:rsid w:val="00BF681B"/>
    <w:rsid w:val="00BF6BB0"/>
    <w:rsid w:val="00BF6C6D"/>
    <w:rsid w:val="00BF72E3"/>
    <w:rsid w:val="00BF7564"/>
    <w:rsid w:val="00BF7E5B"/>
    <w:rsid w:val="00BF7E79"/>
    <w:rsid w:val="00C007D6"/>
    <w:rsid w:val="00C02A58"/>
    <w:rsid w:val="00C030A8"/>
    <w:rsid w:val="00C049E6"/>
    <w:rsid w:val="00C053BA"/>
    <w:rsid w:val="00C06BB0"/>
    <w:rsid w:val="00C1097A"/>
    <w:rsid w:val="00C10992"/>
    <w:rsid w:val="00C10A6A"/>
    <w:rsid w:val="00C116DA"/>
    <w:rsid w:val="00C1221C"/>
    <w:rsid w:val="00C13B9B"/>
    <w:rsid w:val="00C1411B"/>
    <w:rsid w:val="00C144BF"/>
    <w:rsid w:val="00C151C2"/>
    <w:rsid w:val="00C15DDB"/>
    <w:rsid w:val="00C20235"/>
    <w:rsid w:val="00C209CD"/>
    <w:rsid w:val="00C20D61"/>
    <w:rsid w:val="00C20EA5"/>
    <w:rsid w:val="00C20F77"/>
    <w:rsid w:val="00C21FE4"/>
    <w:rsid w:val="00C2208F"/>
    <w:rsid w:val="00C23CEA"/>
    <w:rsid w:val="00C2403C"/>
    <w:rsid w:val="00C24EC7"/>
    <w:rsid w:val="00C255C3"/>
    <w:rsid w:val="00C265FD"/>
    <w:rsid w:val="00C27BC0"/>
    <w:rsid w:val="00C3134D"/>
    <w:rsid w:val="00C32E43"/>
    <w:rsid w:val="00C3371D"/>
    <w:rsid w:val="00C33BF3"/>
    <w:rsid w:val="00C34221"/>
    <w:rsid w:val="00C34DC3"/>
    <w:rsid w:val="00C35B61"/>
    <w:rsid w:val="00C4265E"/>
    <w:rsid w:val="00C42F2E"/>
    <w:rsid w:val="00C44ED7"/>
    <w:rsid w:val="00C45544"/>
    <w:rsid w:val="00C45CD0"/>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2E7C"/>
    <w:rsid w:val="00C6318D"/>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F47"/>
    <w:rsid w:val="00C773C2"/>
    <w:rsid w:val="00C812B1"/>
    <w:rsid w:val="00C812EF"/>
    <w:rsid w:val="00C83C39"/>
    <w:rsid w:val="00C8414F"/>
    <w:rsid w:val="00C8465B"/>
    <w:rsid w:val="00C853C7"/>
    <w:rsid w:val="00C85E37"/>
    <w:rsid w:val="00C865FA"/>
    <w:rsid w:val="00C87185"/>
    <w:rsid w:val="00C9112D"/>
    <w:rsid w:val="00C91C46"/>
    <w:rsid w:val="00C9409E"/>
    <w:rsid w:val="00C95416"/>
    <w:rsid w:val="00C9563F"/>
    <w:rsid w:val="00C96295"/>
    <w:rsid w:val="00C97B3E"/>
    <w:rsid w:val="00C97F09"/>
    <w:rsid w:val="00CA0C26"/>
    <w:rsid w:val="00CA201A"/>
    <w:rsid w:val="00CA244C"/>
    <w:rsid w:val="00CA2D12"/>
    <w:rsid w:val="00CA3579"/>
    <w:rsid w:val="00CA4101"/>
    <w:rsid w:val="00CA47EA"/>
    <w:rsid w:val="00CA514D"/>
    <w:rsid w:val="00CA6CC7"/>
    <w:rsid w:val="00CA73F8"/>
    <w:rsid w:val="00CA788C"/>
    <w:rsid w:val="00CB01D6"/>
    <w:rsid w:val="00CB0C93"/>
    <w:rsid w:val="00CB0E7D"/>
    <w:rsid w:val="00CB1D12"/>
    <w:rsid w:val="00CB278B"/>
    <w:rsid w:val="00CB3606"/>
    <w:rsid w:val="00CB4B9C"/>
    <w:rsid w:val="00CB60A7"/>
    <w:rsid w:val="00CB69BA"/>
    <w:rsid w:val="00CB7145"/>
    <w:rsid w:val="00CB78C3"/>
    <w:rsid w:val="00CC171F"/>
    <w:rsid w:val="00CC1A65"/>
    <w:rsid w:val="00CC1F7A"/>
    <w:rsid w:val="00CC21DC"/>
    <w:rsid w:val="00CC2855"/>
    <w:rsid w:val="00CC29B8"/>
    <w:rsid w:val="00CC3335"/>
    <w:rsid w:val="00CC373A"/>
    <w:rsid w:val="00CC37E1"/>
    <w:rsid w:val="00CC3D7B"/>
    <w:rsid w:val="00CC3E59"/>
    <w:rsid w:val="00CC3FFD"/>
    <w:rsid w:val="00CC42E0"/>
    <w:rsid w:val="00CC48BD"/>
    <w:rsid w:val="00CC4BD5"/>
    <w:rsid w:val="00CC52A1"/>
    <w:rsid w:val="00CC6EC9"/>
    <w:rsid w:val="00CD06AA"/>
    <w:rsid w:val="00CD10AB"/>
    <w:rsid w:val="00CD10DC"/>
    <w:rsid w:val="00CD1C28"/>
    <w:rsid w:val="00CD2C82"/>
    <w:rsid w:val="00CD2FE8"/>
    <w:rsid w:val="00CD3529"/>
    <w:rsid w:val="00CD4E70"/>
    <w:rsid w:val="00CD5D63"/>
    <w:rsid w:val="00CD6A6E"/>
    <w:rsid w:val="00CD7463"/>
    <w:rsid w:val="00CD7FD9"/>
    <w:rsid w:val="00CE0117"/>
    <w:rsid w:val="00CE0405"/>
    <w:rsid w:val="00CE0462"/>
    <w:rsid w:val="00CE07F9"/>
    <w:rsid w:val="00CE1A8D"/>
    <w:rsid w:val="00CE2FA2"/>
    <w:rsid w:val="00CE3A57"/>
    <w:rsid w:val="00CE421E"/>
    <w:rsid w:val="00CE4247"/>
    <w:rsid w:val="00CE453E"/>
    <w:rsid w:val="00CE46B6"/>
    <w:rsid w:val="00CE4FC9"/>
    <w:rsid w:val="00CE5BD3"/>
    <w:rsid w:val="00CE6508"/>
    <w:rsid w:val="00CF1213"/>
    <w:rsid w:val="00CF16B3"/>
    <w:rsid w:val="00CF448B"/>
    <w:rsid w:val="00CF48A0"/>
    <w:rsid w:val="00D0044C"/>
    <w:rsid w:val="00D004FA"/>
    <w:rsid w:val="00D01666"/>
    <w:rsid w:val="00D02526"/>
    <w:rsid w:val="00D03D2A"/>
    <w:rsid w:val="00D040AC"/>
    <w:rsid w:val="00D05FC1"/>
    <w:rsid w:val="00D07704"/>
    <w:rsid w:val="00D10CCD"/>
    <w:rsid w:val="00D1165A"/>
    <w:rsid w:val="00D11935"/>
    <w:rsid w:val="00D11939"/>
    <w:rsid w:val="00D12AD5"/>
    <w:rsid w:val="00D147DF"/>
    <w:rsid w:val="00D14B9D"/>
    <w:rsid w:val="00D14BAB"/>
    <w:rsid w:val="00D15A1C"/>
    <w:rsid w:val="00D1622E"/>
    <w:rsid w:val="00D16948"/>
    <w:rsid w:val="00D218B2"/>
    <w:rsid w:val="00D224EC"/>
    <w:rsid w:val="00D24D4C"/>
    <w:rsid w:val="00D24DC1"/>
    <w:rsid w:val="00D2516A"/>
    <w:rsid w:val="00D25395"/>
    <w:rsid w:val="00D26D00"/>
    <w:rsid w:val="00D2705B"/>
    <w:rsid w:val="00D30A8D"/>
    <w:rsid w:val="00D30EF5"/>
    <w:rsid w:val="00D310C6"/>
    <w:rsid w:val="00D32661"/>
    <w:rsid w:val="00D32DD6"/>
    <w:rsid w:val="00D333E5"/>
    <w:rsid w:val="00D33B4E"/>
    <w:rsid w:val="00D33DF0"/>
    <w:rsid w:val="00D34660"/>
    <w:rsid w:val="00D371B4"/>
    <w:rsid w:val="00D376BC"/>
    <w:rsid w:val="00D37DF9"/>
    <w:rsid w:val="00D4094F"/>
    <w:rsid w:val="00D40F10"/>
    <w:rsid w:val="00D4114C"/>
    <w:rsid w:val="00D43A4C"/>
    <w:rsid w:val="00D45B3D"/>
    <w:rsid w:val="00D46058"/>
    <w:rsid w:val="00D463F5"/>
    <w:rsid w:val="00D472C1"/>
    <w:rsid w:val="00D50655"/>
    <w:rsid w:val="00D52A48"/>
    <w:rsid w:val="00D53593"/>
    <w:rsid w:val="00D542EE"/>
    <w:rsid w:val="00D55BD9"/>
    <w:rsid w:val="00D55CE4"/>
    <w:rsid w:val="00D570F5"/>
    <w:rsid w:val="00D57220"/>
    <w:rsid w:val="00D57D68"/>
    <w:rsid w:val="00D60098"/>
    <w:rsid w:val="00D60A79"/>
    <w:rsid w:val="00D60E83"/>
    <w:rsid w:val="00D60FC4"/>
    <w:rsid w:val="00D611B0"/>
    <w:rsid w:val="00D61A41"/>
    <w:rsid w:val="00D61B71"/>
    <w:rsid w:val="00D63414"/>
    <w:rsid w:val="00D63ED6"/>
    <w:rsid w:val="00D64259"/>
    <w:rsid w:val="00D648A5"/>
    <w:rsid w:val="00D64CE6"/>
    <w:rsid w:val="00D65F4E"/>
    <w:rsid w:val="00D661EB"/>
    <w:rsid w:val="00D664B8"/>
    <w:rsid w:val="00D6799A"/>
    <w:rsid w:val="00D72192"/>
    <w:rsid w:val="00D72CD3"/>
    <w:rsid w:val="00D72CF5"/>
    <w:rsid w:val="00D73213"/>
    <w:rsid w:val="00D732DC"/>
    <w:rsid w:val="00D7379D"/>
    <w:rsid w:val="00D740AC"/>
    <w:rsid w:val="00D74494"/>
    <w:rsid w:val="00D75816"/>
    <w:rsid w:val="00D75865"/>
    <w:rsid w:val="00D7639D"/>
    <w:rsid w:val="00D776A5"/>
    <w:rsid w:val="00D80295"/>
    <w:rsid w:val="00D802AB"/>
    <w:rsid w:val="00D82A05"/>
    <w:rsid w:val="00D83239"/>
    <w:rsid w:val="00D8426A"/>
    <w:rsid w:val="00D846EF"/>
    <w:rsid w:val="00D8484F"/>
    <w:rsid w:val="00D85200"/>
    <w:rsid w:val="00D85EB1"/>
    <w:rsid w:val="00D8717E"/>
    <w:rsid w:val="00D87590"/>
    <w:rsid w:val="00D87CFF"/>
    <w:rsid w:val="00D90092"/>
    <w:rsid w:val="00D90B2F"/>
    <w:rsid w:val="00D92E28"/>
    <w:rsid w:val="00D934E8"/>
    <w:rsid w:val="00D9424B"/>
    <w:rsid w:val="00D94F6B"/>
    <w:rsid w:val="00D97509"/>
    <w:rsid w:val="00DA1936"/>
    <w:rsid w:val="00DA2CF4"/>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453B"/>
    <w:rsid w:val="00DB5ABF"/>
    <w:rsid w:val="00DB5B7B"/>
    <w:rsid w:val="00DB6129"/>
    <w:rsid w:val="00DB65BF"/>
    <w:rsid w:val="00DB723C"/>
    <w:rsid w:val="00DB769C"/>
    <w:rsid w:val="00DC00B5"/>
    <w:rsid w:val="00DC0739"/>
    <w:rsid w:val="00DC0CE1"/>
    <w:rsid w:val="00DC0D55"/>
    <w:rsid w:val="00DC1DDE"/>
    <w:rsid w:val="00DC2152"/>
    <w:rsid w:val="00DC3628"/>
    <w:rsid w:val="00DC3C77"/>
    <w:rsid w:val="00DC45AA"/>
    <w:rsid w:val="00DC52E2"/>
    <w:rsid w:val="00DC60E3"/>
    <w:rsid w:val="00DD0F61"/>
    <w:rsid w:val="00DD1227"/>
    <w:rsid w:val="00DD1284"/>
    <w:rsid w:val="00DD1FAE"/>
    <w:rsid w:val="00DD244C"/>
    <w:rsid w:val="00DD305C"/>
    <w:rsid w:val="00DD4195"/>
    <w:rsid w:val="00DD4B11"/>
    <w:rsid w:val="00DD5071"/>
    <w:rsid w:val="00DD5914"/>
    <w:rsid w:val="00DD64BF"/>
    <w:rsid w:val="00DD6A2A"/>
    <w:rsid w:val="00DD7424"/>
    <w:rsid w:val="00DD7608"/>
    <w:rsid w:val="00DD7D06"/>
    <w:rsid w:val="00DE043B"/>
    <w:rsid w:val="00DE1C59"/>
    <w:rsid w:val="00DE2877"/>
    <w:rsid w:val="00DE3BD0"/>
    <w:rsid w:val="00DE4764"/>
    <w:rsid w:val="00DE5973"/>
    <w:rsid w:val="00DE5B4E"/>
    <w:rsid w:val="00DE7438"/>
    <w:rsid w:val="00DF028C"/>
    <w:rsid w:val="00DF0F8E"/>
    <w:rsid w:val="00DF11AF"/>
    <w:rsid w:val="00DF19F7"/>
    <w:rsid w:val="00DF1A87"/>
    <w:rsid w:val="00DF1B84"/>
    <w:rsid w:val="00DF1E08"/>
    <w:rsid w:val="00DF1EDA"/>
    <w:rsid w:val="00DF3049"/>
    <w:rsid w:val="00DF3B70"/>
    <w:rsid w:val="00DF69CC"/>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5F47"/>
    <w:rsid w:val="00E16C0E"/>
    <w:rsid w:val="00E1731B"/>
    <w:rsid w:val="00E179B8"/>
    <w:rsid w:val="00E17C6E"/>
    <w:rsid w:val="00E23613"/>
    <w:rsid w:val="00E23A0F"/>
    <w:rsid w:val="00E262F4"/>
    <w:rsid w:val="00E27609"/>
    <w:rsid w:val="00E276ED"/>
    <w:rsid w:val="00E327FD"/>
    <w:rsid w:val="00E3328D"/>
    <w:rsid w:val="00E3358E"/>
    <w:rsid w:val="00E33F63"/>
    <w:rsid w:val="00E34691"/>
    <w:rsid w:val="00E35E36"/>
    <w:rsid w:val="00E37D77"/>
    <w:rsid w:val="00E401E6"/>
    <w:rsid w:val="00E415D2"/>
    <w:rsid w:val="00E4255A"/>
    <w:rsid w:val="00E42D43"/>
    <w:rsid w:val="00E42DAC"/>
    <w:rsid w:val="00E43172"/>
    <w:rsid w:val="00E4362F"/>
    <w:rsid w:val="00E43B10"/>
    <w:rsid w:val="00E4635F"/>
    <w:rsid w:val="00E504EE"/>
    <w:rsid w:val="00E50619"/>
    <w:rsid w:val="00E509EE"/>
    <w:rsid w:val="00E51E1A"/>
    <w:rsid w:val="00E53592"/>
    <w:rsid w:val="00E53827"/>
    <w:rsid w:val="00E5392A"/>
    <w:rsid w:val="00E56228"/>
    <w:rsid w:val="00E56A73"/>
    <w:rsid w:val="00E606B6"/>
    <w:rsid w:val="00E6139F"/>
    <w:rsid w:val="00E614D8"/>
    <w:rsid w:val="00E61B9A"/>
    <w:rsid w:val="00E63C81"/>
    <w:rsid w:val="00E63D2B"/>
    <w:rsid w:val="00E65BE2"/>
    <w:rsid w:val="00E65E41"/>
    <w:rsid w:val="00E66F99"/>
    <w:rsid w:val="00E70CBA"/>
    <w:rsid w:val="00E70EC7"/>
    <w:rsid w:val="00E71DF6"/>
    <w:rsid w:val="00E72DA4"/>
    <w:rsid w:val="00E736DC"/>
    <w:rsid w:val="00E7378F"/>
    <w:rsid w:val="00E73ECB"/>
    <w:rsid w:val="00E74A3B"/>
    <w:rsid w:val="00E75AF3"/>
    <w:rsid w:val="00E75D42"/>
    <w:rsid w:val="00E75F7C"/>
    <w:rsid w:val="00E77D61"/>
    <w:rsid w:val="00E80F79"/>
    <w:rsid w:val="00E81278"/>
    <w:rsid w:val="00E81288"/>
    <w:rsid w:val="00E81616"/>
    <w:rsid w:val="00E81F3D"/>
    <w:rsid w:val="00E82892"/>
    <w:rsid w:val="00E835A3"/>
    <w:rsid w:val="00E83ACC"/>
    <w:rsid w:val="00E848EC"/>
    <w:rsid w:val="00E85340"/>
    <w:rsid w:val="00E85D21"/>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3102"/>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C0165"/>
    <w:rsid w:val="00EC125A"/>
    <w:rsid w:val="00EC1BF8"/>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25D"/>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2B0A"/>
    <w:rsid w:val="00F03D55"/>
    <w:rsid w:val="00F03F89"/>
    <w:rsid w:val="00F04482"/>
    <w:rsid w:val="00F046BD"/>
    <w:rsid w:val="00F04EC0"/>
    <w:rsid w:val="00F05D0D"/>
    <w:rsid w:val="00F06D7C"/>
    <w:rsid w:val="00F07B23"/>
    <w:rsid w:val="00F07C18"/>
    <w:rsid w:val="00F10043"/>
    <w:rsid w:val="00F10534"/>
    <w:rsid w:val="00F114D2"/>
    <w:rsid w:val="00F11590"/>
    <w:rsid w:val="00F11CCD"/>
    <w:rsid w:val="00F1218B"/>
    <w:rsid w:val="00F12BFB"/>
    <w:rsid w:val="00F137EC"/>
    <w:rsid w:val="00F141A7"/>
    <w:rsid w:val="00F153BD"/>
    <w:rsid w:val="00F2012C"/>
    <w:rsid w:val="00F20E5E"/>
    <w:rsid w:val="00F218F5"/>
    <w:rsid w:val="00F22943"/>
    <w:rsid w:val="00F22953"/>
    <w:rsid w:val="00F23A05"/>
    <w:rsid w:val="00F24C11"/>
    <w:rsid w:val="00F24F9B"/>
    <w:rsid w:val="00F2599D"/>
    <w:rsid w:val="00F259C4"/>
    <w:rsid w:val="00F261C8"/>
    <w:rsid w:val="00F264D8"/>
    <w:rsid w:val="00F30274"/>
    <w:rsid w:val="00F3070A"/>
    <w:rsid w:val="00F31019"/>
    <w:rsid w:val="00F325DF"/>
    <w:rsid w:val="00F3372D"/>
    <w:rsid w:val="00F33757"/>
    <w:rsid w:val="00F338F4"/>
    <w:rsid w:val="00F34DAB"/>
    <w:rsid w:val="00F40C44"/>
    <w:rsid w:val="00F40E0F"/>
    <w:rsid w:val="00F40FB8"/>
    <w:rsid w:val="00F41B9B"/>
    <w:rsid w:val="00F42160"/>
    <w:rsid w:val="00F43667"/>
    <w:rsid w:val="00F43D91"/>
    <w:rsid w:val="00F44430"/>
    <w:rsid w:val="00F4472C"/>
    <w:rsid w:val="00F46867"/>
    <w:rsid w:val="00F46CD0"/>
    <w:rsid w:val="00F47C4F"/>
    <w:rsid w:val="00F5085C"/>
    <w:rsid w:val="00F50869"/>
    <w:rsid w:val="00F519B3"/>
    <w:rsid w:val="00F51DE6"/>
    <w:rsid w:val="00F53ED1"/>
    <w:rsid w:val="00F544A9"/>
    <w:rsid w:val="00F54D18"/>
    <w:rsid w:val="00F55378"/>
    <w:rsid w:val="00F55993"/>
    <w:rsid w:val="00F570BC"/>
    <w:rsid w:val="00F5719F"/>
    <w:rsid w:val="00F63A6E"/>
    <w:rsid w:val="00F63E66"/>
    <w:rsid w:val="00F64120"/>
    <w:rsid w:val="00F7004F"/>
    <w:rsid w:val="00F701CA"/>
    <w:rsid w:val="00F706E1"/>
    <w:rsid w:val="00F7282F"/>
    <w:rsid w:val="00F72880"/>
    <w:rsid w:val="00F729DB"/>
    <w:rsid w:val="00F72D0F"/>
    <w:rsid w:val="00F73AFC"/>
    <w:rsid w:val="00F750AF"/>
    <w:rsid w:val="00F75599"/>
    <w:rsid w:val="00F75690"/>
    <w:rsid w:val="00F76057"/>
    <w:rsid w:val="00F76E8E"/>
    <w:rsid w:val="00F77DDA"/>
    <w:rsid w:val="00F81FFE"/>
    <w:rsid w:val="00F82745"/>
    <w:rsid w:val="00F82B48"/>
    <w:rsid w:val="00F834A8"/>
    <w:rsid w:val="00F8460C"/>
    <w:rsid w:val="00F8658A"/>
    <w:rsid w:val="00F86B4C"/>
    <w:rsid w:val="00F8703C"/>
    <w:rsid w:val="00F90B95"/>
    <w:rsid w:val="00F917C0"/>
    <w:rsid w:val="00F92AF2"/>
    <w:rsid w:val="00F945D4"/>
    <w:rsid w:val="00F94EE2"/>
    <w:rsid w:val="00F955EA"/>
    <w:rsid w:val="00F95E90"/>
    <w:rsid w:val="00F97655"/>
    <w:rsid w:val="00F97889"/>
    <w:rsid w:val="00FA0431"/>
    <w:rsid w:val="00FA0E87"/>
    <w:rsid w:val="00FA11D6"/>
    <w:rsid w:val="00FA215B"/>
    <w:rsid w:val="00FA26F4"/>
    <w:rsid w:val="00FA384C"/>
    <w:rsid w:val="00FA4486"/>
    <w:rsid w:val="00FA511E"/>
    <w:rsid w:val="00FA5F07"/>
    <w:rsid w:val="00FA61CA"/>
    <w:rsid w:val="00FA6B71"/>
    <w:rsid w:val="00FA6FC3"/>
    <w:rsid w:val="00FA7050"/>
    <w:rsid w:val="00FA7740"/>
    <w:rsid w:val="00FA7DD1"/>
    <w:rsid w:val="00FB05DC"/>
    <w:rsid w:val="00FB19F2"/>
    <w:rsid w:val="00FB20EA"/>
    <w:rsid w:val="00FB39CB"/>
    <w:rsid w:val="00FB3FBD"/>
    <w:rsid w:val="00FB538D"/>
    <w:rsid w:val="00FB542C"/>
    <w:rsid w:val="00FB64F6"/>
    <w:rsid w:val="00FB6EA4"/>
    <w:rsid w:val="00FB7A0D"/>
    <w:rsid w:val="00FC07AA"/>
    <w:rsid w:val="00FC0D90"/>
    <w:rsid w:val="00FC133A"/>
    <w:rsid w:val="00FC16A1"/>
    <w:rsid w:val="00FC200E"/>
    <w:rsid w:val="00FC2978"/>
    <w:rsid w:val="00FC3EDD"/>
    <w:rsid w:val="00FC4AC7"/>
    <w:rsid w:val="00FC59F9"/>
    <w:rsid w:val="00FC5B94"/>
    <w:rsid w:val="00FC6EF1"/>
    <w:rsid w:val="00FD1213"/>
    <w:rsid w:val="00FD1EC0"/>
    <w:rsid w:val="00FD28C0"/>
    <w:rsid w:val="00FD3278"/>
    <w:rsid w:val="00FD3A30"/>
    <w:rsid w:val="00FD4BD5"/>
    <w:rsid w:val="00FD6F51"/>
    <w:rsid w:val="00FD79CE"/>
    <w:rsid w:val="00FE13E2"/>
    <w:rsid w:val="00FE2347"/>
    <w:rsid w:val="00FE256D"/>
    <w:rsid w:val="00FE3D35"/>
    <w:rsid w:val="00FE699A"/>
    <w:rsid w:val="00FE6A07"/>
    <w:rsid w:val="00FE7560"/>
    <w:rsid w:val="00FE7B8B"/>
    <w:rsid w:val="00FF0443"/>
    <w:rsid w:val="00FF0D9B"/>
    <w:rsid w:val="00FF11B0"/>
    <w:rsid w:val="00FF1988"/>
    <w:rsid w:val="00FF21AE"/>
    <w:rsid w:val="00FF2A27"/>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uiPriority w:val="99"/>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 w:type="numbering" w:customStyle="1" w:styleId="Styl2">
    <w:name w:val="Styl2"/>
    <w:uiPriority w:val="99"/>
    <w:rsid w:val="00285111"/>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uiPriority w:val="99"/>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 w:type="numbering" w:customStyle="1" w:styleId="Styl2">
    <w:name w:val="Styl2"/>
    <w:uiPriority w:val="99"/>
    <w:rsid w:val="0028511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24081374">
      <w:bodyDiv w:val="1"/>
      <w:marLeft w:val="0"/>
      <w:marRight w:val="0"/>
      <w:marTop w:val="0"/>
      <w:marBottom w:val="0"/>
      <w:divBdr>
        <w:top w:val="none" w:sz="0" w:space="0" w:color="auto"/>
        <w:left w:val="none" w:sz="0" w:space="0" w:color="auto"/>
        <w:bottom w:val="none" w:sz="0" w:space="0" w:color="auto"/>
        <w:right w:val="none" w:sz="0" w:space="0" w:color="auto"/>
      </w:divBdr>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74651943">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6914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umir.kubik@cnb.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stupyostrava@cnb.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cnb.c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45B6-6ED5-49EB-A784-3795790B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4780</Words>
  <Characters>28475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33189</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Lenc David</cp:lastModifiedBy>
  <cp:revision>5</cp:revision>
  <cp:lastPrinted>2018-02-14T07:49:00Z</cp:lastPrinted>
  <dcterms:created xsi:type="dcterms:W3CDTF">2018-08-03T13:19:00Z</dcterms:created>
  <dcterms:modified xsi:type="dcterms:W3CDTF">2018-08-07T14:20:00Z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645883471</vt:i4>
  </property>
  <property fmtid="{D5CDD505-2E9C-101B-9397-08002B2CF9AE}" pid="4" name="_EmailSubject">
    <vt:lpwstr>Dokumentace poptávky</vt:lpwstr>
  </property>
  <property fmtid="{D5CDD505-2E9C-101B-9397-08002B2CF9AE}" pid="5" name="_AuthorEmail">
    <vt:lpwstr>Stanislav.Kubenka@cnb.cz</vt:lpwstr>
  </property>
  <property fmtid="{D5CDD505-2E9C-101B-9397-08002B2CF9AE}" pid="6" name="_AuthorEmailDisplayName">
    <vt:lpwstr>Kubenka Stanislav</vt:lpwstr>
  </property>
  <property fmtid="{D5CDD505-2E9C-101B-9397-08002B2CF9AE}" pid="7" name="_PreviousAdHocReviewCycleID">
    <vt:i4>1664865381</vt:i4>
  </property>
  <property fmtid="{D5CDD505-2E9C-101B-9397-08002B2CF9AE}" pid="8" name="_ReviewingToolsShownOnce">
    <vt:lpwstr/>
  </property>
</Properties>
</file>