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E7B" w:rsidRPr="001C7EEE" w:rsidRDefault="00937AD5" w:rsidP="00775E7B">
      <w:pPr>
        <w:jc w:val="right"/>
      </w:pPr>
      <w:r>
        <w:t xml:space="preserve">Příloha č. </w:t>
      </w:r>
      <w:r w:rsidR="00371CBB">
        <w:t>1</w:t>
      </w:r>
      <w:r w:rsidR="00775E7B" w:rsidRPr="001C7EEE">
        <w:t xml:space="preserve"> </w:t>
      </w:r>
      <w:r>
        <w:t>Smlouvy</w:t>
      </w:r>
    </w:p>
    <w:p w:rsidR="00775E7B" w:rsidRPr="00FB5D68" w:rsidRDefault="00775E7B" w:rsidP="00775E7B">
      <w:pPr>
        <w:jc w:val="right"/>
      </w:pP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5598"/>
        <w:gridCol w:w="5811"/>
      </w:tblGrid>
      <w:tr w:rsidR="00BD40F4" w:rsidRPr="00FB5D68" w:rsidTr="00A855D7">
        <w:tc>
          <w:tcPr>
            <w:tcW w:w="14170" w:type="dxa"/>
            <w:gridSpan w:val="3"/>
            <w:tcBorders>
              <w:bottom w:val="single" w:sz="4" w:space="0" w:color="auto"/>
            </w:tcBorders>
          </w:tcPr>
          <w:p w:rsidR="00BD40F4" w:rsidRPr="00F760B1" w:rsidRDefault="00F246A5" w:rsidP="001C7EEE">
            <w:r>
              <w:rPr>
                <w:b/>
                <w:sz w:val="36"/>
                <w:szCs w:val="32"/>
                <w:u w:val="single"/>
              </w:rPr>
              <w:t>Specifikace vozidel</w:t>
            </w:r>
            <w:r w:rsidR="00B74DC1">
              <w:rPr>
                <w:b/>
                <w:sz w:val="36"/>
                <w:szCs w:val="32"/>
                <w:u w:val="single"/>
              </w:rPr>
              <w:t xml:space="preserve"> - </w:t>
            </w:r>
            <w:r w:rsidR="001C7EEE" w:rsidRPr="001C7EEE">
              <w:rPr>
                <w:b/>
                <w:sz w:val="36"/>
                <w:szCs w:val="32"/>
                <w:u w:val="single"/>
              </w:rPr>
              <w:t>A</w:t>
            </w:r>
            <w:r w:rsidR="00B74DC1">
              <w:rPr>
                <w:b/>
                <w:sz w:val="36"/>
                <w:szCs w:val="32"/>
                <w:u w:val="single"/>
              </w:rPr>
              <w:t xml:space="preserve">utomobil osobní terénní </w:t>
            </w:r>
            <w:r w:rsidR="001C7EEE" w:rsidRPr="001C7EEE">
              <w:rPr>
                <w:b/>
                <w:sz w:val="36"/>
                <w:szCs w:val="32"/>
                <w:u w:val="single"/>
              </w:rPr>
              <w:t>s balistickou ochranou v provedení policejní</w:t>
            </w:r>
            <w:r w:rsidR="008B7EB4">
              <w:rPr>
                <w:b/>
                <w:sz w:val="36"/>
                <w:szCs w:val="32"/>
                <w:u w:val="single"/>
              </w:rPr>
              <w:t>m</w:t>
            </w:r>
          </w:p>
        </w:tc>
      </w:tr>
      <w:tr w:rsidR="00775E7B" w:rsidRPr="00FB5D68" w:rsidTr="00BD40F4">
        <w:tc>
          <w:tcPr>
            <w:tcW w:w="8359" w:type="dxa"/>
            <w:gridSpan w:val="2"/>
            <w:tcBorders>
              <w:left w:val="nil"/>
              <w:right w:val="nil"/>
            </w:tcBorders>
          </w:tcPr>
          <w:p w:rsidR="00775E7B" w:rsidRPr="00053DC7" w:rsidRDefault="00775E7B" w:rsidP="00A248C0"/>
        </w:tc>
        <w:tc>
          <w:tcPr>
            <w:tcW w:w="5811" w:type="dxa"/>
            <w:tcBorders>
              <w:left w:val="nil"/>
              <w:right w:val="nil"/>
            </w:tcBorders>
          </w:tcPr>
          <w:p w:rsidR="00775E7B" w:rsidRPr="00053DC7" w:rsidRDefault="00775E7B" w:rsidP="00A248C0"/>
        </w:tc>
      </w:tr>
      <w:tr w:rsidR="001C7EEE" w:rsidRPr="005B4AA8" w:rsidTr="00BD40F4">
        <w:tc>
          <w:tcPr>
            <w:tcW w:w="8359" w:type="dxa"/>
            <w:gridSpan w:val="2"/>
            <w:tcBorders>
              <w:left w:val="nil"/>
              <w:right w:val="nil"/>
            </w:tcBorders>
          </w:tcPr>
          <w:p w:rsidR="001C7EEE" w:rsidRPr="005B4AA8" w:rsidRDefault="009C3F43" w:rsidP="00990C70">
            <w:pPr>
              <w:rPr>
                <w:b/>
              </w:rPr>
            </w:pPr>
            <w:r>
              <w:rPr>
                <w:b/>
              </w:rPr>
              <w:t xml:space="preserve">SUV </w:t>
            </w:r>
            <w:r w:rsidR="001C7EEE" w:rsidRPr="005B4AA8">
              <w:rPr>
                <w:b/>
              </w:rPr>
              <w:t xml:space="preserve">nové vozidlo rok výroby </w:t>
            </w:r>
            <w:r w:rsidR="001C7EEE" w:rsidRPr="00B017E2">
              <w:rPr>
                <w:b/>
              </w:rPr>
              <w:t>201</w:t>
            </w:r>
            <w:r w:rsidR="006C1B8F" w:rsidRPr="00B017E2">
              <w:rPr>
                <w:b/>
              </w:rPr>
              <w:t>9</w:t>
            </w:r>
          </w:p>
        </w:tc>
        <w:tc>
          <w:tcPr>
            <w:tcW w:w="5811" w:type="dxa"/>
            <w:tcBorders>
              <w:left w:val="nil"/>
              <w:right w:val="nil"/>
            </w:tcBorders>
          </w:tcPr>
          <w:p w:rsidR="001C7EEE" w:rsidRPr="005B4AA8" w:rsidRDefault="000A44EE" w:rsidP="00B017E2">
            <w:pPr>
              <w:rPr>
                <w:b/>
              </w:rPr>
            </w:pPr>
            <w:r>
              <w:rPr>
                <w:b/>
              </w:rPr>
              <w:t xml:space="preserve">Vyplní </w:t>
            </w:r>
            <w:r w:rsidR="00B017E2">
              <w:rPr>
                <w:b/>
              </w:rPr>
              <w:t>účastník</w:t>
            </w:r>
          </w:p>
        </w:tc>
      </w:tr>
      <w:tr w:rsidR="005766D5" w:rsidRPr="005B4AA8" w:rsidTr="00BD40F4">
        <w:tc>
          <w:tcPr>
            <w:tcW w:w="8359" w:type="dxa"/>
            <w:gridSpan w:val="2"/>
          </w:tcPr>
          <w:p w:rsidR="005766D5" w:rsidRPr="005B4AA8" w:rsidRDefault="005766D5" w:rsidP="00A248C0">
            <w:pPr>
              <w:jc w:val="both"/>
              <w:rPr>
                <w:b/>
                <w:sz w:val="28"/>
              </w:rPr>
            </w:pPr>
            <w:r w:rsidRPr="005B4AA8">
              <w:rPr>
                <w:b/>
                <w:sz w:val="28"/>
              </w:rPr>
              <w:t>Model:</w:t>
            </w:r>
          </w:p>
        </w:tc>
        <w:tc>
          <w:tcPr>
            <w:tcW w:w="5811" w:type="dxa"/>
            <w:shd w:val="clear" w:color="auto" w:fill="BDD6EE" w:themeFill="accent1" w:themeFillTint="66"/>
          </w:tcPr>
          <w:p w:rsidR="005766D5" w:rsidRPr="005B4AA8" w:rsidRDefault="005766D5" w:rsidP="00A248C0">
            <w:pPr>
              <w:jc w:val="both"/>
              <w:rPr>
                <w:b/>
              </w:rPr>
            </w:pPr>
          </w:p>
        </w:tc>
      </w:tr>
      <w:tr w:rsidR="001C7EEE" w:rsidRPr="005B4AA8" w:rsidTr="001C7EEE">
        <w:tc>
          <w:tcPr>
            <w:tcW w:w="8359" w:type="dxa"/>
            <w:gridSpan w:val="2"/>
          </w:tcPr>
          <w:p w:rsidR="001C7EEE" w:rsidRPr="005B4AA8" w:rsidRDefault="001C7EEE" w:rsidP="00A248C0">
            <w:pPr>
              <w:jc w:val="both"/>
              <w:rPr>
                <w:b/>
              </w:rPr>
            </w:pPr>
            <w:r w:rsidRPr="005B4AA8">
              <w:t>M1 G třída balistické odolnosti B 6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1C7EEE" w:rsidRPr="005B4AA8" w:rsidRDefault="001C7EEE" w:rsidP="00A248C0">
            <w:pPr>
              <w:jc w:val="both"/>
              <w:rPr>
                <w:b/>
              </w:rPr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775E7B" w:rsidP="00A248C0">
            <w:pPr>
              <w:jc w:val="both"/>
              <w:rPr>
                <w:b/>
                <w:sz w:val="28"/>
              </w:rPr>
            </w:pPr>
            <w:r w:rsidRPr="005B4AA8">
              <w:rPr>
                <w:b/>
                <w:sz w:val="28"/>
              </w:rPr>
              <w:t>Podvozek</w:t>
            </w:r>
            <w:r w:rsidR="00EB70D1" w:rsidRPr="005B4AA8">
              <w:rPr>
                <w:b/>
                <w:sz w:val="28"/>
              </w:rPr>
              <w:t xml:space="preserve"> / karoserie</w:t>
            </w:r>
            <w:r w:rsidR="005B4AA8">
              <w:rPr>
                <w:b/>
                <w:sz w:val="28"/>
              </w:rPr>
              <w:t>:</w:t>
            </w:r>
          </w:p>
        </w:tc>
        <w:tc>
          <w:tcPr>
            <w:tcW w:w="5811" w:type="dxa"/>
          </w:tcPr>
          <w:p w:rsidR="00775E7B" w:rsidRPr="005B4AA8" w:rsidRDefault="00775E7B" w:rsidP="00A248C0">
            <w:pPr>
              <w:jc w:val="both"/>
              <w:rPr>
                <w:b/>
              </w:rPr>
            </w:pPr>
          </w:p>
        </w:tc>
      </w:tr>
      <w:tr w:rsidR="0070436A" w:rsidRPr="005B4AA8" w:rsidTr="00BD40F4">
        <w:tc>
          <w:tcPr>
            <w:tcW w:w="2761" w:type="dxa"/>
            <w:vMerge w:val="restart"/>
          </w:tcPr>
          <w:p w:rsidR="0070436A" w:rsidRPr="005B4AA8" w:rsidRDefault="0070436A" w:rsidP="00A248C0">
            <w:pPr>
              <w:spacing w:before="40" w:after="40"/>
              <w:jc w:val="both"/>
            </w:pPr>
            <w:r w:rsidRPr="005B4AA8">
              <w:t>provedení</w:t>
            </w:r>
          </w:p>
        </w:tc>
        <w:tc>
          <w:tcPr>
            <w:tcW w:w="5598" w:type="dxa"/>
          </w:tcPr>
          <w:p w:rsidR="0070436A" w:rsidRPr="005B4AA8" w:rsidRDefault="0070436A" w:rsidP="00C94836">
            <w:pPr>
              <w:spacing w:before="40" w:after="40"/>
              <w:jc w:val="both"/>
            </w:pPr>
            <w:r w:rsidRPr="005B4AA8">
              <w:t>osobní terénní, speciální balistický v policejním provedení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0436A" w:rsidRPr="005B4AA8" w:rsidRDefault="0070436A" w:rsidP="00A248C0">
            <w:pPr>
              <w:spacing w:before="40" w:after="40"/>
              <w:jc w:val="both"/>
            </w:pPr>
          </w:p>
        </w:tc>
      </w:tr>
      <w:tr w:rsidR="0070436A" w:rsidRPr="005B4AA8" w:rsidTr="00BD40F4">
        <w:tc>
          <w:tcPr>
            <w:tcW w:w="2761" w:type="dxa"/>
            <w:vMerge/>
          </w:tcPr>
          <w:p w:rsidR="0070436A" w:rsidRPr="005B4AA8" w:rsidRDefault="0070436A" w:rsidP="00A248C0">
            <w:pPr>
              <w:spacing w:before="40" w:after="40"/>
              <w:jc w:val="both"/>
            </w:pPr>
          </w:p>
        </w:tc>
        <w:tc>
          <w:tcPr>
            <w:tcW w:w="5598" w:type="dxa"/>
          </w:tcPr>
          <w:p w:rsidR="0070436A" w:rsidRPr="005B4AA8" w:rsidRDefault="0070436A" w:rsidP="00631AE4">
            <w:pPr>
              <w:autoSpaceDE w:val="0"/>
              <w:autoSpaceDN w:val="0"/>
              <w:adjustRightInd w:val="0"/>
            </w:pPr>
            <w:proofErr w:type="spellStart"/>
            <w:r w:rsidRPr="005B4AA8">
              <w:t>Heavy</w:t>
            </w:r>
            <w:proofErr w:type="spellEnd"/>
            <w:r w:rsidRPr="005B4AA8">
              <w:t xml:space="preserve"> duty vinuté pružiny a tlumiče pérování: přední/zadní, dimenzované na příslušnou zátěž a rychlost, ramena přední nápravy vyztužená a dále vyztužená zadní náprava vzhledem k vysoké hmotnosti vozidla a s tím spojené</w:t>
            </w:r>
            <w:r w:rsidR="005364C0">
              <w:t>mu</w:t>
            </w:r>
            <w:r w:rsidRPr="005B4AA8">
              <w:t xml:space="preserve"> namáhání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0436A" w:rsidRPr="005B4AA8" w:rsidRDefault="0070436A" w:rsidP="00A248C0">
            <w:pPr>
              <w:spacing w:before="40" w:after="40"/>
              <w:jc w:val="both"/>
            </w:pPr>
          </w:p>
        </w:tc>
      </w:tr>
      <w:tr w:rsidR="00631AE4" w:rsidRPr="005B4AA8" w:rsidTr="00BD40F4">
        <w:tc>
          <w:tcPr>
            <w:tcW w:w="2761" w:type="dxa"/>
          </w:tcPr>
          <w:p w:rsidR="00631AE4" w:rsidRPr="005B4AA8" w:rsidRDefault="00631AE4" w:rsidP="00A248C0">
            <w:pPr>
              <w:spacing w:before="40" w:after="40"/>
              <w:jc w:val="both"/>
            </w:pPr>
            <w:r w:rsidRPr="005B4AA8">
              <w:t>počet dveří</w:t>
            </w:r>
          </w:p>
        </w:tc>
        <w:tc>
          <w:tcPr>
            <w:tcW w:w="5598" w:type="dxa"/>
          </w:tcPr>
          <w:p w:rsidR="00631AE4" w:rsidRPr="005B4AA8" w:rsidRDefault="0070436A" w:rsidP="0070436A">
            <w:pPr>
              <w:autoSpaceDE w:val="0"/>
              <w:autoSpaceDN w:val="0"/>
              <w:adjustRightInd w:val="0"/>
              <w:ind w:left="-39"/>
            </w:pPr>
            <w:r w:rsidRPr="005B4AA8">
              <w:t>5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631AE4" w:rsidRPr="005B4AA8" w:rsidRDefault="00631AE4" w:rsidP="00A248C0">
            <w:pPr>
              <w:spacing w:before="40" w:after="40"/>
              <w:jc w:val="both"/>
            </w:pPr>
          </w:p>
        </w:tc>
      </w:tr>
      <w:tr w:rsidR="00775E7B" w:rsidRPr="005B4AA8" w:rsidTr="009C22F0">
        <w:tc>
          <w:tcPr>
            <w:tcW w:w="2761" w:type="dxa"/>
          </w:tcPr>
          <w:p w:rsidR="00775E7B" w:rsidRPr="005B4AA8" w:rsidRDefault="00775E7B" w:rsidP="00A248C0">
            <w:pPr>
              <w:spacing w:before="40" w:after="40"/>
              <w:jc w:val="both"/>
            </w:pPr>
            <w:r w:rsidRPr="005B4AA8">
              <w:t>počet míst k sezení</w:t>
            </w:r>
          </w:p>
        </w:tc>
        <w:tc>
          <w:tcPr>
            <w:tcW w:w="5598" w:type="dxa"/>
          </w:tcPr>
          <w:p w:rsidR="00775E7B" w:rsidRPr="005B4AA8" w:rsidRDefault="0070436A" w:rsidP="0070436A">
            <w:pPr>
              <w:autoSpaceDE w:val="0"/>
              <w:autoSpaceDN w:val="0"/>
              <w:adjustRightInd w:val="0"/>
            </w:pPr>
            <w:r w:rsidRPr="005B4AA8">
              <w:t>variabilita vnitřního us</w:t>
            </w:r>
            <w:r w:rsidR="00FF6C1C">
              <w:t xml:space="preserve">pořádání sedadel ve variantě </w:t>
            </w:r>
            <w:r w:rsidR="00FF6C1C" w:rsidRPr="008B053A">
              <w:t>4</w:t>
            </w:r>
            <w:r w:rsidRPr="008B053A">
              <w:t xml:space="preserve"> sedadel</w:t>
            </w:r>
            <w:r w:rsidR="00D02A42" w:rsidRPr="008B053A">
              <w:t>,</w:t>
            </w:r>
            <w:r w:rsidR="008B053A">
              <w:t xml:space="preserve"> </w:t>
            </w:r>
            <w:r w:rsidRPr="008B053A">
              <w:t xml:space="preserve">koncové řešení </w:t>
            </w:r>
            <w:r w:rsidR="00FF6C1C" w:rsidRPr="008B053A">
              <w:t xml:space="preserve">umístění sedadel </w:t>
            </w:r>
            <w:r w:rsidRPr="008B053A">
              <w:t>musí být konzultováno s koncovým uživatelem</w:t>
            </w:r>
            <w:r w:rsidR="00124E7A">
              <w:t xml:space="preserve"> </w:t>
            </w:r>
            <w:r w:rsidR="00371CBB">
              <w:t>(příjemcem)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EB70D1" w:rsidRPr="005B4AA8" w:rsidTr="009C22F0">
        <w:tc>
          <w:tcPr>
            <w:tcW w:w="2761" w:type="dxa"/>
          </w:tcPr>
          <w:p w:rsidR="00EB70D1" w:rsidRPr="005B4AA8" w:rsidRDefault="00EB70D1" w:rsidP="00A248C0">
            <w:pPr>
              <w:spacing w:before="40" w:after="40"/>
              <w:jc w:val="both"/>
            </w:pPr>
            <w:r w:rsidRPr="005B4AA8">
              <w:t>barva</w:t>
            </w:r>
          </w:p>
        </w:tc>
        <w:tc>
          <w:tcPr>
            <w:tcW w:w="5598" w:type="dxa"/>
          </w:tcPr>
          <w:p w:rsidR="00EB70D1" w:rsidRPr="005B4AA8" w:rsidRDefault="00EB70D1" w:rsidP="0070436A">
            <w:pPr>
              <w:autoSpaceDE w:val="0"/>
              <w:autoSpaceDN w:val="0"/>
              <w:adjustRightInd w:val="0"/>
            </w:pPr>
            <w:r w:rsidRPr="005B4AA8">
              <w:t>stříbrná metalíza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EB70D1" w:rsidRPr="005B4AA8" w:rsidRDefault="00EB70D1" w:rsidP="00A248C0">
            <w:pPr>
              <w:spacing w:before="40" w:after="40"/>
              <w:jc w:val="both"/>
            </w:pPr>
          </w:p>
        </w:tc>
      </w:tr>
      <w:tr w:rsidR="00EB70D1" w:rsidRPr="005B4AA8" w:rsidTr="00EB70D1">
        <w:tc>
          <w:tcPr>
            <w:tcW w:w="2761" w:type="dxa"/>
          </w:tcPr>
          <w:p w:rsidR="00EB70D1" w:rsidRPr="005B4AA8" w:rsidRDefault="00EB70D1" w:rsidP="00A248C0">
            <w:pPr>
              <w:spacing w:before="40" w:after="40"/>
              <w:jc w:val="both"/>
            </w:pPr>
            <w:r w:rsidRPr="005B4AA8">
              <w:t>palivová nádrž</w:t>
            </w:r>
          </w:p>
        </w:tc>
        <w:tc>
          <w:tcPr>
            <w:tcW w:w="5598" w:type="dxa"/>
          </w:tcPr>
          <w:p w:rsidR="00EB70D1" w:rsidRPr="005B4AA8" w:rsidRDefault="00EB70D1" w:rsidP="004104BA">
            <w:pPr>
              <w:autoSpaceDE w:val="0"/>
              <w:autoSpaceDN w:val="0"/>
              <w:adjustRightInd w:val="0"/>
            </w:pPr>
            <w:r w:rsidRPr="005B4AA8">
              <w:t xml:space="preserve">dojezd minimálně </w:t>
            </w:r>
            <w:r w:rsidR="00B13E36">
              <w:t>4</w:t>
            </w:r>
            <w:r w:rsidR="00B13E36" w:rsidRPr="005B4AA8">
              <w:t xml:space="preserve">00 </w:t>
            </w:r>
            <w:r w:rsidRPr="005B4AA8">
              <w:t>km u vozidla s balistickou výbavou při průměrné spotřebě paliva</w:t>
            </w:r>
            <w:r w:rsidR="000913F6">
              <w:t xml:space="preserve"> 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EB70D1" w:rsidRPr="005B4AA8" w:rsidRDefault="00EB70D1" w:rsidP="00A248C0">
            <w:pPr>
              <w:spacing w:before="40" w:after="40"/>
              <w:jc w:val="both"/>
            </w:pPr>
          </w:p>
        </w:tc>
      </w:tr>
      <w:tr w:rsidR="00BF75A7" w:rsidRPr="005B4AA8" w:rsidTr="009C22F0">
        <w:tc>
          <w:tcPr>
            <w:tcW w:w="2761" w:type="dxa"/>
            <w:shd w:val="clear" w:color="auto" w:fill="FFFFFF" w:themeFill="background1"/>
          </w:tcPr>
          <w:p w:rsidR="00BF75A7" w:rsidRPr="005B4AA8" w:rsidRDefault="00BF75A7" w:rsidP="004104BA">
            <w:pPr>
              <w:spacing w:before="40" w:after="40"/>
              <w:jc w:val="both"/>
            </w:pPr>
            <w:r>
              <w:t>Objem palivové nádrže v</w:t>
            </w:r>
            <w:r w:rsidR="004104BA">
              <w:t> </w:t>
            </w:r>
            <w:r>
              <w:t>litrech</w:t>
            </w:r>
          </w:p>
        </w:tc>
        <w:tc>
          <w:tcPr>
            <w:tcW w:w="5598" w:type="dxa"/>
            <w:shd w:val="clear" w:color="auto" w:fill="FFFFFF" w:themeFill="background1"/>
          </w:tcPr>
          <w:p w:rsidR="00BF75A7" w:rsidRPr="005B4AA8" w:rsidRDefault="00BF75A7" w:rsidP="000A44EE">
            <w:pPr>
              <w:autoSpaceDE w:val="0"/>
              <w:autoSpaceDN w:val="0"/>
              <w:adjustRightInd w:val="0"/>
            </w:pPr>
          </w:p>
        </w:tc>
        <w:tc>
          <w:tcPr>
            <w:tcW w:w="5811" w:type="dxa"/>
            <w:shd w:val="clear" w:color="auto" w:fill="C5E0B3" w:themeFill="accent6" w:themeFillTint="66"/>
          </w:tcPr>
          <w:p w:rsidR="00BF75A7" w:rsidRPr="005B4AA8" w:rsidRDefault="00BF75A7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775E7B" w:rsidP="00A248C0">
            <w:pPr>
              <w:jc w:val="both"/>
              <w:rPr>
                <w:b/>
              </w:rPr>
            </w:pPr>
            <w:r w:rsidRPr="005B4AA8">
              <w:rPr>
                <w:b/>
                <w:sz w:val="28"/>
              </w:rPr>
              <w:t>Motor</w:t>
            </w:r>
            <w:r w:rsidR="005B4AA8">
              <w:rPr>
                <w:b/>
                <w:sz w:val="28"/>
              </w:rPr>
              <w:t>:</w:t>
            </w:r>
          </w:p>
        </w:tc>
        <w:tc>
          <w:tcPr>
            <w:tcW w:w="5811" w:type="dxa"/>
          </w:tcPr>
          <w:p w:rsidR="00775E7B" w:rsidRPr="005B4AA8" w:rsidRDefault="00775E7B" w:rsidP="00A248C0">
            <w:pPr>
              <w:jc w:val="both"/>
              <w:rPr>
                <w:b/>
              </w:rPr>
            </w:pPr>
          </w:p>
        </w:tc>
      </w:tr>
      <w:tr w:rsidR="00775E7B" w:rsidRPr="005B4AA8" w:rsidTr="00BD40F4">
        <w:tc>
          <w:tcPr>
            <w:tcW w:w="2761" w:type="dxa"/>
          </w:tcPr>
          <w:p w:rsidR="00775E7B" w:rsidRPr="005B4AA8" w:rsidRDefault="00775E7B" w:rsidP="00A248C0">
            <w:pPr>
              <w:spacing w:before="40" w:after="40"/>
              <w:jc w:val="both"/>
            </w:pPr>
            <w:r w:rsidRPr="005B4AA8">
              <w:t>typ motoru</w:t>
            </w:r>
          </w:p>
        </w:tc>
        <w:tc>
          <w:tcPr>
            <w:tcW w:w="5598" w:type="dxa"/>
          </w:tcPr>
          <w:p w:rsidR="00775E7B" w:rsidRPr="005B4AA8" w:rsidRDefault="001C7EEE" w:rsidP="00A248C0">
            <w:pPr>
              <w:spacing w:before="40" w:after="40"/>
              <w:jc w:val="both"/>
            </w:pPr>
            <w:r w:rsidRPr="005B4AA8">
              <w:t>zážehový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2761" w:type="dxa"/>
          </w:tcPr>
          <w:p w:rsidR="00775E7B" w:rsidRPr="005B4AA8" w:rsidRDefault="00775E7B" w:rsidP="00A248C0">
            <w:pPr>
              <w:spacing w:before="40" w:after="40"/>
              <w:jc w:val="both"/>
            </w:pPr>
            <w:r w:rsidRPr="005B4AA8">
              <w:t>palivo</w:t>
            </w:r>
          </w:p>
        </w:tc>
        <w:tc>
          <w:tcPr>
            <w:tcW w:w="5598" w:type="dxa"/>
          </w:tcPr>
          <w:p w:rsidR="00775E7B" w:rsidRPr="005B4AA8" w:rsidRDefault="001C7EEE" w:rsidP="00371CBB">
            <w:pPr>
              <w:spacing w:before="40" w:after="40"/>
              <w:jc w:val="both"/>
            </w:pPr>
            <w:r w:rsidRPr="005B4AA8">
              <w:t xml:space="preserve">Benzín 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2761" w:type="dxa"/>
          </w:tcPr>
          <w:p w:rsidR="00775E7B" w:rsidRPr="005B4AA8" w:rsidRDefault="001C7EEE" w:rsidP="00A248C0">
            <w:pPr>
              <w:spacing w:before="40" w:after="40"/>
              <w:jc w:val="both"/>
            </w:pPr>
            <w:r w:rsidRPr="005B4AA8">
              <w:t>objem</w:t>
            </w:r>
          </w:p>
        </w:tc>
        <w:tc>
          <w:tcPr>
            <w:tcW w:w="5598" w:type="dxa"/>
          </w:tcPr>
          <w:p w:rsidR="00775E7B" w:rsidRPr="005B4AA8" w:rsidRDefault="00B13E36" w:rsidP="006B3082">
            <w:pPr>
              <w:spacing w:before="40" w:after="40"/>
              <w:jc w:val="both"/>
            </w:pPr>
            <w:r>
              <w:t xml:space="preserve">Minimálně </w:t>
            </w:r>
            <w:r w:rsidR="001C7EEE" w:rsidRPr="005B4AA8">
              <w:t>4 500 cm</w:t>
            </w:r>
            <w:r w:rsidR="001C7EEE" w:rsidRPr="005B4AA8">
              <w:rPr>
                <w:vertAlign w:val="superscript"/>
              </w:rPr>
              <w:t>3</w:t>
            </w:r>
          </w:p>
        </w:tc>
        <w:tc>
          <w:tcPr>
            <w:tcW w:w="5811" w:type="dxa"/>
            <w:shd w:val="clear" w:color="auto" w:fill="F7CAAC" w:themeFill="accent2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1C7EEE" w:rsidRPr="005B4AA8" w:rsidTr="00BD40F4">
        <w:tc>
          <w:tcPr>
            <w:tcW w:w="2761" w:type="dxa"/>
          </w:tcPr>
          <w:p w:rsidR="001C7EEE" w:rsidRPr="005B4AA8" w:rsidRDefault="001C7EEE" w:rsidP="00A248C0">
            <w:pPr>
              <w:spacing w:before="40" w:after="40"/>
              <w:jc w:val="both"/>
            </w:pPr>
            <w:r w:rsidRPr="005B4AA8">
              <w:t>výkon</w:t>
            </w:r>
          </w:p>
        </w:tc>
        <w:tc>
          <w:tcPr>
            <w:tcW w:w="5598" w:type="dxa"/>
          </w:tcPr>
          <w:p w:rsidR="001C7EEE" w:rsidRPr="005B4AA8" w:rsidRDefault="00B13E36" w:rsidP="006B3082">
            <w:pPr>
              <w:spacing w:before="40" w:after="40"/>
              <w:jc w:val="both"/>
            </w:pPr>
            <w:r>
              <w:t xml:space="preserve">Minimálně </w:t>
            </w:r>
            <w:r w:rsidR="001C7EEE" w:rsidRPr="005B4AA8">
              <w:t>250 kW</w:t>
            </w:r>
          </w:p>
        </w:tc>
        <w:tc>
          <w:tcPr>
            <w:tcW w:w="5811" w:type="dxa"/>
            <w:shd w:val="clear" w:color="auto" w:fill="F7CAAC" w:themeFill="accent2" w:themeFillTint="66"/>
          </w:tcPr>
          <w:p w:rsidR="001C7EEE" w:rsidRPr="005B4AA8" w:rsidRDefault="001C7EEE" w:rsidP="00A248C0">
            <w:pPr>
              <w:spacing w:before="40" w:after="40"/>
              <w:jc w:val="both"/>
            </w:pPr>
          </w:p>
        </w:tc>
      </w:tr>
      <w:tr w:rsidR="00775E7B" w:rsidRPr="005B4AA8" w:rsidTr="001C7EEE">
        <w:tc>
          <w:tcPr>
            <w:tcW w:w="2761" w:type="dxa"/>
          </w:tcPr>
          <w:p w:rsidR="00775E7B" w:rsidRPr="005B4AA8" w:rsidRDefault="00775E7B" w:rsidP="00A248C0">
            <w:pPr>
              <w:spacing w:before="40" w:after="40"/>
              <w:jc w:val="both"/>
            </w:pPr>
            <w:r w:rsidRPr="005B4AA8">
              <w:t>emise</w:t>
            </w:r>
          </w:p>
        </w:tc>
        <w:tc>
          <w:tcPr>
            <w:tcW w:w="5598" w:type="dxa"/>
          </w:tcPr>
          <w:p w:rsidR="00775E7B" w:rsidRPr="005B4AA8" w:rsidRDefault="001C7EEE" w:rsidP="00A248C0">
            <w:pPr>
              <w:spacing w:before="40" w:after="40"/>
              <w:jc w:val="both"/>
            </w:pPr>
            <w:r w:rsidRPr="005B4AA8">
              <w:t>EURO VI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2761" w:type="dxa"/>
          </w:tcPr>
          <w:p w:rsidR="00775E7B" w:rsidRPr="005B4AA8" w:rsidRDefault="00775E7B" w:rsidP="00A248C0">
            <w:pPr>
              <w:spacing w:before="40" w:after="40"/>
              <w:jc w:val="both"/>
            </w:pPr>
            <w:r w:rsidRPr="005B4AA8">
              <w:t>omezovač rychlosti</w:t>
            </w:r>
          </w:p>
        </w:tc>
        <w:tc>
          <w:tcPr>
            <w:tcW w:w="5598" w:type="dxa"/>
          </w:tcPr>
          <w:p w:rsidR="00775E7B" w:rsidRPr="005B4AA8" w:rsidRDefault="001C7EEE" w:rsidP="001C7EEE">
            <w:pPr>
              <w:spacing w:before="40" w:after="40"/>
              <w:jc w:val="both"/>
            </w:pPr>
            <w:r w:rsidRPr="005B4AA8">
              <w:t>bez omezení rychlosti</w:t>
            </w:r>
            <w:r w:rsidR="00EB70D1" w:rsidRPr="005B4AA8">
              <w:t xml:space="preserve"> s min. rychlostí 130 km/h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775E7B" w:rsidP="00A248C0">
            <w:pPr>
              <w:jc w:val="both"/>
              <w:rPr>
                <w:b/>
              </w:rPr>
            </w:pPr>
            <w:r w:rsidRPr="005B4AA8">
              <w:rPr>
                <w:b/>
                <w:sz w:val="28"/>
              </w:rPr>
              <w:t>Hmotnost</w:t>
            </w:r>
            <w:r w:rsidR="00C25A40" w:rsidRPr="005B4AA8">
              <w:rPr>
                <w:b/>
                <w:sz w:val="28"/>
              </w:rPr>
              <w:t>i</w:t>
            </w:r>
            <w:r w:rsidR="005B4AA8">
              <w:rPr>
                <w:b/>
                <w:sz w:val="28"/>
              </w:rPr>
              <w:t>:</w:t>
            </w:r>
          </w:p>
        </w:tc>
        <w:tc>
          <w:tcPr>
            <w:tcW w:w="5811" w:type="dxa"/>
          </w:tcPr>
          <w:p w:rsidR="00775E7B" w:rsidRPr="005B4AA8" w:rsidRDefault="00775E7B" w:rsidP="00A248C0">
            <w:pPr>
              <w:jc w:val="both"/>
              <w:rPr>
                <w:b/>
              </w:rPr>
            </w:pPr>
          </w:p>
        </w:tc>
      </w:tr>
      <w:tr w:rsidR="00775E7B" w:rsidRPr="005B4AA8" w:rsidTr="00BD40F4">
        <w:tc>
          <w:tcPr>
            <w:tcW w:w="2761" w:type="dxa"/>
          </w:tcPr>
          <w:p w:rsidR="00775E7B" w:rsidRPr="005B4AA8" w:rsidRDefault="00C25A40" w:rsidP="00C25A40">
            <w:pPr>
              <w:spacing w:before="40" w:after="40"/>
              <w:jc w:val="both"/>
            </w:pPr>
            <w:r w:rsidRPr="005B4AA8">
              <w:t xml:space="preserve">Největší technicky přípustná </w:t>
            </w:r>
            <w:r w:rsidR="00775E7B" w:rsidRPr="005B4AA8">
              <w:t xml:space="preserve">hmotnost </w:t>
            </w:r>
            <w:r w:rsidR="00877EA3" w:rsidRPr="005B4AA8">
              <w:t xml:space="preserve">vozidla </w:t>
            </w:r>
            <w:r w:rsidR="00775E7B" w:rsidRPr="005B4AA8">
              <w:t>[kg]</w:t>
            </w:r>
          </w:p>
        </w:tc>
        <w:tc>
          <w:tcPr>
            <w:tcW w:w="5598" w:type="dxa"/>
          </w:tcPr>
          <w:p w:rsidR="00775E7B" w:rsidRPr="005B4AA8" w:rsidRDefault="00775E7B" w:rsidP="00C07417">
            <w:pPr>
              <w:spacing w:before="40" w:after="40"/>
              <w:jc w:val="both"/>
            </w:pPr>
          </w:p>
        </w:tc>
        <w:tc>
          <w:tcPr>
            <w:tcW w:w="5811" w:type="dxa"/>
            <w:shd w:val="clear" w:color="auto" w:fill="F7CAAC" w:themeFill="accent2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C25A40" w:rsidRPr="005B4AA8" w:rsidTr="00BD40F4">
        <w:tc>
          <w:tcPr>
            <w:tcW w:w="2761" w:type="dxa"/>
          </w:tcPr>
          <w:p w:rsidR="00C25A40" w:rsidRPr="005B4AA8" w:rsidRDefault="00C25A40" w:rsidP="00C25A40">
            <w:pPr>
              <w:spacing w:before="40" w:after="40"/>
              <w:jc w:val="both"/>
            </w:pPr>
            <w:r w:rsidRPr="005B4AA8">
              <w:t>Provozní hmotnost</w:t>
            </w:r>
          </w:p>
        </w:tc>
        <w:tc>
          <w:tcPr>
            <w:tcW w:w="5598" w:type="dxa"/>
          </w:tcPr>
          <w:p w:rsidR="00C25A40" w:rsidRPr="005B4AA8" w:rsidRDefault="00C25A40" w:rsidP="00C25A40">
            <w:pPr>
              <w:spacing w:before="40" w:after="40"/>
              <w:jc w:val="both"/>
              <w:rPr>
                <w:highlight w:val="magenta"/>
              </w:rPr>
            </w:pPr>
          </w:p>
        </w:tc>
        <w:tc>
          <w:tcPr>
            <w:tcW w:w="5811" w:type="dxa"/>
            <w:shd w:val="clear" w:color="auto" w:fill="F7CAAC" w:themeFill="accent2" w:themeFillTint="66"/>
          </w:tcPr>
          <w:p w:rsidR="00C25A40" w:rsidRPr="005B4AA8" w:rsidRDefault="00C25A40" w:rsidP="00A248C0">
            <w:pPr>
              <w:spacing w:before="40" w:after="40"/>
              <w:jc w:val="both"/>
            </w:pPr>
          </w:p>
        </w:tc>
      </w:tr>
      <w:tr w:rsidR="00C25A40" w:rsidRPr="005B4AA8" w:rsidTr="00BD40F4">
        <w:tc>
          <w:tcPr>
            <w:tcW w:w="2761" w:type="dxa"/>
          </w:tcPr>
          <w:p w:rsidR="00C25A40" w:rsidRPr="005B4AA8" w:rsidRDefault="00C25A40" w:rsidP="00C25A40">
            <w:pPr>
              <w:spacing w:before="40" w:after="40"/>
              <w:jc w:val="both"/>
            </w:pPr>
            <w:r w:rsidRPr="005B4AA8">
              <w:lastRenderedPageBreak/>
              <w:t>Největší povolené hmotnosti na nápravu – přední / zadní</w:t>
            </w:r>
          </w:p>
        </w:tc>
        <w:tc>
          <w:tcPr>
            <w:tcW w:w="5598" w:type="dxa"/>
          </w:tcPr>
          <w:p w:rsidR="00C25A40" w:rsidRPr="005B4AA8" w:rsidRDefault="00C25A40" w:rsidP="00631AE4">
            <w:pPr>
              <w:spacing w:before="40" w:after="40"/>
              <w:jc w:val="both"/>
              <w:rPr>
                <w:highlight w:val="magenta"/>
              </w:rPr>
            </w:pPr>
          </w:p>
        </w:tc>
        <w:tc>
          <w:tcPr>
            <w:tcW w:w="5811" w:type="dxa"/>
            <w:shd w:val="clear" w:color="auto" w:fill="F7CAAC" w:themeFill="accent2" w:themeFillTint="66"/>
          </w:tcPr>
          <w:p w:rsidR="00C25A40" w:rsidRPr="005B4AA8" w:rsidRDefault="00C25A40" w:rsidP="00A248C0">
            <w:pPr>
              <w:spacing w:before="40" w:after="40"/>
              <w:jc w:val="both"/>
            </w:pPr>
          </w:p>
        </w:tc>
      </w:tr>
      <w:tr w:rsidR="00631AE4" w:rsidRPr="005B4AA8" w:rsidTr="00A855D7">
        <w:tc>
          <w:tcPr>
            <w:tcW w:w="8359" w:type="dxa"/>
            <w:gridSpan w:val="2"/>
            <w:shd w:val="clear" w:color="auto" w:fill="auto"/>
          </w:tcPr>
          <w:p w:rsidR="00631AE4" w:rsidRPr="005B4AA8" w:rsidRDefault="00631AE4" w:rsidP="00631AE4">
            <w:pPr>
              <w:spacing w:before="40" w:after="40"/>
              <w:jc w:val="both"/>
              <w:rPr>
                <w:sz w:val="28"/>
                <w:highlight w:val="magenta"/>
              </w:rPr>
            </w:pPr>
            <w:r w:rsidRPr="005B4AA8">
              <w:rPr>
                <w:b/>
                <w:sz w:val="28"/>
              </w:rPr>
              <w:t>Rozměry vozidla</w:t>
            </w:r>
            <w:r w:rsidR="005B4AA8">
              <w:rPr>
                <w:b/>
                <w:sz w:val="28"/>
              </w:rPr>
              <w:t>:</w:t>
            </w:r>
          </w:p>
        </w:tc>
        <w:tc>
          <w:tcPr>
            <w:tcW w:w="5811" w:type="dxa"/>
            <w:shd w:val="clear" w:color="auto" w:fill="auto"/>
          </w:tcPr>
          <w:p w:rsidR="00631AE4" w:rsidRPr="005B4AA8" w:rsidRDefault="00631AE4" w:rsidP="00A248C0">
            <w:pPr>
              <w:spacing w:before="40" w:after="40"/>
              <w:jc w:val="both"/>
            </w:pPr>
          </w:p>
        </w:tc>
      </w:tr>
      <w:tr w:rsidR="00631AE4" w:rsidRPr="005B4AA8" w:rsidTr="00BD40F4">
        <w:tc>
          <w:tcPr>
            <w:tcW w:w="2761" w:type="dxa"/>
          </w:tcPr>
          <w:p w:rsidR="00631AE4" w:rsidRPr="005B4AA8" w:rsidRDefault="00631AE4" w:rsidP="00C25A40">
            <w:pPr>
              <w:spacing w:before="40" w:after="40"/>
              <w:jc w:val="both"/>
            </w:pPr>
            <w:r w:rsidRPr="005B4AA8">
              <w:t>šířka</w:t>
            </w:r>
          </w:p>
        </w:tc>
        <w:tc>
          <w:tcPr>
            <w:tcW w:w="5598" w:type="dxa"/>
          </w:tcPr>
          <w:p w:rsidR="00631AE4" w:rsidRPr="005B4AA8" w:rsidRDefault="00631AE4" w:rsidP="00631AE4">
            <w:pPr>
              <w:spacing w:before="40" w:after="40"/>
              <w:jc w:val="both"/>
            </w:pPr>
            <w:r w:rsidRPr="005B4AA8">
              <w:t>min. 1880</w:t>
            </w:r>
          </w:p>
        </w:tc>
        <w:tc>
          <w:tcPr>
            <w:tcW w:w="5811" w:type="dxa"/>
            <w:shd w:val="clear" w:color="auto" w:fill="F7CAAC" w:themeFill="accent2" w:themeFillTint="66"/>
          </w:tcPr>
          <w:p w:rsidR="00631AE4" w:rsidRPr="005B4AA8" w:rsidRDefault="00631AE4" w:rsidP="00A248C0">
            <w:pPr>
              <w:spacing w:before="40" w:after="40"/>
              <w:jc w:val="both"/>
            </w:pPr>
          </w:p>
        </w:tc>
      </w:tr>
      <w:tr w:rsidR="00631AE4" w:rsidRPr="005B4AA8" w:rsidTr="00BD40F4">
        <w:tc>
          <w:tcPr>
            <w:tcW w:w="2761" w:type="dxa"/>
          </w:tcPr>
          <w:p w:rsidR="00631AE4" w:rsidRPr="005B4AA8" w:rsidRDefault="00631AE4" w:rsidP="00C25A40">
            <w:pPr>
              <w:spacing w:before="40" w:after="40"/>
              <w:jc w:val="both"/>
            </w:pPr>
            <w:r w:rsidRPr="005B4AA8">
              <w:t>délka</w:t>
            </w:r>
          </w:p>
        </w:tc>
        <w:tc>
          <w:tcPr>
            <w:tcW w:w="5598" w:type="dxa"/>
          </w:tcPr>
          <w:p w:rsidR="00631AE4" w:rsidRPr="005B4AA8" w:rsidRDefault="00631AE4" w:rsidP="00C25A40">
            <w:pPr>
              <w:spacing w:before="40" w:after="40"/>
              <w:jc w:val="both"/>
              <w:rPr>
                <w:highlight w:val="magenta"/>
              </w:rPr>
            </w:pPr>
            <w:r w:rsidRPr="005B4AA8">
              <w:t>min. 4700</w:t>
            </w:r>
          </w:p>
        </w:tc>
        <w:tc>
          <w:tcPr>
            <w:tcW w:w="5811" w:type="dxa"/>
            <w:shd w:val="clear" w:color="auto" w:fill="F7CAAC" w:themeFill="accent2" w:themeFillTint="66"/>
          </w:tcPr>
          <w:p w:rsidR="00631AE4" w:rsidRPr="005B4AA8" w:rsidRDefault="00631AE4" w:rsidP="00A248C0">
            <w:pPr>
              <w:spacing w:before="40" w:after="40"/>
              <w:jc w:val="both"/>
            </w:pPr>
          </w:p>
        </w:tc>
      </w:tr>
      <w:tr w:rsidR="00631AE4" w:rsidRPr="005B4AA8" w:rsidTr="00BD40F4">
        <w:tc>
          <w:tcPr>
            <w:tcW w:w="2761" w:type="dxa"/>
          </w:tcPr>
          <w:p w:rsidR="00631AE4" w:rsidRPr="005B4AA8" w:rsidRDefault="00631AE4" w:rsidP="00C25A40">
            <w:pPr>
              <w:spacing w:before="40" w:after="40"/>
              <w:jc w:val="both"/>
            </w:pPr>
            <w:r w:rsidRPr="005B4AA8">
              <w:t>výška</w:t>
            </w:r>
          </w:p>
        </w:tc>
        <w:tc>
          <w:tcPr>
            <w:tcW w:w="5598" w:type="dxa"/>
          </w:tcPr>
          <w:p w:rsidR="00631AE4" w:rsidRPr="005B4AA8" w:rsidRDefault="00631AE4" w:rsidP="00C25A40">
            <w:pPr>
              <w:spacing w:before="40" w:after="40"/>
              <w:jc w:val="both"/>
              <w:rPr>
                <w:highlight w:val="magenta"/>
              </w:rPr>
            </w:pPr>
            <w:r w:rsidRPr="005B4AA8">
              <w:t>min. 1840</w:t>
            </w:r>
          </w:p>
        </w:tc>
        <w:tc>
          <w:tcPr>
            <w:tcW w:w="5811" w:type="dxa"/>
            <w:shd w:val="clear" w:color="auto" w:fill="F7CAAC" w:themeFill="accent2" w:themeFillTint="66"/>
          </w:tcPr>
          <w:p w:rsidR="00631AE4" w:rsidRPr="005B4AA8" w:rsidRDefault="00631AE4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775E7B" w:rsidP="00A248C0">
            <w:pPr>
              <w:jc w:val="both"/>
              <w:rPr>
                <w:b/>
              </w:rPr>
            </w:pPr>
            <w:r w:rsidRPr="005B4AA8">
              <w:rPr>
                <w:b/>
                <w:sz w:val="28"/>
              </w:rPr>
              <w:t>Převodovka</w:t>
            </w:r>
            <w:r w:rsidR="005B4AA8">
              <w:rPr>
                <w:b/>
                <w:sz w:val="28"/>
              </w:rPr>
              <w:t>:</w:t>
            </w:r>
          </w:p>
        </w:tc>
        <w:tc>
          <w:tcPr>
            <w:tcW w:w="5811" w:type="dxa"/>
          </w:tcPr>
          <w:p w:rsidR="00775E7B" w:rsidRPr="005B4AA8" w:rsidRDefault="00775E7B" w:rsidP="00A248C0">
            <w:pPr>
              <w:jc w:val="both"/>
              <w:rPr>
                <w:b/>
              </w:rPr>
            </w:pPr>
          </w:p>
        </w:tc>
      </w:tr>
      <w:tr w:rsidR="00775E7B" w:rsidRPr="005B4AA8" w:rsidTr="00BD40F4">
        <w:tc>
          <w:tcPr>
            <w:tcW w:w="2761" w:type="dxa"/>
          </w:tcPr>
          <w:p w:rsidR="00775E7B" w:rsidRPr="005B4AA8" w:rsidRDefault="00775E7B" w:rsidP="00A248C0">
            <w:pPr>
              <w:spacing w:before="40" w:after="40"/>
              <w:jc w:val="both"/>
            </w:pPr>
            <w:r w:rsidRPr="005B4AA8">
              <w:t>typ převodovky</w:t>
            </w:r>
          </w:p>
        </w:tc>
        <w:tc>
          <w:tcPr>
            <w:tcW w:w="5598" w:type="dxa"/>
          </w:tcPr>
          <w:p w:rsidR="00775E7B" w:rsidRPr="005B4AA8" w:rsidRDefault="008B053A" w:rsidP="00F56371">
            <w:pPr>
              <w:spacing w:before="40" w:after="40"/>
              <w:jc w:val="both"/>
            </w:pPr>
            <w:r>
              <w:t>m</w:t>
            </w:r>
            <w:r w:rsidR="00631AE4" w:rsidRPr="005B4AA8">
              <w:t>in</w:t>
            </w:r>
            <w:r>
              <w:t>.</w:t>
            </w:r>
            <w:r w:rsidR="00631AE4" w:rsidRPr="005B4AA8">
              <w:t xml:space="preserve"> 6 – ti stupňovou automatickou převodovku s redukcí</w:t>
            </w:r>
          </w:p>
        </w:tc>
        <w:tc>
          <w:tcPr>
            <w:tcW w:w="5811" w:type="dxa"/>
            <w:shd w:val="clear" w:color="auto" w:fill="F7CAAC" w:themeFill="accent2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775E7B" w:rsidP="00A248C0">
            <w:pPr>
              <w:jc w:val="both"/>
              <w:rPr>
                <w:b/>
              </w:rPr>
            </w:pPr>
            <w:r w:rsidRPr="005B4AA8">
              <w:rPr>
                <w:b/>
                <w:sz w:val="28"/>
              </w:rPr>
              <w:t>Pohon</w:t>
            </w:r>
            <w:r w:rsidR="005B4AA8">
              <w:rPr>
                <w:b/>
                <w:sz w:val="28"/>
              </w:rPr>
              <w:t>:</w:t>
            </w:r>
          </w:p>
        </w:tc>
        <w:tc>
          <w:tcPr>
            <w:tcW w:w="5811" w:type="dxa"/>
          </w:tcPr>
          <w:p w:rsidR="00775E7B" w:rsidRPr="005B4AA8" w:rsidRDefault="00775E7B" w:rsidP="00A248C0">
            <w:pPr>
              <w:jc w:val="both"/>
              <w:rPr>
                <w:b/>
              </w:rPr>
            </w:pPr>
          </w:p>
        </w:tc>
      </w:tr>
      <w:tr w:rsidR="00775E7B" w:rsidRPr="005B4AA8" w:rsidTr="00BD40F4">
        <w:tc>
          <w:tcPr>
            <w:tcW w:w="2761" w:type="dxa"/>
          </w:tcPr>
          <w:p w:rsidR="00775E7B" w:rsidRPr="005B4AA8" w:rsidRDefault="00775E7B" w:rsidP="00A248C0">
            <w:pPr>
              <w:spacing w:before="40" w:after="40"/>
              <w:jc w:val="both"/>
            </w:pPr>
            <w:r w:rsidRPr="005B4AA8">
              <w:t>Počet náprav</w:t>
            </w:r>
          </w:p>
        </w:tc>
        <w:tc>
          <w:tcPr>
            <w:tcW w:w="5598" w:type="dxa"/>
          </w:tcPr>
          <w:p w:rsidR="00775E7B" w:rsidRPr="005B4AA8" w:rsidRDefault="0070436A" w:rsidP="00A248C0">
            <w:pPr>
              <w:spacing w:before="40" w:after="40"/>
              <w:jc w:val="both"/>
            </w:pPr>
            <w:r w:rsidRPr="005B4AA8">
              <w:t>2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2761" w:type="dxa"/>
          </w:tcPr>
          <w:p w:rsidR="00775E7B" w:rsidRPr="005B4AA8" w:rsidRDefault="00775E7B" w:rsidP="00A248C0">
            <w:pPr>
              <w:spacing w:before="40" w:after="40"/>
              <w:jc w:val="both"/>
            </w:pPr>
            <w:r w:rsidRPr="005B4AA8">
              <w:t>Pohon náprav</w:t>
            </w:r>
          </w:p>
        </w:tc>
        <w:tc>
          <w:tcPr>
            <w:tcW w:w="5598" w:type="dxa"/>
          </w:tcPr>
          <w:p w:rsidR="00775E7B" w:rsidRPr="005B4AA8" w:rsidRDefault="0070436A" w:rsidP="00933605">
            <w:pPr>
              <w:spacing w:before="40" w:after="40"/>
              <w:jc w:val="both"/>
            </w:pPr>
            <w:r w:rsidRPr="005B4AA8">
              <w:t>stálý pohon 4x4, možnost redukovaného převodu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2761" w:type="dxa"/>
          </w:tcPr>
          <w:p w:rsidR="00775E7B" w:rsidRPr="005B4AA8" w:rsidRDefault="00631AE4" w:rsidP="00631AE4">
            <w:pPr>
              <w:spacing w:before="40" w:after="40"/>
              <w:jc w:val="both"/>
            </w:pPr>
            <w:r w:rsidRPr="005B4AA8">
              <w:t>p</w:t>
            </w:r>
            <w:r w:rsidR="00775E7B" w:rsidRPr="005B4AA8">
              <w:t>neumatiky</w:t>
            </w:r>
          </w:p>
        </w:tc>
        <w:tc>
          <w:tcPr>
            <w:tcW w:w="5598" w:type="dxa"/>
          </w:tcPr>
          <w:p w:rsidR="00775E7B" w:rsidRPr="005B4AA8" w:rsidRDefault="00631AE4" w:rsidP="00631AE4">
            <w:pPr>
              <w:autoSpaceDE w:val="0"/>
              <w:autoSpaceDN w:val="0"/>
              <w:adjustRightInd w:val="0"/>
            </w:pPr>
            <w:r w:rsidRPr="005B4AA8">
              <w:t>provedení pneumatik RUN FLAT dimenzované na hmotnostní a rychlostní index, z produkce výroby 2018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631AE4" w:rsidRPr="005B4AA8" w:rsidTr="00BD40F4">
        <w:tc>
          <w:tcPr>
            <w:tcW w:w="2761" w:type="dxa"/>
          </w:tcPr>
          <w:p w:rsidR="00631AE4" w:rsidRPr="005B4AA8" w:rsidRDefault="00631AE4" w:rsidP="00631AE4">
            <w:pPr>
              <w:spacing w:before="40" w:after="40"/>
              <w:jc w:val="both"/>
            </w:pPr>
            <w:r w:rsidRPr="005B4AA8">
              <w:t>rezerva</w:t>
            </w:r>
          </w:p>
        </w:tc>
        <w:tc>
          <w:tcPr>
            <w:tcW w:w="5598" w:type="dxa"/>
          </w:tcPr>
          <w:p w:rsidR="00631AE4" w:rsidRPr="005B4AA8" w:rsidRDefault="00631AE4" w:rsidP="000A44EE">
            <w:pPr>
              <w:autoSpaceDE w:val="0"/>
              <w:autoSpaceDN w:val="0"/>
              <w:adjustRightInd w:val="0"/>
            </w:pPr>
            <w:r w:rsidRPr="005B4AA8">
              <w:t>Plnohodnotná rezerva</w:t>
            </w:r>
            <w:r w:rsidR="00BD1421">
              <w:t xml:space="preserve"> (včetně </w:t>
            </w:r>
            <w:r w:rsidR="000A44EE">
              <w:t>RUN FLAT</w:t>
            </w:r>
            <w:r w:rsidR="00BD1421">
              <w:t>)</w:t>
            </w:r>
            <w:r w:rsidRPr="005B4AA8">
              <w:t>, z produkce výroby</w:t>
            </w:r>
            <w:r w:rsidR="000A44EE">
              <w:t xml:space="preserve"> roku</w:t>
            </w:r>
            <w:r w:rsidRPr="005B4AA8">
              <w:t xml:space="preserve"> 2018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631AE4" w:rsidRPr="005B4AA8" w:rsidRDefault="00631AE4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EB70D1" w:rsidP="00A248C0">
            <w:pPr>
              <w:jc w:val="both"/>
              <w:rPr>
                <w:b/>
                <w:sz w:val="28"/>
              </w:rPr>
            </w:pPr>
            <w:r w:rsidRPr="005B4AA8">
              <w:rPr>
                <w:b/>
                <w:sz w:val="28"/>
              </w:rPr>
              <w:t>Balistická výbava</w:t>
            </w:r>
            <w:r w:rsidR="005B4AA8">
              <w:rPr>
                <w:b/>
                <w:sz w:val="28"/>
              </w:rPr>
              <w:t>:</w:t>
            </w:r>
          </w:p>
        </w:tc>
        <w:tc>
          <w:tcPr>
            <w:tcW w:w="5811" w:type="dxa"/>
          </w:tcPr>
          <w:p w:rsidR="00775E7B" w:rsidRPr="005B4AA8" w:rsidRDefault="00775E7B" w:rsidP="00A248C0">
            <w:pPr>
              <w:jc w:val="both"/>
              <w:rPr>
                <w:b/>
              </w:rPr>
            </w:pPr>
          </w:p>
        </w:tc>
      </w:tr>
      <w:tr w:rsidR="00AF74E7" w:rsidRPr="005B4AA8" w:rsidTr="00BD40F4">
        <w:tc>
          <w:tcPr>
            <w:tcW w:w="8359" w:type="dxa"/>
            <w:gridSpan w:val="2"/>
          </w:tcPr>
          <w:p w:rsidR="00AF74E7" w:rsidRPr="005B4AA8" w:rsidRDefault="00EB70D1" w:rsidP="0059268C">
            <w:pPr>
              <w:autoSpaceDE w:val="0"/>
              <w:autoSpaceDN w:val="0"/>
              <w:adjustRightInd w:val="0"/>
            </w:pPr>
            <w:r w:rsidRPr="005B4AA8">
              <w:t>Balistická odolnost B6,</w:t>
            </w:r>
            <w:r w:rsidR="00AE1A2A">
              <w:t xml:space="preserve"> </w:t>
            </w:r>
            <w:r w:rsidRPr="00A855D7">
              <w:rPr>
                <w:b/>
              </w:rPr>
              <w:t xml:space="preserve">viz příloha </w:t>
            </w:r>
            <w:r w:rsidR="00F246A5">
              <w:rPr>
                <w:b/>
              </w:rPr>
              <w:t>A</w:t>
            </w:r>
            <w:r w:rsidR="00371CBB">
              <w:rPr>
                <w:b/>
              </w:rPr>
              <w:t xml:space="preserve"> této specifikace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AF74E7" w:rsidRPr="005B4AA8" w:rsidRDefault="00AF74E7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EB70D1" w:rsidP="00EB70D1">
            <w:pPr>
              <w:autoSpaceDE w:val="0"/>
              <w:autoSpaceDN w:val="0"/>
              <w:adjustRightInd w:val="0"/>
            </w:pPr>
            <w:r w:rsidRPr="005B4AA8">
              <w:t>Pancéřování přepážky mezi posádkou a motorovou částí vozidla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EB70D1" w:rsidP="00A07BAB">
            <w:pPr>
              <w:spacing w:before="40" w:after="40"/>
              <w:jc w:val="both"/>
            </w:pPr>
            <w:r w:rsidRPr="005B4AA8">
              <w:t>Pancéřování podlahy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EB70D1" w:rsidP="00A248C0">
            <w:pPr>
              <w:spacing w:before="40" w:after="40"/>
              <w:jc w:val="both"/>
            </w:pPr>
            <w:r w:rsidRPr="005B4AA8">
              <w:t>Pancéřování střechy vozidla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EB70D1" w:rsidP="00A248C0">
            <w:pPr>
              <w:spacing w:before="40" w:after="40"/>
              <w:jc w:val="both"/>
            </w:pPr>
            <w:r w:rsidRPr="005B4AA8">
              <w:t>Pancéřování bočních dveří vozidla včetně osazení balisticky odolných skel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EB70D1" w:rsidP="00A6509C">
            <w:pPr>
              <w:spacing w:before="40" w:after="40"/>
              <w:jc w:val="both"/>
            </w:pPr>
            <w:r w:rsidRPr="005B4AA8">
              <w:t>Pancéřování zadních bočních dveří vozidla včetně osazení balisticky odolných skel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EB70D1" w:rsidP="00A248C0">
            <w:pPr>
              <w:spacing w:before="40" w:after="40"/>
              <w:jc w:val="both"/>
            </w:pPr>
            <w:r w:rsidRPr="005B4AA8">
              <w:t>Pancéřování pátých dveří vozidla včetně osazení balisticky odolného skla</w:t>
            </w:r>
            <w:r w:rsidR="00A855D7">
              <w:t xml:space="preserve"> a jejich otevření z vnitřku vozidla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775E7B" w:rsidRPr="005B4AA8" w:rsidTr="00BD40F4">
        <w:tc>
          <w:tcPr>
            <w:tcW w:w="8359" w:type="dxa"/>
            <w:gridSpan w:val="2"/>
          </w:tcPr>
          <w:p w:rsidR="00775E7B" w:rsidRPr="005B4AA8" w:rsidRDefault="00EB70D1" w:rsidP="00A248C0">
            <w:pPr>
              <w:spacing w:before="40" w:after="40"/>
              <w:jc w:val="both"/>
            </w:pPr>
            <w:r w:rsidRPr="005B4AA8">
              <w:t>Osazení předního balisticky odolného skla vozidla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775E7B" w:rsidRPr="005B4AA8" w:rsidRDefault="00775E7B" w:rsidP="00A248C0">
            <w:pPr>
              <w:spacing w:before="40" w:after="40"/>
              <w:jc w:val="both"/>
            </w:pPr>
          </w:p>
        </w:tc>
      </w:tr>
      <w:tr w:rsidR="00EB70D1" w:rsidRPr="005B4AA8" w:rsidTr="00BD40F4">
        <w:tc>
          <w:tcPr>
            <w:tcW w:w="8359" w:type="dxa"/>
            <w:gridSpan w:val="2"/>
          </w:tcPr>
          <w:p w:rsidR="00EB70D1" w:rsidRPr="005B4AA8" w:rsidRDefault="00EB70D1" w:rsidP="00A248C0">
            <w:pPr>
              <w:spacing w:before="40" w:after="40"/>
              <w:jc w:val="both"/>
            </w:pPr>
            <w:r w:rsidRPr="005B4AA8">
              <w:t>Překrytí bočních sloupků a rámů oken balisticky odolným materiálem v požadované balistické odolnosti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EB70D1" w:rsidRPr="005B4AA8" w:rsidRDefault="00EB70D1" w:rsidP="00A248C0">
            <w:pPr>
              <w:spacing w:before="40" w:after="40"/>
              <w:jc w:val="both"/>
            </w:pPr>
          </w:p>
        </w:tc>
      </w:tr>
      <w:tr w:rsidR="00626006" w:rsidRPr="005B4AA8" w:rsidTr="00BD40F4">
        <w:tc>
          <w:tcPr>
            <w:tcW w:w="8359" w:type="dxa"/>
            <w:gridSpan w:val="2"/>
          </w:tcPr>
          <w:p w:rsidR="00626006" w:rsidRPr="005B4AA8" w:rsidRDefault="00427388" w:rsidP="00A248C0">
            <w:pPr>
              <w:spacing w:before="40" w:after="40"/>
              <w:jc w:val="both"/>
            </w:pPr>
            <w:r>
              <w:t>Pancéřování bočních průhledných částí v nákladovém prostoru (možná variabilita ocel nebo balistické sklo)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626006" w:rsidRPr="005B4AA8" w:rsidRDefault="00626006" w:rsidP="00A248C0">
            <w:pPr>
              <w:spacing w:before="40" w:after="40"/>
              <w:jc w:val="both"/>
            </w:pPr>
          </w:p>
        </w:tc>
      </w:tr>
      <w:tr w:rsidR="00427388" w:rsidRPr="005B4AA8" w:rsidTr="00BD40F4">
        <w:tc>
          <w:tcPr>
            <w:tcW w:w="8359" w:type="dxa"/>
            <w:gridSpan w:val="2"/>
          </w:tcPr>
          <w:p w:rsidR="00427388" w:rsidRPr="005B4AA8" w:rsidRDefault="00427388" w:rsidP="00EB70D1">
            <w:pPr>
              <w:autoSpaceDE w:val="0"/>
              <w:autoSpaceDN w:val="0"/>
              <w:adjustRightInd w:val="0"/>
            </w:pPr>
            <w:r>
              <w:t>Pancéřování akumulátoru v motorovém prostoru vozidla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427388" w:rsidRPr="005B4AA8" w:rsidRDefault="00427388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427388" w:rsidRPr="005B4AA8" w:rsidTr="00BD40F4">
        <w:tc>
          <w:tcPr>
            <w:tcW w:w="8359" w:type="dxa"/>
            <w:gridSpan w:val="2"/>
          </w:tcPr>
          <w:p w:rsidR="00427388" w:rsidRPr="005B4AA8" w:rsidRDefault="00427388" w:rsidP="0059268C">
            <w:pPr>
              <w:autoSpaceDE w:val="0"/>
              <w:autoSpaceDN w:val="0"/>
              <w:adjustRightInd w:val="0"/>
            </w:pPr>
            <w:r w:rsidRPr="005B4AA8">
              <w:t>Průhledné části – balistické sklo</w:t>
            </w:r>
            <w:r w:rsidRPr="005B4AA8">
              <w:rPr>
                <w:i/>
              </w:rPr>
              <w:t xml:space="preserve"> (LEVEL II</w:t>
            </w:r>
            <w:r w:rsidRPr="005B4AA8">
              <w:t xml:space="preserve">), STANAG 4569 </w:t>
            </w:r>
            <w:proofErr w:type="spellStart"/>
            <w:r w:rsidRPr="005B4AA8">
              <w:t>Annex</w:t>
            </w:r>
            <w:proofErr w:type="spellEnd"/>
            <w:r w:rsidRPr="005B4AA8">
              <w:t xml:space="preserve"> A, </w:t>
            </w:r>
            <w:r>
              <w:rPr>
                <w:b/>
              </w:rPr>
              <w:t xml:space="preserve">viz příloha </w:t>
            </w:r>
            <w:r w:rsidR="00F246A5">
              <w:rPr>
                <w:b/>
              </w:rPr>
              <w:t>B</w:t>
            </w:r>
            <w:r w:rsidR="00371CBB">
              <w:rPr>
                <w:b/>
              </w:rPr>
              <w:t xml:space="preserve"> této specifikace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427388" w:rsidRPr="005B4AA8" w:rsidRDefault="00427388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427388" w:rsidRPr="005B4AA8" w:rsidTr="00BD40F4">
        <w:tc>
          <w:tcPr>
            <w:tcW w:w="8359" w:type="dxa"/>
            <w:gridSpan w:val="2"/>
          </w:tcPr>
          <w:p w:rsidR="00427388" w:rsidRPr="005B4AA8" w:rsidRDefault="00427388" w:rsidP="00EB70D1">
            <w:pPr>
              <w:autoSpaceDE w:val="0"/>
              <w:autoSpaceDN w:val="0"/>
              <w:adjustRightInd w:val="0"/>
              <w:rPr>
                <w:b/>
              </w:rPr>
            </w:pPr>
            <w:r w:rsidRPr="005B4AA8">
              <w:lastRenderedPageBreak/>
              <w:t xml:space="preserve">Vícevrstvá skla stejných plošných rozměrů jako originální s úpravou SF (proti </w:t>
            </w:r>
            <w:proofErr w:type="spellStart"/>
            <w:r w:rsidRPr="005B4AA8">
              <w:t>úletkům</w:t>
            </w:r>
            <w:proofErr w:type="spellEnd"/>
            <w:r w:rsidRPr="005B4AA8">
              <w:t>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427388" w:rsidRPr="005B4AA8" w:rsidRDefault="00427388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427388" w:rsidRPr="005B4AA8" w:rsidTr="00BD40F4">
        <w:tc>
          <w:tcPr>
            <w:tcW w:w="8359" w:type="dxa"/>
            <w:gridSpan w:val="2"/>
          </w:tcPr>
          <w:p w:rsidR="00427388" w:rsidRPr="005B4AA8" w:rsidRDefault="00427388" w:rsidP="00BD1421">
            <w:pPr>
              <w:autoSpaceDE w:val="0"/>
              <w:autoSpaceDN w:val="0"/>
              <w:adjustRightInd w:val="0"/>
            </w:pPr>
            <w:r w:rsidRPr="005B4AA8">
              <w:t>Krom</w:t>
            </w:r>
            <w:r w:rsidR="008B053A">
              <w:t>ě</w:t>
            </w:r>
            <w:r w:rsidRPr="005B4AA8">
              <w:t xml:space="preserve"> dveří řidiče všechna okna pevná (nestahovatelná), okno řidiče stahovatelné v nejvyšší možné míře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427388" w:rsidRPr="005B4AA8" w:rsidRDefault="00427388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427388" w:rsidRPr="005B4AA8" w:rsidTr="00BD40F4">
        <w:tc>
          <w:tcPr>
            <w:tcW w:w="8359" w:type="dxa"/>
            <w:gridSpan w:val="2"/>
          </w:tcPr>
          <w:p w:rsidR="00427388" w:rsidRPr="005B4AA8" w:rsidRDefault="008B053A" w:rsidP="00EB70D1">
            <w:pPr>
              <w:autoSpaceDE w:val="0"/>
              <w:autoSpaceDN w:val="0"/>
              <w:adjustRightInd w:val="0"/>
            </w:pPr>
            <w:r>
              <w:t>Úhel otevření všech čtyř</w:t>
            </w:r>
            <w:r w:rsidR="00427388" w:rsidRPr="005B4AA8">
              <w:t xml:space="preserve"> dveří pro posádku vozidla, požadujeme v úhlu minimálně 70°, 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427388" w:rsidRPr="005B4AA8" w:rsidRDefault="00427388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427388" w:rsidRPr="005B4AA8" w:rsidTr="00BD40F4">
        <w:tc>
          <w:tcPr>
            <w:tcW w:w="8359" w:type="dxa"/>
            <w:gridSpan w:val="2"/>
          </w:tcPr>
          <w:p w:rsidR="00427388" w:rsidRPr="005B4AA8" w:rsidRDefault="00427388" w:rsidP="00EB70D1">
            <w:pPr>
              <w:autoSpaceDE w:val="0"/>
              <w:autoSpaceDN w:val="0"/>
              <w:adjustRightInd w:val="0"/>
            </w:pPr>
            <w:r w:rsidRPr="005B4AA8">
              <w:t>Panty všech dveří vozidla zesílené, aby byly schopné dlouhodobě snášet zátěž dveří vybavených balistickou ochranou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427388" w:rsidRPr="005B4AA8" w:rsidRDefault="00427388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427388" w:rsidRPr="005B4AA8" w:rsidTr="00BD40F4">
        <w:tc>
          <w:tcPr>
            <w:tcW w:w="8359" w:type="dxa"/>
            <w:gridSpan w:val="2"/>
          </w:tcPr>
          <w:p w:rsidR="00427388" w:rsidRPr="005B4AA8" w:rsidRDefault="00427388" w:rsidP="00EB70D1">
            <w:pPr>
              <w:autoSpaceDE w:val="0"/>
              <w:autoSpaceDN w:val="0"/>
              <w:adjustRightInd w:val="0"/>
            </w:pPr>
            <w:r w:rsidRPr="005B4AA8">
              <w:t>Vybavení všech dveří vozidla plynovými vzpěrami schopnými udržet dveře otevřené i při náklonu vozidla, v případě pátých dveří vozidla vybavení plynovými vzpěrami schopnými udržet horní díl pátých dveří v otevřené poloze</w:t>
            </w:r>
            <w:r w:rsidR="008B053A">
              <w:t>,</w:t>
            </w:r>
            <w:r w:rsidRPr="005B4AA8">
              <w:t xml:space="preserve"> a to i při dlouhodobém stání vozidla s otevřenými pátými dveřmi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427388" w:rsidRPr="005B4AA8" w:rsidRDefault="00427388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427388" w:rsidRPr="005B4AA8" w:rsidTr="00BD40F4">
        <w:tc>
          <w:tcPr>
            <w:tcW w:w="8359" w:type="dxa"/>
            <w:gridSpan w:val="2"/>
          </w:tcPr>
          <w:p w:rsidR="00427388" w:rsidRPr="005B4AA8" w:rsidRDefault="008B053A" w:rsidP="00EB70D1">
            <w:pPr>
              <w:autoSpaceDE w:val="0"/>
              <w:autoSpaceDN w:val="0"/>
              <w:adjustRightInd w:val="0"/>
            </w:pPr>
            <w:r>
              <w:t>Č</w:t>
            </w:r>
            <w:r w:rsidR="00427388" w:rsidRPr="005B4AA8">
              <w:t>elní a zadní sklo vyhřívané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427388" w:rsidRPr="005B4AA8" w:rsidRDefault="00427388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EB70D1">
            <w:pPr>
              <w:autoSpaceDE w:val="0"/>
              <w:autoSpaceDN w:val="0"/>
              <w:adjustRightInd w:val="0"/>
              <w:rPr>
                <w:sz w:val="28"/>
              </w:rPr>
            </w:pPr>
            <w:r w:rsidRPr="005B4AA8">
              <w:rPr>
                <w:b/>
                <w:sz w:val="28"/>
              </w:rPr>
              <w:t>Výbava standardní pro stupeň výbavy s dalšími níže uvedenými prvky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5811" w:type="dxa"/>
            <w:shd w:val="clear" w:color="auto" w:fill="FFFFFF" w:themeFill="background1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BD1421">
            <w:pPr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5B4AA8">
              <w:t>vnější zpětná zrcátka – elektrická, nastavitelná, vyhřívaná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EB70D1">
            <w:pPr>
              <w:autoSpaceDE w:val="0"/>
              <w:autoSpaceDN w:val="0"/>
              <w:adjustRightInd w:val="0"/>
              <w:rPr>
                <w:rFonts w:eastAsia="+mn-ea"/>
                <w:color w:val="000000"/>
                <w:kern w:val="24"/>
              </w:rPr>
            </w:pPr>
            <w:r w:rsidRPr="005B4AA8">
              <w:t>boční nášlapy k nasedání a sesedání posádky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EB70D1">
            <w:pPr>
              <w:autoSpaceDE w:val="0"/>
              <w:autoSpaceDN w:val="0"/>
              <w:adjustRightInd w:val="0"/>
            </w:pPr>
            <w:r w:rsidRPr="005B4AA8">
              <w:t>přední mlhová světla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EB70D1">
            <w:pPr>
              <w:autoSpaceDE w:val="0"/>
              <w:autoSpaceDN w:val="0"/>
              <w:adjustRightInd w:val="0"/>
            </w:pPr>
            <w:r w:rsidRPr="005B4AA8">
              <w:t>možnost vypnutí světel při nastartovaném motoru při stání na místě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EB70D1">
            <w:pPr>
              <w:autoSpaceDE w:val="0"/>
              <w:autoSpaceDN w:val="0"/>
              <w:adjustRightInd w:val="0"/>
            </w:pPr>
            <w:r w:rsidRPr="005B4AA8">
              <w:t xml:space="preserve">střešní </w:t>
            </w:r>
            <w:proofErr w:type="spellStart"/>
            <w:r w:rsidRPr="005B4AA8">
              <w:t>hagusy</w:t>
            </w:r>
            <w:proofErr w:type="spellEnd"/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BD1421">
            <w:pPr>
              <w:autoSpaceDE w:val="0"/>
              <w:autoSpaceDN w:val="0"/>
              <w:adjustRightInd w:val="0"/>
            </w:pPr>
            <w:r w:rsidRPr="005B4AA8">
              <w:t>výškově stavitelné sedadlo řidiče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9C22F0">
        <w:tc>
          <w:tcPr>
            <w:tcW w:w="8359" w:type="dxa"/>
            <w:gridSpan w:val="2"/>
          </w:tcPr>
          <w:p w:rsidR="00971019" w:rsidRPr="005B4AA8" w:rsidRDefault="00971019" w:rsidP="001B4A2C">
            <w:pPr>
              <w:pStyle w:val="Bezmezer"/>
              <w:tabs>
                <w:tab w:val="left" w:pos="3396"/>
              </w:tabs>
              <w:spacing w:before="40" w:after="40"/>
              <w:jc w:val="both"/>
              <w:rPr>
                <w:rFonts w:ascii="Times New Roman" w:hAnsi="Times New Roman"/>
                <w:sz w:val="28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>provedení sedadel černá kůže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>protisluneční ochrana oken od B sloupku – max. zatmavění, s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5B4AA8">
              <w:rPr>
                <w:rFonts w:ascii="Times New Roman" w:hAnsi="Times New Roman"/>
                <w:sz w:val="20"/>
                <w:szCs w:val="20"/>
              </w:rPr>
              <w:t>certifikací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(Směrnice 92/22 EHS)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>tempomat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6A7FE1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dvou</w:t>
            </w:r>
            <w:r w:rsidR="00971019" w:rsidRPr="005B4AA8">
              <w:rPr>
                <w:rFonts w:ascii="Times New Roman" w:hAnsi="Times New Roman"/>
                <w:sz w:val="20"/>
                <w:szCs w:val="20"/>
              </w:rPr>
              <w:t>zónová</w:t>
            </w:r>
            <w:proofErr w:type="spellEnd"/>
            <w:r w:rsidR="00971019" w:rsidRPr="005B4AA8">
              <w:rPr>
                <w:rFonts w:ascii="Times New Roman" w:hAnsi="Times New Roman"/>
                <w:sz w:val="20"/>
                <w:szCs w:val="20"/>
              </w:rPr>
              <w:t xml:space="preserve"> klimatizace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>výškově a podélně nastavitelný volant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>pylový filtr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>osvětlení vstupu do vozu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parkovací senzory (přední</w:t>
            </w:r>
            <w:r w:rsidRPr="005B4AA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B4AA8">
              <w:rPr>
                <w:rFonts w:ascii="Times New Roman" w:hAnsi="Times New Roman"/>
                <w:sz w:val="20"/>
                <w:szCs w:val="20"/>
              </w:rPr>
              <w:t>zadní) + parkovací kamera vzadu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9C22F0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>navigace, ext</w:t>
            </w:r>
            <w:r w:rsidR="00347DB8">
              <w:rPr>
                <w:rFonts w:ascii="Times New Roman" w:hAnsi="Times New Roman"/>
                <w:sz w:val="20"/>
                <w:szCs w:val="20"/>
              </w:rPr>
              <w:t>erní navigace spojená s projekcí</w:t>
            </w:r>
            <w:r w:rsidRPr="005B4AA8">
              <w:rPr>
                <w:rFonts w:ascii="Times New Roman" w:hAnsi="Times New Roman"/>
                <w:sz w:val="20"/>
                <w:szCs w:val="20"/>
              </w:rPr>
              <w:t xml:space="preserve"> na multifunkční display, umístěná v palubním odkládacím prostoru v prostoru před spolujezdcem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DD71A2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>audiosystém – min. rádio AM/FM/LW + Anténa zabudovaná ve skle</w:t>
            </w:r>
          </w:p>
        </w:tc>
        <w:tc>
          <w:tcPr>
            <w:tcW w:w="5811" w:type="dxa"/>
            <w:shd w:val="clear" w:color="auto" w:fill="F7CAAC" w:themeFill="accent2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BB453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>ukazatel tlaku v pneumatikách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t xml:space="preserve">provedení interiéru, maximálně odolné provedení, schopné snášet dlouhodobou zátěž, čalounění provést </w:t>
            </w:r>
            <w:proofErr w:type="spellStart"/>
            <w:r w:rsidRPr="005B4AA8">
              <w:rPr>
                <w:rFonts w:ascii="Times New Roman" w:hAnsi="Times New Roman"/>
                <w:sz w:val="20"/>
                <w:szCs w:val="20"/>
              </w:rPr>
              <w:t>slzičkovým</w:t>
            </w:r>
            <w:proofErr w:type="spellEnd"/>
            <w:r w:rsidRPr="005B4AA8">
              <w:rPr>
                <w:rFonts w:ascii="Times New Roman" w:hAnsi="Times New Roman"/>
                <w:sz w:val="20"/>
                <w:szCs w:val="20"/>
              </w:rPr>
              <w:t xml:space="preserve"> hliníkovým plechem černé barvy, podlaha vozidla penízková guma černé barvy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rFonts w:ascii="Times New Roman" w:hAnsi="Times New Roman"/>
                <w:sz w:val="20"/>
                <w:szCs w:val="20"/>
              </w:rPr>
              <w:lastRenderedPageBreak/>
              <w:t>sada gumových koberečků do celého vozidla včetně vany zavazadlového prostoru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4AA8">
              <w:rPr>
                <w:b/>
                <w:sz w:val="28"/>
              </w:rPr>
              <w:t>Bezpečnost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5811" w:type="dxa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9C22F0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195E">
              <w:rPr>
                <w:rFonts w:ascii="Times New Roman" w:hAnsi="Times New Roman"/>
                <w:sz w:val="20"/>
                <w:szCs w:val="20"/>
              </w:rPr>
              <w:t>brzdy</w:t>
            </w:r>
            <w:r w:rsidR="0025195E" w:rsidRPr="0025195E">
              <w:rPr>
                <w:rFonts w:ascii="Times New Roman" w:hAnsi="Times New Roman"/>
                <w:sz w:val="20"/>
                <w:szCs w:val="20"/>
              </w:rPr>
              <w:t xml:space="preserve"> přední i zadní brzdy kotoučové s vnitřním chlazením, dimenzované na konečnou hmotnost vozidla vybaveného příslušnou balistickou ochranou</w:t>
            </w:r>
            <w:bookmarkStart w:id="0" w:name="_GoBack"/>
            <w:bookmarkEnd w:id="0"/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195E">
              <w:rPr>
                <w:rFonts w:ascii="Times New Roman" w:hAnsi="Times New Roman"/>
                <w:sz w:val="20"/>
                <w:szCs w:val="20"/>
              </w:rPr>
              <w:t>ABS (protiblokovací systém brzd)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195E">
              <w:rPr>
                <w:rFonts w:ascii="Times New Roman" w:hAnsi="Times New Roman"/>
                <w:sz w:val="20"/>
                <w:szCs w:val="20"/>
              </w:rPr>
              <w:t>BA (brzdový asistent)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195E">
              <w:rPr>
                <w:rFonts w:ascii="Times New Roman" w:hAnsi="Times New Roman"/>
                <w:sz w:val="20"/>
                <w:szCs w:val="20"/>
              </w:rPr>
              <w:t>Asistent rozjezdu do kopce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195E">
              <w:rPr>
                <w:rFonts w:ascii="Times New Roman" w:hAnsi="Times New Roman"/>
                <w:sz w:val="20"/>
                <w:szCs w:val="20"/>
              </w:rPr>
              <w:t>EBD (elektronická distribuce brzdové síly)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195E">
              <w:rPr>
                <w:rFonts w:ascii="Times New Roman" w:hAnsi="Times New Roman"/>
                <w:sz w:val="20"/>
                <w:szCs w:val="20"/>
              </w:rPr>
              <w:t>posilovač řízení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pStyle w:val="Bezmezer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25195E" w:rsidRDefault="00971019" w:rsidP="00A248C0">
            <w:pPr>
              <w:jc w:val="both"/>
            </w:pPr>
            <w:r w:rsidRPr="005B4AA8">
              <w:t>A-TRC (protiprokluzový systém)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jc w:val="both"/>
              <w:rPr>
                <w:b/>
              </w:rPr>
            </w:pPr>
          </w:p>
        </w:tc>
      </w:tr>
      <w:tr w:rsidR="0025195E" w:rsidRPr="005B4AA8" w:rsidTr="0025195E">
        <w:tc>
          <w:tcPr>
            <w:tcW w:w="8359" w:type="dxa"/>
            <w:gridSpan w:val="2"/>
          </w:tcPr>
          <w:p w:rsidR="0025195E" w:rsidRPr="005B4AA8" w:rsidRDefault="0025195E" w:rsidP="00BB4530">
            <w:pPr>
              <w:autoSpaceDE w:val="0"/>
              <w:autoSpaceDN w:val="0"/>
              <w:adjustRightInd w:val="0"/>
            </w:pPr>
            <w:r w:rsidRPr="005B4AA8">
              <w:t>Startování tlačítkem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25195E" w:rsidRPr="005B4AA8" w:rsidRDefault="0025195E" w:rsidP="00A248C0">
            <w:pPr>
              <w:spacing w:before="40" w:after="40"/>
              <w:jc w:val="both"/>
            </w:pPr>
          </w:p>
        </w:tc>
      </w:tr>
      <w:tr w:rsidR="00971019" w:rsidRPr="005B4AA8" w:rsidTr="001B4A2C">
        <w:trPr>
          <w:trHeight w:val="339"/>
        </w:trPr>
        <w:tc>
          <w:tcPr>
            <w:tcW w:w="8359" w:type="dxa"/>
            <w:gridSpan w:val="2"/>
          </w:tcPr>
          <w:p w:rsidR="00971019" w:rsidRPr="005B4AA8" w:rsidRDefault="00971019" w:rsidP="001B4A2C">
            <w:pPr>
              <w:spacing w:before="40" w:after="40"/>
              <w:jc w:val="both"/>
            </w:pPr>
            <w:r w:rsidRPr="005B4AA8">
              <w:t>Airbag pro řidiče a spolujezdce</w:t>
            </w:r>
            <w:r>
              <w:t xml:space="preserve"> na předním sedadle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1B4A2C">
            <w:pPr>
              <w:spacing w:before="40" w:after="40"/>
              <w:jc w:val="both"/>
            </w:pPr>
          </w:p>
        </w:tc>
      </w:tr>
      <w:tr w:rsidR="00971019" w:rsidRPr="005B4AA8" w:rsidTr="00AA10E7">
        <w:trPr>
          <w:trHeight w:val="287"/>
        </w:trPr>
        <w:tc>
          <w:tcPr>
            <w:tcW w:w="8359" w:type="dxa"/>
            <w:gridSpan w:val="2"/>
          </w:tcPr>
          <w:p w:rsidR="00971019" w:rsidRPr="005B4AA8" w:rsidRDefault="00971019" w:rsidP="001B4A2C">
            <w:pPr>
              <w:spacing w:before="40" w:after="40"/>
              <w:jc w:val="both"/>
            </w:pPr>
            <w:r w:rsidRPr="005B4AA8">
              <w:rPr>
                <w:b/>
                <w:sz w:val="28"/>
              </w:rPr>
              <w:t>Zvláštní výbava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5811" w:type="dxa"/>
          </w:tcPr>
          <w:p w:rsidR="00971019" w:rsidRPr="005B4AA8" w:rsidRDefault="00971019" w:rsidP="001B4A2C">
            <w:pPr>
              <w:spacing w:before="40" w:after="40"/>
              <w:jc w:val="both"/>
            </w:pPr>
          </w:p>
        </w:tc>
      </w:tr>
      <w:tr w:rsidR="00971019" w:rsidRPr="005B4AA8" w:rsidTr="00AA10E7">
        <w:trPr>
          <w:trHeight w:val="363"/>
        </w:trPr>
        <w:tc>
          <w:tcPr>
            <w:tcW w:w="8359" w:type="dxa"/>
            <w:gridSpan w:val="2"/>
          </w:tcPr>
          <w:p w:rsidR="00971019" w:rsidRPr="005B4AA8" w:rsidRDefault="00971019" w:rsidP="001B4A2C">
            <w:pPr>
              <w:spacing w:before="40" w:after="40"/>
              <w:jc w:val="both"/>
            </w:pPr>
            <w:r w:rsidRPr="005B4AA8">
              <w:t>hasicí přístroj min. 2 kg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1B4A2C">
            <w:pPr>
              <w:spacing w:before="40" w:after="40"/>
              <w:jc w:val="both"/>
            </w:pPr>
          </w:p>
        </w:tc>
      </w:tr>
      <w:tr w:rsidR="00971019" w:rsidRPr="005B4AA8" w:rsidTr="001B4A2C">
        <w:trPr>
          <w:trHeight w:val="415"/>
        </w:trPr>
        <w:tc>
          <w:tcPr>
            <w:tcW w:w="8359" w:type="dxa"/>
            <w:gridSpan w:val="2"/>
          </w:tcPr>
          <w:p w:rsidR="00971019" w:rsidRPr="005B4AA8" w:rsidRDefault="00971019" w:rsidP="001B4A2C">
            <w:pPr>
              <w:spacing w:before="40" w:after="40"/>
              <w:jc w:val="both"/>
            </w:pPr>
            <w:r w:rsidRPr="005B4AA8">
              <w:t>povinná výbava: (viz vyhláška č. 341/214 Sb. Min</w:t>
            </w:r>
            <w:r w:rsidR="009D1DFC">
              <w:t>ister</w:t>
            </w:r>
            <w:r w:rsidR="004A3111">
              <w:t>s</w:t>
            </w:r>
            <w:r w:rsidR="009D1DFC">
              <w:t>tva</w:t>
            </w:r>
            <w:r w:rsidRPr="005B4AA8">
              <w:t xml:space="preserve"> dopravy, o schvalování technické způsobilosti a o technických podmínkách provozu vozidel na pozemních komunikacích, příloha č. 12 čl. 32 odst. B), 1., ve znění pozdějších předpisů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1B4A2C">
            <w:pPr>
              <w:spacing w:before="40" w:after="40"/>
              <w:jc w:val="both"/>
            </w:pPr>
          </w:p>
        </w:tc>
      </w:tr>
      <w:tr w:rsidR="00971019" w:rsidRPr="005B4AA8" w:rsidTr="001B4A2C">
        <w:trPr>
          <w:trHeight w:val="275"/>
        </w:trPr>
        <w:tc>
          <w:tcPr>
            <w:tcW w:w="8359" w:type="dxa"/>
            <w:gridSpan w:val="2"/>
          </w:tcPr>
          <w:p w:rsidR="00971019" w:rsidRPr="005B4AA8" w:rsidRDefault="00971019" w:rsidP="001B4A2C">
            <w:pPr>
              <w:spacing w:before="40" w:after="40"/>
              <w:jc w:val="both"/>
            </w:pPr>
            <w:r w:rsidRPr="005B4AA8">
              <w:t>systém hašení motoru a palivové nádrže – protipožární systém motorového prostoru s možností automatického i manuálního spuštění, které je zabezpečeno proti nechtěnému spuštění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1B4A2C">
            <w:pPr>
              <w:spacing w:before="40" w:after="40"/>
              <w:jc w:val="both"/>
            </w:pPr>
          </w:p>
        </w:tc>
      </w:tr>
      <w:tr w:rsidR="00971019" w:rsidRPr="005B4AA8" w:rsidTr="001B4A2C">
        <w:trPr>
          <w:trHeight w:val="365"/>
        </w:trPr>
        <w:tc>
          <w:tcPr>
            <w:tcW w:w="8359" w:type="dxa"/>
            <w:gridSpan w:val="2"/>
          </w:tcPr>
          <w:p w:rsidR="00971019" w:rsidRPr="005B4AA8" w:rsidRDefault="00971019" w:rsidP="001B4A2C">
            <w:pPr>
              <w:spacing w:before="40" w:after="40"/>
              <w:jc w:val="both"/>
            </w:pPr>
            <w:r w:rsidRPr="005B4AA8">
              <w:t>možnost iniciace sirény VRZ ovladačem na volantu (lze integrovat do ovladače výstražného zvukového znamení vozidla)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1B4A2C">
            <w:pPr>
              <w:spacing w:before="40" w:after="40"/>
              <w:jc w:val="both"/>
            </w:pPr>
          </w:p>
        </w:tc>
      </w:tr>
      <w:tr w:rsidR="00971019" w:rsidRPr="005B4AA8" w:rsidTr="001B4A2C">
        <w:trPr>
          <w:trHeight w:val="271"/>
        </w:trPr>
        <w:tc>
          <w:tcPr>
            <w:tcW w:w="8359" w:type="dxa"/>
            <w:gridSpan w:val="2"/>
          </w:tcPr>
          <w:p w:rsidR="00971019" w:rsidRPr="005B4AA8" w:rsidRDefault="00971019" w:rsidP="001B4A2C">
            <w:pPr>
              <w:spacing w:before="40" w:after="40"/>
              <w:jc w:val="both"/>
            </w:pPr>
            <w:r w:rsidRPr="005B4AA8">
              <w:t>ovládání majáku a sirény dálkovým ovládáním</w:t>
            </w:r>
            <w:r w:rsidR="009D1DFC">
              <w:t>,</w:t>
            </w:r>
            <w:r w:rsidRPr="005B4AA8">
              <w:t xml:space="preserve"> možnost umístění ovladače na středovém panelu, stropní konzole, nebo  propojovací kroucený kabel umístěným v dosahu řidiče i spolujezdce, 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1B4A2C">
            <w:pPr>
              <w:spacing w:before="40" w:after="40"/>
              <w:jc w:val="both"/>
            </w:pPr>
          </w:p>
        </w:tc>
      </w:tr>
      <w:tr w:rsidR="00971019" w:rsidRPr="005B4AA8" w:rsidTr="001B4A2C">
        <w:trPr>
          <w:trHeight w:val="347"/>
        </w:trPr>
        <w:tc>
          <w:tcPr>
            <w:tcW w:w="8359" w:type="dxa"/>
            <w:gridSpan w:val="2"/>
          </w:tcPr>
          <w:p w:rsidR="00971019" w:rsidRPr="005B4AA8" w:rsidRDefault="00971019" w:rsidP="001B4A2C">
            <w:pPr>
              <w:spacing w:before="40" w:after="40"/>
              <w:jc w:val="both"/>
            </w:pPr>
            <w:r w:rsidRPr="005B4AA8">
              <w:t>homologovaný přední pevnostní ocelový ochranný nárazník</w:t>
            </w:r>
            <w:r>
              <w:t xml:space="preserve"> </w:t>
            </w:r>
            <w:r w:rsidR="00C27415">
              <w:t>(</w:t>
            </w:r>
            <w:r>
              <w:t>včetně certifikátu</w:t>
            </w:r>
            <w:r w:rsidR="00C27415">
              <w:t>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1B4A2C">
            <w:pPr>
              <w:spacing w:before="40" w:after="40"/>
              <w:jc w:val="both"/>
            </w:pPr>
          </w:p>
        </w:tc>
      </w:tr>
      <w:tr w:rsidR="00971019" w:rsidRPr="005B4AA8" w:rsidTr="00AA10E7">
        <w:trPr>
          <w:cantSplit/>
        </w:trPr>
        <w:tc>
          <w:tcPr>
            <w:tcW w:w="8359" w:type="dxa"/>
            <w:gridSpan w:val="2"/>
          </w:tcPr>
          <w:p w:rsidR="00971019" w:rsidRPr="00812F8F" w:rsidRDefault="00971019" w:rsidP="008930DA">
            <w:pPr>
              <w:tabs>
                <w:tab w:val="left" w:pos="2745"/>
              </w:tabs>
              <w:spacing w:before="40" w:after="40"/>
              <w:jc w:val="both"/>
            </w:pPr>
            <w:r w:rsidRPr="00812F8F">
              <w:lastRenderedPageBreak/>
              <w:t>Střílny:</w:t>
            </w:r>
          </w:p>
          <w:p w:rsidR="00971019" w:rsidRPr="00812F8F" w:rsidRDefault="00C27415" w:rsidP="00C27415">
            <w:pPr>
              <w:tabs>
                <w:tab w:val="left" w:pos="2745"/>
              </w:tabs>
              <w:spacing w:before="40" w:after="40"/>
              <w:jc w:val="both"/>
            </w:pPr>
            <w:r w:rsidRPr="00812F8F">
              <w:t>Požadováno je osazení vozidla</w:t>
            </w:r>
            <w:r w:rsidR="00971019" w:rsidRPr="00812F8F">
              <w:t xml:space="preserve"> </w:t>
            </w:r>
            <w:r w:rsidRPr="00812F8F">
              <w:t xml:space="preserve">střílnami umožňujícími použití zbraní v rážích 9mm, 5,56mm a 7,62mm, </w:t>
            </w:r>
            <w:r w:rsidR="00971019" w:rsidRPr="00812F8F">
              <w:t>systém otevírání střílen, který zaručuje odolnost proti pronikání vody a vlhkosti z exteriéru, systém otevírání nesmí být na principu lastury,</w:t>
            </w:r>
            <w:r w:rsidRPr="00812F8F">
              <w:t xml:space="preserve"> takto:</w:t>
            </w:r>
          </w:p>
          <w:p w:rsidR="00C27415" w:rsidRPr="00812F8F" w:rsidRDefault="00971019" w:rsidP="00D02A42">
            <w:pPr>
              <w:pStyle w:val="Odstavecseseznamem"/>
              <w:numPr>
                <w:ilvl w:val="0"/>
                <w:numId w:val="3"/>
              </w:num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 w:rsidRPr="00812F8F">
              <w:t>1 ks střílny v okně předních dveří</w:t>
            </w:r>
            <w:r w:rsidR="00C27415" w:rsidRPr="00812F8F">
              <w:t xml:space="preserve"> spolujezdce umístěná v </w:t>
            </w:r>
            <w:r w:rsidRPr="00812F8F">
              <w:t xml:space="preserve">dolní polovině okna, </w:t>
            </w:r>
            <w:r w:rsidR="00C27415" w:rsidRPr="00812F8F">
              <w:t xml:space="preserve">střílna </w:t>
            </w:r>
            <w:r w:rsidRPr="00812F8F">
              <w:t xml:space="preserve">o </w:t>
            </w:r>
            <w:r w:rsidR="00C27415" w:rsidRPr="00812F8F">
              <w:t xml:space="preserve">rozměrech otevřené části </w:t>
            </w:r>
            <w:r w:rsidRPr="00812F8F">
              <w:t>min</w:t>
            </w:r>
            <w:r w:rsidR="009D1DFC">
              <w:t>.</w:t>
            </w:r>
            <w:r w:rsidRPr="00812F8F">
              <w:t xml:space="preserve"> 130x130 mm</w:t>
            </w:r>
            <w:r w:rsidR="00C27415" w:rsidRPr="00812F8F">
              <w:t>, otevírání</w:t>
            </w:r>
            <w:r w:rsidRPr="00812F8F">
              <w:t xml:space="preserve"> posuvně do strany,</w:t>
            </w:r>
            <w:r w:rsidR="00C27415" w:rsidRPr="00812F8F">
              <w:t xml:space="preserve"> m</w:t>
            </w:r>
            <w:r w:rsidRPr="00812F8F">
              <w:t>usí být umístěna tak, aby v zavřeném stavu nepře</w:t>
            </w:r>
            <w:r w:rsidR="00C27415" w:rsidRPr="00812F8F">
              <w:t>kážela ve výhledu řidiče,</w:t>
            </w:r>
          </w:p>
          <w:p w:rsidR="00C27415" w:rsidRPr="00812F8F" w:rsidRDefault="00971019" w:rsidP="005B4AA8">
            <w:pPr>
              <w:pStyle w:val="Odstavecseseznamem"/>
              <w:numPr>
                <w:ilvl w:val="0"/>
                <w:numId w:val="3"/>
              </w:num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 w:rsidRPr="00812F8F">
              <w:t xml:space="preserve">střílny v obou zadních bočních dveřích vozidla musí být po jednom ks </w:t>
            </w:r>
            <w:r w:rsidR="00C27415" w:rsidRPr="00812F8F">
              <w:t xml:space="preserve">ve skleněné části dveří </w:t>
            </w:r>
            <w:r w:rsidRPr="00812F8F">
              <w:t>ve svislé ose okna obou dveří</w:t>
            </w:r>
            <w:r w:rsidR="00C27415" w:rsidRPr="00812F8F">
              <w:t>,</w:t>
            </w:r>
            <w:r w:rsidRPr="00812F8F">
              <w:t xml:space="preserve"> střílny o </w:t>
            </w:r>
            <w:r w:rsidR="00C27415" w:rsidRPr="00812F8F">
              <w:t>rozměrech otevřené části min</w:t>
            </w:r>
            <w:r w:rsidR="009D1DFC">
              <w:t>.</w:t>
            </w:r>
            <w:r w:rsidR="00C27415" w:rsidRPr="00812F8F">
              <w:t xml:space="preserve"> 130x180 mm</w:t>
            </w:r>
            <w:r w:rsidRPr="00812F8F">
              <w:t>, přičemž delší hrana střílen musí být v horizontální rovině, umístění střílen v dolní polovině okna</w:t>
            </w:r>
            <w:r w:rsidR="009D1DFC">
              <w:t>,</w:t>
            </w:r>
          </w:p>
          <w:p w:rsidR="00971019" w:rsidRPr="00C27415" w:rsidRDefault="00124E7A" w:rsidP="00C27415">
            <w:pPr>
              <w:pStyle w:val="Odstavecseseznamem"/>
              <w:numPr>
                <w:ilvl w:val="0"/>
                <w:numId w:val="3"/>
              </w:num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>
              <w:t xml:space="preserve">1 ks </w:t>
            </w:r>
            <w:r w:rsidR="00971019" w:rsidRPr="00812F8F">
              <w:t xml:space="preserve">střílna v pátých dveřích, umístěna ve svislé ose pátých dveří nesmí zasahovat do skleněné části dveří, </w:t>
            </w:r>
            <w:r w:rsidR="00C27415" w:rsidRPr="00812F8F">
              <w:t>střílna</w:t>
            </w:r>
            <w:r w:rsidR="00971019" w:rsidRPr="00812F8F">
              <w:t xml:space="preserve"> obdélníkového tvaru s posuvným otevíráním do strany, </w:t>
            </w:r>
            <w:r w:rsidR="00C27415" w:rsidRPr="00812F8F">
              <w:t>rozměr otevřené části střílny</w:t>
            </w:r>
            <w:r w:rsidR="009D1DFC">
              <w:t xml:space="preserve"> min.</w:t>
            </w:r>
            <w:r w:rsidR="00971019" w:rsidRPr="00812F8F">
              <w:t xml:space="preserve"> 130x200 mm, přičemž delší hrana střílny musí být v </w:t>
            </w:r>
            <w:r w:rsidR="00C27415" w:rsidRPr="00812F8F">
              <w:t>horizontální</w:t>
            </w:r>
            <w:r w:rsidR="00971019" w:rsidRPr="00812F8F">
              <w:t xml:space="preserve"> rovině</w:t>
            </w:r>
            <w:r w:rsidR="00C27415" w:rsidRPr="00812F8F">
              <w:t>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jc w:val="both"/>
              <w:rPr>
                <w:b/>
              </w:rPr>
            </w:pPr>
          </w:p>
        </w:tc>
      </w:tr>
      <w:tr w:rsidR="00971019" w:rsidRPr="005B4AA8" w:rsidTr="007E4B1A">
        <w:tc>
          <w:tcPr>
            <w:tcW w:w="8359" w:type="dxa"/>
            <w:gridSpan w:val="2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 w:rsidRPr="005B4AA8">
              <w:rPr>
                <w:b/>
                <w:sz w:val="28"/>
              </w:rPr>
              <w:t>Policejní úprava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5811" w:type="dxa"/>
            <w:shd w:val="clear" w:color="auto" w:fill="auto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 w:rsidRPr="005B4AA8">
              <w:t>Barevné provedení musí splňovat podmínky stanovené platnou vyhláškou (v současnosti Vyhláška č. 122/2015 Sb. Ministerstva vnitra), barva vozidla – základní stříbrná metalíza, polepy vozidla v policejním provedení barevnými fóliemi budou odpovídat barevným ilustračním nákresům Vyhlášky č. 122/2015 Sb., přičemž barvy polepů budou odpovídat následující specifikaci</w:t>
            </w:r>
            <w:r w:rsidR="009D1DFC">
              <w:t>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 w:rsidRPr="005B4AA8">
              <w:t>Modrá fólie: reflexní, odrazivost fólie – při osvětlovacím úhlu 5°a diferenčním úhlu 0,33°bude mít nepotištěná fólie koeficient zpětného odrazu minimálně 10 [cd/(</w:t>
            </w:r>
            <w:proofErr w:type="spellStart"/>
            <w:r w:rsidRPr="005B4AA8">
              <w:t>lx</w:t>
            </w:r>
            <w:proofErr w:type="spellEnd"/>
            <w:r w:rsidRPr="005B4AA8">
              <w:t>*m2)] odstín barvy musí odpovídat vzorku, který je k nahlédnutí u zadavatele (kód modré barvy přibližně odpovídající RAL 5017) Požadované odstíny reflexních polepů odpovídají novým požadavkům vedení Policie ČR</w:t>
            </w:r>
            <w:r w:rsidR="009D1DFC">
              <w:t>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9D1DFC">
            <w:p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 w:rsidRPr="005B4AA8">
              <w:t>Žlutá fólie: reflexní fluorescentní, odrazivost fólie – při osvětlovacím úhlu 5°a diferenčním úhlu 0,33°bude mít nepotištěná fólie koeficient zpětného odrazu minimálně 200 [cd/(</w:t>
            </w:r>
            <w:proofErr w:type="spellStart"/>
            <w:r w:rsidRPr="005B4AA8">
              <w:t>lx</w:t>
            </w:r>
            <w:proofErr w:type="spellEnd"/>
            <w:r w:rsidRPr="005B4AA8">
              <w:t>*m2)] odstín barvy musí odpovídat vzorku, který je k nahlédnutí u zadavatele (kód modré barvy přibližně odpovídající RAL 1026)</w:t>
            </w:r>
            <w:r w:rsidR="009D1DFC">
              <w:t xml:space="preserve">. </w:t>
            </w:r>
            <w:r w:rsidRPr="005B4AA8">
              <w:t>Požadované odstíny reflexních polepů odpovídají novým požadavkům vedení Policie ČR</w:t>
            </w:r>
            <w:r w:rsidR="009D1DFC">
              <w:t>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 w:rsidRPr="005B4AA8">
              <w:t>Černá fólie: nereflexní černá fólie – (přibližně odpovídající RAL 9011) – pro černý nápis „POLICIE“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A248C0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Default="00971019" w:rsidP="008930DA">
            <w:pPr>
              <w:pStyle w:val="Bn1"/>
              <w:spacing w:before="0" w:after="0"/>
              <w:rPr>
                <w:sz w:val="20"/>
              </w:rPr>
            </w:pPr>
            <w:r w:rsidRPr="005B4AA8">
              <w:rPr>
                <w:sz w:val="20"/>
              </w:rPr>
              <w:t>Znak Policie ČR na přední kapotě vozidla: nereflexní fólie</w:t>
            </w:r>
            <w:r w:rsidR="00DC5EC4">
              <w:rPr>
                <w:sz w:val="20"/>
              </w:rPr>
              <w:t xml:space="preserve"> - </w:t>
            </w:r>
            <w:r w:rsidR="00DC5EC4" w:rsidRPr="00DC5EC4">
              <w:rPr>
                <w:b/>
                <w:sz w:val="20"/>
              </w:rPr>
              <w:t>v</w:t>
            </w:r>
            <w:r w:rsidR="009D1DFC">
              <w:rPr>
                <w:b/>
                <w:sz w:val="20"/>
              </w:rPr>
              <w:t>iz</w:t>
            </w:r>
            <w:r w:rsidRPr="00A855D7">
              <w:rPr>
                <w:b/>
                <w:sz w:val="20"/>
              </w:rPr>
              <w:t xml:space="preserve"> příloha </w:t>
            </w:r>
            <w:r w:rsidR="00F246A5">
              <w:rPr>
                <w:b/>
                <w:sz w:val="20"/>
              </w:rPr>
              <w:t>C</w:t>
            </w:r>
            <w:r w:rsidR="00371CBB">
              <w:rPr>
                <w:b/>
                <w:sz w:val="20"/>
              </w:rPr>
              <w:t xml:space="preserve"> této specifikace</w:t>
            </w:r>
          </w:p>
          <w:p w:rsidR="00971019" w:rsidRPr="000A44EE" w:rsidRDefault="00971019" w:rsidP="00D02A42">
            <w:pPr>
              <w:pStyle w:val="Odstavecseseznamem"/>
              <w:numPr>
                <w:ilvl w:val="0"/>
                <w:numId w:val="3"/>
              </w:num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 w:rsidRPr="005B4AA8">
              <w:t>Ve vztahu k vyobrazení polepů vozidla obsaženém v uvedené vyhlášce zadavatel pro informaci uchazečů uvádí, že reflexní polep (tj. modrá a žlutá fólie) vyobrazeného vozidla činí přibližně 25</w:t>
            </w:r>
            <w:r w:rsidR="009D1DFC">
              <w:t xml:space="preserve"> </w:t>
            </w:r>
            <w:r w:rsidRPr="005B4AA8">
              <w:t>%</w:t>
            </w:r>
            <w:r>
              <w:t xml:space="preserve"> </w:t>
            </w:r>
            <w:r w:rsidRPr="00AD2E9B">
              <w:t>(+- 2</w:t>
            </w:r>
            <w:r w:rsidR="009D1DFC">
              <w:t xml:space="preserve"> %) </w:t>
            </w:r>
            <w:r w:rsidRPr="00AD2E9B">
              <w:t>plochy vozidla, kde poměr žluté (vysoce reflexní) a modré (</w:t>
            </w:r>
            <w:proofErr w:type="spellStart"/>
            <w:r w:rsidRPr="00AD2E9B">
              <w:t>semi</w:t>
            </w:r>
            <w:proofErr w:type="spellEnd"/>
            <w:r w:rsidRPr="00AD2E9B">
              <w:t xml:space="preserve"> reflexní) fólie je přibližně 28</w:t>
            </w:r>
            <w:r w:rsidR="009D1DFC">
              <w:t xml:space="preserve"> </w:t>
            </w:r>
            <w:r w:rsidRPr="00AD2E9B">
              <w:t>% k 72% (+- 2</w:t>
            </w:r>
            <w:r w:rsidR="009D1DFC">
              <w:t xml:space="preserve"> </w:t>
            </w:r>
            <w:r w:rsidRPr="00AD2E9B">
              <w:t>%). V </w:t>
            </w:r>
            <w:r w:rsidRPr="005B4AA8">
              <w:t>této souvislosti se „plochou vozidla“ rozumí vnější plocha karoserie s nárazníky a bez plochy oken a světel</w:t>
            </w:r>
            <w:r w:rsidR="009D1DFC">
              <w:t>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tabs>
                <w:tab w:val="left" w:pos="2745"/>
              </w:tabs>
              <w:spacing w:before="40" w:after="40"/>
              <w:jc w:val="both"/>
              <w:rPr>
                <w:b/>
              </w:rPr>
            </w:pPr>
            <w:r w:rsidRPr="005B4AA8">
              <w:t xml:space="preserve">GRAFICKÝ NÁVRH VOZIDLA S REFLEXNÍMI FÓLIEMI BUDE DODÁN V NABÍDCE UCHAZEČE. TENTO GRAFICKÝ NÁVRH MUSÍ BÝT SCHVÁLEN ZE STRANY </w:t>
            </w:r>
            <w:r w:rsidRPr="005B4AA8">
              <w:lastRenderedPageBreak/>
              <w:t>POLIC</w:t>
            </w:r>
            <w:r w:rsidR="009D1DFC">
              <w:t>EJNIHO PREZIDIA ČESKÉ REPUBLIKY.</w:t>
            </w:r>
            <w:r w:rsidRPr="005B4AA8">
              <w:t xml:space="preserve"> Každý uchazeč dodá grafický návrh vozidla pohled z boku, z</w:t>
            </w:r>
            <w:r w:rsidR="009D1DFC">
              <w:t>e</w:t>
            </w:r>
            <w:r w:rsidRPr="005B4AA8">
              <w:t>předu, zezadu a z</w:t>
            </w:r>
            <w:r w:rsidR="009D1DFC">
              <w:t> </w:t>
            </w:r>
            <w:r w:rsidRPr="005B4AA8">
              <w:t>půdorysu</w:t>
            </w:r>
            <w:r w:rsidR="009D1DFC">
              <w:t>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 w:rsidRPr="005B4AA8">
              <w:lastRenderedPageBreak/>
              <w:t>Potahy předních a zadních sedadel včetně hlavových operek ze zesílené látky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tabs>
                <w:tab w:val="left" w:pos="2745"/>
              </w:tabs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Možnost manuálního vypnutí čelního airbagu předního spolujezdce, bez nutnosti zásahu servisního mechanika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Zásuvka min</w:t>
            </w:r>
            <w:r w:rsidR="00AA10E7">
              <w:t>.</w:t>
            </w:r>
            <w:r w:rsidRPr="005B4AA8">
              <w:t xml:space="preserve"> 4 ks USB pro dobíjení elektrických zařízení v prostoru mezi řidičem a spolujezdcem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Dodatečné LED osvětlení prostoru spolujezdce, umístěné na A sloupku karoserie s aretací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Konstrukce majákové rampy a jejího uchycení na vozidlo musí být uzpůsobena tak, aby nevytvářela rušivý aerodynamický hluk slyšitelný při jízdě v interiéru vozidla</w:t>
            </w:r>
            <w:r>
              <w:t xml:space="preserve"> při rychlosti do 130 km/h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pStyle w:val="Bn1"/>
              <w:spacing w:before="0" w:after="0"/>
              <w:rPr>
                <w:sz w:val="20"/>
              </w:rPr>
            </w:pPr>
            <w:r w:rsidRPr="005B4AA8">
              <w:rPr>
                <w:sz w:val="20"/>
              </w:rPr>
              <w:t xml:space="preserve">Rampa s dvojitým nízko profilovým majákem modré barvy, s modrými kryty s LED technologií s max. výškou 60 mm, s maximálně možným počtem LED světel. Světelná souprava bude umístěna na střešních </w:t>
            </w:r>
            <w:proofErr w:type="spellStart"/>
            <w:r w:rsidRPr="005B4AA8">
              <w:rPr>
                <w:sz w:val="20"/>
              </w:rPr>
              <w:t>hagusech</w:t>
            </w:r>
            <w:proofErr w:type="spellEnd"/>
            <w:r w:rsidRPr="005B4AA8">
              <w:rPr>
                <w:sz w:val="20"/>
              </w:rPr>
              <w:t xml:space="preserve"> vozidla, musí mít dvě úrovně svítivosti (denní a noční režim), splňovat EHK č. 65 a EHK č. 10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 xml:space="preserve">Zadní modrý dvou zábleskový maják s modrým </w:t>
            </w:r>
            <w:r w:rsidR="00692E9C">
              <w:t xml:space="preserve">krytem, pevně uchycený ke karosérii vozidla </w:t>
            </w:r>
            <w:r w:rsidRPr="005B4AA8">
              <w:t>s technologií LED, o maximální výšce 90 mm - umístěný vzadu na střeše vozidla (dvě úrovně svítivosti - denní a noční režim), splňující EHK č. 65 a EHK č. 10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2x modrá výstražná světla s technologií LED (min. 8 LED diod) umístěné v čelní masce, splňující EHK č. 65 a EHK č. 10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1-2 modré výstražné světlo s technologií LED, umístěné na zadní části vozidla. Světla musí splňovat EHK č. 65 a EHK č. 10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 xml:space="preserve">Modré výstražné světlo s technologií LED (min. 8 LED diod) umístěné v přední části </w:t>
            </w:r>
            <w:r w:rsidR="00692E9C">
              <w:t>obou boků vozidla (co nejvíce v</w:t>
            </w:r>
            <w:r w:rsidRPr="005B4AA8">
              <w:t>předu, na každé straně 1x) splňující EHK č. 65 a EHK č. 10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Modré výstražné světlo s technologií LED (min. 8 LED diod) umístěné v bočních oknech zavazadlového prostoru (na každé straně 1x) splňující EHK č. 65 a EHK č. 10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pStyle w:val="Bn1"/>
              <w:spacing w:before="0" w:after="0"/>
              <w:rPr>
                <w:sz w:val="20"/>
              </w:rPr>
            </w:pPr>
            <w:r w:rsidRPr="00C56AA9">
              <w:rPr>
                <w:spacing w:val="0"/>
                <w:sz w:val="20"/>
              </w:rPr>
              <w:t>Rozhlasové zařízení (rozhlasové zařízení musí umožňovat funkci zvláštního výstražného zvukového zařízení s generátorem tónů s minimálním výkonem 100 W, minimálně s tóny WAIL, HORN a YELP a reprodukci mluveného slova prostřednictví</w:t>
            </w:r>
            <w:r w:rsidR="00692E9C">
              <w:rPr>
                <w:spacing w:val="0"/>
                <w:sz w:val="20"/>
              </w:rPr>
              <w:t>m</w:t>
            </w:r>
            <w:r w:rsidRPr="00C56AA9">
              <w:rPr>
                <w:spacing w:val="0"/>
                <w:sz w:val="20"/>
              </w:rPr>
              <w:t xml:space="preserve"> mikrofonu se spínačem integrovaného do dálkového ovládání) a reproduktoru s minimálním akustickým tlakem (při jmenovitém výkonu 100 W a vzdálenosti 1m od zdroje 105dB příloha 12, odst. 10 </w:t>
            </w:r>
            <w:proofErr w:type="spellStart"/>
            <w:r w:rsidRPr="00C56AA9">
              <w:rPr>
                <w:spacing w:val="0"/>
                <w:sz w:val="20"/>
              </w:rPr>
              <w:t>vyhl</w:t>
            </w:r>
            <w:proofErr w:type="spellEnd"/>
            <w:r w:rsidRPr="00C56AA9">
              <w:rPr>
                <w:spacing w:val="0"/>
                <w:sz w:val="20"/>
              </w:rPr>
              <w:t>. č. 341/2014</w:t>
            </w:r>
            <w:r w:rsidR="00C56AA9">
              <w:rPr>
                <w:spacing w:val="0"/>
                <w:sz w:val="20"/>
              </w:rPr>
              <w:t xml:space="preserve"> </w:t>
            </w:r>
            <w:proofErr w:type="spellStart"/>
            <w:r w:rsidR="00C56AA9">
              <w:rPr>
                <w:spacing w:val="0"/>
                <w:sz w:val="20"/>
              </w:rPr>
              <w:t>Sb</w:t>
            </w:r>
            <w:proofErr w:type="spellEnd"/>
            <w:r w:rsidR="00C56AA9">
              <w:rPr>
                <w:spacing w:val="0"/>
                <w:sz w:val="20"/>
              </w:rPr>
              <w:t>). Reproduktor umístěn skrytě</w:t>
            </w:r>
            <w:r w:rsidRPr="00C56AA9">
              <w:rPr>
                <w:spacing w:val="0"/>
                <w:sz w:val="20"/>
              </w:rPr>
              <w:t xml:space="preserve"> v motorovém prostoru vozidla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rPr>
                <w:color w:val="000000"/>
              </w:rPr>
              <w:t>Jednotlivé melodie výstražného akustické signalizace musí být možné zapnout, vypnout a přepínat na volantu vozidla (např. pomocí klaksonu vozidla)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692E9C" w:rsidP="00371CBB">
            <w:pPr>
              <w:spacing w:before="40" w:after="40"/>
              <w:jc w:val="both"/>
            </w:pPr>
            <w:r>
              <w:t>K</w:t>
            </w:r>
            <w:r w:rsidR="00971019" w:rsidRPr="005B4AA8">
              <w:t xml:space="preserve">oncové řešení umístění VRZ a jejich instalaci je </w:t>
            </w:r>
            <w:r w:rsidR="00971019" w:rsidRPr="00371CBB">
              <w:rPr>
                <w:u w:val="single"/>
              </w:rPr>
              <w:t>nutno konzultovat s </w:t>
            </w:r>
            <w:r w:rsidR="00371CBB" w:rsidRPr="00371CBB">
              <w:rPr>
                <w:u w:val="single"/>
              </w:rPr>
              <w:t>koncovým uživatelem (příjemcem)</w:t>
            </w:r>
            <w:r w:rsidRPr="00371CBB">
              <w:t>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  <w:shd w:val="clear" w:color="auto" w:fill="auto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rPr>
                <w:b/>
                <w:sz w:val="28"/>
              </w:rPr>
              <w:t>RDST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5811" w:type="dxa"/>
            <w:shd w:val="clear" w:color="auto" w:fill="auto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 xml:space="preserve">do vozidla se požaduje dodání a instalace montážní sady mobilního terminálu pro radiostanici </w:t>
            </w:r>
            <w:r w:rsidRPr="005B4AA8">
              <w:lastRenderedPageBreak/>
              <w:t>MATRA včetně GPS přijímače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371CBB">
            <w:pPr>
              <w:spacing w:before="40" w:after="40"/>
              <w:jc w:val="both"/>
            </w:pPr>
            <w:r w:rsidRPr="005B4AA8">
              <w:lastRenderedPageBreak/>
              <w:t xml:space="preserve">umístění </w:t>
            </w:r>
            <w:proofErr w:type="spellStart"/>
            <w:r w:rsidRPr="005B4AA8">
              <w:t>radioterminálu</w:t>
            </w:r>
            <w:proofErr w:type="spellEnd"/>
            <w:r w:rsidRPr="005B4AA8">
              <w:t xml:space="preserve"> na takovém místě, aby bylo možno jeho ovládání z místa řidiče i spolujezdce na předním sedadle. Umístění GPS přijímače musí být na místě s vynikajícím příjmem signálu (např. do zařízení VRZ). Toto je </w:t>
            </w:r>
            <w:r w:rsidRPr="005B4AA8">
              <w:rPr>
                <w:i/>
                <w:u w:val="single"/>
              </w:rPr>
              <w:t>nutno konzultovat s </w:t>
            </w:r>
            <w:r w:rsidR="00371CBB" w:rsidRPr="00371CBB">
              <w:rPr>
                <w:u w:val="single"/>
              </w:rPr>
              <w:t>koncovým uživatelem (příjemcem).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 xml:space="preserve">umístění celé kabeláže a </w:t>
            </w:r>
            <w:proofErr w:type="spellStart"/>
            <w:r w:rsidRPr="005B4AA8">
              <w:t>radiobloku</w:t>
            </w:r>
            <w:proofErr w:type="spellEnd"/>
            <w:r w:rsidRPr="005B4AA8">
              <w:t xml:space="preserve"> musí být v  provedení zabraňujícím mechanickému poškození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 xml:space="preserve">složení předmontáže: kompletní montážní sada pro vozidlový </w:t>
            </w:r>
            <w:proofErr w:type="spellStart"/>
            <w:r w:rsidRPr="005B4AA8">
              <w:t>radioterminál</w:t>
            </w:r>
            <w:proofErr w:type="spellEnd"/>
            <w:r w:rsidRPr="005B4AA8">
              <w:t xml:space="preserve"> Matra, dodavatel firma </w:t>
            </w:r>
            <w:proofErr w:type="spellStart"/>
            <w:r w:rsidRPr="005B4AA8">
              <w:t>Pramacom</w:t>
            </w:r>
            <w:proofErr w:type="spellEnd"/>
            <w:r w:rsidRPr="005B4AA8">
              <w:t xml:space="preserve"> Prague, s.r.o., (možnost varianty podle typu montáže DIN – </w:t>
            </w:r>
            <w:proofErr w:type="spellStart"/>
            <w:r w:rsidRPr="005B4AA8">
              <w:t>obj</w:t>
            </w:r>
            <w:proofErr w:type="spellEnd"/>
            <w:r w:rsidRPr="005B4AA8">
              <w:t xml:space="preserve">. č. PMC100000126, </w:t>
            </w:r>
            <w:r w:rsidR="00692E9C">
              <w:t xml:space="preserve">případně prostor palubní desky </w:t>
            </w:r>
            <w:proofErr w:type="spellStart"/>
            <w:r w:rsidRPr="005B4AA8">
              <w:t>obj</w:t>
            </w:r>
            <w:proofErr w:type="spellEnd"/>
            <w:r w:rsidRPr="005B4AA8">
              <w:t>. č. PMC100000125), zálohovací napájecí zařízení TBÚ (pouze v případě, že ve vozidle nebude záložní autobaterie), magnet na uchycení mikrofonu, z důvodů dodávek od dodavatele montážních sad s několika druhy antény, je požadován</w:t>
            </w:r>
            <w:r w:rsidR="00692E9C">
              <w:t xml:space="preserve">o vozidlo dodat s typem antény </w:t>
            </w:r>
            <w:r w:rsidRPr="005B4AA8">
              <w:t xml:space="preserve">VA 68  - 3,5m kabel, BNC   5/8λ (případně antény se stejnými parametry) při využití antény vozidla k autorádiu použít vozidlový sdružovač RVX 25, napájený GPS přijímač připojený na servisní konektor </w:t>
            </w:r>
            <w:proofErr w:type="spellStart"/>
            <w:r w:rsidRPr="005B4AA8">
              <w:t>radiobloku</w:t>
            </w:r>
            <w:proofErr w:type="spellEnd"/>
            <w:r w:rsidRPr="005B4AA8">
              <w:t xml:space="preserve"> BER RS232 (minimální citlivost SIRF III). Jiné řešení není přípustné</w:t>
            </w:r>
            <w:r w:rsidR="00692E9C">
              <w:t>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  <w:shd w:val="clear" w:color="auto" w:fill="auto"/>
          </w:tcPr>
          <w:p w:rsidR="00971019" w:rsidRPr="005B4AA8" w:rsidRDefault="00971019" w:rsidP="008930DA">
            <w:pPr>
              <w:jc w:val="both"/>
            </w:pPr>
            <w:r w:rsidRPr="005B4AA8">
              <w:rPr>
                <w:b/>
                <w:sz w:val="28"/>
              </w:rPr>
              <w:t>Kamerový systém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5811" w:type="dxa"/>
            <w:shd w:val="clear" w:color="auto" w:fill="auto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5A2445" w:rsidP="005A2445">
            <w:pPr>
              <w:spacing w:line="276" w:lineRule="auto"/>
              <w:jc w:val="both"/>
            </w:pPr>
            <w:r>
              <w:t>1 ks kamery</w:t>
            </w:r>
            <w:r w:rsidR="00971019" w:rsidRPr="005B4AA8">
              <w:t xml:space="preserve"> </w:t>
            </w:r>
            <w:r w:rsidR="00971019">
              <w:t>za</w:t>
            </w:r>
            <w:r w:rsidR="00971019" w:rsidRPr="005B4AA8">
              <w:t xml:space="preserve"> čelním sklem </w:t>
            </w:r>
            <w:r>
              <w:t>ke snímání</w:t>
            </w:r>
            <w:r w:rsidR="00971019" w:rsidRPr="005B4AA8">
              <w:t xml:space="preserve"> provoz</w:t>
            </w:r>
            <w:r>
              <w:t>u</w:t>
            </w:r>
            <w:r w:rsidR="00971019" w:rsidRPr="005B4AA8">
              <w:t xml:space="preserve"> před vozidlem a </w:t>
            </w:r>
            <w:r>
              <w:t>1 ks kamery</w:t>
            </w:r>
            <w:r w:rsidR="00971019" w:rsidRPr="005B4AA8">
              <w:t xml:space="preserve"> za zadním sklem </w:t>
            </w:r>
            <w:r>
              <w:t>ke snímání</w:t>
            </w:r>
            <w:r w:rsidR="00971019" w:rsidRPr="005B4AA8">
              <w:t xml:space="preserve"> provoz</w:t>
            </w:r>
            <w:r>
              <w:t>u</w:t>
            </w:r>
            <w:r w:rsidR="00971019" w:rsidRPr="005B4AA8">
              <w:t xml:space="preserve"> za vozidlem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5B4AA8" w:rsidRDefault="003C59D4" w:rsidP="00CA7BD0">
            <w:pPr>
              <w:jc w:val="both"/>
              <w:rPr>
                <w:b/>
              </w:rPr>
            </w:pPr>
            <w:r>
              <w:t>o</w:t>
            </w:r>
            <w:r w:rsidR="002D548C">
              <w:t xml:space="preserve">bě </w:t>
            </w:r>
            <w:r w:rsidR="005A2445">
              <w:t>kamery</w:t>
            </w:r>
            <w:r w:rsidR="00971019" w:rsidRPr="005B4AA8">
              <w:t xml:space="preserve"> </w:t>
            </w:r>
            <w:r w:rsidR="00971019">
              <w:t xml:space="preserve">za </w:t>
            </w:r>
            <w:r w:rsidR="00971019" w:rsidRPr="005B4AA8">
              <w:t xml:space="preserve">čelním i zadním sklem nesmí být v zorném poli řidiče a </w:t>
            </w:r>
            <w:r w:rsidR="00647ED4">
              <w:t xml:space="preserve">nesmí </w:t>
            </w:r>
            <w:r w:rsidR="00CA7BD0">
              <w:t xml:space="preserve">překážet řidiči </w:t>
            </w:r>
            <w:r w:rsidR="00971019" w:rsidRPr="005B4AA8">
              <w:t>ve výhledu</w:t>
            </w:r>
            <w:r w:rsidR="00CA7BD0">
              <w:t xml:space="preserve"> z vozu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3C59D4" w:rsidP="000F19F7">
            <w:pPr>
              <w:spacing w:before="40" w:after="40"/>
              <w:jc w:val="both"/>
            </w:pPr>
            <w:r>
              <w:t>m</w:t>
            </w:r>
            <w:r w:rsidR="00971019" w:rsidRPr="00647ED4">
              <w:t>aximální rozměr kame</w:t>
            </w:r>
            <w:r w:rsidR="000F19F7" w:rsidRPr="00647ED4">
              <w:t>r: dle dodaného typu a tvaru,</w:t>
            </w:r>
            <w:r w:rsidR="00971019" w:rsidRPr="00647ED4">
              <w:t xml:space="preserve"> válcová kamera o </w:t>
            </w:r>
            <w:r w:rsidR="000F19F7" w:rsidRPr="00647ED4">
              <w:t>max.</w:t>
            </w:r>
            <w:r w:rsidR="00971019" w:rsidRPr="00647ED4">
              <w:t xml:space="preserve"> průměru 40 mm a délce 120 mm, hranatá kamera (kvádr) </w:t>
            </w:r>
            <w:r w:rsidR="000F19F7" w:rsidRPr="00647ED4">
              <w:t xml:space="preserve">o rozměrech max. </w:t>
            </w:r>
            <w:r w:rsidR="00971019" w:rsidRPr="00647ED4">
              <w:t xml:space="preserve">60x60x35 mm, </w:t>
            </w:r>
            <w:r w:rsidR="000F19F7" w:rsidRPr="00647ED4">
              <w:t>neb</w:t>
            </w:r>
            <w:r w:rsidR="00971019" w:rsidRPr="00647ED4">
              <w:t>o montáž na zpětné zrcátko o max</w:t>
            </w:r>
            <w:r w:rsidR="000F19F7" w:rsidRPr="00647ED4">
              <w:t xml:space="preserve">. </w:t>
            </w:r>
            <w:r w:rsidR="00971019" w:rsidRPr="00647ED4">
              <w:t>rozměru 350x90x10 mm</w:t>
            </w:r>
            <w:r w:rsidR="00692E9C">
              <w:t>.</w:t>
            </w:r>
            <w:r w:rsidR="00D65BE8" w:rsidRPr="00647ED4">
              <w:t xml:space="preserve"> Všechny kamery musí zajišťovat barevný výstup záznamu a to i ve snížených světeln</w:t>
            </w:r>
            <w:r w:rsidR="00692E9C">
              <w:t xml:space="preserve">ých podmínkách (za šera, v noci, </w:t>
            </w:r>
            <w:r w:rsidR="00D65BE8" w:rsidRPr="00647ED4">
              <w:t>...).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 xml:space="preserve">kamery aktivované sepnutím zapalování motoru, </w:t>
            </w:r>
            <w:r w:rsidRPr="00626006">
              <w:t>se zpožděným vypnutím s možností nastavení intervalu vypnutí 5-50 min.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formát záznamu MP4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komprese video H. 264, zvuk AAC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AA10E7">
        <w:tc>
          <w:tcPr>
            <w:tcW w:w="8359" w:type="dxa"/>
            <w:gridSpan w:val="2"/>
          </w:tcPr>
          <w:p w:rsidR="00971019" w:rsidRPr="003C59D4" w:rsidRDefault="00971019" w:rsidP="008930DA">
            <w:pPr>
              <w:pStyle w:val="Bn1"/>
              <w:spacing w:before="0" w:after="0"/>
              <w:rPr>
                <w:spacing w:val="0"/>
                <w:sz w:val="20"/>
              </w:rPr>
            </w:pPr>
            <w:r w:rsidRPr="003C59D4">
              <w:rPr>
                <w:spacing w:val="0"/>
                <w:sz w:val="20"/>
              </w:rPr>
              <w:t>CMOS – snímač minimálně 2 megapixelové (rozlišení snímacího čipu)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jc w:val="both"/>
            </w:pPr>
            <w:r w:rsidRPr="005B4AA8">
              <w:t xml:space="preserve">rozlišení videa přední kamery Full HD/60fps a rozlišení videa zadní kamery Full HD 30 </w:t>
            </w:r>
            <w:proofErr w:type="spellStart"/>
            <w:r w:rsidRPr="005B4AA8">
              <w:t>fps</w:t>
            </w:r>
            <w:proofErr w:type="spellEnd"/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3C59D4">
              <w:t>G-senzor (otřesový senzor), GPS, Wi-Fi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3C59D4" w:rsidP="008930DA">
            <w:pPr>
              <w:spacing w:before="40" w:after="40"/>
              <w:jc w:val="both"/>
            </w:pPr>
            <w:r>
              <w:t>a</w:t>
            </w:r>
            <w:r w:rsidR="00971019" w:rsidRPr="005B4AA8">
              <w:t>utomatické uzamčení video záznamu při dopravní nehodě s indikací směru nárazu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3C59D4" w:rsidP="008930DA">
            <w:pPr>
              <w:spacing w:before="40" w:after="40"/>
              <w:jc w:val="both"/>
            </w:pPr>
            <w:r>
              <w:t>i</w:t>
            </w:r>
            <w:r w:rsidR="00971019" w:rsidRPr="005B4AA8">
              <w:t>ntegrovaný display nebo indiká</w:t>
            </w:r>
            <w:r w:rsidR="00CD4BA8">
              <w:t xml:space="preserve">tory LED přední i zadní kamery </w:t>
            </w:r>
            <w:r w:rsidR="00971019" w:rsidRPr="005B4AA8">
              <w:t>– nahrávání, napájení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3C59D4" w:rsidP="008930DA">
            <w:pPr>
              <w:spacing w:before="40" w:after="40"/>
              <w:jc w:val="both"/>
            </w:pPr>
            <w:r>
              <w:t>č</w:t>
            </w:r>
            <w:r w:rsidR="00971019" w:rsidRPr="005B4AA8">
              <w:t>as nahrávání do smyčky minimálně 24 hodin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3C59D4" w:rsidP="008930DA">
            <w:pPr>
              <w:spacing w:before="40" w:after="40"/>
              <w:jc w:val="both"/>
            </w:pPr>
            <w:r>
              <w:t>p</w:t>
            </w:r>
            <w:r w:rsidR="00971019" w:rsidRPr="005B4AA8">
              <w:t>odpora paměťových karet minimálně 128 GB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3C59D4" w:rsidP="008930DA">
            <w:pPr>
              <w:spacing w:before="40" w:after="40"/>
              <w:jc w:val="both"/>
            </w:pPr>
            <w:r>
              <w:t>ú</w:t>
            </w:r>
            <w:r w:rsidR="00971019" w:rsidRPr="005B4AA8">
              <w:t>hel záběru přední i zadní kamery minimálně 138°/115°/60°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t>kamery zapojit tak</w:t>
            </w:r>
            <w:r w:rsidR="00CD4BA8">
              <w:t>,</w:t>
            </w:r>
            <w:r w:rsidRPr="005B4AA8">
              <w:t xml:space="preserve"> aby montážní kabely a napájecí kabely nevadili v zorném poli řidiče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</w:pPr>
            <w:r w:rsidRPr="005B4AA8">
              <w:lastRenderedPageBreak/>
              <w:t>snadné stažení záznamu přes USB, paměťovou kartu popř. Wi-Fi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  <w:tr w:rsidR="00971019" w:rsidRPr="005B4AA8" w:rsidTr="00BD40F4">
        <w:tc>
          <w:tcPr>
            <w:tcW w:w="8359" w:type="dxa"/>
            <w:gridSpan w:val="2"/>
          </w:tcPr>
          <w:p w:rsidR="00971019" w:rsidRPr="005B4AA8" w:rsidRDefault="00971019" w:rsidP="008930DA">
            <w:pPr>
              <w:spacing w:before="40" w:after="40"/>
              <w:jc w:val="both"/>
              <w:rPr>
                <w:color w:val="000000"/>
              </w:rPr>
            </w:pPr>
            <w:r w:rsidRPr="005B4AA8">
              <w:t>provozní teplota   od - 20°C  do +70°C</w:t>
            </w:r>
          </w:p>
        </w:tc>
        <w:tc>
          <w:tcPr>
            <w:tcW w:w="5811" w:type="dxa"/>
            <w:shd w:val="clear" w:color="auto" w:fill="C5E0B3" w:themeFill="accent6" w:themeFillTint="66"/>
          </w:tcPr>
          <w:p w:rsidR="00971019" w:rsidRPr="005B4AA8" w:rsidRDefault="00971019" w:rsidP="008930DA">
            <w:pPr>
              <w:spacing w:before="40" w:after="40"/>
              <w:jc w:val="both"/>
            </w:pPr>
          </w:p>
        </w:tc>
      </w:tr>
    </w:tbl>
    <w:p w:rsidR="005E7DD8" w:rsidRDefault="005E7DD8"/>
    <w:p w:rsidR="002A7FEC" w:rsidRDefault="002A7FEC"/>
    <w:p w:rsidR="002A7FEC" w:rsidRDefault="002A7FEC"/>
    <w:p w:rsidR="00A80481" w:rsidRPr="00AE24F4" w:rsidRDefault="00B017E2" w:rsidP="00A80481">
      <w:pPr>
        <w:pStyle w:val="A4"/>
        <w:ind w:left="0"/>
        <w:rPr>
          <w:b/>
          <w:szCs w:val="22"/>
        </w:rPr>
      </w:pPr>
      <w:r>
        <w:rPr>
          <w:b/>
          <w:szCs w:val="22"/>
        </w:rPr>
        <w:t>Účastník</w:t>
      </w:r>
      <w:r w:rsidR="00A80481" w:rsidRPr="00AE24F4">
        <w:rPr>
          <w:b/>
          <w:szCs w:val="22"/>
        </w:rPr>
        <w:t xml:space="preserve"> bude v nabídce přesně specifikovat veškeré údaje o nabízeném zboží (konkrétní výkon motoru, rozměry vozidla, typ nabízeného příslušenství apod.), které jsou v zadání uvedeny jako minimální, maximální, nebo rozpětí minimální/maximální!</w:t>
      </w:r>
    </w:p>
    <w:p w:rsidR="00A80481" w:rsidRPr="00AE24F4" w:rsidRDefault="00B017E2" w:rsidP="00A80481">
      <w:pPr>
        <w:pStyle w:val="A4"/>
        <w:ind w:left="0"/>
        <w:rPr>
          <w:szCs w:val="22"/>
        </w:rPr>
      </w:pPr>
      <w:r>
        <w:rPr>
          <w:szCs w:val="22"/>
        </w:rPr>
        <w:t>Účastník</w:t>
      </w:r>
      <w:r w:rsidR="00A80481" w:rsidRPr="00AE24F4">
        <w:rPr>
          <w:szCs w:val="22"/>
        </w:rPr>
        <w:t xml:space="preserve"> </w:t>
      </w:r>
      <w:r w:rsidR="00A80481" w:rsidRPr="00AE24F4">
        <w:rPr>
          <w:b/>
          <w:szCs w:val="22"/>
          <w:u w:val="single"/>
        </w:rPr>
        <w:t>musí</w:t>
      </w:r>
      <w:r w:rsidR="00A80481" w:rsidRPr="00AE24F4">
        <w:rPr>
          <w:szCs w:val="22"/>
        </w:rPr>
        <w:t xml:space="preserve"> použít technickou specifikaci zadavatele a bude specifikovat údaje podle předem připravené barevné legendy:</w:t>
      </w:r>
    </w:p>
    <w:tbl>
      <w:tblPr>
        <w:tblW w:w="3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2620"/>
      </w:tblGrid>
      <w:tr w:rsidR="00A80481" w:rsidRPr="006B10F0" w:rsidTr="00097C2F">
        <w:trPr>
          <w:trHeight w:val="21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A80481" w:rsidRPr="006B10F0" w:rsidRDefault="00A80481" w:rsidP="00097C2F">
            <w:pPr>
              <w:rPr>
                <w:color w:val="000000"/>
                <w:sz w:val="16"/>
                <w:szCs w:val="16"/>
              </w:rPr>
            </w:pPr>
            <w:r w:rsidRPr="006B10F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481" w:rsidRPr="00086F32" w:rsidRDefault="00A80481" w:rsidP="00097C2F">
            <w:pPr>
              <w:rPr>
                <w:color w:val="000000"/>
                <w:sz w:val="16"/>
                <w:szCs w:val="16"/>
              </w:rPr>
            </w:pPr>
            <w:r w:rsidRPr="00086F32">
              <w:rPr>
                <w:color w:val="000000"/>
                <w:sz w:val="16"/>
                <w:szCs w:val="16"/>
              </w:rPr>
              <w:t>konkrétní údaj</w:t>
            </w:r>
          </w:p>
        </w:tc>
      </w:tr>
      <w:tr w:rsidR="00A80481" w:rsidRPr="006B10F0" w:rsidTr="00097C2F">
        <w:trPr>
          <w:trHeight w:val="21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A80481" w:rsidRPr="006B10F0" w:rsidRDefault="00A80481" w:rsidP="00097C2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6B10F0">
              <w:rPr>
                <w:b/>
                <w:bCs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481" w:rsidRPr="00086F32" w:rsidRDefault="00A80481" w:rsidP="00097C2F">
            <w:pPr>
              <w:rPr>
                <w:color w:val="000000"/>
                <w:sz w:val="16"/>
                <w:szCs w:val="16"/>
              </w:rPr>
            </w:pPr>
            <w:r w:rsidRPr="00086F32">
              <w:rPr>
                <w:color w:val="000000"/>
                <w:sz w:val="16"/>
                <w:szCs w:val="16"/>
              </w:rPr>
              <w:t>obchodní označení, typ</w:t>
            </w:r>
          </w:p>
        </w:tc>
      </w:tr>
      <w:tr w:rsidR="00A80481" w:rsidRPr="006B10F0" w:rsidTr="00097C2F">
        <w:trPr>
          <w:trHeight w:val="21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A80481" w:rsidRPr="006B10F0" w:rsidRDefault="00A80481" w:rsidP="00097C2F">
            <w:pPr>
              <w:rPr>
                <w:color w:val="000000"/>
                <w:sz w:val="16"/>
                <w:szCs w:val="16"/>
              </w:rPr>
            </w:pPr>
            <w:r w:rsidRPr="006B10F0">
              <w:rPr>
                <w:rFonts w:eastAsia="Arial Unicode M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481" w:rsidRPr="00086F32" w:rsidRDefault="00A80481" w:rsidP="00097C2F">
            <w:pPr>
              <w:rPr>
                <w:color w:val="000000"/>
                <w:sz w:val="16"/>
                <w:szCs w:val="16"/>
              </w:rPr>
            </w:pPr>
            <w:r w:rsidRPr="00086F32">
              <w:rPr>
                <w:color w:val="000000"/>
                <w:sz w:val="16"/>
                <w:szCs w:val="16"/>
              </w:rPr>
              <w:t>Ano, případně i katalogové označení</w:t>
            </w:r>
          </w:p>
        </w:tc>
      </w:tr>
      <w:tr w:rsidR="00A80481" w:rsidRPr="006B10F0" w:rsidTr="00097C2F">
        <w:trPr>
          <w:trHeight w:val="21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481" w:rsidRPr="006B10F0" w:rsidRDefault="00A80481" w:rsidP="00097C2F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6B10F0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481" w:rsidRPr="00086F32" w:rsidRDefault="00A80481" w:rsidP="00097C2F">
            <w:pPr>
              <w:rPr>
                <w:color w:val="000000"/>
                <w:sz w:val="16"/>
                <w:szCs w:val="16"/>
              </w:rPr>
            </w:pPr>
            <w:r w:rsidRPr="00086F32">
              <w:rPr>
                <w:color w:val="000000"/>
                <w:sz w:val="16"/>
                <w:szCs w:val="16"/>
              </w:rPr>
              <w:t>nic nevyplňovat</w:t>
            </w:r>
          </w:p>
        </w:tc>
      </w:tr>
    </w:tbl>
    <w:p w:rsidR="00A80481" w:rsidRDefault="00A80481" w:rsidP="00A80481">
      <w:pPr>
        <w:pStyle w:val="A4"/>
        <w:ind w:left="0"/>
      </w:pPr>
    </w:p>
    <w:p w:rsidR="00A80481" w:rsidRDefault="00A80481" w:rsidP="00A80481">
      <w:pPr>
        <w:pStyle w:val="A4"/>
        <w:ind w:left="0"/>
      </w:pPr>
      <w:r>
        <w:t>Nevyplnění barevně označených polí nebo uvedení „NE“ může být důvodem k vy</w:t>
      </w:r>
      <w:r w:rsidR="00B017E2">
        <w:t>loučení</w:t>
      </w:r>
      <w:r>
        <w:t xml:space="preserve"> z</w:t>
      </w:r>
      <w:r w:rsidR="00B017E2">
        <w:t> účasti na zadávacím řízení</w:t>
      </w:r>
      <w:r>
        <w:t>.</w:t>
      </w:r>
    </w:p>
    <w:p w:rsidR="00A80481" w:rsidRDefault="00A80481" w:rsidP="00A80481">
      <w:pPr>
        <w:pStyle w:val="A4"/>
        <w:ind w:left="0"/>
      </w:pPr>
    </w:p>
    <w:p w:rsidR="00A80481" w:rsidRPr="00582615" w:rsidRDefault="00A80481" w:rsidP="00A80481">
      <w:pPr>
        <w:pStyle w:val="A4"/>
        <w:ind w:left="0"/>
      </w:pPr>
      <w:r w:rsidRPr="00582615">
        <w:rPr>
          <w:b/>
        </w:rPr>
        <w:t xml:space="preserve">Konkrétní údaj (oranžová barva): </w:t>
      </w:r>
      <w:r w:rsidRPr="00582615">
        <w:t xml:space="preserve">při požadavku např. výkon min. 100 kW </w:t>
      </w:r>
      <w:r w:rsidR="00B017E2">
        <w:t>účastník</w:t>
      </w:r>
      <w:r w:rsidRPr="00582615">
        <w:t xml:space="preserve"> uvede např. 113 kW, nebo při požadavku na motor: zážehový nebo vznětový uchazeč uvede např. zážehový.</w:t>
      </w:r>
    </w:p>
    <w:p w:rsidR="00A80481" w:rsidRPr="00582615" w:rsidRDefault="00A80481" w:rsidP="00A80481">
      <w:pPr>
        <w:pStyle w:val="A4"/>
        <w:ind w:left="0"/>
      </w:pPr>
      <w:r w:rsidRPr="00582615">
        <w:rPr>
          <w:b/>
        </w:rPr>
        <w:t>Obchodní označení, typ (modrá barva):</w:t>
      </w:r>
      <w:r w:rsidRPr="00582615">
        <w:t xml:space="preserve"> při požadavku např. na model uchazeč uvede konkrétní obchodní označení nebo typ výrobku.</w:t>
      </w:r>
    </w:p>
    <w:p w:rsidR="00A80481" w:rsidRPr="00582615" w:rsidRDefault="00A80481" w:rsidP="00A80481">
      <w:pPr>
        <w:pStyle w:val="A4"/>
        <w:ind w:left="0"/>
      </w:pPr>
      <w:r w:rsidRPr="00582615">
        <w:rPr>
          <w:b/>
        </w:rPr>
        <w:t>Ano, případně i katalogové označení (zelená barva):</w:t>
      </w:r>
      <w:r w:rsidRPr="00582615">
        <w:t xml:space="preserve"> u těchto položek postačuje vepsat Ano, pokud uchazeč splňuje požadavek zadavatele, případně může doplnit katalogové číslo výrobce, např.: požadavek na tříbodový pás uchazeč uvede Ano nebo Ano, 1A1A.</w:t>
      </w:r>
    </w:p>
    <w:p w:rsidR="00A80481" w:rsidRDefault="00A80481" w:rsidP="00A80481">
      <w:pPr>
        <w:pStyle w:val="A4"/>
        <w:ind w:left="0"/>
      </w:pPr>
      <w:r w:rsidRPr="00582615">
        <w:t>Uchazeč může rovněž přilo</w:t>
      </w:r>
      <w:r>
        <w:t xml:space="preserve">žit svou technickou specifikaci, ta však nenahrazuje technickou specifikaci zadavatele. </w:t>
      </w:r>
    </w:p>
    <w:p w:rsidR="00A80481" w:rsidRDefault="00A80481" w:rsidP="00A80481">
      <w:pPr>
        <w:pStyle w:val="A4"/>
        <w:ind w:left="0"/>
        <w:rPr>
          <w:b/>
        </w:rPr>
      </w:pPr>
    </w:p>
    <w:p w:rsidR="00A80481" w:rsidRDefault="00A80481" w:rsidP="00A80481">
      <w:pPr>
        <w:pStyle w:val="A4"/>
        <w:ind w:left="0"/>
      </w:pPr>
      <w:r w:rsidRPr="00875770">
        <w:rPr>
          <w:b/>
        </w:rPr>
        <w:t>Konkrétní řešení výbavy pro užití práva přednosti v jízdě, montáže kabeláže pro napájení kamerového systému a komunikačního radiového zařízení</w:t>
      </w:r>
      <w:r>
        <w:rPr>
          <w:b/>
        </w:rPr>
        <w:t xml:space="preserve"> a </w:t>
      </w:r>
      <w:r w:rsidRPr="007E1E10">
        <w:rPr>
          <w:b/>
        </w:rPr>
        <w:t>koncové řešení umístění sedadel</w:t>
      </w:r>
      <w:r w:rsidRPr="00875770">
        <w:rPr>
          <w:b/>
        </w:rPr>
        <w:t xml:space="preserve"> podléhá konzultaci a schválení zástupcem konečného uživatele</w:t>
      </w:r>
      <w:r>
        <w:rPr>
          <w:b/>
        </w:rPr>
        <w:t xml:space="preserve"> (příjemce)</w:t>
      </w:r>
      <w:r w:rsidRPr="00875770">
        <w:rPr>
          <w:b/>
        </w:rPr>
        <w:t>, který bude určen před podpisem kupní smlouvy.</w:t>
      </w:r>
    </w:p>
    <w:p w:rsidR="002A7FEC" w:rsidRDefault="002A7FEC"/>
    <w:p w:rsidR="002A7FEC" w:rsidRDefault="002A7FEC"/>
    <w:p w:rsidR="002A7FEC" w:rsidRDefault="002A7FEC"/>
    <w:p w:rsidR="002A7FEC" w:rsidRDefault="002A7FEC"/>
    <w:p w:rsidR="002A7FEC" w:rsidRDefault="002A7FEC"/>
    <w:p w:rsidR="002A7FEC" w:rsidRDefault="002A7FEC"/>
    <w:p w:rsidR="002A7FEC" w:rsidRDefault="002A7FEC"/>
    <w:p w:rsidR="002A7FEC" w:rsidRDefault="002A7FEC"/>
    <w:p w:rsidR="002A7FEC" w:rsidRDefault="002A7FEC"/>
    <w:p w:rsidR="002A7FEC" w:rsidRDefault="002A7FEC"/>
    <w:p w:rsidR="002A7FEC" w:rsidRDefault="002A7FEC"/>
    <w:p w:rsidR="002A7FEC" w:rsidRDefault="002A7FEC"/>
    <w:p w:rsidR="005C67F2" w:rsidRPr="005B4AA8" w:rsidRDefault="005C67F2" w:rsidP="005C67F2">
      <w:pPr>
        <w:pStyle w:val="Bn1"/>
        <w:spacing w:before="120" w:after="0"/>
        <w:jc w:val="left"/>
        <w:rPr>
          <w:b/>
        </w:rPr>
      </w:pPr>
      <w:r w:rsidRPr="005B4AA8">
        <w:rPr>
          <w:b/>
        </w:rPr>
        <w:lastRenderedPageBreak/>
        <w:t xml:space="preserve">Příloha </w:t>
      </w:r>
      <w:r w:rsidR="00F246A5">
        <w:rPr>
          <w:b/>
        </w:rPr>
        <w:t>A</w:t>
      </w:r>
      <w:r w:rsidR="002428D8">
        <w:rPr>
          <w:b/>
        </w:rPr>
        <w:t xml:space="preserve"> </w:t>
      </w:r>
    </w:p>
    <w:p w:rsidR="005C67F2" w:rsidRDefault="005C67F2" w:rsidP="00D02A42">
      <w:pPr>
        <w:rPr>
          <w:b/>
        </w:rPr>
      </w:pPr>
    </w:p>
    <w:p w:rsidR="005C67F2" w:rsidRPr="005C67F2" w:rsidRDefault="005C67F2" w:rsidP="005C67F2">
      <w:pPr>
        <w:spacing w:after="160" w:line="259" w:lineRule="auto"/>
        <w:rPr>
          <w:b/>
        </w:rPr>
      </w:pPr>
    </w:p>
    <w:p w:rsidR="005C67F2" w:rsidRPr="005C67F2" w:rsidRDefault="00061681" w:rsidP="005C67F2">
      <w:pPr>
        <w:spacing w:after="160" w:line="259" w:lineRule="auto"/>
        <w:rPr>
          <w:b/>
        </w:rPr>
      </w:pPr>
      <w:r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C3A0DA" wp14:editId="6DFEBD62">
                <wp:simplePos x="0" y="0"/>
                <wp:positionH relativeFrom="column">
                  <wp:posOffset>4589145</wp:posOffset>
                </wp:positionH>
                <wp:positionV relativeFrom="paragraph">
                  <wp:posOffset>1235938</wp:posOffset>
                </wp:positionV>
                <wp:extent cx="414068" cy="258793"/>
                <wp:effectExtent l="0" t="0" r="24130" b="2730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68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Pr="002A7FEC" w:rsidRDefault="009079B4" w:rsidP="005C67F2">
                            <w:r w:rsidRPr="002428D8">
                              <w:t>10</w:t>
                            </w:r>
                            <w:r w:rsidRPr="002A7FE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361.35pt;margin-top:97.3pt;width:32.6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" fillcolor="white [3201]" strokeweight=".5pt">
                <v:textbox>
                  <w:txbxContent>
                    <w:p w:rsidR="009079B4" w:rsidRPr="002A7FEC" w:rsidRDefault="009079B4" w:rsidP="005C67F2">
                      <w:r w:rsidRPr="002428D8">
                        <w:t>10</w:t>
                      </w:r>
                      <w:r w:rsidRPr="002A7FE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451E9" wp14:editId="00B7347C">
                <wp:simplePos x="0" y="0"/>
                <wp:positionH relativeFrom="column">
                  <wp:posOffset>5079</wp:posOffset>
                </wp:positionH>
                <wp:positionV relativeFrom="paragraph">
                  <wp:posOffset>2205355</wp:posOffset>
                </wp:positionV>
                <wp:extent cx="361950" cy="295275"/>
                <wp:effectExtent l="0" t="0" r="19050" b="2857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4" o:spid="_x0000_s1027" type="#_x0000_t202" style="position:absolute;margin-left:.4pt;margin-top:173.65pt;width:28.5pt;height:23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" fillcolor="white [3201]" strokeweight=".5pt">
                <v:textbox>
                  <w:txbxContent>
                    <w:p w:rsidR="009079B4" w:rsidRDefault="009079B4" w:rsidP="005C67F2">
                      <w: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652E8D" wp14:editId="37B77EDD">
                <wp:simplePos x="0" y="0"/>
                <wp:positionH relativeFrom="column">
                  <wp:posOffset>3062605</wp:posOffset>
                </wp:positionH>
                <wp:positionV relativeFrom="paragraph">
                  <wp:posOffset>1824355</wp:posOffset>
                </wp:positionV>
                <wp:extent cx="314325" cy="333375"/>
                <wp:effectExtent l="0" t="0" r="28575" b="2857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3" o:spid="_x0000_s1028" type="#_x0000_t202" style="position:absolute;margin-left:241.15pt;margin-top:143.65pt;width:24.75pt;height:26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" fillcolor="white [3201]" strokeweight=".5pt">
                <v:textbox>
                  <w:txbxContent>
                    <w:p w:rsidR="009079B4" w:rsidRDefault="009079B4" w:rsidP="005C67F2">
                      <w: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8AA6A3" wp14:editId="03277BCF">
                <wp:simplePos x="0" y="0"/>
                <wp:positionH relativeFrom="column">
                  <wp:posOffset>4500880</wp:posOffset>
                </wp:positionH>
                <wp:positionV relativeFrom="paragraph">
                  <wp:posOffset>2386330</wp:posOffset>
                </wp:positionV>
                <wp:extent cx="342900" cy="295275"/>
                <wp:effectExtent l="0" t="0" r="19050" b="285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" o:spid="_x0000_s1029" type="#_x0000_t202" style="position:absolute;margin-left:354.4pt;margin-top:187.9pt;width:27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" fillcolor="white [3201]" strokeweight=".5pt">
                <v:textbox>
                  <w:txbxContent>
                    <w:p w:rsidR="009079B4" w:rsidRDefault="009079B4" w:rsidP="005C67F2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C55758" wp14:editId="59B485B7">
                <wp:simplePos x="0" y="0"/>
                <wp:positionH relativeFrom="column">
                  <wp:posOffset>5443855</wp:posOffset>
                </wp:positionH>
                <wp:positionV relativeFrom="paragraph">
                  <wp:posOffset>1043305</wp:posOffset>
                </wp:positionV>
                <wp:extent cx="314325" cy="257175"/>
                <wp:effectExtent l="0" t="0" r="28575" b="2857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1" o:spid="_x0000_s1030" type="#_x0000_t202" style="position:absolute;margin-left:428.65pt;margin-top:82.15pt;width:24.75pt;height:2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" fillcolor="white [3201]" strokeweight=".5pt">
                <v:textbox>
                  <w:txbxContent>
                    <w:p w:rsidR="009079B4" w:rsidRDefault="009079B4" w:rsidP="005C67F2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A978A" wp14:editId="63149612">
                <wp:simplePos x="0" y="0"/>
                <wp:positionH relativeFrom="column">
                  <wp:posOffset>5443855</wp:posOffset>
                </wp:positionH>
                <wp:positionV relativeFrom="paragraph">
                  <wp:posOffset>2157730</wp:posOffset>
                </wp:positionV>
                <wp:extent cx="45085" cy="45085"/>
                <wp:effectExtent l="0" t="0" r="12065" b="1206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31" type="#_x0000_t202" style="position:absolute;margin-left:428.65pt;margin-top:169.9pt;width:3.5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" fillcolor="white [3201]" strokeweight=".5pt">
                <v:textbox>
                  <w:txbxContent>
                    <w:p w:rsidR="009079B4" w:rsidRDefault="009079B4" w:rsidP="005C67F2"/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CE2401" wp14:editId="2A4810AF">
                <wp:simplePos x="0" y="0"/>
                <wp:positionH relativeFrom="column">
                  <wp:posOffset>3557905</wp:posOffset>
                </wp:positionH>
                <wp:positionV relativeFrom="paragraph">
                  <wp:posOffset>2681605</wp:posOffset>
                </wp:positionV>
                <wp:extent cx="352425" cy="285750"/>
                <wp:effectExtent l="0" t="0" r="28575" b="1905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0" o:spid="_x0000_s1032" type="#_x0000_t202" style="position:absolute;margin-left:280.15pt;margin-top:211.15pt;width:27.7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" fillcolor="white [3201]" strokeweight=".5pt">
                <v:textbox>
                  <w:txbxContent>
                    <w:p w:rsidR="009079B4" w:rsidRDefault="009079B4" w:rsidP="005C67F2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4C6A4" wp14:editId="17355CD8">
                <wp:simplePos x="0" y="0"/>
                <wp:positionH relativeFrom="column">
                  <wp:posOffset>2519680</wp:posOffset>
                </wp:positionH>
                <wp:positionV relativeFrom="paragraph">
                  <wp:posOffset>3072130</wp:posOffset>
                </wp:positionV>
                <wp:extent cx="304800" cy="314325"/>
                <wp:effectExtent l="0" t="0" r="19050" b="2857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9" o:spid="_x0000_s1033" type="#_x0000_t202" style="position:absolute;margin-left:198.4pt;margin-top:241.9pt;width:24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" fillcolor="white [3201]" strokeweight=".5pt">
                <v:textbox>
                  <w:txbxContent>
                    <w:p w:rsidR="009079B4" w:rsidRDefault="009079B4" w:rsidP="005C67F2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78715" wp14:editId="6E462ECE">
                <wp:simplePos x="0" y="0"/>
                <wp:positionH relativeFrom="column">
                  <wp:posOffset>548005</wp:posOffset>
                </wp:positionH>
                <wp:positionV relativeFrom="paragraph">
                  <wp:posOffset>2548255</wp:posOffset>
                </wp:positionV>
                <wp:extent cx="342900" cy="295275"/>
                <wp:effectExtent l="0" t="0" r="19050" b="28575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5" o:spid="_x0000_s1034" type="#_x0000_t202" style="position:absolute;margin-left:43.15pt;margin-top:200.65pt;width:27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" fillcolor="white [3201]" strokeweight=".5pt">
                <v:textbox>
                  <w:txbxContent>
                    <w:p w:rsidR="009079B4" w:rsidRDefault="009079B4" w:rsidP="005C67F2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E908C" wp14:editId="337BFA24">
                <wp:simplePos x="0" y="0"/>
                <wp:positionH relativeFrom="column">
                  <wp:posOffset>2519680</wp:posOffset>
                </wp:positionH>
                <wp:positionV relativeFrom="paragraph">
                  <wp:posOffset>2157730</wp:posOffset>
                </wp:positionV>
                <wp:extent cx="304800" cy="295275"/>
                <wp:effectExtent l="0" t="0" r="19050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35" type="#_x0000_t202" style="position:absolute;margin-left:198.4pt;margin-top:169.9pt;width:24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" fillcolor="white [3201]" strokeweight=".5pt">
                <v:textbox>
                  <w:txbxContent>
                    <w:p w:rsidR="009079B4" w:rsidRDefault="009079B4" w:rsidP="005C67F2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80228" wp14:editId="1DB79286">
                <wp:simplePos x="0" y="0"/>
                <wp:positionH relativeFrom="column">
                  <wp:posOffset>3491230</wp:posOffset>
                </wp:positionH>
                <wp:positionV relativeFrom="paragraph">
                  <wp:posOffset>1776730</wp:posOffset>
                </wp:positionV>
                <wp:extent cx="323850" cy="295275"/>
                <wp:effectExtent l="0" t="0" r="19050" b="2857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36" type="#_x0000_t202" style="position:absolute;margin-left:274.9pt;margin-top:139.9pt;width:25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" fillcolor="white [3201]" strokeweight=".5pt">
                <v:textbox>
                  <w:txbxContent>
                    <w:p w:rsidR="009079B4" w:rsidRDefault="009079B4" w:rsidP="005C67F2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CD7ED" wp14:editId="1E74703F">
                <wp:simplePos x="0" y="0"/>
                <wp:positionH relativeFrom="column">
                  <wp:posOffset>1176655</wp:posOffset>
                </wp:positionH>
                <wp:positionV relativeFrom="paragraph">
                  <wp:posOffset>1710055</wp:posOffset>
                </wp:positionV>
                <wp:extent cx="304800" cy="285750"/>
                <wp:effectExtent l="0" t="0" r="19050" b="1905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7" o:spid="_x0000_s1037" type="#_x0000_t202" style="position:absolute;margin-left:92.65pt;margin-top:134.65pt;width:24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" fillcolor="white [3201]" strokeweight=".5pt">
                <v:textbox>
                  <w:txbxContent>
                    <w:p w:rsidR="009079B4" w:rsidRDefault="009079B4" w:rsidP="005C67F2">
                      <w: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2EFDC" wp14:editId="2FB8B5FF">
                <wp:simplePos x="0" y="0"/>
                <wp:positionH relativeFrom="column">
                  <wp:posOffset>3186431</wp:posOffset>
                </wp:positionH>
                <wp:positionV relativeFrom="paragraph">
                  <wp:posOffset>824230</wp:posOffset>
                </wp:positionV>
                <wp:extent cx="304800" cy="266700"/>
                <wp:effectExtent l="0" t="0" r="19050" b="1905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9B4" w:rsidRDefault="009079B4" w:rsidP="005C67F2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8" o:spid="_x0000_s1038" type="#_x0000_t202" style="position:absolute;margin-left:250.9pt;margin-top:64.9pt;width:2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" fillcolor="white [3201]" strokeweight=".5pt">
                <v:textbox>
                  <w:txbxContent>
                    <w:p w:rsidR="009079B4" w:rsidRDefault="009079B4" w:rsidP="005C67F2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5C67F2" w:rsidRPr="005C67F2">
        <w:rPr>
          <w:b/>
          <w:noProof/>
        </w:rPr>
        <w:drawing>
          <wp:inline distT="0" distB="0" distL="0" distR="0" wp14:anchorId="5C2AC0D7" wp14:editId="6F34E3B3">
            <wp:extent cx="5753100" cy="34099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F2" w:rsidRPr="00CF332F" w:rsidRDefault="005C67F2" w:rsidP="005C67F2">
      <w:pPr>
        <w:spacing w:after="160" w:line="259" w:lineRule="auto"/>
        <w:rPr>
          <w:sz w:val="24"/>
          <w:szCs w:val="24"/>
        </w:rPr>
      </w:pPr>
      <w:r w:rsidRPr="00CF332F">
        <w:rPr>
          <w:sz w:val="24"/>
          <w:szCs w:val="24"/>
        </w:rPr>
        <w:t>Legenda: Balistická odolnost B6</w:t>
      </w:r>
    </w:p>
    <w:p w:rsidR="005C67F2" w:rsidRPr="00CF332F" w:rsidRDefault="005C67F2" w:rsidP="005C67F2">
      <w:pPr>
        <w:spacing w:after="160" w:line="259" w:lineRule="auto"/>
      </w:pPr>
      <w:r w:rsidRPr="00CF332F">
        <w:t>1. Pancéřování přepážky mezi posádkou a motorovou částí vozidla</w:t>
      </w:r>
    </w:p>
    <w:p w:rsidR="005C67F2" w:rsidRPr="00CF332F" w:rsidRDefault="005C67F2" w:rsidP="005C67F2">
      <w:pPr>
        <w:spacing w:after="160" w:line="259" w:lineRule="auto"/>
      </w:pPr>
      <w:r w:rsidRPr="00CF332F">
        <w:t>2. Pancéřování podlahy</w:t>
      </w:r>
    </w:p>
    <w:p w:rsidR="005C67F2" w:rsidRPr="00CF332F" w:rsidRDefault="005C67F2" w:rsidP="005C67F2">
      <w:pPr>
        <w:spacing w:after="160" w:line="259" w:lineRule="auto"/>
      </w:pPr>
      <w:r w:rsidRPr="00CF332F">
        <w:t>3. Pancéřování střechy vozidla</w:t>
      </w:r>
    </w:p>
    <w:p w:rsidR="005C67F2" w:rsidRPr="00CF332F" w:rsidRDefault="005C67F2" w:rsidP="005C67F2">
      <w:pPr>
        <w:spacing w:after="160" w:line="259" w:lineRule="auto"/>
      </w:pPr>
      <w:r w:rsidRPr="00CF332F">
        <w:t>4. Pancéřování bočních dveří vozidla včetně osazení balisticky odolných skel</w:t>
      </w:r>
    </w:p>
    <w:p w:rsidR="005C67F2" w:rsidRPr="00CF332F" w:rsidRDefault="005C67F2" w:rsidP="005C67F2">
      <w:pPr>
        <w:spacing w:after="160" w:line="259" w:lineRule="auto"/>
      </w:pPr>
      <w:r w:rsidRPr="00CF332F">
        <w:t>5. Pancéřování zadních bočních dveří vozidla včetně osazení balisticky odolných skel</w:t>
      </w:r>
    </w:p>
    <w:p w:rsidR="005C67F2" w:rsidRPr="00CF332F" w:rsidRDefault="005C67F2" w:rsidP="005C67F2">
      <w:pPr>
        <w:spacing w:after="160" w:line="259" w:lineRule="auto"/>
      </w:pPr>
      <w:r w:rsidRPr="00CF332F">
        <w:t xml:space="preserve">6. Pancéřování pátých dveří vozidla včetně osazení balisticky odolného skla a jejich otevření z vnitřku   </w:t>
      </w:r>
    </w:p>
    <w:p w:rsidR="005C67F2" w:rsidRPr="00CF332F" w:rsidRDefault="005C67F2" w:rsidP="005C67F2">
      <w:pPr>
        <w:spacing w:after="160" w:line="259" w:lineRule="auto"/>
      </w:pPr>
      <w:r w:rsidRPr="00CF332F">
        <w:t xml:space="preserve">     vozidla</w:t>
      </w:r>
    </w:p>
    <w:p w:rsidR="005C67F2" w:rsidRPr="00CF332F" w:rsidRDefault="005C67F2" w:rsidP="005C67F2">
      <w:pPr>
        <w:spacing w:after="160" w:line="259" w:lineRule="auto"/>
      </w:pPr>
      <w:r w:rsidRPr="00CF332F">
        <w:lastRenderedPageBreak/>
        <w:t>7. Osazení předního balisticky odolného skla vozidla</w:t>
      </w:r>
    </w:p>
    <w:p w:rsidR="005C67F2" w:rsidRPr="00CF332F" w:rsidRDefault="005C67F2" w:rsidP="005C67F2">
      <w:pPr>
        <w:spacing w:after="160" w:line="259" w:lineRule="auto"/>
      </w:pPr>
      <w:r w:rsidRPr="00CF332F">
        <w:t xml:space="preserve">8. Překrytí bočních sloupků a rámů oken balisticky odolným materiálem v požadované balistické   </w:t>
      </w:r>
    </w:p>
    <w:p w:rsidR="005C67F2" w:rsidRPr="00CF332F" w:rsidRDefault="005C67F2" w:rsidP="005C67F2">
      <w:pPr>
        <w:spacing w:after="160" w:line="259" w:lineRule="auto"/>
      </w:pPr>
      <w:r w:rsidRPr="00CF332F">
        <w:t xml:space="preserve">    odolnosti</w:t>
      </w:r>
    </w:p>
    <w:p w:rsidR="005C67F2" w:rsidRPr="00CF332F" w:rsidRDefault="005C67F2" w:rsidP="005C67F2">
      <w:pPr>
        <w:spacing w:after="160" w:line="259" w:lineRule="auto"/>
      </w:pPr>
      <w:r w:rsidRPr="00CF332F">
        <w:t>9. Pancéřování akumulátoru v motorovém prostoru vozidla</w:t>
      </w:r>
    </w:p>
    <w:p w:rsidR="00061681" w:rsidRPr="00CF332F" w:rsidRDefault="00061681" w:rsidP="005C67F2">
      <w:pPr>
        <w:spacing w:after="160" w:line="259" w:lineRule="auto"/>
      </w:pPr>
      <w:r w:rsidRPr="00CF332F">
        <w:t xml:space="preserve">10. </w:t>
      </w:r>
      <w:r w:rsidR="005B23A9">
        <w:t>P</w:t>
      </w:r>
      <w:r w:rsidRPr="00CF332F">
        <w:t>ancéřování bočních průhledných částí v nákladovém prostoru ve variantě ocel nebo balistické sklo</w:t>
      </w:r>
    </w:p>
    <w:p w:rsidR="005C67F2" w:rsidRDefault="005C67F2" w:rsidP="005A33D6">
      <w:pPr>
        <w:spacing w:after="160" w:line="259" w:lineRule="auto"/>
        <w:rPr>
          <w:b/>
        </w:rPr>
      </w:pPr>
    </w:p>
    <w:p w:rsidR="005B4AA8" w:rsidRDefault="005B4AA8" w:rsidP="00D02A42"/>
    <w:p w:rsidR="00405ADA" w:rsidRDefault="00405ADA" w:rsidP="005B4AA8">
      <w:pPr>
        <w:pStyle w:val="Bn1"/>
        <w:spacing w:before="120" w:after="0"/>
        <w:ind w:left="142"/>
      </w:pPr>
    </w:p>
    <w:tbl>
      <w:tblPr>
        <w:tblW w:w="8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3240"/>
        <w:gridCol w:w="1260"/>
        <w:gridCol w:w="1620"/>
        <w:gridCol w:w="1220"/>
      </w:tblGrid>
      <w:tr w:rsidR="005B4AA8" w:rsidRPr="006A56E1" w:rsidTr="00A855D7">
        <w:trPr>
          <w:cantSplit/>
        </w:trPr>
        <w:tc>
          <w:tcPr>
            <w:tcW w:w="8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keepNext/>
              <w:widowControl w:val="0"/>
              <w:spacing w:line="288" w:lineRule="auto"/>
              <w:outlineLvl w:val="0"/>
              <w:rPr>
                <w:b/>
                <w:bCs/>
              </w:rPr>
            </w:pPr>
            <w:r w:rsidRPr="006A56E1">
              <w:rPr>
                <w:b/>
                <w:bCs/>
              </w:rPr>
              <w:t xml:space="preserve">CEN 1063 </w:t>
            </w:r>
            <w:proofErr w:type="spellStart"/>
            <w:r w:rsidRPr="006A56E1">
              <w:rPr>
                <w:b/>
                <w:bCs/>
              </w:rPr>
              <w:t>Security</w:t>
            </w:r>
            <w:proofErr w:type="spellEnd"/>
            <w:r w:rsidRPr="006A56E1">
              <w:rPr>
                <w:b/>
                <w:bCs/>
              </w:rPr>
              <w:t xml:space="preserve"> </w:t>
            </w:r>
            <w:proofErr w:type="spellStart"/>
            <w:r w:rsidRPr="006A56E1">
              <w:rPr>
                <w:b/>
                <w:bCs/>
              </w:rPr>
              <w:t>Glazing</w:t>
            </w:r>
            <w:proofErr w:type="spellEnd"/>
            <w:r w:rsidRPr="006A56E1">
              <w:rPr>
                <w:b/>
                <w:bCs/>
              </w:rPr>
              <w:t xml:space="preserve"> </w:t>
            </w:r>
            <w:proofErr w:type="spellStart"/>
            <w:r w:rsidRPr="006A56E1">
              <w:rPr>
                <w:b/>
                <w:bCs/>
              </w:rPr>
              <w:t>Ballistic</w:t>
            </w:r>
            <w:proofErr w:type="spellEnd"/>
            <w:r w:rsidRPr="006A56E1">
              <w:rPr>
                <w:b/>
                <w:bCs/>
              </w:rPr>
              <w:t xml:space="preserve"> Standard (1999)</w:t>
            </w:r>
          </w:p>
          <w:p w:rsidR="005B4AA8" w:rsidRPr="006A56E1" w:rsidRDefault="005B4AA8" w:rsidP="00A855D7">
            <w:pPr>
              <w:keepNext/>
              <w:widowControl w:val="0"/>
              <w:spacing w:line="288" w:lineRule="auto"/>
              <w:outlineLvl w:val="0"/>
              <w:rPr>
                <w:b/>
                <w:bCs/>
              </w:rPr>
            </w:pPr>
            <w:r w:rsidRPr="006A56E1">
              <w:rPr>
                <w:b/>
                <w:bCs/>
              </w:rPr>
              <w:t xml:space="preserve">CEN 1522 </w:t>
            </w:r>
            <w:proofErr w:type="spellStart"/>
            <w:r w:rsidRPr="006A56E1">
              <w:rPr>
                <w:b/>
                <w:bCs/>
              </w:rPr>
              <w:t>Bullet</w:t>
            </w:r>
            <w:proofErr w:type="spellEnd"/>
            <w:r w:rsidRPr="006A56E1">
              <w:rPr>
                <w:b/>
                <w:bCs/>
              </w:rPr>
              <w:t xml:space="preserve"> </w:t>
            </w:r>
            <w:proofErr w:type="spellStart"/>
            <w:r w:rsidRPr="006A56E1">
              <w:rPr>
                <w:b/>
                <w:bCs/>
              </w:rPr>
              <w:t>Resistance</w:t>
            </w:r>
            <w:proofErr w:type="spellEnd"/>
            <w:r w:rsidRPr="006A56E1">
              <w:rPr>
                <w:b/>
                <w:bCs/>
              </w:rPr>
              <w:t xml:space="preserve"> in Windows, </w:t>
            </w:r>
            <w:proofErr w:type="spellStart"/>
            <w:r w:rsidRPr="006A56E1">
              <w:rPr>
                <w:b/>
                <w:bCs/>
              </w:rPr>
              <w:t>Doors</w:t>
            </w:r>
            <w:proofErr w:type="spellEnd"/>
            <w:r w:rsidRPr="006A56E1">
              <w:rPr>
                <w:b/>
                <w:bCs/>
              </w:rPr>
              <w:t xml:space="preserve">, </w:t>
            </w:r>
            <w:proofErr w:type="spellStart"/>
            <w:r w:rsidRPr="006A56E1">
              <w:rPr>
                <w:b/>
                <w:bCs/>
              </w:rPr>
              <w:t>Shutters</w:t>
            </w:r>
            <w:proofErr w:type="spellEnd"/>
            <w:r w:rsidRPr="006A56E1">
              <w:rPr>
                <w:b/>
                <w:bCs/>
              </w:rPr>
              <w:t xml:space="preserve"> and </w:t>
            </w:r>
            <w:proofErr w:type="spellStart"/>
            <w:r w:rsidRPr="006A56E1">
              <w:rPr>
                <w:b/>
                <w:bCs/>
              </w:rPr>
              <w:t>Blinds</w:t>
            </w:r>
            <w:proofErr w:type="spellEnd"/>
            <w:r w:rsidRPr="006A56E1">
              <w:rPr>
                <w:b/>
                <w:bCs/>
              </w:rPr>
              <w:t xml:space="preserve"> (1999)</w:t>
            </w:r>
          </w:p>
        </w:tc>
      </w:tr>
      <w:tr w:rsidR="005B4AA8" w:rsidRPr="006A56E1" w:rsidTr="00A855D7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Úroveň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Ráže a druh střeliva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Váha střely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Rychlost střely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Vzdálenost</w:t>
            </w:r>
          </w:p>
        </w:tc>
      </w:tr>
      <w:tr w:rsidR="005B4AA8" w:rsidRPr="006A56E1" w:rsidTr="00A855D7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B1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.22 Long Rifle LRN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2,6±0,1 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360±10 m/s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10±0,5 m</w:t>
            </w:r>
          </w:p>
        </w:tc>
      </w:tr>
      <w:tr w:rsidR="005B4AA8" w:rsidRPr="006A56E1" w:rsidTr="00A855D7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B2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9×19 mm </w:t>
            </w:r>
            <w:proofErr w:type="spellStart"/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Parabellum</w:t>
            </w:r>
            <w:proofErr w:type="spellEnd"/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FMJ RN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8,0±0,1 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400±10 m/s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5±0,5 m</w:t>
            </w:r>
          </w:p>
        </w:tc>
      </w:tr>
      <w:tr w:rsidR="005B4AA8" w:rsidRPr="006A56E1" w:rsidTr="00A855D7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B3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.357 </w:t>
            </w:r>
            <w:proofErr w:type="spellStart"/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Magnum</w:t>
            </w:r>
            <w:proofErr w:type="spellEnd"/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JSP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10,2±0,1 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430±10 m/s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5±0,5 m</w:t>
            </w:r>
          </w:p>
        </w:tc>
      </w:tr>
      <w:tr w:rsidR="005B4AA8" w:rsidRPr="006A56E1" w:rsidTr="00A855D7">
        <w:trPr>
          <w:cantSplit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B4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.44 </w:t>
            </w:r>
            <w:proofErr w:type="spellStart"/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Magnum</w:t>
            </w:r>
            <w:proofErr w:type="spellEnd"/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FMJ FN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15,6±0,1 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440±10 m/s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5±0,5 m</w:t>
            </w:r>
          </w:p>
        </w:tc>
      </w:tr>
      <w:tr w:rsidR="005B4AA8" w:rsidRPr="006A56E1" w:rsidTr="00A855D7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B5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5,56×45 mm NATO FMJ SC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4,0±0,1 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950±10 m/s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10±0,5 m</w:t>
            </w:r>
          </w:p>
        </w:tc>
      </w:tr>
      <w:tr w:rsidR="005B4AA8" w:rsidRPr="006A56E1" w:rsidTr="00A855D7">
        <w:trPr>
          <w:cantSplit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A8" w:rsidRPr="00BF5A77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</w:pPr>
            <w:r w:rsidRPr="00BF5A77"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  <w:t>B6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BF5A77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</w:pPr>
            <w:r w:rsidRPr="00BF5A77"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  <w:t>7,62×51 mm NATO FMJ SC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BF5A77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</w:pPr>
            <w:r w:rsidRPr="00BF5A77"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  <w:t>9,5±0,1 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BF5A77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</w:pPr>
            <w:r w:rsidRPr="00BF5A77"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  <w:t>830±10 m/s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BF5A77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</w:pPr>
            <w:r w:rsidRPr="00BF5A77">
              <w:rPr>
                <w:rFonts w:ascii="Calibri" w:eastAsia="Calibri" w:hAnsi="Calibri"/>
                <w:sz w:val="22"/>
                <w:szCs w:val="22"/>
                <w:highlight w:val="yellow"/>
                <w:lang w:eastAsia="en-US"/>
              </w:rPr>
              <w:t>10±0,5 m</w:t>
            </w:r>
          </w:p>
        </w:tc>
      </w:tr>
      <w:tr w:rsidR="005B4AA8" w:rsidRPr="006A56E1" w:rsidTr="00A855D7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B7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7,62×51 mm NATO FMJ HC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9,8±0,1 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820±10 m/s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AA8" w:rsidRPr="006A56E1" w:rsidRDefault="005B4AA8" w:rsidP="00A855D7">
            <w:pPr>
              <w:widowControl w:val="0"/>
              <w:spacing w:after="160" w:line="288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A56E1">
              <w:rPr>
                <w:rFonts w:ascii="Calibri" w:eastAsia="Calibri" w:hAnsi="Calibri"/>
                <w:sz w:val="22"/>
                <w:szCs w:val="22"/>
                <w:lang w:eastAsia="en-US"/>
              </w:rPr>
              <w:t>10±0,5 m</w:t>
            </w:r>
          </w:p>
        </w:tc>
      </w:tr>
    </w:tbl>
    <w:p w:rsidR="005B4AA8" w:rsidRDefault="005B4AA8" w:rsidP="005B4AA8">
      <w:pPr>
        <w:pStyle w:val="Bn1"/>
        <w:spacing w:before="120" w:after="0"/>
      </w:pPr>
    </w:p>
    <w:p w:rsidR="005C67F2" w:rsidRDefault="005C67F2" w:rsidP="005B4AA8">
      <w:pPr>
        <w:pStyle w:val="Bn1"/>
        <w:spacing w:before="120" w:after="0"/>
        <w:jc w:val="left"/>
        <w:rPr>
          <w:b/>
        </w:rPr>
      </w:pPr>
    </w:p>
    <w:p w:rsidR="005C67F2" w:rsidRDefault="005C67F2" w:rsidP="005B4AA8">
      <w:pPr>
        <w:pStyle w:val="Bn1"/>
        <w:spacing w:before="120" w:after="0"/>
        <w:jc w:val="left"/>
        <w:rPr>
          <w:b/>
        </w:rPr>
      </w:pPr>
    </w:p>
    <w:p w:rsidR="005C67F2" w:rsidRDefault="005C67F2" w:rsidP="005B4AA8">
      <w:pPr>
        <w:pStyle w:val="Bn1"/>
        <w:spacing w:before="120" w:after="0"/>
        <w:jc w:val="left"/>
        <w:rPr>
          <w:b/>
        </w:rPr>
      </w:pPr>
    </w:p>
    <w:p w:rsidR="00B01B22" w:rsidRDefault="00B01B22" w:rsidP="005B4AA8">
      <w:pPr>
        <w:pStyle w:val="Bn1"/>
        <w:spacing w:before="120" w:after="0"/>
        <w:jc w:val="left"/>
        <w:rPr>
          <w:b/>
        </w:rPr>
      </w:pPr>
    </w:p>
    <w:p w:rsidR="005B4AA8" w:rsidRPr="005B4AA8" w:rsidRDefault="00941197" w:rsidP="005B4AA8">
      <w:pPr>
        <w:pStyle w:val="Bn1"/>
        <w:spacing w:before="120" w:after="0"/>
        <w:jc w:val="left"/>
        <w:rPr>
          <w:b/>
        </w:rPr>
      </w:pPr>
      <w:r>
        <w:rPr>
          <w:b/>
        </w:rPr>
        <w:lastRenderedPageBreak/>
        <w:t xml:space="preserve">Příloha </w:t>
      </w:r>
      <w:r w:rsidR="00F246A5">
        <w:rPr>
          <w:b/>
        </w:rPr>
        <w:t>B</w:t>
      </w:r>
    </w:p>
    <w:p w:rsidR="005B4AA8" w:rsidRDefault="005B4AA8" w:rsidP="005B4AA8">
      <w:pPr>
        <w:pStyle w:val="Bn1"/>
        <w:spacing w:before="120" w:after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8"/>
        <w:gridCol w:w="3960"/>
      </w:tblGrid>
      <w:tr w:rsidR="005B4AA8" w:rsidTr="00A855D7">
        <w:trPr>
          <w:cantSplit/>
        </w:trPr>
        <w:tc>
          <w:tcPr>
            <w:tcW w:w="9137" w:type="dxa"/>
            <w:gridSpan w:val="3"/>
          </w:tcPr>
          <w:p w:rsidR="005B4AA8" w:rsidRDefault="005B4AA8" w:rsidP="00A855D7">
            <w:pPr>
              <w:pStyle w:val="Nadpis3"/>
            </w:pPr>
            <w:r>
              <w:t xml:space="preserve">STANAG 4569 </w:t>
            </w:r>
            <w:proofErr w:type="spellStart"/>
            <w:r>
              <w:t>Annex</w:t>
            </w:r>
            <w:proofErr w:type="spellEnd"/>
            <w:r>
              <w:t xml:space="preserve"> A: Odolnost vůči munici z palných zbraní</w:t>
            </w:r>
          </w:p>
        </w:tc>
      </w:tr>
      <w:tr w:rsidR="005B4AA8" w:rsidTr="00A855D7">
        <w:tc>
          <w:tcPr>
            <w:tcW w:w="779" w:type="dxa"/>
            <w:vAlign w:val="center"/>
          </w:tcPr>
          <w:p w:rsidR="005B4AA8" w:rsidRPr="001F08B9" w:rsidRDefault="005B4AA8" w:rsidP="00A855D7">
            <w:pPr>
              <w:pStyle w:val="Nadpis2"/>
              <w:rPr>
                <w:b/>
                <w:bCs/>
              </w:rPr>
            </w:pPr>
            <w:proofErr w:type="spellStart"/>
            <w:r w:rsidRPr="001F08B9">
              <w:rPr>
                <w:b/>
                <w:bCs/>
              </w:rPr>
              <w:t>Level</w:t>
            </w:r>
            <w:proofErr w:type="spellEnd"/>
          </w:p>
        </w:tc>
        <w:tc>
          <w:tcPr>
            <w:tcW w:w="4398" w:type="dxa"/>
          </w:tcPr>
          <w:p w:rsidR="005B4AA8" w:rsidRDefault="005B4AA8" w:rsidP="00A855D7">
            <w:pPr>
              <w:pStyle w:val="Nadpis3"/>
              <w:rPr>
                <w:b/>
                <w:bCs/>
              </w:rPr>
            </w:pPr>
            <w:r>
              <w:rPr>
                <w:b/>
                <w:bCs/>
              </w:rPr>
              <w:t>Zbraně, munice a podmínky</w:t>
            </w:r>
          </w:p>
        </w:tc>
        <w:tc>
          <w:tcPr>
            <w:tcW w:w="3960" w:type="dxa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Konkrétní typy munice</w:t>
            </w:r>
          </w:p>
        </w:tc>
      </w:tr>
      <w:tr w:rsidR="005B4AA8" w:rsidTr="00A855D7">
        <w:tc>
          <w:tcPr>
            <w:tcW w:w="779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398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Útočné pušky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Standardní plná munice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Vzdálenost 30 m, úhel dopadu 0° až 30°</w:t>
            </w:r>
          </w:p>
        </w:tc>
        <w:tc>
          <w:tcPr>
            <w:tcW w:w="3960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7,62mm×51 NATO </w:t>
            </w:r>
            <w:proofErr w:type="spellStart"/>
            <w:r>
              <w:rPr>
                <w:sz w:val="22"/>
                <w:szCs w:val="22"/>
              </w:rPr>
              <w:t>ball</w:t>
            </w:r>
            <w:proofErr w:type="spellEnd"/>
            <w:r>
              <w:rPr>
                <w:sz w:val="22"/>
                <w:szCs w:val="22"/>
              </w:rPr>
              <w:t xml:space="preserve"> (833 m/s)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5,56mm×45 NATO SS109 (900 m/s)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5,56mm×45 NATO M193 (937 m/s)</w:t>
            </w:r>
          </w:p>
        </w:tc>
      </w:tr>
      <w:tr w:rsidR="005B4AA8" w:rsidTr="00A855D7">
        <w:tc>
          <w:tcPr>
            <w:tcW w:w="779" w:type="dxa"/>
            <w:vAlign w:val="center"/>
          </w:tcPr>
          <w:p w:rsidR="005B4AA8" w:rsidRPr="00BF5A77" w:rsidRDefault="005B4AA8" w:rsidP="00A855D7">
            <w:pPr>
              <w:widowControl w:val="0"/>
              <w:spacing w:line="288" w:lineRule="auto"/>
              <w:jc w:val="center"/>
              <w:rPr>
                <w:sz w:val="22"/>
                <w:szCs w:val="22"/>
                <w:highlight w:val="yellow"/>
              </w:rPr>
            </w:pPr>
            <w:r w:rsidRPr="00BF5A77">
              <w:rPr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4398" w:type="dxa"/>
            <w:vAlign w:val="center"/>
          </w:tcPr>
          <w:p w:rsidR="005B4AA8" w:rsidRPr="00BF5A77" w:rsidRDefault="005B4AA8" w:rsidP="00A855D7">
            <w:pPr>
              <w:widowControl w:val="0"/>
              <w:spacing w:line="288" w:lineRule="auto"/>
              <w:rPr>
                <w:sz w:val="22"/>
                <w:szCs w:val="22"/>
                <w:highlight w:val="yellow"/>
              </w:rPr>
            </w:pPr>
            <w:r w:rsidRPr="00BF5A77">
              <w:rPr>
                <w:sz w:val="22"/>
                <w:szCs w:val="22"/>
                <w:highlight w:val="yellow"/>
              </w:rPr>
              <w:t>Útočné pušky</w:t>
            </w:r>
          </w:p>
          <w:p w:rsidR="005B4AA8" w:rsidRPr="00BF5A77" w:rsidRDefault="005B4AA8" w:rsidP="00A855D7">
            <w:pPr>
              <w:widowControl w:val="0"/>
              <w:spacing w:line="288" w:lineRule="auto"/>
              <w:rPr>
                <w:sz w:val="22"/>
                <w:szCs w:val="22"/>
                <w:highlight w:val="yellow"/>
              </w:rPr>
            </w:pPr>
            <w:r w:rsidRPr="00BF5A77">
              <w:rPr>
                <w:sz w:val="22"/>
                <w:szCs w:val="22"/>
                <w:highlight w:val="yellow"/>
              </w:rPr>
              <w:t>Průbojná munice s ocelovým jádrem</w:t>
            </w:r>
          </w:p>
          <w:p w:rsidR="005B4AA8" w:rsidRPr="00BF5A77" w:rsidRDefault="005B4AA8" w:rsidP="00A855D7">
            <w:pPr>
              <w:widowControl w:val="0"/>
              <w:spacing w:line="288" w:lineRule="auto"/>
              <w:rPr>
                <w:sz w:val="22"/>
                <w:szCs w:val="22"/>
                <w:highlight w:val="yellow"/>
              </w:rPr>
            </w:pPr>
            <w:r w:rsidRPr="00BF5A77">
              <w:rPr>
                <w:sz w:val="22"/>
                <w:szCs w:val="22"/>
                <w:highlight w:val="yellow"/>
              </w:rPr>
              <w:t>Vzdálenost 30 m, úhel dopadu 0° až 30°</w:t>
            </w:r>
          </w:p>
        </w:tc>
        <w:tc>
          <w:tcPr>
            <w:tcW w:w="3960" w:type="dxa"/>
            <w:vAlign w:val="center"/>
          </w:tcPr>
          <w:p w:rsidR="005B4AA8" w:rsidRPr="00BF5A77" w:rsidRDefault="005B4AA8" w:rsidP="00A855D7">
            <w:pPr>
              <w:widowControl w:val="0"/>
              <w:spacing w:line="288" w:lineRule="auto"/>
              <w:rPr>
                <w:sz w:val="22"/>
                <w:szCs w:val="22"/>
                <w:highlight w:val="yellow"/>
              </w:rPr>
            </w:pPr>
            <w:r w:rsidRPr="00BF5A77">
              <w:rPr>
                <w:sz w:val="22"/>
                <w:szCs w:val="22"/>
                <w:highlight w:val="yellow"/>
              </w:rPr>
              <w:t>7,62mm×39 API BZ (695 m/s)</w:t>
            </w:r>
          </w:p>
        </w:tc>
      </w:tr>
      <w:tr w:rsidR="005B4AA8" w:rsidTr="00A855D7">
        <w:tc>
          <w:tcPr>
            <w:tcW w:w="779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98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Útočné a odstřelovačské pušky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Průbojná munice s jádrem z karbidu wolframu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Vzdálenost 30 m, úhel dopadu 0° až 30°</w:t>
            </w:r>
          </w:p>
        </w:tc>
        <w:tc>
          <w:tcPr>
            <w:tcW w:w="3960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7,62mm×51 AP WC (930 m/s)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7,62mm×54R B32 API (854 m/s)</w:t>
            </w:r>
          </w:p>
        </w:tc>
      </w:tr>
      <w:tr w:rsidR="005B4AA8" w:rsidTr="00A855D7">
        <w:tc>
          <w:tcPr>
            <w:tcW w:w="779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98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Těžké kulomety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Průbojná munice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Vzdálenost 200 m, úhel dopadu 0°</w:t>
            </w:r>
          </w:p>
        </w:tc>
        <w:tc>
          <w:tcPr>
            <w:tcW w:w="3960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14,5mm×114 API/B32 (911 m/s)</w:t>
            </w:r>
          </w:p>
        </w:tc>
      </w:tr>
      <w:tr w:rsidR="005B4AA8" w:rsidTr="00A855D7">
        <w:tc>
          <w:tcPr>
            <w:tcW w:w="779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398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Automatické kanony</w:t>
            </w:r>
          </w:p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Munice APDS</w:t>
            </w:r>
          </w:p>
          <w:p w:rsidR="005B4AA8" w:rsidRDefault="005B4AA8" w:rsidP="00A855D7">
            <w:pPr>
              <w:widowControl w:val="0"/>
              <w:spacing w:line="288" w:lineRule="auto"/>
              <w:ind w:right="-2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Vzdálenost 500 m, úhel dopadu 0°</w:t>
            </w:r>
          </w:p>
        </w:tc>
        <w:tc>
          <w:tcPr>
            <w:tcW w:w="3960" w:type="dxa"/>
            <w:vAlign w:val="center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25mm×137 APDS-T PMB 073 (1258 m/s)</w:t>
            </w:r>
          </w:p>
        </w:tc>
      </w:tr>
      <w:tr w:rsidR="005B4AA8" w:rsidTr="00A855D7">
        <w:trPr>
          <w:cantSplit/>
        </w:trPr>
        <w:tc>
          <w:tcPr>
            <w:tcW w:w="9137" w:type="dxa"/>
            <w:gridSpan w:val="3"/>
          </w:tcPr>
          <w:p w:rsidR="005B4AA8" w:rsidRDefault="005B4AA8" w:rsidP="00A855D7">
            <w:pPr>
              <w:widowControl w:val="0"/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Pozn. V závorkách se uvádějí rychlosti dopadů střel. Tolerance ±20 m/s.</w:t>
            </w:r>
          </w:p>
        </w:tc>
      </w:tr>
    </w:tbl>
    <w:p w:rsidR="005B4AA8" w:rsidRDefault="005B4AA8" w:rsidP="005B4AA8">
      <w:pPr>
        <w:pStyle w:val="Bn1"/>
        <w:spacing w:before="120" w:after="0"/>
        <w:jc w:val="center"/>
      </w:pPr>
    </w:p>
    <w:p w:rsidR="005A33D6" w:rsidRDefault="005A33D6" w:rsidP="005B4AA8">
      <w:pPr>
        <w:pStyle w:val="Bn1"/>
        <w:spacing w:before="120" w:after="0"/>
        <w:jc w:val="center"/>
      </w:pPr>
    </w:p>
    <w:p w:rsidR="005A33D6" w:rsidRDefault="005A33D6" w:rsidP="005B4AA8">
      <w:pPr>
        <w:pStyle w:val="Bn1"/>
        <w:spacing w:before="120" w:after="0"/>
        <w:jc w:val="center"/>
      </w:pPr>
    </w:p>
    <w:p w:rsidR="005A33D6" w:rsidRDefault="005A33D6" w:rsidP="005B4AA8">
      <w:pPr>
        <w:pStyle w:val="Bn1"/>
        <w:spacing w:before="120" w:after="0"/>
        <w:jc w:val="center"/>
      </w:pPr>
    </w:p>
    <w:p w:rsidR="005A33D6" w:rsidRDefault="005A33D6" w:rsidP="005B4AA8">
      <w:pPr>
        <w:pStyle w:val="Bn1"/>
        <w:spacing w:before="120" w:after="0"/>
        <w:jc w:val="center"/>
      </w:pPr>
    </w:p>
    <w:p w:rsidR="00405ADA" w:rsidRDefault="00405ADA" w:rsidP="00874B8F">
      <w:pPr>
        <w:pStyle w:val="Bn1"/>
        <w:spacing w:before="120" w:after="0"/>
      </w:pPr>
    </w:p>
    <w:p w:rsidR="00874B8F" w:rsidRDefault="00874B8F" w:rsidP="00874B8F">
      <w:pPr>
        <w:pStyle w:val="Bn1"/>
        <w:spacing w:before="120" w:after="0"/>
      </w:pPr>
    </w:p>
    <w:p w:rsidR="002428D8" w:rsidRDefault="002428D8" w:rsidP="00874B8F">
      <w:pPr>
        <w:pStyle w:val="Bn1"/>
        <w:spacing w:before="120" w:after="0"/>
      </w:pPr>
    </w:p>
    <w:p w:rsidR="00246DFA" w:rsidRDefault="00246DFA" w:rsidP="00874B8F">
      <w:pPr>
        <w:pStyle w:val="Bn1"/>
        <w:spacing w:before="120" w:after="0"/>
      </w:pPr>
    </w:p>
    <w:p w:rsidR="005B4AA8" w:rsidRPr="005B4AA8" w:rsidRDefault="00941197" w:rsidP="005B4AA8">
      <w:pPr>
        <w:pStyle w:val="Bn1"/>
        <w:spacing w:before="120" w:after="0"/>
        <w:jc w:val="left"/>
        <w:rPr>
          <w:b/>
        </w:rPr>
      </w:pPr>
      <w:r>
        <w:rPr>
          <w:b/>
        </w:rPr>
        <w:lastRenderedPageBreak/>
        <w:t xml:space="preserve">Příloha </w:t>
      </w:r>
      <w:r w:rsidR="00F246A5">
        <w:rPr>
          <w:b/>
        </w:rPr>
        <w:t>C</w:t>
      </w:r>
    </w:p>
    <w:p w:rsidR="005B4AA8" w:rsidRDefault="005B4AA8" w:rsidP="005B4AA8">
      <w:pPr>
        <w:pStyle w:val="Bn1"/>
        <w:spacing w:before="120" w:after="0"/>
      </w:pPr>
      <w:r w:rsidRPr="005B4AA8">
        <w:rPr>
          <w:noProof/>
        </w:rPr>
        <w:drawing>
          <wp:inline distT="0" distB="0" distL="0" distR="0" wp14:anchorId="5B1043EF" wp14:editId="1A0B160C">
            <wp:extent cx="2104845" cy="2037689"/>
            <wp:effectExtent l="0" t="4445" r="5715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8927" cy="204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D6" w:rsidRDefault="005A33D6" w:rsidP="005B4AA8">
      <w:pPr>
        <w:pStyle w:val="Bn1"/>
        <w:spacing w:before="120" w:after="0"/>
      </w:pPr>
      <w:r>
        <w:rPr>
          <w:noProof/>
        </w:rPr>
        <w:drawing>
          <wp:inline distT="0" distB="0" distL="0" distR="0" wp14:anchorId="36598541" wp14:editId="2359DF9D">
            <wp:extent cx="4606506" cy="3458845"/>
            <wp:effectExtent l="0" t="0" r="3810" b="8255"/>
            <wp:docPr id="6" name="Obrázek 6" descr="2015c052z0122p004o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c052z0122p004o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58" cy="34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A8" w:rsidRDefault="005B4AA8" w:rsidP="005B4AA8">
      <w:pPr>
        <w:pStyle w:val="Bn1"/>
        <w:spacing w:before="120" w:after="0"/>
      </w:pPr>
    </w:p>
    <w:p w:rsidR="005B4AA8" w:rsidRDefault="005B4AA8" w:rsidP="005B4AA8">
      <w:pPr>
        <w:pStyle w:val="Bn1"/>
        <w:spacing w:before="120" w:after="0"/>
      </w:pPr>
      <w:r>
        <w:rPr>
          <w:noProof/>
        </w:rPr>
        <w:lastRenderedPageBreak/>
        <w:drawing>
          <wp:inline distT="0" distB="0" distL="0" distR="0" wp14:anchorId="49E44B13" wp14:editId="5620E4DA">
            <wp:extent cx="4094576" cy="2303253"/>
            <wp:effectExtent l="0" t="0" r="127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1210_0912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773" cy="23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F86DF0" wp14:editId="439E7BDC">
            <wp:extent cx="4088921" cy="2300072"/>
            <wp:effectExtent l="0" t="0" r="6985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1210_0912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255" cy="23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A8" w:rsidRDefault="005B4AA8" w:rsidP="005B4AA8">
      <w:pPr>
        <w:pStyle w:val="Bn1"/>
        <w:spacing w:before="120" w:after="0"/>
      </w:pPr>
    </w:p>
    <w:p w:rsidR="00B2564B" w:rsidRDefault="00B2564B" w:rsidP="00601DED">
      <w:pPr>
        <w:pStyle w:val="A4"/>
        <w:ind w:left="0"/>
      </w:pPr>
    </w:p>
    <w:sectPr w:rsidR="00B2564B" w:rsidSect="00BD40F4">
      <w:headerReference w:type="default" r:id="rId14"/>
      <w:headerReference w:type="first" r:id="rId15"/>
      <w:pgSz w:w="15840" w:h="12240" w:orient="landscape"/>
      <w:pgMar w:top="1418" w:right="923" w:bottom="1041" w:left="720" w:header="851" w:footer="708" w:gutter="0"/>
      <w:cols w:space="708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9EA8291" w15:done="0"/>
  <w15:commentEx w15:paraId="049FB604" w15:done="0"/>
  <w15:commentEx w15:paraId="7E1679E9" w15:done="0"/>
  <w15:commentEx w15:paraId="1BE37659" w15:done="0"/>
  <w15:commentEx w15:paraId="4C9FF9D2" w15:done="0"/>
  <w15:commentEx w15:paraId="333BCD5E" w15:done="0"/>
  <w15:commentEx w15:paraId="29B4D804" w15:done="0"/>
  <w15:commentEx w15:paraId="5540D36C" w15:done="0"/>
  <w15:commentEx w15:paraId="7D6D9142" w15:done="0"/>
  <w15:commentEx w15:paraId="67C612A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8DF" w:rsidRDefault="007C38DF">
      <w:r>
        <w:separator/>
      </w:r>
    </w:p>
  </w:endnote>
  <w:endnote w:type="continuationSeparator" w:id="0">
    <w:p w:rsidR="007C38DF" w:rsidRDefault="007C3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8DF" w:rsidRDefault="007C38DF">
      <w:r>
        <w:separator/>
      </w:r>
    </w:p>
  </w:footnote>
  <w:footnote w:type="continuationSeparator" w:id="0">
    <w:p w:rsidR="007C38DF" w:rsidRDefault="007C38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9B4" w:rsidRDefault="009079B4" w:rsidP="00892DD4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9B4" w:rsidRDefault="009079B4" w:rsidP="00892DD4">
    <w:pPr>
      <w:pStyle w:val="Zhlav"/>
    </w:pPr>
  </w:p>
  <w:p w:rsidR="009079B4" w:rsidRDefault="009079B4" w:rsidP="00A248C0">
    <w:pPr>
      <w:pStyle w:val="Zvraznntextu"/>
      <w:spacing w:before="0" w:after="0"/>
      <w:jc w:val="right"/>
      <w:rPr>
        <w:rFonts w:cs="Arial"/>
        <w:b w:val="0"/>
        <w:sz w:val="20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5D60"/>
    <w:multiLevelType w:val="hybridMultilevel"/>
    <w:tmpl w:val="DF5433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D26C5"/>
    <w:multiLevelType w:val="multilevel"/>
    <w:tmpl w:val="D95E8E86"/>
    <w:lvl w:ilvl="0">
      <w:start w:val="9"/>
      <w:numFmt w:val="upperRoman"/>
      <w:pStyle w:val="Nadpis6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E141B4"/>
    <w:multiLevelType w:val="hybridMultilevel"/>
    <w:tmpl w:val="7F8A6218"/>
    <w:lvl w:ilvl="0" w:tplc="98A440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ODEŠVA Pavel">
    <w15:presenceInfo w15:providerId="None" w15:userId="PODEŠVA Pavel"/>
  </w15:person>
  <w15:person w15:author="Jan Špička">
    <w15:presenceInfo w15:providerId="Windows Live" w15:userId="ea80e7b62c798b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E7B"/>
    <w:rsid w:val="000036F0"/>
    <w:rsid w:val="00011CE0"/>
    <w:rsid w:val="00047313"/>
    <w:rsid w:val="00051A38"/>
    <w:rsid w:val="0005288D"/>
    <w:rsid w:val="00053533"/>
    <w:rsid w:val="00061681"/>
    <w:rsid w:val="000629D1"/>
    <w:rsid w:val="0007181B"/>
    <w:rsid w:val="00072593"/>
    <w:rsid w:val="0007513F"/>
    <w:rsid w:val="00087D8F"/>
    <w:rsid w:val="000913F6"/>
    <w:rsid w:val="00093410"/>
    <w:rsid w:val="000A44EE"/>
    <w:rsid w:val="000B029F"/>
    <w:rsid w:val="000F19F7"/>
    <w:rsid w:val="000F343A"/>
    <w:rsid w:val="000F6AD8"/>
    <w:rsid w:val="00102C11"/>
    <w:rsid w:val="00105436"/>
    <w:rsid w:val="001240F6"/>
    <w:rsid w:val="00124E7A"/>
    <w:rsid w:val="00125D59"/>
    <w:rsid w:val="00131EE0"/>
    <w:rsid w:val="001364C0"/>
    <w:rsid w:val="00152132"/>
    <w:rsid w:val="00185387"/>
    <w:rsid w:val="001A016C"/>
    <w:rsid w:val="001B2AD2"/>
    <w:rsid w:val="001B4A2C"/>
    <w:rsid w:val="001C1DF0"/>
    <w:rsid w:val="001C7EEE"/>
    <w:rsid w:val="00211425"/>
    <w:rsid w:val="002172E1"/>
    <w:rsid w:val="0023389E"/>
    <w:rsid w:val="002428D8"/>
    <w:rsid w:val="00246DFA"/>
    <w:rsid w:val="00247B5E"/>
    <w:rsid w:val="0025195E"/>
    <w:rsid w:val="002744B8"/>
    <w:rsid w:val="0028675D"/>
    <w:rsid w:val="0029002C"/>
    <w:rsid w:val="002919FA"/>
    <w:rsid w:val="00293ACE"/>
    <w:rsid w:val="00296654"/>
    <w:rsid w:val="00296A16"/>
    <w:rsid w:val="002A22DD"/>
    <w:rsid w:val="002A7FEC"/>
    <w:rsid w:val="002C4FAE"/>
    <w:rsid w:val="002C5470"/>
    <w:rsid w:val="002C5925"/>
    <w:rsid w:val="002C6E84"/>
    <w:rsid w:val="002D548C"/>
    <w:rsid w:val="002E0C7D"/>
    <w:rsid w:val="002E6D48"/>
    <w:rsid w:val="002F26C6"/>
    <w:rsid w:val="002F5C34"/>
    <w:rsid w:val="002F6CC0"/>
    <w:rsid w:val="0030798E"/>
    <w:rsid w:val="00310B82"/>
    <w:rsid w:val="00346CCE"/>
    <w:rsid w:val="00347DB8"/>
    <w:rsid w:val="00362052"/>
    <w:rsid w:val="00371CBB"/>
    <w:rsid w:val="003B6324"/>
    <w:rsid w:val="003B6995"/>
    <w:rsid w:val="003C301E"/>
    <w:rsid w:val="003C59D4"/>
    <w:rsid w:val="003F1F66"/>
    <w:rsid w:val="004012B5"/>
    <w:rsid w:val="00405ADA"/>
    <w:rsid w:val="004104BA"/>
    <w:rsid w:val="00427388"/>
    <w:rsid w:val="004411E0"/>
    <w:rsid w:val="00472667"/>
    <w:rsid w:val="0048139B"/>
    <w:rsid w:val="00484A51"/>
    <w:rsid w:val="004871AB"/>
    <w:rsid w:val="00497FBE"/>
    <w:rsid w:val="004A2344"/>
    <w:rsid w:val="004A3111"/>
    <w:rsid w:val="004A6D8B"/>
    <w:rsid w:val="004A776A"/>
    <w:rsid w:val="004D54B8"/>
    <w:rsid w:val="004D7BA2"/>
    <w:rsid w:val="004E73C9"/>
    <w:rsid w:val="00500CA3"/>
    <w:rsid w:val="005120B8"/>
    <w:rsid w:val="00513E79"/>
    <w:rsid w:val="005206FC"/>
    <w:rsid w:val="00522DEB"/>
    <w:rsid w:val="00523431"/>
    <w:rsid w:val="005364C0"/>
    <w:rsid w:val="005613F6"/>
    <w:rsid w:val="005766D5"/>
    <w:rsid w:val="0059268C"/>
    <w:rsid w:val="005A0A16"/>
    <w:rsid w:val="005A2445"/>
    <w:rsid w:val="005A32B1"/>
    <w:rsid w:val="005A33D6"/>
    <w:rsid w:val="005B23A9"/>
    <w:rsid w:val="005B4AA8"/>
    <w:rsid w:val="005C67F2"/>
    <w:rsid w:val="005C7BE4"/>
    <w:rsid w:val="005D04D8"/>
    <w:rsid w:val="005D1414"/>
    <w:rsid w:val="005D3034"/>
    <w:rsid w:val="005D794D"/>
    <w:rsid w:val="005E6016"/>
    <w:rsid w:val="005E7DD8"/>
    <w:rsid w:val="005F26F3"/>
    <w:rsid w:val="005F6403"/>
    <w:rsid w:val="00601DED"/>
    <w:rsid w:val="00614042"/>
    <w:rsid w:val="006143DE"/>
    <w:rsid w:val="00623250"/>
    <w:rsid w:val="00626006"/>
    <w:rsid w:val="00631AE4"/>
    <w:rsid w:val="0064091B"/>
    <w:rsid w:val="00647ED4"/>
    <w:rsid w:val="00673E68"/>
    <w:rsid w:val="00676313"/>
    <w:rsid w:val="006863BB"/>
    <w:rsid w:val="00692E9C"/>
    <w:rsid w:val="00694490"/>
    <w:rsid w:val="00695313"/>
    <w:rsid w:val="006A7FE1"/>
    <w:rsid w:val="006B24CA"/>
    <w:rsid w:val="006B3082"/>
    <w:rsid w:val="006C1B8F"/>
    <w:rsid w:val="006E42A3"/>
    <w:rsid w:val="006F07DD"/>
    <w:rsid w:val="006F07E3"/>
    <w:rsid w:val="0070436A"/>
    <w:rsid w:val="0075472C"/>
    <w:rsid w:val="00773293"/>
    <w:rsid w:val="00775E7B"/>
    <w:rsid w:val="00776589"/>
    <w:rsid w:val="00790955"/>
    <w:rsid w:val="007A2481"/>
    <w:rsid w:val="007C38DF"/>
    <w:rsid w:val="007D0E12"/>
    <w:rsid w:val="007D1A50"/>
    <w:rsid w:val="007D69AC"/>
    <w:rsid w:val="007E1E10"/>
    <w:rsid w:val="007E4B1A"/>
    <w:rsid w:val="007E5AF8"/>
    <w:rsid w:val="007F082E"/>
    <w:rsid w:val="008029E7"/>
    <w:rsid w:val="008030DA"/>
    <w:rsid w:val="00803BE9"/>
    <w:rsid w:val="00812F8F"/>
    <w:rsid w:val="0082212C"/>
    <w:rsid w:val="00822DAF"/>
    <w:rsid w:val="00832D17"/>
    <w:rsid w:val="008372E7"/>
    <w:rsid w:val="00841762"/>
    <w:rsid w:val="008421B1"/>
    <w:rsid w:val="00856834"/>
    <w:rsid w:val="00870546"/>
    <w:rsid w:val="00874B8F"/>
    <w:rsid w:val="00875770"/>
    <w:rsid w:val="00877010"/>
    <w:rsid w:val="00877EA3"/>
    <w:rsid w:val="00883782"/>
    <w:rsid w:val="00887332"/>
    <w:rsid w:val="00892DD4"/>
    <w:rsid w:val="008930DA"/>
    <w:rsid w:val="008B053A"/>
    <w:rsid w:val="008B7EB4"/>
    <w:rsid w:val="008C3CAC"/>
    <w:rsid w:val="008F42DA"/>
    <w:rsid w:val="009079B4"/>
    <w:rsid w:val="00925683"/>
    <w:rsid w:val="00933605"/>
    <w:rsid w:val="00937AD5"/>
    <w:rsid w:val="00941197"/>
    <w:rsid w:val="00971019"/>
    <w:rsid w:val="00990C70"/>
    <w:rsid w:val="009C0F4C"/>
    <w:rsid w:val="009C22F0"/>
    <w:rsid w:val="009C3030"/>
    <w:rsid w:val="009C3F43"/>
    <w:rsid w:val="009C680A"/>
    <w:rsid w:val="009D1DFC"/>
    <w:rsid w:val="009E4EF9"/>
    <w:rsid w:val="00A07BAB"/>
    <w:rsid w:val="00A10412"/>
    <w:rsid w:val="00A10C81"/>
    <w:rsid w:val="00A1711B"/>
    <w:rsid w:val="00A248C0"/>
    <w:rsid w:val="00A41DE7"/>
    <w:rsid w:val="00A45FCD"/>
    <w:rsid w:val="00A47E05"/>
    <w:rsid w:val="00A538BA"/>
    <w:rsid w:val="00A61FC0"/>
    <w:rsid w:val="00A6509C"/>
    <w:rsid w:val="00A700B8"/>
    <w:rsid w:val="00A80481"/>
    <w:rsid w:val="00A855D7"/>
    <w:rsid w:val="00A94DBC"/>
    <w:rsid w:val="00AA10E7"/>
    <w:rsid w:val="00AA5897"/>
    <w:rsid w:val="00AB4F89"/>
    <w:rsid w:val="00AC2752"/>
    <w:rsid w:val="00AD2E9B"/>
    <w:rsid w:val="00AD76BB"/>
    <w:rsid w:val="00AE1A2A"/>
    <w:rsid w:val="00AF74E7"/>
    <w:rsid w:val="00B017E2"/>
    <w:rsid w:val="00B01B22"/>
    <w:rsid w:val="00B028D6"/>
    <w:rsid w:val="00B13E36"/>
    <w:rsid w:val="00B2564B"/>
    <w:rsid w:val="00B36B46"/>
    <w:rsid w:val="00B56D7D"/>
    <w:rsid w:val="00B64A88"/>
    <w:rsid w:val="00B74DC1"/>
    <w:rsid w:val="00B86AFA"/>
    <w:rsid w:val="00B92915"/>
    <w:rsid w:val="00B978AB"/>
    <w:rsid w:val="00BA3D01"/>
    <w:rsid w:val="00BB4530"/>
    <w:rsid w:val="00BB7343"/>
    <w:rsid w:val="00BD0CD3"/>
    <w:rsid w:val="00BD1421"/>
    <w:rsid w:val="00BD1E5D"/>
    <w:rsid w:val="00BD40F4"/>
    <w:rsid w:val="00BD4514"/>
    <w:rsid w:val="00BF03A2"/>
    <w:rsid w:val="00BF75A7"/>
    <w:rsid w:val="00C01D5D"/>
    <w:rsid w:val="00C07417"/>
    <w:rsid w:val="00C25A40"/>
    <w:rsid w:val="00C27415"/>
    <w:rsid w:val="00C36455"/>
    <w:rsid w:val="00C51749"/>
    <w:rsid w:val="00C56AA9"/>
    <w:rsid w:val="00C60BE5"/>
    <w:rsid w:val="00C6621E"/>
    <w:rsid w:val="00C75561"/>
    <w:rsid w:val="00C93F4D"/>
    <w:rsid w:val="00C94836"/>
    <w:rsid w:val="00CA7BD0"/>
    <w:rsid w:val="00CB1157"/>
    <w:rsid w:val="00CB7AC4"/>
    <w:rsid w:val="00CC400F"/>
    <w:rsid w:val="00CD4BA8"/>
    <w:rsid w:val="00CD6A9C"/>
    <w:rsid w:val="00CE454E"/>
    <w:rsid w:val="00CF332F"/>
    <w:rsid w:val="00D01A2A"/>
    <w:rsid w:val="00D02A42"/>
    <w:rsid w:val="00D1206E"/>
    <w:rsid w:val="00D16151"/>
    <w:rsid w:val="00D36ABE"/>
    <w:rsid w:val="00D65BE8"/>
    <w:rsid w:val="00D850FD"/>
    <w:rsid w:val="00DC1B87"/>
    <w:rsid w:val="00DC5EC4"/>
    <w:rsid w:val="00DC7561"/>
    <w:rsid w:val="00DD71A2"/>
    <w:rsid w:val="00DE44A8"/>
    <w:rsid w:val="00DE515B"/>
    <w:rsid w:val="00DF4BF9"/>
    <w:rsid w:val="00E16AB4"/>
    <w:rsid w:val="00E240D6"/>
    <w:rsid w:val="00E410D8"/>
    <w:rsid w:val="00E61F78"/>
    <w:rsid w:val="00E633E4"/>
    <w:rsid w:val="00E67366"/>
    <w:rsid w:val="00E91C0B"/>
    <w:rsid w:val="00EB1AE0"/>
    <w:rsid w:val="00EB4D6F"/>
    <w:rsid w:val="00EB70D1"/>
    <w:rsid w:val="00ED4D83"/>
    <w:rsid w:val="00F1276D"/>
    <w:rsid w:val="00F14860"/>
    <w:rsid w:val="00F246A5"/>
    <w:rsid w:val="00F4538B"/>
    <w:rsid w:val="00F50C13"/>
    <w:rsid w:val="00F5486A"/>
    <w:rsid w:val="00F56371"/>
    <w:rsid w:val="00F601DB"/>
    <w:rsid w:val="00F6072C"/>
    <w:rsid w:val="00F801E7"/>
    <w:rsid w:val="00F93FD6"/>
    <w:rsid w:val="00FA12CE"/>
    <w:rsid w:val="00FA3AD6"/>
    <w:rsid w:val="00FB05BC"/>
    <w:rsid w:val="00FB2860"/>
    <w:rsid w:val="00FB4951"/>
    <w:rsid w:val="00FB59C6"/>
    <w:rsid w:val="00FE2E5B"/>
    <w:rsid w:val="00FF3651"/>
    <w:rsid w:val="00FF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4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75E7B"/>
    <w:pPr>
      <w:keepNext/>
      <w:jc w:val="center"/>
      <w:outlineLvl w:val="0"/>
    </w:pPr>
    <w:rPr>
      <w:sz w:val="36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775E7B"/>
    <w:pPr>
      <w:keepNext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qFormat/>
    <w:rsid w:val="00775E7B"/>
    <w:pPr>
      <w:keepNext/>
      <w:ind w:left="426"/>
      <w:outlineLvl w:val="2"/>
    </w:pPr>
    <w:rPr>
      <w:sz w:val="24"/>
    </w:rPr>
  </w:style>
  <w:style w:type="paragraph" w:styleId="Nadpis4">
    <w:name w:val="heading 4"/>
    <w:basedOn w:val="Normln"/>
    <w:next w:val="Normln"/>
    <w:link w:val="Nadpis4Char"/>
    <w:qFormat/>
    <w:rsid w:val="00775E7B"/>
    <w:pPr>
      <w:keepNext/>
      <w:jc w:val="both"/>
      <w:outlineLvl w:val="3"/>
    </w:pPr>
    <w:rPr>
      <w:b/>
      <w:sz w:val="40"/>
      <w:lang w:val="x-none" w:eastAsia="x-none"/>
    </w:rPr>
  </w:style>
  <w:style w:type="paragraph" w:styleId="Nadpis5">
    <w:name w:val="heading 5"/>
    <w:basedOn w:val="Normln"/>
    <w:next w:val="Normln"/>
    <w:link w:val="Nadpis5Char"/>
    <w:qFormat/>
    <w:rsid w:val="00775E7B"/>
    <w:pPr>
      <w:keepNext/>
      <w:ind w:left="851" w:hanging="851"/>
      <w:jc w:val="both"/>
      <w:outlineLvl w:val="4"/>
    </w:pPr>
    <w:rPr>
      <w:b/>
      <w:sz w:val="28"/>
    </w:rPr>
  </w:style>
  <w:style w:type="paragraph" w:styleId="Nadpis6">
    <w:name w:val="heading 6"/>
    <w:basedOn w:val="Normln"/>
    <w:next w:val="Normln"/>
    <w:link w:val="Nadpis6Char"/>
    <w:qFormat/>
    <w:rsid w:val="00775E7B"/>
    <w:pPr>
      <w:keepNext/>
      <w:numPr>
        <w:numId w:val="1"/>
      </w:numPr>
      <w:spacing w:before="360"/>
      <w:jc w:val="both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qFormat/>
    <w:rsid w:val="00775E7B"/>
    <w:pPr>
      <w:keepNext/>
      <w:spacing w:line="360" w:lineRule="auto"/>
      <w:ind w:left="72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775E7B"/>
    <w:pPr>
      <w:keepNext/>
      <w:tabs>
        <w:tab w:val="left" w:pos="5670"/>
      </w:tabs>
      <w:spacing w:before="60"/>
      <w:ind w:left="284"/>
      <w:outlineLvl w:val="7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75E7B"/>
    <w:rPr>
      <w:rFonts w:ascii="Times New Roman" w:eastAsia="Times New Roman" w:hAnsi="Times New Roman" w:cs="Times New Roman"/>
      <w:sz w:val="36"/>
      <w:szCs w:val="20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775E7B"/>
    <w:rPr>
      <w:rFonts w:ascii="Times New Roman" w:eastAsia="Times New Roman" w:hAnsi="Times New Roman" w:cs="Times New Roman"/>
      <w:b/>
      <w:sz w:val="40"/>
      <w:szCs w:val="20"/>
      <w:lang w:val="x-none" w:eastAsia="x-none"/>
    </w:rPr>
  </w:style>
  <w:style w:type="character" w:customStyle="1" w:styleId="Nadpis5Char">
    <w:name w:val="Nadpis 5 Char"/>
    <w:basedOn w:val="Standardnpsmoodstavce"/>
    <w:link w:val="Nadpis5"/>
    <w:rsid w:val="00775E7B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775E7B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775E7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vbloku">
    <w:name w:val="Block Text"/>
    <w:basedOn w:val="Normln"/>
    <w:rsid w:val="00775E7B"/>
    <w:pPr>
      <w:widowControl w:val="0"/>
      <w:ind w:right="-92"/>
      <w:jc w:val="both"/>
    </w:pPr>
    <w:rPr>
      <w:sz w:val="24"/>
    </w:rPr>
  </w:style>
  <w:style w:type="paragraph" w:styleId="Zkladntextodsazen">
    <w:name w:val="Body Text Indent"/>
    <w:basedOn w:val="Normln"/>
    <w:link w:val="ZkladntextodsazenChar"/>
    <w:semiHidden/>
    <w:rsid w:val="00775E7B"/>
    <w:pPr>
      <w:jc w:val="both"/>
    </w:pPr>
    <w:rPr>
      <w:i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775E7B"/>
    <w:rPr>
      <w:rFonts w:ascii="Times New Roman" w:eastAsia="Times New Roman" w:hAnsi="Times New Roman" w:cs="Times New Roman"/>
      <w:i/>
      <w:szCs w:val="20"/>
      <w:lang w:eastAsia="cs-CZ"/>
    </w:rPr>
  </w:style>
  <w:style w:type="paragraph" w:customStyle="1" w:styleId="Odsazen">
    <w:name w:val="Odsazený"/>
    <w:basedOn w:val="Normln"/>
    <w:rsid w:val="00775E7B"/>
    <w:pPr>
      <w:widowControl w:val="0"/>
      <w:spacing w:after="60"/>
      <w:ind w:left="851"/>
      <w:jc w:val="both"/>
    </w:pPr>
    <w:rPr>
      <w:snapToGrid w:val="0"/>
      <w:sz w:val="22"/>
    </w:rPr>
  </w:style>
  <w:style w:type="paragraph" w:customStyle="1" w:styleId="BodyTextIndent21">
    <w:name w:val="Body Text Indent 21"/>
    <w:basedOn w:val="Normln"/>
    <w:rsid w:val="00775E7B"/>
    <w:pPr>
      <w:widowControl w:val="0"/>
      <w:ind w:left="851"/>
      <w:jc w:val="both"/>
    </w:pPr>
    <w:rPr>
      <w:snapToGrid w:val="0"/>
      <w:sz w:val="24"/>
    </w:rPr>
  </w:style>
  <w:style w:type="paragraph" w:styleId="Zkladntextodsazen2">
    <w:name w:val="Body Text Indent 2"/>
    <w:basedOn w:val="Normln"/>
    <w:link w:val="Zkladntextodsazen2Char"/>
    <w:semiHidden/>
    <w:rsid w:val="00775E7B"/>
    <w:pPr>
      <w:widowControl w:val="0"/>
      <w:ind w:left="1560" w:hanging="709"/>
      <w:jc w:val="both"/>
    </w:pPr>
    <w:rPr>
      <w:snapToGrid w:val="0"/>
      <w:sz w:val="24"/>
      <w:lang w:val="x-none" w:eastAsia="x-none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775E7B"/>
    <w:rPr>
      <w:rFonts w:ascii="Times New Roman" w:eastAsia="Times New Roman" w:hAnsi="Times New Roman" w:cs="Times New Roman"/>
      <w:snapToGrid w:val="0"/>
      <w:sz w:val="24"/>
      <w:szCs w:val="20"/>
      <w:lang w:val="x-none" w:eastAsia="x-none"/>
    </w:rPr>
  </w:style>
  <w:style w:type="paragraph" w:styleId="Zpat">
    <w:name w:val="footer"/>
    <w:basedOn w:val="Normln"/>
    <w:link w:val="ZpatChar"/>
    <w:uiPriority w:val="99"/>
    <w:rsid w:val="00775E7B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775E7B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mlouva2">
    <w:name w:val="Smlouva2"/>
    <w:basedOn w:val="Normln"/>
    <w:rsid w:val="00775E7B"/>
    <w:pPr>
      <w:widowControl w:val="0"/>
      <w:jc w:val="center"/>
    </w:pPr>
    <w:rPr>
      <w:b/>
      <w:sz w:val="24"/>
    </w:rPr>
  </w:style>
  <w:style w:type="paragraph" w:customStyle="1" w:styleId="Odstavec0">
    <w:name w:val="Odstavec0"/>
    <w:basedOn w:val="Normln"/>
    <w:rsid w:val="00775E7B"/>
    <w:pPr>
      <w:keepLines/>
      <w:tabs>
        <w:tab w:val="left" w:pos="680"/>
      </w:tabs>
      <w:spacing w:before="240" w:after="120"/>
      <w:ind w:left="680" w:hanging="680"/>
      <w:jc w:val="both"/>
    </w:pPr>
    <w:rPr>
      <w:rFonts w:ascii="Arial" w:hAnsi="Arial"/>
      <w:snapToGrid w:val="0"/>
      <w:sz w:val="24"/>
      <w:lang w:val="en-GB"/>
    </w:rPr>
  </w:style>
  <w:style w:type="paragraph" w:customStyle="1" w:styleId="BodyText21">
    <w:name w:val="Body Text 21"/>
    <w:basedOn w:val="Normln"/>
    <w:rsid w:val="00775E7B"/>
    <w:pPr>
      <w:widowControl w:val="0"/>
      <w:jc w:val="both"/>
    </w:pPr>
    <w:rPr>
      <w:b/>
      <w:snapToGrid w:val="0"/>
      <w:sz w:val="24"/>
    </w:rPr>
  </w:style>
  <w:style w:type="paragraph" w:styleId="Zkladntextodsazen3">
    <w:name w:val="Body Text Indent 3"/>
    <w:basedOn w:val="Normln"/>
    <w:link w:val="Zkladntextodsazen3Char"/>
    <w:semiHidden/>
    <w:rsid w:val="00775E7B"/>
    <w:pPr>
      <w:widowControl w:val="0"/>
      <w:ind w:left="1701" w:hanging="850"/>
      <w:jc w:val="both"/>
    </w:pPr>
    <w:rPr>
      <w:snapToGrid w:val="0"/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775E7B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styleId="slostrnky">
    <w:name w:val="page number"/>
    <w:basedOn w:val="Standardnpsmoodstavce"/>
    <w:semiHidden/>
    <w:rsid w:val="00775E7B"/>
  </w:style>
  <w:style w:type="paragraph" w:styleId="Zkladntext">
    <w:name w:val="Body Text"/>
    <w:basedOn w:val="Normln"/>
    <w:link w:val="ZkladntextChar"/>
    <w:semiHidden/>
    <w:rsid w:val="00775E7B"/>
    <w:pPr>
      <w:spacing w:before="100"/>
    </w:pPr>
    <w:rPr>
      <w:sz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775E7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Zkladntext2">
    <w:name w:val="Body Text 2"/>
    <w:basedOn w:val="Normln"/>
    <w:link w:val="Zkladntext2Char"/>
    <w:semiHidden/>
    <w:rsid w:val="00775E7B"/>
    <w:pPr>
      <w:jc w:val="both"/>
    </w:pPr>
    <w:rPr>
      <w:snapToGrid w:val="0"/>
      <w:sz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775E7B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kanormln">
    <w:name w:val="Øádka normální"/>
    <w:basedOn w:val="Normln"/>
    <w:rsid w:val="00775E7B"/>
    <w:pPr>
      <w:jc w:val="both"/>
    </w:pPr>
    <w:rPr>
      <w:kern w:val="16"/>
      <w:sz w:val="24"/>
    </w:rPr>
  </w:style>
  <w:style w:type="character" w:styleId="Hypertextovodkaz">
    <w:name w:val="Hyperlink"/>
    <w:semiHidden/>
    <w:rsid w:val="00775E7B"/>
    <w:rPr>
      <w:color w:val="0000FF"/>
      <w:u w:val="single"/>
    </w:rPr>
  </w:style>
  <w:style w:type="paragraph" w:styleId="Zkladntext3">
    <w:name w:val="Body Text 3"/>
    <w:basedOn w:val="Normln"/>
    <w:link w:val="Zkladntext3Char"/>
    <w:semiHidden/>
    <w:rsid w:val="00775E7B"/>
    <w:pPr>
      <w:jc w:val="both"/>
    </w:pPr>
    <w:rPr>
      <w:sz w:val="22"/>
    </w:rPr>
  </w:style>
  <w:style w:type="character" w:customStyle="1" w:styleId="Zkladntext3Char">
    <w:name w:val="Základní text 3 Char"/>
    <w:basedOn w:val="Standardnpsmoodstavce"/>
    <w:link w:val="Zkladntext3"/>
    <w:semiHidden/>
    <w:rsid w:val="00775E7B"/>
    <w:rPr>
      <w:rFonts w:ascii="Times New Roman" w:eastAsia="Times New Roman" w:hAnsi="Times New Roman" w:cs="Times New Roman"/>
      <w:szCs w:val="20"/>
      <w:lang w:eastAsia="cs-CZ"/>
    </w:rPr>
  </w:style>
  <w:style w:type="character" w:styleId="Sledovanodkaz">
    <w:name w:val="FollowedHyperlink"/>
    <w:semiHidden/>
    <w:rsid w:val="00775E7B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775E7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5E7B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semiHidden/>
    <w:rsid w:val="00775E7B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775E7B"/>
  </w:style>
  <w:style w:type="character" w:customStyle="1" w:styleId="TextkomenteChar">
    <w:name w:val="Text komentáře Char"/>
    <w:basedOn w:val="Standardnpsmoodstavce"/>
    <w:link w:val="Textkomente"/>
    <w:semiHidden/>
    <w:rsid w:val="00775E7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775E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775E7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775E7B"/>
    <w:pPr>
      <w:widowControl w:val="0"/>
      <w:spacing w:before="120" w:after="120"/>
      <w:jc w:val="center"/>
    </w:pPr>
    <w:rPr>
      <w:b/>
      <w:caps/>
      <w:snapToGrid w:val="0"/>
      <w:kern w:val="28"/>
      <w:sz w:val="40"/>
    </w:rPr>
  </w:style>
  <w:style w:type="character" w:customStyle="1" w:styleId="NzevChar">
    <w:name w:val="Název Char"/>
    <w:basedOn w:val="Standardnpsmoodstavce"/>
    <w:link w:val="Nzev"/>
    <w:rsid w:val="00775E7B"/>
    <w:rPr>
      <w:rFonts w:ascii="Times New Roman" w:eastAsia="Times New Roman" w:hAnsi="Times New Roman" w:cs="Times New Roman"/>
      <w:b/>
      <w:caps/>
      <w:snapToGrid w:val="0"/>
      <w:kern w:val="28"/>
      <w:sz w:val="40"/>
      <w:szCs w:val="20"/>
      <w:lang w:eastAsia="cs-CZ"/>
    </w:rPr>
  </w:style>
  <w:style w:type="paragraph" w:customStyle="1" w:styleId="odstavec1">
    <w:name w:val="odstavec1"/>
    <w:basedOn w:val="Normln"/>
    <w:next w:val="Normln"/>
    <w:rsid w:val="00775E7B"/>
    <w:pPr>
      <w:keepLines/>
      <w:tabs>
        <w:tab w:val="left" w:pos="1361"/>
      </w:tabs>
      <w:spacing w:before="120" w:after="120"/>
      <w:ind w:left="1361" w:hanging="680"/>
      <w:jc w:val="both"/>
    </w:pPr>
    <w:rPr>
      <w:rFonts w:ascii="Arial" w:hAnsi="Arial"/>
      <w:snapToGrid w:val="0"/>
      <w:sz w:val="24"/>
      <w:lang w:val="en-GB"/>
    </w:rPr>
  </w:style>
  <w:style w:type="paragraph" w:customStyle="1" w:styleId="odsazen0">
    <w:name w:val="odsazení"/>
    <w:basedOn w:val="Normln"/>
    <w:rsid w:val="00775E7B"/>
    <w:pPr>
      <w:keepLines/>
      <w:spacing w:before="120" w:after="120"/>
      <w:ind w:left="680"/>
      <w:jc w:val="both"/>
    </w:pPr>
    <w:rPr>
      <w:rFonts w:ascii="Arial" w:hAnsi="Arial"/>
      <w:snapToGrid w:val="0"/>
      <w:sz w:val="24"/>
      <w:lang w:val="en-GB"/>
    </w:rPr>
  </w:style>
  <w:style w:type="paragraph" w:customStyle="1" w:styleId="odstavec2">
    <w:name w:val="odstavec2"/>
    <w:basedOn w:val="Normln"/>
    <w:rsid w:val="00775E7B"/>
    <w:pPr>
      <w:keepLines/>
      <w:tabs>
        <w:tab w:val="left" w:pos="2041"/>
      </w:tabs>
      <w:spacing w:before="120" w:after="120"/>
      <w:ind w:left="2041" w:hanging="680"/>
      <w:jc w:val="both"/>
    </w:pPr>
    <w:rPr>
      <w:rFonts w:ascii="Arial" w:hAnsi="Arial"/>
      <w:snapToGrid w:val="0"/>
      <w:sz w:val="24"/>
      <w:lang w:val="en-GB"/>
    </w:rPr>
  </w:style>
  <w:style w:type="paragraph" w:customStyle="1" w:styleId="Odsazen3">
    <w:name w:val="Odsazení3"/>
    <w:basedOn w:val="Normln"/>
    <w:rsid w:val="00775E7B"/>
    <w:pPr>
      <w:keepLines/>
      <w:tabs>
        <w:tab w:val="left" w:pos="680"/>
        <w:tab w:val="left" w:pos="1361"/>
      </w:tabs>
      <w:spacing w:before="120" w:after="120"/>
      <w:ind w:left="2041"/>
      <w:jc w:val="both"/>
    </w:pPr>
    <w:rPr>
      <w:rFonts w:ascii="Arial" w:hAnsi="Arial"/>
      <w:snapToGrid w:val="0"/>
      <w:sz w:val="24"/>
      <w:lang w:val="en-GB"/>
    </w:rPr>
  </w:style>
  <w:style w:type="paragraph" w:styleId="Odstavecseseznamem">
    <w:name w:val="List Paragraph"/>
    <w:basedOn w:val="Normln"/>
    <w:uiPriority w:val="34"/>
    <w:qFormat/>
    <w:rsid w:val="00775E7B"/>
    <w:pPr>
      <w:ind w:left="708"/>
    </w:pPr>
  </w:style>
  <w:style w:type="paragraph" w:customStyle="1" w:styleId="Default">
    <w:name w:val="Default"/>
    <w:rsid w:val="00775E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Normln0">
    <w:name w:val="Normální~"/>
    <w:basedOn w:val="Normln"/>
    <w:rsid w:val="00775E7B"/>
    <w:pPr>
      <w:widowControl w:val="0"/>
    </w:pPr>
    <w:rPr>
      <w:noProof/>
      <w:sz w:val="24"/>
    </w:rPr>
  </w:style>
  <w:style w:type="paragraph" w:customStyle="1" w:styleId="lnek">
    <w:name w:val="Článek"/>
    <w:rsid w:val="00775E7B"/>
    <w:pPr>
      <w:widowControl w:val="0"/>
      <w:spacing w:before="180" w:after="60" w:line="240" w:lineRule="auto"/>
      <w:contextualSpacing/>
      <w:jc w:val="center"/>
    </w:pPr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1">
    <w:name w:val="1)"/>
    <w:basedOn w:val="Normln"/>
    <w:rsid w:val="00775E7B"/>
    <w:pPr>
      <w:overflowPunct w:val="0"/>
      <w:autoSpaceDE w:val="0"/>
      <w:autoSpaceDN w:val="0"/>
      <w:adjustRightInd w:val="0"/>
      <w:spacing w:before="60" w:after="60"/>
      <w:ind w:left="284" w:hanging="284"/>
      <w:jc w:val="both"/>
    </w:pPr>
  </w:style>
  <w:style w:type="paragraph" w:customStyle="1" w:styleId="Zvraznntextu">
    <w:name w:val="Zvýraznění textu"/>
    <w:basedOn w:val="Normln"/>
    <w:rsid w:val="00775E7B"/>
    <w:pPr>
      <w:spacing w:before="120" w:after="120"/>
      <w:jc w:val="both"/>
    </w:pPr>
    <w:rPr>
      <w:rFonts w:ascii="Arial" w:hAnsi="Arial"/>
      <w:b/>
      <w:sz w:val="24"/>
      <w:szCs w:val="24"/>
    </w:rPr>
  </w:style>
  <w:style w:type="table" w:styleId="Mkatabulky">
    <w:name w:val="Table Grid"/>
    <w:basedOn w:val="Normlntabulka"/>
    <w:uiPriority w:val="59"/>
    <w:rsid w:val="00775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75E7B"/>
    <w:pPr>
      <w:spacing w:after="0" w:line="240" w:lineRule="auto"/>
    </w:pPr>
    <w:rPr>
      <w:rFonts w:ascii="Arial" w:eastAsia="Times New Roman" w:hAnsi="Arial" w:cs="Times New Roman"/>
      <w:szCs w:val="24"/>
      <w:lang w:eastAsia="cs-CZ"/>
    </w:rPr>
  </w:style>
  <w:style w:type="character" w:customStyle="1" w:styleId="datatitle">
    <w:name w:val="data_title"/>
    <w:rsid w:val="00775E7B"/>
  </w:style>
  <w:style w:type="character" w:styleId="Siln">
    <w:name w:val="Strong"/>
    <w:uiPriority w:val="22"/>
    <w:qFormat/>
    <w:rsid w:val="00775E7B"/>
    <w:rPr>
      <w:b/>
      <w:bCs/>
    </w:rPr>
  </w:style>
  <w:style w:type="character" w:customStyle="1" w:styleId="hidden">
    <w:name w:val="hidden"/>
    <w:rsid w:val="00775E7B"/>
  </w:style>
  <w:style w:type="paragraph" w:customStyle="1" w:styleId="A4">
    <w:name w:val="_A4"/>
    <w:basedOn w:val="Normln"/>
    <w:uiPriority w:val="99"/>
    <w:qFormat/>
    <w:rsid w:val="002C6E84"/>
    <w:pPr>
      <w:spacing w:after="60"/>
      <w:ind w:left="568"/>
      <w:jc w:val="both"/>
      <w:outlineLvl w:val="3"/>
    </w:pPr>
    <w:rPr>
      <w:sz w:val="22"/>
      <w:szCs w:val="24"/>
    </w:rPr>
  </w:style>
  <w:style w:type="paragraph" w:customStyle="1" w:styleId="Bn1">
    <w:name w:val="Běžný 1."/>
    <w:basedOn w:val="Normln"/>
    <w:rsid w:val="001B4A2C"/>
    <w:pPr>
      <w:widowControl w:val="0"/>
      <w:spacing w:before="60" w:after="60"/>
      <w:jc w:val="both"/>
    </w:pPr>
    <w:rPr>
      <w:spacing w:val="4"/>
      <w:sz w:val="24"/>
    </w:rPr>
  </w:style>
  <w:style w:type="paragraph" w:styleId="Revize">
    <w:name w:val="Revision"/>
    <w:hidden/>
    <w:uiPriority w:val="99"/>
    <w:semiHidden/>
    <w:rsid w:val="00A804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4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75E7B"/>
    <w:pPr>
      <w:keepNext/>
      <w:jc w:val="center"/>
      <w:outlineLvl w:val="0"/>
    </w:pPr>
    <w:rPr>
      <w:sz w:val="36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775E7B"/>
    <w:pPr>
      <w:keepNext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qFormat/>
    <w:rsid w:val="00775E7B"/>
    <w:pPr>
      <w:keepNext/>
      <w:ind w:left="426"/>
      <w:outlineLvl w:val="2"/>
    </w:pPr>
    <w:rPr>
      <w:sz w:val="24"/>
    </w:rPr>
  </w:style>
  <w:style w:type="paragraph" w:styleId="Nadpis4">
    <w:name w:val="heading 4"/>
    <w:basedOn w:val="Normln"/>
    <w:next w:val="Normln"/>
    <w:link w:val="Nadpis4Char"/>
    <w:qFormat/>
    <w:rsid w:val="00775E7B"/>
    <w:pPr>
      <w:keepNext/>
      <w:jc w:val="both"/>
      <w:outlineLvl w:val="3"/>
    </w:pPr>
    <w:rPr>
      <w:b/>
      <w:sz w:val="40"/>
      <w:lang w:val="x-none" w:eastAsia="x-none"/>
    </w:rPr>
  </w:style>
  <w:style w:type="paragraph" w:styleId="Nadpis5">
    <w:name w:val="heading 5"/>
    <w:basedOn w:val="Normln"/>
    <w:next w:val="Normln"/>
    <w:link w:val="Nadpis5Char"/>
    <w:qFormat/>
    <w:rsid w:val="00775E7B"/>
    <w:pPr>
      <w:keepNext/>
      <w:ind w:left="851" w:hanging="851"/>
      <w:jc w:val="both"/>
      <w:outlineLvl w:val="4"/>
    </w:pPr>
    <w:rPr>
      <w:b/>
      <w:sz w:val="28"/>
    </w:rPr>
  </w:style>
  <w:style w:type="paragraph" w:styleId="Nadpis6">
    <w:name w:val="heading 6"/>
    <w:basedOn w:val="Normln"/>
    <w:next w:val="Normln"/>
    <w:link w:val="Nadpis6Char"/>
    <w:qFormat/>
    <w:rsid w:val="00775E7B"/>
    <w:pPr>
      <w:keepNext/>
      <w:numPr>
        <w:numId w:val="1"/>
      </w:numPr>
      <w:spacing w:before="360"/>
      <w:jc w:val="both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qFormat/>
    <w:rsid w:val="00775E7B"/>
    <w:pPr>
      <w:keepNext/>
      <w:spacing w:line="360" w:lineRule="auto"/>
      <w:ind w:left="72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775E7B"/>
    <w:pPr>
      <w:keepNext/>
      <w:tabs>
        <w:tab w:val="left" w:pos="5670"/>
      </w:tabs>
      <w:spacing w:before="60"/>
      <w:ind w:left="284"/>
      <w:outlineLvl w:val="7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75E7B"/>
    <w:rPr>
      <w:rFonts w:ascii="Times New Roman" w:eastAsia="Times New Roman" w:hAnsi="Times New Roman" w:cs="Times New Roman"/>
      <w:sz w:val="36"/>
      <w:szCs w:val="20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775E7B"/>
    <w:rPr>
      <w:rFonts w:ascii="Times New Roman" w:eastAsia="Times New Roman" w:hAnsi="Times New Roman" w:cs="Times New Roman"/>
      <w:b/>
      <w:sz w:val="40"/>
      <w:szCs w:val="20"/>
      <w:lang w:val="x-none" w:eastAsia="x-none"/>
    </w:rPr>
  </w:style>
  <w:style w:type="character" w:customStyle="1" w:styleId="Nadpis5Char">
    <w:name w:val="Nadpis 5 Char"/>
    <w:basedOn w:val="Standardnpsmoodstavce"/>
    <w:link w:val="Nadpis5"/>
    <w:rsid w:val="00775E7B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775E7B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775E7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vbloku">
    <w:name w:val="Block Text"/>
    <w:basedOn w:val="Normln"/>
    <w:rsid w:val="00775E7B"/>
    <w:pPr>
      <w:widowControl w:val="0"/>
      <w:ind w:right="-92"/>
      <w:jc w:val="both"/>
    </w:pPr>
    <w:rPr>
      <w:sz w:val="24"/>
    </w:rPr>
  </w:style>
  <w:style w:type="paragraph" w:styleId="Zkladntextodsazen">
    <w:name w:val="Body Text Indent"/>
    <w:basedOn w:val="Normln"/>
    <w:link w:val="ZkladntextodsazenChar"/>
    <w:semiHidden/>
    <w:rsid w:val="00775E7B"/>
    <w:pPr>
      <w:jc w:val="both"/>
    </w:pPr>
    <w:rPr>
      <w:i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775E7B"/>
    <w:rPr>
      <w:rFonts w:ascii="Times New Roman" w:eastAsia="Times New Roman" w:hAnsi="Times New Roman" w:cs="Times New Roman"/>
      <w:i/>
      <w:szCs w:val="20"/>
      <w:lang w:eastAsia="cs-CZ"/>
    </w:rPr>
  </w:style>
  <w:style w:type="paragraph" w:customStyle="1" w:styleId="Odsazen">
    <w:name w:val="Odsazený"/>
    <w:basedOn w:val="Normln"/>
    <w:rsid w:val="00775E7B"/>
    <w:pPr>
      <w:widowControl w:val="0"/>
      <w:spacing w:after="60"/>
      <w:ind w:left="851"/>
      <w:jc w:val="both"/>
    </w:pPr>
    <w:rPr>
      <w:snapToGrid w:val="0"/>
      <w:sz w:val="22"/>
    </w:rPr>
  </w:style>
  <w:style w:type="paragraph" w:customStyle="1" w:styleId="BodyTextIndent21">
    <w:name w:val="Body Text Indent 21"/>
    <w:basedOn w:val="Normln"/>
    <w:rsid w:val="00775E7B"/>
    <w:pPr>
      <w:widowControl w:val="0"/>
      <w:ind w:left="851"/>
      <w:jc w:val="both"/>
    </w:pPr>
    <w:rPr>
      <w:snapToGrid w:val="0"/>
      <w:sz w:val="24"/>
    </w:rPr>
  </w:style>
  <w:style w:type="paragraph" w:styleId="Zkladntextodsazen2">
    <w:name w:val="Body Text Indent 2"/>
    <w:basedOn w:val="Normln"/>
    <w:link w:val="Zkladntextodsazen2Char"/>
    <w:semiHidden/>
    <w:rsid w:val="00775E7B"/>
    <w:pPr>
      <w:widowControl w:val="0"/>
      <w:ind w:left="1560" w:hanging="709"/>
      <w:jc w:val="both"/>
    </w:pPr>
    <w:rPr>
      <w:snapToGrid w:val="0"/>
      <w:sz w:val="24"/>
      <w:lang w:val="x-none" w:eastAsia="x-none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775E7B"/>
    <w:rPr>
      <w:rFonts w:ascii="Times New Roman" w:eastAsia="Times New Roman" w:hAnsi="Times New Roman" w:cs="Times New Roman"/>
      <w:snapToGrid w:val="0"/>
      <w:sz w:val="24"/>
      <w:szCs w:val="20"/>
      <w:lang w:val="x-none" w:eastAsia="x-none"/>
    </w:rPr>
  </w:style>
  <w:style w:type="paragraph" w:styleId="Zpat">
    <w:name w:val="footer"/>
    <w:basedOn w:val="Normln"/>
    <w:link w:val="ZpatChar"/>
    <w:uiPriority w:val="99"/>
    <w:rsid w:val="00775E7B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775E7B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775E7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mlouva2">
    <w:name w:val="Smlouva2"/>
    <w:basedOn w:val="Normln"/>
    <w:rsid w:val="00775E7B"/>
    <w:pPr>
      <w:widowControl w:val="0"/>
      <w:jc w:val="center"/>
    </w:pPr>
    <w:rPr>
      <w:b/>
      <w:sz w:val="24"/>
    </w:rPr>
  </w:style>
  <w:style w:type="paragraph" w:customStyle="1" w:styleId="Odstavec0">
    <w:name w:val="Odstavec0"/>
    <w:basedOn w:val="Normln"/>
    <w:rsid w:val="00775E7B"/>
    <w:pPr>
      <w:keepLines/>
      <w:tabs>
        <w:tab w:val="left" w:pos="680"/>
      </w:tabs>
      <w:spacing w:before="240" w:after="120"/>
      <w:ind w:left="680" w:hanging="680"/>
      <w:jc w:val="both"/>
    </w:pPr>
    <w:rPr>
      <w:rFonts w:ascii="Arial" w:hAnsi="Arial"/>
      <w:snapToGrid w:val="0"/>
      <w:sz w:val="24"/>
      <w:lang w:val="en-GB"/>
    </w:rPr>
  </w:style>
  <w:style w:type="paragraph" w:customStyle="1" w:styleId="BodyText21">
    <w:name w:val="Body Text 21"/>
    <w:basedOn w:val="Normln"/>
    <w:rsid w:val="00775E7B"/>
    <w:pPr>
      <w:widowControl w:val="0"/>
      <w:jc w:val="both"/>
    </w:pPr>
    <w:rPr>
      <w:b/>
      <w:snapToGrid w:val="0"/>
      <w:sz w:val="24"/>
    </w:rPr>
  </w:style>
  <w:style w:type="paragraph" w:styleId="Zkladntextodsazen3">
    <w:name w:val="Body Text Indent 3"/>
    <w:basedOn w:val="Normln"/>
    <w:link w:val="Zkladntextodsazen3Char"/>
    <w:semiHidden/>
    <w:rsid w:val="00775E7B"/>
    <w:pPr>
      <w:widowControl w:val="0"/>
      <w:ind w:left="1701" w:hanging="850"/>
      <w:jc w:val="both"/>
    </w:pPr>
    <w:rPr>
      <w:snapToGrid w:val="0"/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775E7B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styleId="slostrnky">
    <w:name w:val="page number"/>
    <w:basedOn w:val="Standardnpsmoodstavce"/>
    <w:semiHidden/>
    <w:rsid w:val="00775E7B"/>
  </w:style>
  <w:style w:type="paragraph" w:styleId="Zkladntext">
    <w:name w:val="Body Text"/>
    <w:basedOn w:val="Normln"/>
    <w:link w:val="ZkladntextChar"/>
    <w:semiHidden/>
    <w:rsid w:val="00775E7B"/>
    <w:pPr>
      <w:spacing w:before="100"/>
    </w:pPr>
    <w:rPr>
      <w:sz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775E7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Zkladntext2">
    <w:name w:val="Body Text 2"/>
    <w:basedOn w:val="Normln"/>
    <w:link w:val="Zkladntext2Char"/>
    <w:semiHidden/>
    <w:rsid w:val="00775E7B"/>
    <w:pPr>
      <w:jc w:val="both"/>
    </w:pPr>
    <w:rPr>
      <w:snapToGrid w:val="0"/>
      <w:sz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775E7B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kanormln">
    <w:name w:val="Øádka normální"/>
    <w:basedOn w:val="Normln"/>
    <w:rsid w:val="00775E7B"/>
    <w:pPr>
      <w:jc w:val="both"/>
    </w:pPr>
    <w:rPr>
      <w:kern w:val="16"/>
      <w:sz w:val="24"/>
    </w:rPr>
  </w:style>
  <w:style w:type="character" w:styleId="Hypertextovodkaz">
    <w:name w:val="Hyperlink"/>
    <w:semiHidden/>
    <w:rsid w:val="00775E7B"/>
    <w:rPr>
      <w:color w:val="0000FF"/>
      <w:u w:val="single"/>
    </w:rPr>
  </w:style>
  <w:style w:type="paragraph" w:styleId="Zkladntext3">
    <w:name w:val="Body Text 3"/>
    <w:basedOn w:val="Normln"/>
    <w:link w:val="Zkladntext3Char"/>
    <w:semiHidden/>
    <w:rsid w:val="00775E7B"/>
    <w:pPr>
      <w:jc w:val="both"/>
    </w:pPr>
    <w:rPr>
      <w:sz w:val="22"/>
    </w:rPr>
  </w:style>
  <w:style w:type="character" w:customStyle="1" w:styleId="Zkladntext3Char">
    <w:name w:val="Základní text 3 Char"/>
    <w:basedOn w:val="Standardnpsmoodstavce"/>
    <w:link w:val="Zkladntext3"/>
    <w:semiHidden/>
    <w:rsid w:val="00775E7B"/>
    <w:rPr>
      <w:rFonts w:ascii="Times New Roman" w:eastAsia="Times New Roman" w:hAnsi="Times New Roman" w:cs="Times New Roman"/>
      <w:szCs w:val="20"/>
      <w:lang w:eastAsia="cs-CZ"/>
    </w:rPr>
  </w:style>
  <w:style w:type="character" w:styleId="Sledovanodkaz">
    <w:name w:val="FollowedHyperlink"/>
    <w:semiHidden/>
    <w:rsid w:val="00775E7B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775E7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5E7B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semiHidden/>
    <w:rsid w:val="00775E7B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775E7B"/>
  </w:style>
  <w:style w:type="character" w:customStyle="1" w:styleId="TextkomenteChar">
    <w:name w:val="Text komentáře Char"/>
    <w:basedOn w:val="Standardnpsmoodstavce"/>
    <w:link w:val="Textkomente"/>
    <w:semiHidden/>
    <w:rsid w:val="00775E7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775E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775E7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775E7B"/>
    <w:pPr>
      <w:widowControl w:val="0"/>
      <w:spacing w:before="120" w:after="120"/>
      <w:jc w:val="center"/>
    </w:pPr>
    <w:rPr>
      <w:b/>
      <w:caps/>
      <w:snapToGrid w:val="0"/>
      <w:kern w:val="28"/>
      <w:sz w:val="40"/>
    </w:rPr>
  </w:style>
  <w:style w:type="character" w:customStyle="1" w:styleId="NzevChar">
    <w:name w:val="Název Char"/>
    <w:basedOn w:val="Standardnpsmoodstavce"/>
    <w:link w:val="Nzev"/>
    <w:rsid w:val="00775E7B"/>
    <w:rPr>
      <w:rFonts w:ascii="Times New Roman" w:eastAsia="Times New Roman" w:hAnsi="Times New Roman" w:cs="Times New Roman"/>
      <w:b/>
      <w:caps/>
      <w:snapToGrid w:val="0"/>
      <w:kern w:val="28"/>
      <w:sz w:val="40"/>
      <w:szCs w:val="20"/>
      <w:lang w:eastAsia="cs-CZ"/>
    </w:rPr>
  </w:style>
  <w:style w:type="paragraph" w:customStyle="1" w:styleId="odstavec1">
    <w:name w:val="odstavec1"/>
    <w:basedOn w:val="Normln"/>
    <w:next w:val="Normln"/>
    <w:rsid w:val="00775E7B"/>
    <w:pPr>
      <w:keepLines/>
      <w:tabs>
        <w:tab w:val="left" w:pos="1361"/>
      </w:tabs>
      <w:spacing w:before="120" w:after="120"/>
      <w:ind w:left="1361" w:hanging="680"/>
      <w:jc w:val="both"/>
    </w:pPr>
    <w:rPr>
      <w:rFonts w:ascii="Arial" w:hAnsi="Arial"/>
      <w:snapToGrid w:val="0"/>
      <w:sz w:val="24"/>
      <w:lang w:val="en-GB"/>
    </w:rPr>
  </w:style>
  <w:style w:type="paragraph" w:customStyle="1" w:styleId="odsazen0">
    <w:name w:val="odsazení"/>
    <w:basedOn w:val="Normln"/>
    <w:rsid w:val="00775E7B"/>
    <w:pPr>
      <w:keepLines/>
      <w:spacing w:before="120" w:after="120"/>
      <w:ind w:left="680"/>
      <w:jc w:val="both"/>
    </w:pPr>
    <w:rPr>
      <w:rFonts w:ascii="Arial" w:hAnsi="Arial"/>
      <w:snapToGrid w:val="0"/>
      <w:sz w:val="24"/>
      <w:lang w:val="en-GB"/>
    </w:rPr>
  </w:style>
  <w:style w:type="paragraph" w:customStyle="1" w:styleId="odstavec2">
    <w:name w:val="odstavec2"/>
    <w:basedOn w:val="Normln"/>
    <w:rsid w:val="00775E7B"/>
    <w:pPr>
      <w:keepLines/>
      <w:tabs>
        <w:tab w:val="left" w:pos="2041"/>
      </w:tabs>
      <w:spacing w:before="120" w:after="120"/>
      <w:ind w:left="2041" w:hanging="680"/>
      <w:jc w:val="both"/>
    </w:pPr>
    <w:rPr>
      <w:rFonts w:ascii="Arial" w:hAnsi="Arial"/>
      <w:snapToGrid w:val="0"/>
      <w:sz w:val="24"/>
      <w:lang w:val="en-GB"/>
    </w:rPr>
  </w:style>
  <w:style w:type="paragraph" w:customStyle="1" w:styleId="Odsazen3">
    <w:name w:val="Odsazení3"/>
    <w:basedOn w:val="Normln"/>
    <w:rsid w:val="00775E7B"/>
    <w:pPr>
      <w:keepLines/>
      <w:tabs>
        <w:tab w:val="left" w:pos="680"/>
        <w:tab w:val="left" w:pos="1361"/>
      </w:tabs>
      <w:spacing w:before="120" w:after="120"/>
      <w:ind w:left="2041"/>
      <w:jc w:val="both"/>
    </w:pPr>
    <w:rPr>
      <w:rFonts w:ascii="Arial" w:hAnsi="Arial"/>
      <w:snapToGrid w:val="0"/>
      <w:sz w:val="24"/>
      <w:lang w:val="en-GB"/>
    </w:rPr>
  </w:style>
  <w:style w:type="paragraph" w:styleId="Odstavecseseznamem">
    <w:name w:val="List Paragraph"/>
    <w:basedOn w:val="Normln"/>
    <w:uiPriority w:val="34"/>
    <w:qFormat/>
    <w:rsid w:val="00775E7B"/>
    <w:pPr>
      <w:ind w:left="708"/>
    </w:pPr>
  </w:style>
  <w:style w:type="paragraph" w:customStyle="1" w:styleId="Default">
    <w:name w:val="Default"/>
    <w:rsid w:val="00775E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Normln0">
    <w:name w:val="Normální~"/>
    <w:basedOn w:val="Normln"/>
    <w:rsid w:val="00775E7B"/>
    <w:pPr>
      <w:widowControl w:val="0"/>
    </w:pPr>
    <w:rPr>
      <w:noProof/>
      <w:sz w:val="24"/>
    </w:rPr>
  </w:style>
  <w:style w:type="paragraph" w:customStyle="1" w:styleId="lnek">
    <w:name w:val="Článek"/>
    <w:rsid w:val="00775E7B"/>
    <w:pPr>
      <w:widowControl w:val="0"/>
      <w:spacing w:before="180" w:after="60" w:line="240" w:lineRule="auto"/>
      <w:contextualSpacing/>
      <w:jc w:val="center"/>
    </w:pPr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1">
    <w:name w:val="1)"/>
    <w:basedOn w:val="Normln"/>
    <w:rsid w:val="00775E7B"/>
    <w:pPr>
      <w:overflowPunct w:val="0"/>
      <w:autoSpaceDE w:val="0"/>
      <w:autoSpaceDN w:val="0"/>
      <w:adjustRightInd w:val="0"/>
      <w:spacing w:before="60" w:after="60"/>
      <w:ind w:left="284" w:hanging="284"/>
      <w:jc w:val="both"/>
    </w:pPr>
  </w:style>
  <w:style w:type="paragraph" w:customStyle="1" w:styleId="Zvraznntextu">
    <w:name w:val="Zvýraznění textu"/>
    <w:basedOn w:val="Normln"/>
    <w:rsid w:val="00775E7B"/>
    <w:pPr>
      <w:spacing w:before="120" w:after="120"/>
      <w:jc w:val="both"/>
    </w:pPr>
    <w:rPr>
      <w:rFonts w:ascii="Arial" w:hAnsi="Arial"/>
      <w:b/>
      <w:sz w:val="24"/>
      <w:szCs w:val="24"/>
    </w:rPr>
  </w:style>
  <w:style w:type="table" w:styleId="Mkatabulky">
    <w:name w:val="Table Grid"/>
    <w:basedOn w:val="Normlntabulka"/>
    <w:uiPriority w:val="59"/>
    <w:rsid w:val="00775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75E7B"/>
    <w:pPr>
      <w:spacing w:after="0" w:line="240" w:lineRule="auto"/>
    </w:pPr>
    <w:rPr>
      <w:rFonts w:ascii="Arial" w:eastAsia="Times New Roman" w:hAnsi="Arial" w:cs="Times New Roman"/>
      <w:szCs w:val="24"/>
      <w:lang w:eastAsia="cs-CZ"/>
    </w:rPr>
  </w:style>
  <w:style w:type="character" w:customStyle="1" w:styleId="datatitle">
    <w:name w:val="data_title"/>
    <w:rsid w:val="00775E7B"/>
  </w:style>
  <w:style w:type="character" w:styleId="Siln">
    <w:name w:val="Strong"/>
    <w:uiPriority w:val="22"/>
    <w:qFormat/>
    <w:rsid w:val="00775E7B"/>
    <w:rPr>
      <w:b/>
      <w:bCs/>
    </w:rPr>
  </w:style>
  <w:style w:type="character" w:customStyle="1" w:styleId="hidden">
    <w:name w:val="hidden"/>
    <w:rsid w:val="00775E7B"/>
  </w:style>
  <w:style w:type="paragraph" w:customStyle="1" w:styleId="A4">
    <w:name w:val="_A4"/>
    <w:basedOn w:val="Normln"/>
    <w:uiPriority w:val="99"/>
    <w:qFormat/>
    <w:rsid w:val="002C6E84"/>
    <w:pPr>
      <w:spacing w:after="60"/>
      <w:ind w:left="568"/>
      <w:jc w:val="both"/>
      <w:outlineLvl w:val="3"/>
    </w:pPr>
    <w:rPr>
      <w:sz w:val="22"/>
      <w:szCs w:val="24"/>
    </w:rPr>
  </w:style>
  <w:style w:type="paragraph" w:customStyle="1" w:styleId="Bn1">
    <w:name w:val="Běžný 1."/>
    <w:basedOn w:val="Normln"/>
    <w:rsid w:val="001B4A2C"/>
    <w:pPr>
      <w:widowControl w:val="0"/>
      <w:spacing w:before="60" w:after="60"/>
      <w:jc w:val="both"/>
    </w:pPr>
    <w:rPr>
      <w:spacing w:val="4"/>
      <w:sz w:val="24"/>
    </w:rPr>
  </w:style>
  <w:style w:type="paragraph" w:styleId="Revize">
    <w:name w:val="Revision"/>
    <w:hidden/>
    <w:uiPriority w:val="99"/>
    <w:semiHidden/>
    <w:rsid w:val="00A804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724FA-CB54-4843-9EA9-9CE66E788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2572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STAVINOHOVÁ Soňa</dc:creator>
  <cp:lastModifiedBy>Dyluš Vojtěch</cp:lastModifiedBy>
  <cp:revision>3</cp:revision>
  <cp:lastPrinted>2018-03-26T05:51:00Z</cp:lastPrinted>
  <dcterms:created xsi:type="dcterms:W3CDTF">2018-06-01T11:22:00Z</dcterms:created>
  <dcterms:modified xsi:type="dcterms:W3CDTF">2018-06-06T12:37:00Z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-975970355</vt:i4>
  </property>
  <property fmtid="{D5CDD505-2E9C-101B-9397-08002B2CF9AE}" pid="4" name="_EmailSubject">
    <vt:lpwstr>„Automobil osobní terénní - s balistickou ochranou v provedení policejním - 2 ks“                                 </vt:lpwstr>
  </property>
  <property fmtid="{D5CDD505-2E9C-101B-9397-08002B2CF9AE}" pid="5" name="_AuthorEmail">
    <vt:lpwstr>Vojtech.Dylus@cnb.cz</vt:lpwstr>
  </property>
  <property fmtid="{D5CDD505-2E9C-101B-9397-08002B2CF9AE}" pid="6" name="_AuthorEmailDisplayName">
    <vt:lpwstr>Dyluš Vojtěch</vt:lpwstr>
  </property>
  <property fmtid="{D5CDD505-2E9C-101B-9397-08002B2CF9AE}" pid="7" name="_PreviousAdHocReviewCycleID">
    <vt:i4>-264502533</vt:i4>
  </property>
  <property fmtid="{D5CDD505-2E9C-101B-9397-08002B2CF9AE}" pid="8" name="_ReviewingToolsShownOnce">
    <vt:lpwstr/>
  </property>
</Properties>
</file>