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1" w:rsidRPr="002E7481" w:rsidRDefault="0016711D" w:rsidP="0016711D">
      <w:pPr>
        <w:jc w:val="center"/>
        <w:rPr>
          <w:b/>
          <w:sz w:val="28"/>
          <w:szCs w:val="28"/>
        </w:rPr>
      </w:pPr>
      <w:r w:rsidRPr="002E7481">
        <w:rPr>
          <w:b/>
          <w:sz w:val="28"/>
          <w:szCs w:val="28"/>
        </w:rPr>
        <w:t xml:space="preserve">Smlouva </w:t>
      </w:r>
    </w:p>
    <w:p w:rsidR="0016711D" w:rsidRPr="002E7481" w:rsidRDefault="00CD7680" w:rsidP="0016711D">
      <w:pPr>
        <w:jc w:val="center"/>
      </w:pPr>
      <w:r>
        <w:rPr>
          <w:b/>
        </w:rPr>
        <w:t>o</w:t>
      </w:r>
      <w:r w:rsidR="0016711D" w:rsidRPr="002E7481">
        <w:rPr>
          <w:b/>
        </w:rPr>
        <w:t xml:space="preserve"> </w:t>
      </w:r>
      <w:r w:rsidR="00317FEF" w:rsidRPr="002E7481">
        <w:rPr>
          <w:b/>
        </w:rPr>
        <w:t>zajištění</w:t>
      </w:r>
      <w:r w:rsidR="0016711D" w:rsidRPr="002E7481">
        <w:rPr>
          <w:b/>
        </w:rPr>
        <w:t xml:space="preserve"> licencí k softwarovým produkt</w:t>
      </w:r>
      <w:r w:rsidR="0016711D" w:rsidRPr="00DC0A12">
        <w:rPr>
          <w:b/>
        </w:rPr>
        <w:t xml:space="preserve">ům </w:t>
      </w:r>
    </w:p>
    <w:p w:rsidR="0016711D" w:rsidRPr="0016711D" w:rsidRDefault="0016711D" w:rsidP="00DC0A12">
      <w:pPr>
        <w:jc w:val="both"/>
        <w:rPr>
          <w:bCs/>
        </w:rPr>
      </w:pPr>
      <w:r w:rsidRPr="0016711D">
        <w:rPr>
          <w:bCs/>
        </w:rPr>
        <w:t xml:space="preserve">uzavřená </w:t>
      </w:r>
      <w:r w:rsidR="002E7481">
        <w:rPr>
          <w:bCs/>
        </w:rPr>
        <w:t>podle</w:t>
      </w:r>
      <w:r w:rsidRPr="0016711D">
        <w:rPr>
          <w:bCs/>
        </w:rPr>
        <w:t xml:space="preserve"> § </w:t>
      </w:r>
      <w:r w:rsidR="00DC0A12">
        <w:rPr>
          <w:bCs/>
        </w:rPr>
        <w:t>1746</w:t>
      </w:r>
      <w:r w:rsidRPr="0016711D">
        <w:rPr>
          <w:bCs/>
        </w:rPr>
        <w:t xml:space="preserve"> odst. 2 </w:t>
      </w:r>
      <w:r w:rsidR="00DC0A12">
        <w:rPr>
          <w:bCs/>
        </w:rPr>
        <w:t xml:space="preserve">a </w:t>
      </w:r>
      <w:r w:rsidR="00DC0A12">
        <w:t xml:space="preserve">§ 2358 a následujících </w:t>
      </w:r>
      <w:r w:rsidR="00DC0A12" w:rsidRPr="00193D89">
        <w:t xml:space="preserve">zákona </w:t>
      </w:r>
      <w:r w:rsidRPr="0016711D">
        <w:rPr>
          <w:bCs/>
        </w:rPr>
        <w:t xml:space="preserve">č. </w:t>
      </w:r>
      <w:r w:rsidR="00DC0A12">
        <w:rPr>
          <w:bCs/>
        </w:rPr>
        <w:t>89</w:t>
      </w:r>
      <w:r w:rsidRPr="0016711D">
        <w:rPr>
          <w:bCs/>
        </w:rPr>
        <w:t>/</w:t>
      </w:r>
      <w:r w:rsidR="00DC0A12">
        <w:rPr>
          <w:bCs/>
        </w:rPr>
        <w:t>2012 Sb., občanského zákoníku a zákona č. 120/2001 Sb.,</w:t>
      </w:r>
      <w:r w:rsidR="00DC0A12" w:rsidRPr="00DC0A12">
        <w:t xml:space="preserve"> </w:t>
      </w:r>
      <w:r w:rsidR="00DC0A12" w:rsidRPr="00DC0A12">
        <w:rPr>
          <w:bCs/>
        </w:rPr>
        <w:t>o právu autorském, o právech souvisejících s</w:t>
      </w:r>
      <w:r w:rsidR="00AB677B">
        <w:rPr>
          <w:bCs/>
        </w:rPr>
        <w:t> </w:t>
      </w:r>
      <w:r w:rsidR="00DC0A12" w:rsidRPr="00DC0A12">
        <w:rPr>
          <w:bCs/>
        </w:rPr>
        <w:t>právem autorským a o změně některých</w:t>
      </w:r>
      <w:r w:rsidR="00DC0A12">
        <w:rPr>
          <w:bCs/>
        </w:rPr>
        <w:t xml:space="preserve"> </w:t>
      </w:r>
      <w:r w:rsidR="00DC0A12" w:rsidRPr="00DC0A12">
        <w:rPr>
          <w:bCs/>
        </w:rPr>
        <w:t>zákonů</w:t>
      </w:r>
      <w:r w:rsidR="00AB677B">
        <w:rPr>
          <w:bCs/>
        </w:rPr>
        <w:t xml:space="preserve"> (autorský zákon)</w:t>
      </w:r>
      <w:r w:rsidR="00DC0A12">
        <w:rPr>
          <w:bCs/>
        </w:rPr>
        <w:t>, ve znění pozdějších předpisů</w:t>
      </w:r>
      <w:r w:rsidR="00F35D6E">
        <w:rPr>
          <w:bCs/>
        </w:rPr>
        <w:t>,</w:t>
      </w:r>
      <w:r w:rsidR="00DC0A12">
        <w:rPr>
          <w:bCs/>
        </w:rPr>
        <w:t xml:space="preserve"> </w:t>
      </w:r>
      <w:r w:rsidRPr="0016711D">
        <w:rPr>
          <w:bCs/>
        </w:rPr>
        <w:t>mezi</w:t>
      </w:r>
      <w:r w:rsidR="00D368C9">
        <w:rPr>
          <w:bCs/>
        </w:rPr>
        <w:t>:</w:t>
      </w:r>
    </w:p>
    <w:p w:rsidR="0016711D" w:rsidRDefault="0016711D" w:rsidP="0016711D">
      <w:pPr>
        <w:rPr>
          <w:b/>
          <w:bCs/>
        </w:rPr>
      </w:pPr>
    </w:p>
    <w:p w:rsidR="002116BA" w:rsidRPr="0016711D" w:rsidRDefault="002116BA" w:rsidP="0016711D">
      <w:pPr>
        <w:rPr>
          <w:b/>
          <w:bCs/>
        </w:rPr>
      </w:pPr>
    </w:p>
    <w:p w:rsidR="00A62B9B" w:rsidRDefault="00A62B9B" w:rsidP="00A62B9B">
      <w:pPr>
        <w:pStyle w:val="ODSST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Českou národní bankou</w:t>
      </w:r>
    </w:p>
    <w:p w:rsidR="00A62B9B" w:rsidRDefault="00A62B9B" w:rsidP="00A62B9B">
      <w:pPr>
        <w:pStyle w:val="ODS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Příkopě 28</w:t>
      </w:r>
    </w:p>
    <w:p w:rsidR="00A62B9B" w:rsidRDefault="00A62B9B" w:rsidP="00A62B9B">
      <w:pPr>
        <w:pStyle w:val="ODS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115 03 Praha l</w:t>
      </w:r>
    </w:p>
    <w:p w:rsidR="00A62B9B" w:rsidRDefault="00A62B9B" w:rsidP="00A62B9B">
      <w:pPr>
        <w:pStyle w:val="ODS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zastoupenou:</w:t>
      </w:r>
      <w:r>
        <w:rPr>
          <w:rFonts w:ascii="Times New Roman" w:hAnsi="Times New Roman"/>
          <w:sz w:val="24"/>
        </w:rPr>
        <w:tab/>
        <w:t>Ing.</w:t>
      </w:r>
      <w:r w:rsidR="00A5212E">
        <w:rPr>
          <w:rFonts w:ascii="Times New Roman" w:hAnsi="Times New Roman"/>
          <w:sz w:val="24"/>
        </w:rPr>
        <w:t xml:space="preserve"> </w:t>
      </w:r>
      <w:r w:rsidR="00A5212E" w:rsidRPr="00A5212E">
        <w:rPr>
          <w:rFonts w:ascii="Times New Roman" w:hAnsi="Times New Roman"/>
          <w:sz w:val="24"/>
        </w:rPr>
        <w:t>Vladimír</w:t>
      </w:r>
      <w:r w:rsidR="00A5212E">
        <w:rPr>
          <w:rFonts w:ascii="Times New Roman" w:hAnsi="Times New Roman"/>
          <w:sz w:val="24"/>
        </w:rPr>
        <w:t>em Mojžíš</w:t>
      </w:r>
      <w:r w:rsidR="00A5212E" w:rsidRPr="00A5212E">
        <w:rPr>
          <w:rFonts w:ascii="Times New Roman" w:hAnsi="Times New Roman"/>
          <w:sz w:val="24"/>
        </w:rPr>
        <w:t>k</w:t>
      </w:r>
      <w:r w:rsidR="00A5212E">
        <w:rPr>
          <w:rFonts w:ascii="Times New Roman" w:hAnsi="Times New Roman"/>
          <w:sz w:val="24"/>
        </w:rPr>
        <w:t>em, ředitelem sekce informatiky</w:t>
      </w:r>
    </w:p>
    <w:p w:rsidR="00A62B9B" w:rsidRDefault="00A62B9B" w:rsidP="00A62B9B">
      <w:pPr>
        <w:pStyle w:val="ODS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</w:t>
      </w:r>
    </w:p>
    <w:p w:rsidR="00A62B9B" w:rsidRDefault="00A62B9B" w:rsidP="00A62B9B">
      <w:pPr>
        <w:pStyle w:val="ODS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Ing. </w:t>
      </w:r>
      <w:r w:rsidR="00A5212E">
        <w:rPr>
          <w:rFonts w:ascii="Times New Roman" w:hAnsi="Times New Roman"/>
          <w:sz w:val="24"/>
        </w:rPr>
        <w:t xml:space="preserve">Zdeňkem </w:t>
      </w:r>
      <w:proofErr w:type="spellStart"/>
      <w:r w:rsidR="00A5212E">
        <w:rPr>
          <w:rFonts w:ascii="Times New Roman" w:hAnsi="Times New Roman"/>
          <w:sz w:val="24"/>
        </w:rPr>
        <w:t>Viriusem</w:t>
      </w:r>
      <w:proofErr w:type="spellEnd"/>
      <w:r w:rsidR="00A5212E">
        <w:rPr>
          <w:rFonts w:ascii="Times New Roman" w:hAnsi="Times New Roman"/>
          <w:sz w:val="24"/>
        </w:rPr>
        <w:t>, ředitelem sekce správní</w:t>
      </w:r>
    </w:p>
    <w:p w:rsidR="00A62B9B" w:rsidRDefault="00A62B9B" w:rsidP="00A62B9B">
      <w:pPr>
        <w:pStyle w:val="ODS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IČO: 48136450</w:t>
      </w:r>
    </w:p>
    <w:p w:rsidR="00A62B9B" w:rsidRDefault="00A62B9B" w:rsidP="00A62B9B">
      <w:pPr>
        <w:pStyle w:val="ODS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 CZ8136450</w:t>
      </w:r>
    </w:p>
    <w:p w:rsidR="00A62B9B" w:rsidRDefault="00A62B9B" w:rsidP="00A62B9B">
      <w:pPr>
        <w:pStyle w:val="ODS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(dále jen „objednatel“ nebo „ČNB“)</w:t>
      </w:r>
    </w:p>
    <w:p w:rsidR="00A62B9B" w:rsidRDefault="00A62B9B" w:rsidP="00A62B9B">
      <w:pPr>
        <w:pStyle w:val="ODSST"/>
        <w:spacing w:after="0"/>
        <w:rPr>
          <w:rFonts w:ascii="Times New Roman" w:hAnsi="Times New Roman"/>
          <w:sz w:val="24"/>
        </w:rPr>
      </w:pPr>
    </w:p>
    <w:p w:rsidR="00A62B9B" w:rsidRDefault="00A62B9B" w:rsidP="00A62B9B">
      <w:pPr>
        <w:pStyle w:val="ODS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</w:t>
      </w:r>
    </w:p>
    <w:p w:rsidR="00A62B9B" w:rsidRDefault="00A62B9B" w:rsidP="00A62B9B">
      <w:pPr>
        <w:pStyle w:val="ODSST"/>
        <w:spacing w:after="0"/>
        <w:rPr>
          <w:rFonts w:ascii="Times New Roman" w:hAnsi="Times New Roman"/>
          <w:sz w:val="24"/>
          <w:szCs w:val="24"/>
        </w:rPr>
      </w:pPr>
    </w:p>
    <w:p w:rsidR="00A62B9B" w:rsidRDefault="00A62B9B" w:rsidP="00A62B9B">
      <w:pPr>
        <w:pStyle w:val="ODSST"/>
        <w:spacing w:after="0"/>
        <w:rPr>
          <w:rFonts w:ascii="Times New Roman" w:hAnsi="Times New Roman"/>
          <w:b/>
          <w:i/>
          <w:sz w:val="24"/>
          <w:szCs w:val="24"/>
        </w:rPr>
      </w:pPr>
      <w:r w:rsidRPr="00595C2C">
        <w:rPr>
          <w:rFonts w:ascii="Times New Roman" w:hAnsi="Times New Roman"/>
          <w:sz w:val="24"/>
          <w:szCs w:val="24"/>
          <w:highlight w:val="yellow"/>
        </w:rPr>
        <w:t xml:space="preserve">.................................. </w:t>
      </w:r>
      <w:r w:rsidRPr="00595C2C">
        <w:rPr>
          <w:rFonts w:ascii="Times New Roman" w:hAnsi="Times New Roman"/>
          <w:b/>
          <w:i/>
          <w:sz w:val="24"/>
          <w:szCs w:val="24"/>
          <w:highlight w:val="yellow"/>
        </w:rPr>
        <w:t>(doplní účastník)</w:t>
      </w:r>
    </w:p>
    <w:p w:rsidR="003B3E3B" w:rsidRDefault="003B3E3B" w:rsidP="003B3E3B">
      <w:pPr>
        <w:spacing w:before="120"/>
        <w:jc w:val="both"/>
        <w:rPr>
          <w:rStyle w:val="nowrap"/>
        </w:rPr>
      </w:pPr>
      <w:r>
        <w:rPr>
          <w:rStyle w:val="nowrap"/>
          <w:highlight w:val="yellow"/>
        </w:rPr>
        <w:t xml:space="preserve">č. účtu: </w:t>
      </w:r>
      <w:r w:rsidRPr="00446A94">
        <w:rPr>
          <w:rStyle w:val="nowrap"/>
          <w:highlight w:val="yellow"/>
        </w:rPr>
        <w:t>......................./kód banky ……..</w:t>
      </w:r>
    </w:p>
    <w:p w:rsidR="003B3E3B" w:rsidRPr="003B3E3B" w:rsidRDefault="003B3E3B" w:rsidP="003B3E3B">
      <w:pPr>
        <w:spacing w:before="120"/>
        <w:jc w:val="both"/>
        <w:rPr>
          <w:b/>
          <w:i/>
        </w:rPr>
      </w:pPr>
      <w:r w:rsidRPr="003B3E3B">
        <w:rPr>
          <w:rStyle w:val="nowrap"/>
          <w:b/>
          <w:i/>
          <w:highlight w:val="yellow"/>
        </w:rPr>
        <w:t>(plátce DPH uvede svůj účet, který</w:t>
      </w:r>
      <w:r w:rsidRPr="003B3E3B">
        <w:rPr>
          <w:b/>
          <w:i/>
          <w:highlight w:val="yellow"/>
        </w:rPr>
        <w:t xml:space="preserve"> je</w:t>
      </w:r>
      <w:r w:rsidRPr="003B3E3B">
        <w:rPr>
          <w:b/>
          <w:highlight w:val="yellow"/>
        </w:rPr>
        <w:t xml:space="preserve"> </w:t>
      </w:r>
      <w:r w:rsidRPr="003B3E3B">
        <w:rPr>
          <w:b/>
          <w:i/>
          <w:highlight w:val="yellow"/>
        </w:rPr>
        <w:t>zveřejněn podle § 98 zákona o DPH)</w:t>
      </w:r>
    </w:p>
    <w:p w:rsidR="00A62B9B" w:rsidRDefault="00A62B9B" w:rsidP="00A62B9B">
      <w:pPr>
        <w:pStyle w:val="ODSST"/>
        <w:spacing w:after="0"/>
        <w:rPr>
          <w:rFonts w:ascii="Times New Roman" w:hAnsi="Times New Roman"/>
          <w:sz w:val="24"/>
          <w:szCs w:val="24"/>
        </w:rPr>
      </w:pPr>
    </w:p>
    <w:p w:rsidR="00A62B9B" w:rsidRPr="00205318" w:rsidRDefault="00A5212E" w:rsidP="00A62B9B">
      <w:pPr>
        <w:pStyle w:val="ODS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(dále jen „poskytovatel</w:t>
      </w:r>
      <w:r w:rsidR="00A62B9B" w:rsidRPr="00205318">
        <w:rPr>
          <w:rFonts w:ascii="Times New Roman" w:hAnsi="Times New Roman"/>
          <w:sz w:val="24"/>
          <w:szCs w:val="24"/>
        </w:rPr>
        <w:t>“)</w:t>
      </w:r>
      <w:r w:rsidR="00A62B9B">
        <w:rPr>
          <w:rFonts w:ascii="Times New Roman" w:hAnsi="Times New Roman"/>
          <w:sz w:val="24"/>
          <w:szCs w:val="24"/>
        </w:rPr>
        <w:t>,</w:t>
      </w:r>
    </w:p>
    <w:p w:rsidR="00A62B9B" w:rsidRPr="00ED3405" w:rsidRDefault="00A62B9B" w:rsidP="00A62B9B">
      <w:pPr>
        <w:pStyle w:val="ODSST"/>
        <w:rPr>
          <w:rFonts w:ascii="Times New Roman" w:hAnsi="Times New Roman"/>
          <w:sz w:val="24"/>
        </w:rPr>
      </w:pPr>
    </w:p>
    <w:p w:rsidR="00A62B9B" w:rsidRDefault="00A62B9B" w:rsidP="00A62B9B">
      <w:pPr>
        <w:pStyle w:val="ODSST"/>
        <w:spacing w:after="0"/>
        <w:rPr>
          <w:rFonts w:ascii="Times New Roman" w:hAnsi="Times New Roman"/>
          <w:sz w:val="24"/>
        </w:rPr>
      </w:pPr>
      <w:r w:rsidRPr="00ED3405">
        <w:rPr>
          <w:rFonts w:ascii="Times New Roman" w:hAnsi="Times New Roman"/>
          <w:sz w:val="24"/>
        </w:rPr>
        <w:t>(společně dále též jako „smluvní strany“)</w:t>
      </w:r>
      <w:r>
        <w:rPr>
          <w:rFonts w:ascii="Times New Roman" w:hAnsi="Times New Roman"/>
          <w:sz w:val="24"/>
        </w:rPr>
        <w:t>.</w:t>
      </w:r>
    </w:p>
    <w:p w:rsidR="006C5F59" w:rsidRDefault="006C5F59" w:rsidP="0016711D">
      <w:pPr>
        <w:jc w:val="both"/>
      </w:pPr>
    </w:p>
    <w:p w:rsidR="00C11F46" w:rsidRPr="00DB613C" w:rsidRDefault="00B516B4" w:rsidP="006C5F59">
      <w:pPr>
        <w:jc w:val="center"/>
        <w:rPr>
          <w:b/>
        </w:rPr>
      </w:pPr>
      <w:r>
        <w:rPr>
          <w:b/>
        </w:rPr>
        <w:t xml:space="preserve">Článek </w:t>
      </w:r>
      <w:r w:rsidR="00C11F46" w:rsidRPr="00DB613C">
        <w:rPr>
          <w:b/>
        </w:rPr>
        <w:t>I.</w:t>
      </w:r>
    </w:p>
    <w:p w:rsidR="0016711D" w:rsidRPr="0016711D" w:rsidRDefault="0016711D" w:rsidP="00174FB9">
      <w:pPr>
        <w:spacing w:after="120"/>
        <w:jc w:val="center"/>
        <w:rPr>
          <w:b/>
        </w:rPr>
      </w:pPr>
      <w:r w:rsidRPr="0016711D">
        <w:rPr>
          <w:b/>
        </w:rPr>
        <w:t>Předmět smlouvy</w:t>
      </w:r>
    </w:p>
    <w:p w:rsidR="00141F8C" w:rsidRPr="00C83D37" w:rsidRDefault="0036563C" w:rsidP="00F75049">
      <w:pPr>
        <w:pStyle w:val="SBSSmlouva"/>
        <w:numPr>
          <w:ilvl w:val="0"/>
          <w:numId w:val="8"/>
        </w:numPr>
        <w:tabs>
          <w:tab w:val="clear" w:pos="502"/>
          <w:tab w:val="num" w:pos="284"/>
        </w:tabs>
        <w:spacing w:before="0"/>
        <w:ind w:left="284" w:hanging="284"/>
        <w:jc w:val="both"/>
        <w:rPr>
          <w:rFonts w:ascii="Times New Roman" w:hAnsi="Times New Roman"/>
          <w:sz w:val="24"/>
        </w:rPr>
      </w:pPr>
      <w:r w:rsidRPr="00D0115E">
        <w:rPr>
          <w:rFonts w:ascii="Times New Roman" w:hAnsi="Times New Roman"/>
          <w:sz w:val="24"/>
        </w:rPr>
        <w:t>Předmětem této smlouvy je závazek poskytovatele zaji</w:t>
      </w:r>
      <w:r w:rsidR="002E7481">
        <w:rPr>
          <w:rFonts w:ascii="Times New Roman" w:hAnsi="Times New Roman"/>
          <w:sz w:val="24"/>
        </w:rPr>
        <w:t>šťovat</w:t>
      </w:r>
      <w:r w:rsidRPr="00D0115E">
        <w:rPr>
          <w:rFonts w:ascii="Times New Roman" w:hAnsi="Times New Roman"/>
          <w:sz w:val="24"/>
        </w:rPr>
        <w:t xml:space="preserve"> objednateli </w:t>
      </w:r>
      <w:r w:rsidR="007B16F3">
        <w:rPr>
          <w:rFonts w:ascii="Times New Roman" w:hAnsi="Times New Roman"/>
          <w:sz w:val="24"/>
        </w:rPr>
        <w:t>nevýhr</w:t>
      </w:r>
      <w:r w:rsidR="006F2AB9">
        <w:rPr>
          <w:rFonts w:ascii="Times New Roman" w:hAnsi="Times New Roman"/>
          <w:sz w:val="24"/>
        </w:rPr>
        <w:t>adní, místně</w:t>
      </w:r>
      <w:r w:rsidR="00D64C19">
        <w:rPr>
          <w:rFonts w:ascii="Times New Roman" w:hAnsi="Times New Roman"/>
          <w:sz w:val="24"/>
        </w:rPr>
        <w:t xml:space="preserve"> a,</w:t>
      </w:r>
      <w:r w:rsidR="00F11D7E">
        <w:rPr>
          <w:rFonts w:ascii="Times New Roman" w:hAnsi="Times New Roman"/>
          <w:sz w:val="24"/>
        </w:rPr>
        <w:t xml:space="preserve"> </w:t>
      </w:r>
      <w:r w:rsidR="00F11D7E" w:rsidRPr="00F11D7E">
        <w:rPr>
          <w:rFonts w:ascii="Times New Roman" w:hAnsi="Times New Roman"/>
          <w:sz w:val="24"/>
        </w:rPr>
        <w:t>s výjimkou uvedenou v odst. 5 tohoto článku</w:t>
      </w:r>
      <w:r w:rsidR="00D64C19">
        <w:rPr>
          <w:rFonts w:ascii="Times New Roman" w:hAnsi="Times New Roman"/>
          <w:sz w:val="24"/>
        </w:rPr>
        <w:t>,</w:t>
      </w:r>
      <w:r w:rsidR="00F11D7E" w:rsidRPr="00F11D7E">
        <w:rPr>
          <w:rFonts w:ascii="Times New Roman" w:hAnsi="Times New Roman"/>
          <w:sz w:val="24"/>
        </w:rPr>
        <w:t xml:space="preserve"> též</w:t>
      </w:r>
      <w:r w:rsidR="006F2AB9">
        <w:rPr>
          <w:rFonts w:ascii="Times New Roman" w:hAnsi="Times New Roman"/>
          <w:sz w:val="24"/>
        </w:rPr>
        <w:t xml:space="preserve"> časově neomezené</w:t>
      </w:r>
      <w:r w:rsidR="007B16F3" w:rsidRPr="00CA371E">
        <w:rPr>
          <w:rFonts w:ascii="Times New Roman" w:hAnsi="Times New Roman"/>
          <w:sz w:val="24"/>
        </w:rPr>
        <w:t xml:space="preserve"> </w:t>
      </w:r>
      <w:r w:rsidR="007B16F3">
        <w:rPr>
          <w:rFonts w:ascii="Times New Roman" w:hAnsi="Times New Roman"/>
          <w:sz w:val="24"/>
        </w:rPr>
        <w:t>licence k programovým produktům</w:t>
      </w:r>
      <w:r w:rsidR="007B16F3" w:rsidRPr="00CA371E">
        <w:rPr>
          <w:rFonts w:ascii="Times New Roman" w:hAnsi="Times New Roman"/>
          <w:sz w:val="24"/>
        </w:rPr>
        <w:t xml:space="preserve"> společnosti Microsoft</w:t>
      </w:r>
      <w:r w:rsidR="007B16F3">
        <w:rPr>
          <w:rFonts w:ascii="Times New Roman" w:hAnsi="Times New Roman"/>
          <w:sz w:val="24"/>
        </w:rPr>
        <w:t xml:space="preserve"> </w:t>
      </w:r>
      <w:proofErr w:type="spellStart"/>
      <w:r w:rsidR="007B16F3">
        <w:rPr>
          <w:rFonts w:ascii="Times New Roman" w:hAnsi="Times New Roman"/>
          <w:sz w:val="24"/>
        </w:rPr>
        <w:t>Corporation</w:t>
      </w:r>
      <w:proofErr w:type="spellEnd"/>
      <w:r w:rsidR="00586F23">
        <w:rPr>
          <w:rFonts w:ascii="Times New Roman" w:hAnsi="Times New Roman"/>
          <w:sz w:val="24"/>
        </w:rPr>
        <w:t xml:space="preserve"> (dále též „produkt“ nebo „produkty“)</w:t>
      </w:r>
      <w:r w:rsidR="007B16F3">
        <w:rPr>
          <w:rFonts w:ascii="Times New Roman" w:hAnsi="Times New Roman"/>
          <w:sz w:val="24"/>
        </w:rPr>
        <w:t xml:space="preserve">, </w:t>
      </w:r>
      <w:r w:rsidR="00924EC8">
        <w:rPr>
          <w:rFonts w:ascii="Times New Roman" w:hAnsi="Times New Roman"/>
          <w:sz w:val="24"/>
        </w:rPr>
        <w:t>specifikované</w:t>
      </w:r>
      <w:r w:rsidR="007B16F3" w:rsidRPr="00D0115E">
        <w:rPr>
          <w:rFonts w:ascii="Times New Roman" w:hAnsi="Times New Roman"/>
          <w:sz w:val="24"/>
        </w:rPr>
        <w:t xml:space="preserve"> </w:t>
      </w:r>
      <w:r w:rsidR="007B16F3">
        <w:rPr>
          <w:rFonts w:ascii="Times New Roman" w:hAnsi="Times New Roman"/>
          <w:sz w:val="24"/>
        </w:rPr>
        <w:t xml:space="preserve">v platném ceníku multilicenčního programu Microsoft </w:t>
      </w:r>
      <w:proofErr w:type="spellStart"/>
      <w:r w:rsidR="007B16F3">
        <w:rPr>
          <w:rFonts w:ascii="Times New Roman" w:hAnsi="Times New Roman"/>
          <w:sz w:val="24"/>
        </w:rPr>
        <w:t>Select</w:t>
      </w:r>
      <w:proofErr w:type="spellEnd"/>
      <w:r w:rsidR="007B16F3">
        <w:rPr>
          <w:rFonts w:ascii="Times New Roman" w:hAnsi="Times New Roman"/>
          <w:sz w:val="24"/>
        </w:rPr>
        <w:t xml:space="preserve"> Plus</w:t>
      </w:r>
      <w:r w:rsidR="007B16F3" w:rsidRPr="00CA371E">
        <w:rPr>
          <w:rFonts w:ascii="Times New Roman" w:hAnsi="Times New Roman"/>
          <w:sz w:val="24"/>
        </w:rPr>
        <w:t xml:space="preserve"> </w:t>
      </w:r>
      <w:r w:rsidR="007B16F3">
        <w:rPr>
          <w:rFonts w:ascii="Times New Roman" w:hAnsi="Times New Roman"/>
          <w:sz w:val="24"/>
        </w:rPr>
        <w:t xml:space="preserve">(dále též „MS </w:t>
      </w:r>
      <w:proofErr w:type="spellStart"/>
      <w:r w:rsidR="007B16F3">
        <w:rPr>
          <w:rFonts w:ascii="Times New Roman" w:hAnsi="Times New Roman"/>
          <w:sz w:val="24"/>
        </w:rPr>
        <w:t>Select</w:t>
      </w:r>
      <w:proofErr w:type="spellEnd"/>
      <w:r w:rsidR="007B16F3">
        <w:rPr>
          <w:rFonts w:ascii="Times New Roman" w:hAnsi="Times New Roman"/>
          <w:sz w:val="24"/>
        </w:rPr>
        <w:t xml:space="preserve"> Plus“)</w:t>
      </w:r>
      <w:r w:rsidR="00F27E7B">
        <w:rPr>
          <w:rFonts w:ascii="Times New Roman" w:hAnsi="Times New Roman"/>
          <w:sz w:val="24"/>
        </w:rPr>
        <w:t xml:space="preserve"> pro veřejnou správu (cenová hladina </w:t>
      </w:r>
      <w:r w:rsidR="00F27E7B" w:rsidRPr="004A3073">
        <w:rPr>
          <w:rFonts w:ascii="Times New Roman" w:hAnsi="Times New Roman"/>
          <w:sz w:val="24"/>
        </w:rPr>
        <w:t>"D"</w:t>
      </w:r>
      <w:r w:rsidR="00F27E7B">
        <w:rPr>
          <w:rFonts w:ascii="Times New Roman" w:hAnsi="Times New Roman"/>
          <w:sz w:val="24"/>
        </w:rPr>
        <w:t xml:space="preserve">), </w:t>
      </w:r>
      <w:r w:rsidRPr="00D0115E">
        <w:rPr>
          <w:rFonts w:ascii="Times New Roman" w:hAnsi="Times New Roman"/>
          <w:sz w:val="24"/>
        </w:rPr>
        <w:t>a závazek objednatele uhradit poskytovateli</w:t>
      </w:r>
      <w:r w:rsidR="00336140" w:rsidRPr="00D0115E">
        <w:rPr>
          <w:rFonts w:ascii="Times New Roman" w:hAnsi="Times New Roman"/>
          <w:sz w:val="24"/>
        </w:rPr>
        <w:t xml:space="preserve"> za </w:t>
      </w:r>
      <w:r w:rsidR="002E7481">
        <w:rPr>
          <w:rFonts w:ascii="Times New Roman" w:hAnsi="Times New Roman"/>
          <w:sz w:val="24"/>
        </w:rPr>
        <w:t xml:space="preserve">poskytnuté </w:t>
      </w:r>
      <w:r w:rsidR="00336140" w:rsidRPr="00D0115E">
        <w:rPr>
          <w:rFonts w:ascii="Times New Roman" w:hAnsi="Times New Roman"/>
          <w:sz w:val="24"/>
        </w:rPr>
        <w:t>licence</w:t>
      </w:r>
      <w:r w:rsidRPr="00D0115E">
        <w:rPr>
          <w:rFonts w:ascii="Times New Roman" w:hAnsi="Times New Roman"/>
          <w:sz w:val="24"/>
        </w:rPr>
        <w:t xml:space="preserve"> sjednanou cenu</w:t>
      </w:r>
      <w:r w:rsidR="00EC561A">
        <w:rPr>
          <w:rFonts w:ascii="Times New Roman" w:hAnsi="Times New Roman"/>
          <w:sz w:val="24"/>
        </w:rPr>
        <w:t>.</w:t>
      </w:r>
    </w:p>
    <w:p w:rsidR="00F27E7B" w:rsidRDefault="00F27E7B" w:rsidP="00A5212E">
      <w:pPr>
        <w:pStyle w:val="SBSSmlouva"/>
        <w:numPr>
          <w:ilvl w:val="0"/>
          <w:numId w:val="8"/>
        </w:numPr>
        <w:tabs>
          <w:tab w:val="clear" w:pos="502"/>
        </w:tabs>
        <w:ind w:left="284" w:hanging="284"/>
        <w:jc w:val="both"/>
        <w:rPr>
          <w:rFonts w:ascii="Times New Roman" w:hAnsi="Times New Roman"/>
          <w:sz w:val="24"/>
        </w:rPr>
      </w:pPr>
      <w:r w:rsidRPr="006F32BF">
        <w:rPr>
          <w:rFonts w:ascii="Times New Roman" w:hAnsi="Times New Roman"/>
          <w:sz w:val="24"/>
        </w:rPr>
        <w:t xml:space="preserve">Licence pro jednotlivé produkty </w:t>
      </w:r>
      <w:r>
        <w:rPr>
          <w:rFonts w:ascii="Times New Roman" w:hAnsi="Times New Roman"/>
          <w:sz w:val="24"/>
        </w:rPr>
        <w:t>bude poskytovatel dodávat objednateli</w:t>
      </w:r>
      <w:r w:rsidRPr="006F32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vždy pro produkty </w:t>
      </w:r>
      <w:r w:rsidRPr="006F32BF">
        <w:rPr>
          <w:rFonts w:ascii="Times New Roman" w:hAnsi="Times New Roman"/>
          <w:sz w:val="24"/>
        </w:rPr>
        <w:t xml:space="preserve">v aktuální </w:t>
      </w:r>
      <w:r>
        <w:rPr>
          <w:rFonts w:ascii="Times New Roman" w:hAnsi="Times New Roman"/>
          <w:sz w:val="24"/>
        </w:rPr>
        <w:t xml:space="preserve">dostupné </w:t>
      </w:r>
      <w:r w:rsidRPr="006F32BF">
        <w:rPr>
          <w:rFonts w:ascii="Times New Roman" w:hAnsi="Times New Roman"/>
          <w:sz w:val="24"/>
        </w:rPr>
        <w:t>verzi.</w:t>
      </w:r>
    </w:p>
    <w:p w:rsidR="007B16F3" w:rsidRDefault="00457EB3" w:rsidP="00A5212E">
      <w:pPr>
        <w:pStyle w:val="SBSSmlouva"/>
        <w:numPr>
          <w:ilvl w:val="0"/>
          <w:numId w:val="8"/>
        </w:numPr>
        <w:tabs>
          <w:tab w:val="clear" w:pos="502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 se zavazuje zas</w:t>
      </w:r>
      <w:r w:rsidR="006051AD">
        <w:rPr>
          <w:rFonts w:ascii="Times New Roman" w:hAnsi="Times New Roman"/>
          <w:sz w:val="24"/>
        </w:rPr>
        <w:t>í</w:t>
      </w:r>
      <w:r>
        <w:rPr>
          <w:rFonts w:ascii="Times New Roman" w:hAnsi="Times New Roman"/>
          <w:sz w:val="24"/>
        </w:rPr>
        <w:t xml:space="preserve">lat </w:t>
      </w:r>
      <w:r w:rsidR="00D74B36">
        <w:rPr>
          <w:rFonts w:ascii="Times New Roman" w:hAnsi="Times New Roman"/>
          <w:sz w:val="24"/>
        </w:rPr>
        <w:t>ob</w:t>
      </w:r>
      <w:r w:rsidR="00F27E7B">
        <w:rPr>
          <w:rFonts w:ascii="Times New Roman" w:hAnsi="Times New Roman"/>
          <w:sz w:val="24"/>
        </w:rPr>
        <w:t xml:space="preserve">jednateli aktuální </w:t>
      </w:r>
      <w:r w:rsidR="009C3A05">
        <w:rPr>
          <w:rFonts w:ascii="Times New Roman" w:hAnsi="Times New Roman"/>
          <w:sz w:val="24"/>
        </w:rPr>
        <w:t xml:space="preserve">platný </w:t>
      </w:r>
      <w:r w:rsidR="00F27E7B">
        <w:rPr>
          <w:rFonts w:ascii="Times New Roman" w:hAnsi="Times New Roman"/>
          <w:sz w:val="24"/>
        </w:rPr>
        <w:t>ceník</w:t>
      </w:r>
      <w:r w:rsidR="00D74B36">
        <w:rPr>
          <w:rFonts w:ascii="Times New Roman" w:hAnsi="Times New Roman"/>
          <w:sz w:val="24"/>
        </w:rPr>
        <w:t xml:space="preserve"> licencí </w:t>
      </w:r>
      <w:r w:rsidR="00924EC8">
        <w:rPr>
          <w:rFonts w:ascii="Times New Roman" w:hAnsi="Times New Roman"/>
          <w:sz w:val="24"/>
        </w:rPr>
        <w:t xml:space="preserve">multilicenčního programu </w:t>
      </w:r>
      <w:r w:rsidR="00D74B36">
        <w:rPr>
          <w:rFonts w:ascii="Times New Roman" w:hAnsi="Times New Roman"/>
          <w:sz w:val="24"/>
        </w:rPr>
        <w:t xml:space="preserve">MS </w:t>
      </w:r>
      <w:proofErr w:type="spellStart"/>
      <w:r w:rsidR="00D74B36">
        <w:rPr>
          <w:rFonts w:ascii="Times New Roman" w:hAnsi="Times New Roman"/>
          <w:sz w:val="24"/>
        </w:rPr>
        <w:t>Select</w:t>
      </w:r>
      <w:proofErr w:type="spellEnd"/>
      <w:r w:rsidR="00D74B36">
        <w:rPr>
          <w:rFonts w:ascii="Times New Roman" w:hAnsi="Times New Roman"/>
          <w:sz w:val="24"/>
        </w:rPr>
        <w:t xml:space="preserve"> Plus pro veřejnou správu</w:t>
      </w:r>
      <w:r w:rsidR="008728BD">
        <w:rPr>
          <w:rFonts w:ascii="Times New Roman" w:hAnsi="Times New Roman"/>
          <w:sz w:val="24"/>
        </w:rPr>
        <w:t xml:space="preserve"> (</w:t>
      </w:r>
      <w:r w:rsidR="00A5212E">
        <w:rPr>
          <w:rFonts w:ascii="Times New Roman" w:hAnsi="Times New Roman"/>
          <w:sz w:val="24"/>
        </w:rPr>
        <w:t xml:space="preserve">cenová hladina </w:t>
      </w:r>
      <w:r w:rsidR="00A5212E" w:rsidRPr="004A3073">
        <w:rPr>
          <w:rFonts w:ascii="Times New Roman" w:hAnsi="Times New Roman"/>
          <w:sz w:val="24"/>
        </w:rPr>
        <w:t>"D"</w:t>
      </w:r>
      <w:r w:rsidR="008728BD">
        <w:rPr>
          <w:rFonts w:ascii="Times New Roman" w:hAnsi="Times New Roman"/>
          <w:sz w:val="24"/>
        </w:rPr>
        <w:t>)</w:t>
      </w:r>
      <w:r w:rsidR="00664949">
        <w:rPr>
          <w:rFonts w:ascii="Times New Roman" w:hAnsi="Times New Roman"/>
          <w:sz w:val="24"/>
        </w:rPr>
        <w:t xml:space="preserve"> se</w:t>
      </w:r>
      <w:r w:rsidR="009C3A05">
        <w:rPr>
          <w:rFonts w:ascii="Times New Roman" w:hAnsi="Times New Roman"/>
          <w:sz w:val="24"/>
        </w:rPr>
        <w:t xml:space="preserve"> </w:t>
      </w:r>
      <w:r w:rsidR="00664949">
        <w:rPr>
          <w:rFonts w:ascii="Times New Roman" w:hAnsi="Times New Roman"/>
          <w:sz w:val="24"/>
        </w:rPr>
        <w:t>zapracovanou slevou</w:t>
      </w:r>
      <w:r w:rsidR="00F27E7B">
        <w:rPr>
          <w:rFonts w:ascii="Times New Roman" w:hAnsi="Times New Roman"/>
          <w:sz w:val="24"/>
        </w:rPr>
        <w:t xml:space="preserve"> dle člán</w:t>
      </w:r>
      <w:r w:rsidR="008728BD">
        <w:rPr>
          <w:rFonts w:ascii="Times New Roman" w:hAnsi="Times New Roman"/>
          <w:sz w:val="24"/>
        </w:rPr>
        <w:t>k</w:t>
      </w:r>
      <w:r w:rsidR="00F27E7B">
        <w:rPr>
          <w:rFonts w:ascii="Times New Roman" w:hAnsi="Times New Roman"/>
          <w:sz w:val="24"/>
        </w:rPr>
        <w:t>u III odst. 1 této smlouvy</w:t>
      </w:r>
      <w:r w:rsidR="00664949">
        <w:rPr>
          <w:rFonts w:ascii="Times New Roman" w:hAnsi="Times New Roman"/>
          <w:sz w:val="24"/>
        </w:rPr>
        <w:t xml:space="preserve"> (dále též „</w:t>
      </w:r>
      <w:r w:rsidR="00E47DA0">
        <w:rPr>
          <w:rFonts w:ascii="Times New Roman" w:hAnsi="Times New Roman"/>
          <w:sz w:val="24"/>
        </w:rPr>
        <w:t>ceník“)</w:t>
      </w:r>
      <w:r w:rsidR="00D74B36">
        <w:rPr>
          <w:rFonts w:ascii="Times New Roman" w:hAnsi="Times New Roman"/>
          <w:sz w:val="24"/>
        </w:rPr>
        <w:t>, a to</w:t>
      </w:r>
      <w:r w:rsidR="007B16F3">
        <w:rPr>
          <w:rFonts w:ascii="Times New Roman" w:hAnsi="Times New Roman"/>
          <w:sz w:val="24"/>
        </w:rPr>
        <w:t>:</w:t>
      </w:r>
    </w:p>
    <w:p w:rsidR="007B16F3" w:rsidRDefault="007B16F3" w:rsidP="007B16F3">
      <w:pPr>
        <w:numPr>
          <w:ilvl w:val="1"/>
          <w:numId w:val="7"/>
        </w:numPr>
        <w:tabs>
          <w:tab w:val="clear" w:pos="1080"/>
        </w:tabs>
        <w:spacing w:after="120"/>
        <w:ind w:left="567" w:hanging="283"/>
        <w:jc w:val="both"/>
      </w:pPr>
      <w:r>
        <w:t xml:space="preserve">pravidelně </w:t>
      </w:r>
      <w:r w:rsidR="002E2633">
        <w:t>vždy nejpozději k 7</w:t>
      </w:r>
      <w:r w:rsidR="00772E2E">
        <w:t>. dni kalendářního měsíce</w:t>
      </w:r>
      <w:r>
        <w:t xml:space="preserve">, </w:t>
      </w:r>
      <w:r w:rsidR="00772E2E">
        <w:t>pro který je ceník platný,</w:t>
      </w:r>
    </w:p>
    <w:p w:rsidR="007B16F3" w:rsidRDefault="00772E2E" w:rsidP="007B16F3">
      <w:pPr>
        <w:numPr>
          <w:ilvl w:val="1"/>
          <w:numId w:val="7"/>
        </w:numPr>
        <w:tabs>
          <w:tab w:val="clear" w:pos="1080"/>
        </w:tabs>
        <w:spacing w:after="120"/>
        <w:ind w:left="567" w:hanging="283"/>
        <w:jc w:val="both"/>
      </w:pPr>
      <w:r>
        <w:t xml:space="preserve">a </w:t>
      </w:r>
      <w:r w:rsidR="00924EC8">
        <w:t xml:space="preserve">dále </w:t>
      </w:r>
      <w:r w:rsidR="007B16F3">
        <w:t xml:space="preserve">při každé změně </w:t>
      </w:r>
      <w:r w:rsidR="009C3A05">
        <w:t xml:space="preserve">platného </w:t>
      </w:r>
      <w:r w:rsidR="007B16F3">
        <w:t xml:space="preserve">ceníku </w:t>
      </w:r>
      <w:r w:rsidR="009C3A05">
        <w:t xml:space="preserve">licencí </w:t>
      </w:r>
      <w:r w:rsidR="007B16F3">
        <w:t xml:space="preserve">multilicenčního programu MS </w:t>
      </w:r>
      <w:proofErr w:type="spellStart"/>
      <w:r w:rsidR="007B16F3">
        <w:t>Select</w:t>
      </w:r>
      <w:proofErr w:type="spellEnd"/>
      <w:r w:rsidR="007B16F3">
        <w:t xml:space="preserve"> Plus pro veřejnou správu (cenová hladina </w:t>
      </w:r>
      <w:r w:rsidR="007B16F3" w:rsidRPr="004A3073">
        <w:t>"D"</w:t>
      </w:r>
      <w:r w:rsidR="007B16F3">
        <w:t>)</w:t>
      </w:r>
      <w:r>
        <w:t>, která nebyla uvedena v ceníku zaslaném podle písm. a) tohoto odstavce</w:t>
      </w:r>
      <w:r w:rsidR="007B16F3">
        <w:t>,</w:t>
      </w:r>
    </w:p>
    <w:p w:rsidR="00457EB3" w:rsidRDefault="00924EC8" w:rsidP="007B16F3">
      <w:pPr>
        <w:numPr>
          <w:ilvl w:val="1"/>
          <w:numId w:val="7"/>
        </w:numPr>
        <w:tabs>
          <w:tab w:val="clear" w:pos="1080"/>
        </w:tabs>
        <w:spacing w:after="120"/>
        <w:ind w:left="567" w:hanging="283"/>
        <w:jc w:val="both"/>
      </w:pPr>
      <w:r>
        <w:t xml:space="preserve">a to vždy </w:t>
      </w:r>
      <w:r w:rsidR="00D74B36">
        <w:t xml:space="preserve">v elektronické podobě (e-mailem) </w:t>
      </w:r>
      <w:r w:rsidR="00457EB3">
        <w:t xml:space="preserve">na </w:t>
      </w:r>
      <w:r w:rsidR="00A5212E">
        <w:t>e-mailové adresy</w:t>
      </w:r>
      <w:r w:rsidR="00457EB3">
        <w:t xml:space="preserve"> </w:t>
      </w:r>
      <w:r w:rsidR="00D74B36">
        <w:t xml:space="preserve">pověřených osob </w:t>
      </w:r>
      <w:r w:rsidR="00457EB3">
        <w:t xml:space="preserve">objednatele </w:t>
      </w:r>
      <w:r w:rsidR="00F27E7B">
        <w:t xml:space="preserve">dle čl. </w:t>
      </w:r>
      <w:r w:rsidR="0070621F">
        <w:t>V odst. 1 písm. a)</w:t>
      </w:r>
      <w:r w:rsidR="00F27E7B">
        <w:t xml:space="preserve"> této smlouvy</w:t>
      </w:r>
      <w:r w:rsidR="00457EB3">
        <w:t xml:space="preserve">. </w:t>
      </w:r>
    </w:p>
    <w:p w:rsidR="00F31A04" w:rsidRDefault="00D83E35" w:rsidP="00F31A04">
      <w:pPr>
        <w:pStyle w:val="SBSSmlouva"/>
        <w:numPr>
          <w:ilvl w:val="0"/>
          <w:numId w:val="8"/>
        </w:numPr>
        <w:tabs>
          <w:tab w:val="clear" w:pos="502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Poskytovatel bere na vědomí, že objednatel </w:t>
      </w:r>
      <w:r w:rsidR="00F73B80">
        <w:rPr>
          <w:rFonts w:ascii="Times New Roman" w:hAnsi="Times New Roman"/>
          <w:sz w:val="24"/>
        </w:rPr>
        <w:t>si vyhrazuje právo odebírat licence podle svých aktuálních potřeb</w:t>
      </w:r>
      <w:r w:rsidR="00BC1E66">
        <w:rPr>
          <w:rFonts w:ascii="Times New Roman" w:hAnsi="Times New Roman"/>
          <w:sz w:val="24"/>
        </w:rPr>
        <w:t>, tedy</w:t>
      </w:r>
      <w:r w:rsidR="00F73B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není povine</w:t>
      </w:r>
      <w:r w:rsidR="00664949">
        <w:rPr>
          <w:rFonts w:ascii="Times New Roman" w:hAnsi="Times New Roman"/>
          <w:sz w:val="24"/>
        </w:rPr>
        <w:t>n odebrat žádné licence z ceníku předkládaného</w:t>
      </w:r>
      <w:r>
        <w:rPr>
          <w:rFonts w:ascii="Times New Roman" w:hAnsi="Times New Roman"/>
          <w:sz w:val="24"/>
        </w:rPr>
        <w:t xml:space="preserve"> poskytovatelem</w:t>
      </w:r>
      <w:r w:rsidR="00A5212E">
        <w:rPr>
          <w:rFonts w:ascii="Times New Roman" w:hAnsi="Times New Roman"/>
          <w:sz w:val="24"/>
        </w:rPr>
        <w:t xml:space="preserve"> a taktéž má možnost </w:t>
      </w:r>
      <w:r w:rsidR="000769E2">
        <w:rPr>
          <w:rFonts w:ascii="Times New Roman" w:hAnsi="Times New Roman"/>
          <w:sz w:val="24"/>
        </w:rPr>
        <w:t>odebrat jen některé licence</w:t>
      </w:r>
      <w:r>
        <w:rPr>
          <w:rFonts w:ascii="Times New Roman" w:hAnsi="Times New Roman"/>
          <w:sz w:val="24"/>
        </w:rPr>
        <w:t xml:space="preserve">. </w:t>
      </w:r>
    </w:p>
    <w:p w:rsidR="004B1F22" w:rsidRPr="00F31A04" w:rsidRDefault="006F2AB9" w:rsidP="00F31A04">
      <w:pPr>
        <w:pStyle w:val="SBSSmlouva"/>
        <w:numPr>
          <w:ilvl w:val="0"/>
          <w:numId w:val="8"/>
        </w:numPr>
        <w:tabs>
          <w:tab w:val="clear" w:pos="502"/>
        </w:tabs>
        <w:ind w:left="284" w:hanging="284"/>
        <w:jc w:val="both"/>
        <w:rPr>
          <w:rFonts w:ascii="Times New Roman" w:hAnsi="Times New Roman"/>
          <w:sz w:val="24"/>
        </w:rPr>
      </w:pPr>
      <w:r w:rsidRPr="00C46630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 </w:t>
      </w:r>
      <w:r w:rsidRPr="00C46630">
        <w:rPr>
          <w:rFonts w:ascii="Times New Roman" w:hAnsi="Times New Roman"/>
          <w:sz w:val="24"/>
        </w:rPr>
        <w:t>licencí</w:t>
      </w:r>
      <w:r>
        <w:t xml:space="preserve"> </w:t>
      </w:r>
      <w:r w:rsidRPr="006F32BF">
        <w:rPr>
          <w:rFonts w:ascii="Times New Roman" w:hAnsi="Times New Roman"/>
          <w:sz w:val="24"/>
        </w:rPr>
        <w:t>s tzv. S</w:t>
      </w:r>
      <w:r>
        <w:rPr>
          <w:rFonts w:ascii="Times New Roman" w:hAnsi="Times New Roman"/>
          <w:sz w:val="24"/>
        </w:rPr>
        <w:t xml:space="preserve">A (Software </w:t>
      </w:r>
      <w:proofErr w:type="spellStart"/>
      <w:r>
        <w:rPr>
          <w:rFonts w:ascii="Times New Roman" w:hAnsi="Times New Roman"/>
          <w:sz w:val="24"/>
        </w:rPr>
        <w:t>Assurance</w:t>
      </w:r>
      <w:proofErr w:type="spellEnd"/>
      <w:r>
        <w:rPr>
          <w:rFonts w:ascii="Times New Roman" w:hAnsi="Times New Roman"/>
          <w:sz w:val="24"/>
        </w:rPr>
        <w:t>) zadavatel umožní časové omezení této části licence odpovídající rozhodnutí</w:t>
      </w:r>
      <w:r w:rsidRPr="006F32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obchodní společnosti </w:t>
      </w:r>
      <w:r w:rsidRPr="00214772">
        <w:rPr>
          <w:rFonts w:ascii="Times New Roman" w:hAnsi="Times New Roman"/>
          <w:sz w:val="24"/>
        </w:rPr>
        <w:t xml:space="preserve">Microsoft </w:t>
      </w:r>
      <w:proofErr w:type="spellStart"/>
      <w:r w:rsidRPr="00214772">
        <w:rPr>
          <w:rFonts w:ascii="Times New Roman" w:hAnsi="Times New Roman"/>
          <w:sz w:val="24"/>
        </w:rPr>
        <w:t>Corporation</w:t>
      </w:r>
      <w:proofErr w:type="spellEnd"/>
      <w:r w:rsidRPr="0021477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resp. jí ovládané</w:t>
      </w:r>
      <w:r w:rsidRPr="00C22F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osoby</w:t>
      </w:r>
      <w:r w:rsidRPr="00C22F55">
        <w:rPr>
          <w:rFonts w:ascii="Times New Roman" w:hAnsi="Times New Roman"/>
          <w:sz w:val="24"/>
        </w:rPr>
        <w:t xml:space="preserve"> ve smyslu § 74 zákona č. 90/2012 Sb., o obchodních společnostech a družstvech (zákon o obchodních korporacích), ve znění pozdějších předpisů</w:t>
      </w:r>
      <w:r w:rsidRPr="006F32BF">
        <w:rPr>
          <w:rFonts w:ascii="Times New Roman" w:hAnsi="Times New Roman"/>
          <w:sz w:val="24"/>
        </w:rPr>
        <w:t>.</w:t>
      </w:r>
    </w:p>
    <w:p w:rsidR="00A004F5" w:rsidRPr="00D0115E" w:rsidRDefault="00586F23" w:rsidP="00A5212E">
      <w:pPr>
        <w:pStyle w:val="SBSSmlouva"/>
        <w:numPr>
          <w:ilvl w:val="0"/>
          <w:numId w:val="8"/>
        </w:numPr>
        <w:tabs>
          <w:tab w:val="clear" w:pos="502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 se zavazuje, že p</w:t>
      </w:r>
      <w:r w:rsidR="009F4C3D" w:rsidRPr="00C83D37">
        <w:rPr>
          <w:rFonts w:ascii="Times New Roman" w:hAnsi="Times New Roman"/>
          <w:sz w:val="24"/>
        </w:rPr>
        <w:t>oskytnuté licence</w:t>
      </w:r>
      <w:r w:rsidR="00C83D37">
        <w:rPr>
          <w:rFonts w:ascii="Times New Roman" w:hAnsi="Times New Roman"/>
          <w:i/>
          <w:sz w:val="24"/>
        </w:rPr>
        <w:t xml:space="preserve"> </w:t>
      </w:r>
      <w:r w:rsidRPr="00586F23">
        <w:rPr>
          <w:rFonts w:ascii="Times New Roman" w:hAnsi="Times New Roman"/>
          <w:sz w:val="24"/>
        </w:rPr>
        <w:t>budou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umožňovat</w:t>
      </w:r>
      <w:r w:rsidR="00A004F5" w:rsidRPr="00D0115E">
        <w:rPr>
          <w:rFonts w:ascii="Times New Roman" w:hAnsi="Times New Roman"/>
          <w:sz w:val="24"/>
        </w:rPr>
        <w:t>:</w:t>
      </w:r>
    </w:p>
    <w:p w:rsidR="00A004F5" w:rsidRPr="00D0115E" w:rsidRDefault="002279A5" w:rsidP="00586F23">
      <w:pPr>
        <w:numPr>
          <w:ilvl w:val="0"/>
          <w:numId w:val="20"/>
        </w:numPr>
        <w:tabs>
          <w:tab w:val="clear" w:pos="1080"/>
          <w:tab w:val="num" w:pos="1134"/>
        </w:tabs>
        <w:spacing w:after="120"/>
        <w:ind w:left="567"/>
        <w:jc w:val="both"/>
      </w:pPr>
      <w:r>
        <w:t>P</w:t>
      </w:r>
      <w:r w:rsidR="00A004F5" w:rsidRPr="00D0115E">
        <w:t>oužití předchozích verzí produktů</w:t>
      </w:r>
      <w:r w:rsidR="009F0214">
        <w:t>,</w:t>
      </w:r>
      <w:r w:rsidR="00A004F5" w:rsidRPr="00D0115E">
        <w:t xml:space="preserve"> než je definováno aktuální verzí zakoupené licence, nejméně však do verze vydané během roku </w:t>
      </w:r>
      <w:r w:rsidR="008728BD" w:rsidRPr="00D0115E">
        <w:t>200</w:t>
      </w:r>
      <w:r w:rsidR="008728BD">
        <w:t>8</w:t>
      </w:r>
      <w:r>
        <w:t>.</w:t>
      </w:r>
    </w:p>
    <w:p w:rsidR="00A004F5" w:rsidRPr="00D0115E" w:rsidRDefault="002279A5" w:rsidP="00586F23">
      <w:pPr>
        <w:numPr>
          <w:ilvl w:val="0"/>
          <w:numId w:val="20"/>
        </w:numPr>
        <w:tabs>
          <w:tab w:val="num" w:pos="1134"/>
        </w:tabs>
        <w:spacing w:after="120"/>
        <w:ind w:left="567"/>
        <w:jc w:val="both"/>
      </w:pPr>
      <w:r>
        <w:t>P</w:t>
      </w:r>
      <w:r w:rsidR="00A004F5" w:rsidRPr="00D0115E">
        <w:t>oužití jakékoliv jazykové verze zakoupeného produktu, pokud je v případě jiných jazykových verzí tohoto produktu jejich cena stejná či nižší než u zakoupeného produktu.</w:t>
      </w:r>
    </w:p>
    <w:p w:rsidR="00A13F88" w:rsidRDefault="002279A5" w:rsidP="00586F23">
      <w:pPr>
        <w:numPr>
          <w:ilvl w:val="0"/>
          <w:numId w:val="20"/>
        </w:numPr>
        <w:tabs>
          <w:tab w:val="num" w:pos="1134"/>
        </w:tabs>
        <w:spacing w:after="120"/>
        <w:ind w:left="567"/>
        <w:jc w:val="both"/>
      </w:pPr>
      <w:r>
        <w:t>R</w:t>
      </w:r>
      <w:r w:rsidR="00A004F5" w:rsidRPr="00D0115E">
        <w:t>e-</w:t>
      </w:r>
      <w:proofErr w:type="spellStart"/>
      <w:r w:rsidR="00A004F5" w:rsidRPr="00D0115E">
        <w:t>imaging</w:t>
      </w:r>
      <w:proofErr w:type="spellEnd"/>
      <w:r w:rsidR="00A004F5" w:rsidRPr="00D0115E">
        <w:t>, tj. na základě zakoupené licence má objednatel právo smazat jinou formou zakoupený (např. OEM) a</w:t>
      </w:r>
      <w:r w:rsidR="00831D53">
        <w:t> </w:t>
      </w:r>
      <w:r w:rsidR="00A004F5" w:rsidRPr="00D0115E">
        <w:t>předinstalovaný SW daného produktu a nahradit je</w:t>
      </w:r>
      <w:r w:rsidR="00A13F88">
        <w:t>j</w:t>
      </w:r>
      <w:r w:rsidR="00A004F5" w:rsidRPr="00D0115E">
        <w:t xml:space="preserve"> centrálně udržovanou jednotnou instalací téhož produktu (typ, verze, jazyk) včetně jednotného aktivačního klíče. Zdrojem </w:t>
      </w:r>
      <w:r w:rsidR="00D0115E" w:rsidRPr="00D0115E">
        <w:t>objednatele</w:t>
      </w:r>
      <w:r w:rsidR="00A004F5" w:rsidRPr="00D0115E">
        <w:t xml:space="preserve"> pro tyto</w:t>
      </w:r>
      <w:r w:rsidR="00A13F88">
        <w:t xml:space="preserve"> centrálně spravované instalace </w:t>
      </w:r>
      <w:r w:rsidR="00A004F5" w:rsidRPr="00D0115E">
        <w:t xml:space="preserve">jsou </w:t>
      </w:r>
      <w:r>
        <w:t xml:space="preserve">webové </w:t>
      </w:r>
      <w:r w:rsidR="00A004F5" w:rsidRPr="00D0115E">
        <w:t>stránky:</w:t>
      </w:r>
    </w:p>
    <w:p w:rsidR="00A13F88" w:rsidRPr="002279A5" w:rsidRDefault="00EC18E1" w:rsidP="00586F23">
      <w:pPr>
        <w:tabs>
          <w:tab w:val="num" w:pos="1134"/>
        </w:tabs>
        <w:spacing w:after="120"/>
        <w:ind w:left="567"/>
        <w:jc w:val="both"/>
      </w:pPr>
      <w:hyperlink r:id="rId9" w:history="1">
        <w:r w:rsidR="00313F7B" w:rsidRPr="00087216">
          <w:rPr>
            <w:rStyle w:val="Hypertextovodkaz"/>
          </w:rPr>
          <w:t>https://www.microsoft.com/licensing/servicecenter/default.aspx</w:t>
        </w:r>
      </w:hyperlink>
    </w:p>
    <w:p w:rsidR="00F513B6" w:rsidRDefault="002279A5" w:rsidP="00586F23">
      <w:pPr>
        <w:numPr>
          <w:ilvl w:val="0"/>
          <w:numId w:val="20"/>
        </w:numPr>
        <w:tabs>
          <w:tab w:val="num" w:pos="1134"/>
        </w:tabs>
        <w:spacing w:after="120"/>
        <w:ind w:left="567"/>
        <w:jc w:val="both"/>
      </w:pPr>
      <w:r>
        <w:t>V</w:t>
      </w:r>
      <w:r w:rsidR="00A004F5" w:rsidRPr="00D0115E">
        <w:t>ytváření kopií zakoupených produktů pro účely zálohování</w:t>
      </w:r>
      <w:r w:rsidR="00A004F5" w:rsidRPr="00C233CC">
        <w:t xml:space="preserve"> či automatizovaných instalací </w:t>
      </w:r>
      <w:r w:rsidR="00A004F5">
        <w:t xml:space="preserve">minimálně </w:t>
      </w:r>
      <w:r w:rsidR="00A004F5" w:rsidRPr="00B57412">
        <w:t xml:space="preserve">1 kopii pro ústředí a 1 kopii pro záložní pracoviště </w:t>
      </w:r>
      <w:r w:rsidR="00D0115E">
        <w:t>objednatele</w:t>
      </w:r>
      <w:r>
        <w:t>.</w:t>
      </w:r>
    </w:p>
    <w:p w:rsidR="00313F7B" w:rsidRDefault="002279A5" w:rsidP="00586F23">
      <w:pPr>
        <w:numPr>
          <w:ilvl w:val="0"/>
          <w:numId w:val="20"/>
        </w:numPr>
        <w:tabs>
          <w:tab w:val="num" w:pos="1134"/>
        </w:tabs>
        <w:spacing w:after="120"/>
        <w:ind w:left="567"/>
        <w:jc w:val="both"/>
      </w:pPr>
      <w:r>
        <w:t>P</w:t>
      </w:r>
      <w:r w:rsidR="00313F7B">
        <w:t xml:space="preserve">rovoz v rámci </w:t>
      </w:r>
      <w:proofErr w:type="spellStart"/>
      <w:r w:rsidR="00313F7B">
        <w:t>virtualizovaného</w:t>
      </w:r>
      <w:proofErr w:type="spellEnd"/>
      <w:r w:rsidR="00313F7B">
        <w:t xml:space="preserve"> prostředí</w:t>
      </w:r>
      <w:r w:rsidR="00674719">
        <w:t xml:space="preserve"> objednatele</w:t>
      </w:r>
      <w:r>
        <w:t>.</w:t>
      </w:r>
    </w:p>
    <w:p w:rsidR="00250690" w:rsidRDefault="00250690" w:rsidP="00DE296B">
      <w:pPr>
        <w:numPr>
          <w:ilvl w:val="0"/>
          <w:numId w:val="8"/>
        </w:numPr>
        <w:spacing w:before="60" w:after="60"/>
        <w:jc w:val="both"/>
      </w:pPr>
      <w:r>
        <w:t>Poskytovatel se dále zavazuje:</w:t>
      </w:r>
    </w:p>
    <w:p w:rsidR="00E72BAD" w:rsidRPr="00E72BAD" w:rsidRDefault="00E72BAD" w:rsidP="00E72BAD">
      <w:pPr>
        <w:pStyle w:val="Odstavecseseznamem"/>
        <w:numPr>
          <w:ilvl w:val="0"/>
          <w:numId w:val="11"/>
        </w:numPr>
        <w:spacing w:before="60" w:after="60"/>
        <w:jc w:val="both"/>
        <w:rPr>
          <w:vanish/>
        </w:rPr>
      </w:pPr>
    </w:p>
    <w:p w:rsidR="00E72BAD" w:rsidRPr="00E72BAD" w:rsidRDefault="00E72BAD" w:rsidP="00E72BAD">
      <w:pPr>
        <w:pStyle w:val="Odstavecseseznamem"/>
        <w:numPr>
          <w:ilvl w:val="0"/>
          <w:numId w:val="11"/>
        </w:numPr>
        <w:spacing w:before="60" w:after="60"/>
        <w:jc w:val="both"/>
        <w:rPr>
          <w:vanish/>
        </w:rPr>
      </w:pPr>
    </w:p>
    <w:p w:rsidR="00F513B6" w:rsidRDefault="002279A5" w:rsidP="002279A5">
      <w:pPr>
        <w:numPr>
          <w:ilvl w:val="0"/>
          <w:numId w:val="21"/>
        </w:numPr>
        <w:tabs>
          <w:tab w:val="clear" w:pos="1080"/>
          <w:tab w:val="num" w:pos="567"/>
        </w:tabs>
        <w:spacing w:after="120"/>
        <w:ind w:left="567"/>
        <w:jc w:val="both"/>
      </w:pPr>
      <w:r>
        <w:t>P</w:t>
      </w:r>
      <w:r w:rsidR="00250690" w:rsidRPr="00404659">
        <w:t xml:space="preserve">oskytovat </w:t>
      </w:r>
      <w:r w:rsidR="001370A5">
        <w:t>na výzvu objednatele</w:t>
      </w:r>
      <w:r w:rsidR="00250690" w:rsidRPr="00404659">
        <w:t xml:space="preserve"> </w:t>
      </w:r>
      <w:r w:rsidR="008728BD">
        <w:t xml:space="preserve">licenční </w:t>
      </w:r>
      <w:r w:rsidR="00250690" w:rsidRPr="00404659">
        <w:t xml:space="preserve">poradenství ke způsobu nákupu licencí. Poradenství souvisí s ověřením vhodnosti k nákupu vybraných licencí pro účel specifikovaný </w:t>
      </w:r>
      <w:r w:rsidR="00763EA3" w:rsidRPr="00404659">
        <w:t>objednatelem</w:t>
      </w:r>
      <w:r w:rsidR="00250690" w:rsidRPr="00404659">
        <w:t xml:space="preserve">. </w:t>
      </w:r>
      <w:r w:rsidR="00250690" w:rsidRPr="00927A05">
        <w:t xml:space="preserve">Poradenství se může dít telefonicky či osobní návštěvou pověřeného zaměstnance poskytovatele </w:t>
      </w:r>
      <w:r w:rsidR="00B11599" w:rsidRPr="00927A05">
        <w:t xml:space="preserve">v sídle objednatele </w:t>
      </w:r>
      <w:r w:rsidR="00250690" w:rsidRPr="00927A05">
        <w:t xml:space="preserve">(předpokládaný rozsah </w:t>
      </w:r>
      <w:r>
        <w:t>maximálně 5</w:t>
      </w:r>
      <w:r w:rsidR="00313F7B" w:rsidRPr="00927A05">
        <w:t xml:space="preserve"> </w:t>
      </w:r>
      <w:r>
        <w:t>člověkohodin</w:t>
      </w:r>
      <w:r w:rsidR="00250690" w:rsidRPr="00927A05">
        <w:t>/</w:t>
      </w:r>
      <w:r w:rsidR="00D618A2">
        <w:t xml:space="preserve">kalendářní </w:t>
      </w:r>
      <w:r w:rsidR="00250690" w:rsidRPr="00927A05">
        <w:t>měsíc)</w:t>
      </w:r>
      <w:r w:rsidR="0034302E">
        <w:t>.</w:t>
      </w:r>
    </w:p>
    <w:p w:rsidR="00F513B6" w:rsidRDefault="002279A5" w:rsidP="002279A5">
      <w:pPr>
        <w:numPr>
          <w:ilvl w:val="0"/>
          <w:numId w:val="21"/>
        </w:numPr>
        <w:tabs>
          <w:tab w:val="clear" w:pos="1080"/>
          <w:tab w:val="num" w:pos="1134"/>
        </w:tabs>
        <w:spacing w:after="120"/>
        <w:ind w:left="567"/>
        <w:jc w:val="both"/>
      </w:pPr>
      <w:r>
        <w:t>Z</w:t>
      </w:r>
      <w:r w:rsidR="00CC4F21" w:rsidRPr="00927A05">
        <w:t xml:space="preserve">ajistit zařazení </w:t>
      </w:r>
      <w:r w:rsidR="00E94FED">
        <w:t xml:space="preserve">každé </w:t>
      </w:r>
      <w:r w:rsidR="00CC4F21" w:rsidRPr="00927A05">
        <w:t>objednatelem zakoupen</w:t>
      </w:r>
      <w:r w:rsidR="00E94FED">
        <w:t>é</w:t>
      </w:r>
      <w:r w:rsidR="00CC4F21" w:rsidRPr="00927A05">
        <w:t xml:space="preserve"> licenc</w:t>
      </w:r>
      <w:r w:rsidR="00E94FED">
        <w:t>e</w:t>
      </w:r>
      <w:r w:rsidR="00CC4F21" w:rsidRPr="00927A05">
        <w:t xml:space="preserve"> do evidence na stránkách </w:t>
      </w:r>
      <w:hyperlink r:id="rId10" w:history="1">
        <w:r w:rsidRPr="009263A2">
          <w:rPr>
            <w:rStyle w:val="Hypertextovodkaz"/>
          </w:rPr>
          <w:t>https://www.microsoft.com/licensing/servicecenter/default.aspx</w:t>
        </w:r>
      </w:hyperlink>
      <w:r w:rsidR="00882A2E">
        <w:t>.</w:t>
      </w:r>
    </w:p>
    <w:p w:rsidR="004360A9" w:rsidRDefault="002279A5" w:rsidP="002279A5">
      <w:pPr>
        <w:numPr>
          <w:ilvl w:val="0"/>
          <w:numId w:val="21"/>
        </w:numPr>
        <w:tabs>
          <w:tab w:val="clear" w:pos="1080"/>
          <w:tab w:val="num" w:pos="1134"/>
        </w:tabs>
        <w:spacing w:after="120"/>
        <w:ind w:left="567"/>
        <w:jc w:val="both"/>
      </w:pPr>
      <w:r>
        <w:t>Z</w:t>
      </w:r>
      <w:r w:rsidR="00250690" w:rsidRPr="00927A05">
        <w:t xml:space="preserve">ajistit </w:t>
      </w:r>
      <w:r w:rsidR="00146B1A">
        <w:t xml:space="preserve">na výzvu objednatele </w:t>
      </w:r>
      <w:r w:rsidR="00250690" w:rsidRPr="00927A05">
        <w:t xml:space="preserve">pro vybrané pracovníky </w:t>
      </w:r>
      <w:r w:rsidR="00B11599" w:rsidRPr="00927A05">
        <w:t>objednatele</w:t>
      </w:r>
      <w:r w:rsidR="00250690" w:rsidRPr="00927A05">
        <w:t xml:space="preserve"> (</w:t>
      </w:r>
      <w:r w:rsidR="002E2633">
        <w:t>max. </w:t>
      </w:r>
      <w:r w:rsidR="00B853F5">
        <w:t>3</w:t>
      </w:r>
      <w:r w:rsidR="00250690" w:rsidRPr="00927A05">
        <w:t xml:space="preserve"> zaměstnanců) </w:t>
      </w:r>
      <w:r w:rsidR="009F4C3D">
        <w:t>1</w:t>
      </w:r>
      <w:r w:rsidR="00250690" w:rsidRPr="00927A05">
        <w:t>x ročně</w:t>
      </w:r>
      <w:r w:rsidR="005D068F">
        <w:t xml:space="preserve"> seminář zaměřený </w:t>
      </w:r>
      <w:r w:rsidR="00250690" w:rsidRPr="00927A05">
        <w:t xml:space="preserve">na využívání webu </w:t>
      </w:r>
      <w:r w:rsidR="00F31A04">
        <w:t xml:space="preserve">obchodní společnosti </w:t>
      </w:r>
      <w:r w:rsidR="00F31A04" w:rsidRPr="002F306A">
        <w:t>Microsoft</w:t>
      </w:r>
      <w:r w:rsidR="00F31A04">
        <w:t xml:space="preserve"> </w:t>
      </w:r>
      <w:proofErr w:type="spellStart"/>
      <w:r w:rsidR="00F31A04">
        <w:t>Corporation</w:t>
      </w:r>
      <w:proofErr w:type="spellEnd"/>
      <w:r w:rsidR="00F31A04">
        <w:t xml:space="preserve">, </w:t>
      </w:r>
      <w:r w:rsidR="00F31A04" w:rsidRPr="00F31A04">
        <w:t xml:space="preserve">resp. </w:t>
      </w:r>
      <w:r w:rsidR="00F31A04">
        <w:t>webů</w:t>
      </w:r>
      <w:r w:rsidR="00F31A04" w:rsidRPr="00F31A04">
        <w:t xml:space="preserve"> jí ovlád</w:t>
      </w:r>
      <w:r w:rsidR="00F31A04">
        <w:t>aných osob</w:t>
      </w:r>
      <w:r w:rsidR="00F31A04" w:rsidRPr="00F31A04">
        <w:t xml:space="preserve"> ve smyslu § 74</w:t>
      </w:r>
      <w:r w:rsidR="00F31A04">
        <w:t xml:space="preserve"> zákona č. </w:t>
      </w:r>
      <w:r w:rsidR="00F31A04" w:rsidRPr="00F31A04">
        <w:t>90/2012 Sb., o obchodních společnostech a družstvech (zákon o obchodních korporacích),</w:t>
      </w:r>
      <w:r w:rsidR="00F31A04" w:rsidRPr="00927A05">
        <w:t xml:space="preserve"> </w:t>
      </w:r>
      <w:r w:rsidR="00250690" w:rsidRPr="00927A05">
        <w:t xml:space="preserve">týkající se multilicenčních programů a uzavřených smluv a s nimi spojených objednávek licencí. Předpokládaný rozsah je 4 hodiny na seminář. </w:t>
      </w:r>
    </w:p>
    <w:p w:rsidR="00250690" w:rsidRPr="002F306A" w:rsidRDefault="002279A5" w:rsidP="002279A5">
      <w:pPr>
        <w:numPr>
          <w:ilvl w:val="0"/>
          <w:numId w:val="21"/>
        </w:numPr>
        <w:tabs>
          <w:tab w:val="clear" w:pos="1080"/>
          <w:tab w:val="num" w:pos="1134"/>
        </w:tabs>
        <w:spacing w:after="120"/>
        <w:ind w:left="567"/>
        <w:jc w:val="both"/>
      </w:pPr>
      <w:r>
        <w:t>Z</w:t>
      </w:r>
      <w:r w:rsidR="00250690" w:rsidRPr="002F306A">
        <w:t xml:space="preserve">ajistit </w:t>
      </w:r>
      <w:r w:rsidR="00146B1A">
        <w:t xml:space="preserve">na výzvu objednatele </w:t>
      </w:r>
      <w:r w:rsidR="00250690" w:rsidRPr="002F306A">
        <w:t xml:space="preserve">pro vybrané pracovníky </w:t>
      </w:r>
      <w:r w:rsidR="00B11599" w:rsidRPr="002F306A">
        <w:t>objednatele</w:t>
      </w:r>
      <w:r w:rsidR="00250690" w:rsidRPr="002F306A">
        <w:t xml:space="preserve"> (</w:t>
      </w:r>
      <w:r w:rsidR="002E2633">
        <w:t>max. 10</w:t>
      </w:r>
      <w:r w:rsidR="00250690" w:rsidRPr="002F306A">
        <w:t xml:space="preserve"> zaměstnanců) </w:t>
      </w:r>
      <w:r w:rsidR="009F4C3D">
        <w:t>1</w:t>
      </w:r>
      <w:r w:rsidR="00250690" w:rsidRPr="002F306A">
        <w:t xml:space="preserve">x ročně seminář v prostorech </w:t>
      </w:r>
      <w:r w:rsidR="00B11599" w:rsidRPr="002F306A">
        <w:t>sídla objednatele</w:t>
      </w:r>
      <w:r>
        <w:t>,</w:t>
      </w:r>
      <w:r w:rsidR="00250690" w:rsidRPr="002F306A">
        <w:t xml:space="preserve"> zaměřený na licenční problematiku produktů </w:t>
      </w:r>
      <w:r w:rsidR="00772E2E">
        <w:t xml:space="preserve">obchodní společnosti </w:t>
      </w:r>
      <w:r w:rsidR="00250690" w:rsidRPr="002F306A">
        <w:t>Microsoft</w:t>
      </w:r>
      <w:r>
        <w:t xml:space="preserve"> </w:t>
      </w:r>
      <w:proofErr w:type="spellStart"/>
      <w:r>
        <w:t>Corporation</w:t>
      </w:r>
      <w:proofErr w:type="spellEnd"/>
      <w:r w:rsidR="00250690" w:rsidRPr="002F306A">
        <w:t xml:space="preserve"> – předpokládaný rozsah 4 hodiny na seminář. Obsahem semináře bude zejména:</w:t>
      </w:r>
    </w:p>
    <w:p w:rsidR="003B3D8D" w:rsidRPr="002F306A" w:rsidRDefault="00250690" w:rsidP="00DC3D7D">
      <w:pPr>
        <w:numPr>
          <w:ilvl w:val="1"/>
          <w:numId w:val="9"/>
        </w:numPr>
        <w:tabs>
          <w:tab w:val="clear" w:pos="1440"/>
          <w:tab w:val="num" w:pos="1148"/>
        </w:tabs>
        <w:spacing w:before="60" w:after="60"/>
        <w:ind w:left="1162" w:hanging="322"/>
        <w:jc w:val="both"/>
      </w:pPr>
      <w:r w:rsidRPr="002F306A">
        <w:t xml:space="preserve">poskytnutí informací o změnách v licencování produktů </w:t>
      </w:r>
      <w:r w:rsidR="00772E2E">
        <w:t xml:space="preserve">obchodní </w:t>
      </w:r>
      <w:r w:rsidR="00D83E35">
        <w:t xml:space="preserve">společnosti </w:t>
      </w:r>
      <w:r w:rsidRPr="002F306A">
        <w:t xml:space="preserve">Microsoft </w:t>
      </w:r>
      <w:proofErr w:type="spellStart"/>
      <w:r w:rsidR="002279A5">
        <w:t>Corporation</w:t>
      </w:r>
      <w:proofErr w:type="spellEnd"/>
      <w:r w:rsidR="002279A5" w:rsidRPr="002F306A">
        <w:t xml:space="preserve"> </w:t>
      </w:r>
      <w:r w:rsidR="00772E2E">
        <w:t>za minulé období a</w:t>
      </w:r>
      <w:r w:rsidRPr="002F306A">
        <w:t xml:space="preserve"> odpovědi na předem zaslané a avizované dotazy zaměstnanců </w:t>
      </w:r>
      <w:r w:rsidR="00B11599" w:rsidRPr="002F306A">
        <w:t>objednatele</w:t>
      </w:r>
      <w:r w:rsidRPr="002F306A">
        <w:t xml:space="preserve"> na téma licencování určitých produktů </w:t>
      </w:r>
      <w:r w:rsidR="00D83E35">
        <w:t xml:space="preserve">společnosti </w:t>
      </w:r>
      <w:r w:rsidRPr="002F306A">
        <w:t>Microsoft</w:t>
      </w:r>
      <w:r w:rsidR="00772E2E">
        <w:t xml:space="preserve"> </w:t>
      </w:r>
      <w:proofErr w:type="spellStart"/>
      <w:r w:rsidR="00772E2E">
        <w:t>Corporation</w:t>
      </w:r>
      <w:proofErr w:type="spellEnd"/>
      <w:r w:rsidRPr="002F306A">
        <w:t>,</w:t>
      </w:r>
    </w:p>
    <w:p w:rsidR="004360A9" w:rsidRDefault="00250690" w:rsidP="00DC3D7D">
      <w:pPr>
        <w:numPr>
          <w:ilvl w:val="1"/>
          <w:numId w:val="9"/>
        </w:numPr>
        <w:tabs>
          <w:tab w:val="clear" w:pos="1440"/>
          <w:tab w:val="num" w:pos="1148"/>
        </w:tabs>
        <w:spacing w:before="60" w:after="60"/>
        <w:ind w:left="1162" w:hanging="322"/>
        <w:jc w:val="both"/>
      </w:pPr>
      <w:r w:rsidRPr="002F306A">
        <w:lastRenderedPageBreak/>
        <w:t>v návaznosti na znalost</w:t>
      </w:r>
      <w:r w:rsidR="00772E2E">
        <w:t>i</w:t>
      </w:r>
      <w:r w:rsidRPr="002F306A">
        <w:t xml:space="preserve"> </w:t>
      </w:r>
      <w:r w:rsidR="003160FC">
        <w:t>poskytovatele</w:t>
      </w:r>
      <w:r w:rsidRPr="002F306A">
        <w:t xml:space="preserve"> o produktech </w:t>
      </w:r>
      <w:r w:rsidR="00772E2E">
        <w:t xml:space="preserve">obchodní </w:t>
      </w:r>
      <w:r w:rsidR="00D83E35">
        <w:t xml:space="preserve">společnosti </w:t>
      </w:r>
      <w:r w:rsidRPr="002F306A">
        <w:t>Microsoft</w:t>
      </w:r>
      <w:r w:rsidR="00772E2E">
        <w:t xml:space="preserve"> </w:t>
      </w:r>
      <w:proofErr w:type="spellStart"/>
      <w:r w:rsidR="00772E2E">
        <w:t>Corporation</w:t>
      </w:r>
      <w:proofErr w:type="spellEnd"/>
      <w:r w:rsidRPr="002F306A">
        <w:t xml:space="preserve"> provozovaných </w:t>
      </w:r>
      <w:r w:rsidR="00B11599" w:rsidRPr="002F306A">
        <w:t>objednatelem</w:t>
      </w:r>
      <w:r w:rsidRPr="002F306A">
        <w:t xml:space="preserve"> poskytnutí informací zaměřených na vhodnost nákupu jednotlivých typů licencí, edicí, produktů atd. pro účely </w:t>
      </w:r>
      <w:r w:rsidR="00B11599" w:rsidRPr="002F306A">
        <w:t>objednatele</w:t>
      </w:r>
      <w:r w:rsidRPr="002F306A">
        <w:t xml:space="preserve"> a doporučení případných změn</w:t>
      </w:r>
      <w:r w:rsidR="00C47AB7">
        <w:t>.</w:t>
      </w:r>
    </w:p>
    <w:p w:rsidR="00250690" w:rsidRDefault="002E2633" w:rsidP="002279A5">
      <w:pPr>
        <w:numPr>
          <w:ilvl w:val="0"/>
          <w:numId w:val="21"/>
        </w:numPr>
        <w:tabs>
          <w:tab w:val="clear" w:pos="1080"/>
          <w:tab w:val="num" w:pos="1134"/>
        </w:tabs>
        <w:spacing w:after="120"/>
        <w:ind w:left="567"/>
        <w:jc w:val="both"/>
      </w:pPr>
      <w:r>
        <w:t>Spolu s ceníkem podle čl. I odst. 3</w:t>
      </w:r>
      <w:r w:rsidR="00882A2E">
        <w:t xml:space="preserve"> písm. a)</w:t>
      </w:r>
      <w:r>
        <w:t xml:space="preserve"> z</w:t>
      </w:r>
      <w:r w:rsidR="00250690" w:rsidRPr="002F306A">
        <w:t>asílat pravidelně objednateli</w:t>
      </w:r>
      <w:r>
        <w:t xml:space="preserve"> též</w:t>
      </w:r>
      <w:r w:rsidR="00250690">
        <w:t xml:space="preserve"> znění nových či aktualizovaných </w:t>
      </w:r>
      <w:r w:rsidR="003A13FD">
        <w:t>verzí licenčních podmínek</w:t>
      </w:r>
      <w:r w:rsidR="00243184">
        <w:t>,</w:t>
      </w:r>
      <w:r w:rsidR="003A13FD">
        <w:t xml:space="preserve"> </w:t>
      </w:r>
      <w:r w:rsidR="00250690">
        <w:t xml:space="preserve">tzv. </w:t>
      </w:r>
      <w:r w:rsidR="00EF7EC6">
        <w:t>PUR (</w:t>
      </w:r>
      <w:proofErr w:type="spellStart"/>
      <w:r w:rsidR="00EF7EC6">
        <w:t>Product</w:t>
      </w:r>
      <w:proofErr w:type="spellEnd"/>
      <w:r w:rsidR="00EF7EC6">
        <w:t xml:space="preserve"> Use</w:t>
      </w:r>
      <w:r w:rsidR="00250690">
        <w:t xml:space="preserve"> </w:t>
      </w:r>
      <w:proofErr w:type="spellStart"/>
      <w:r w:rsidR="00250690">
        <w:t>Rights</w:t>
      </w:r>
      <w:proofErr w:type="spellEnd"/>
      <w:r w:rsidR="00250690">
        <w:t>) v elektronické podobě ve formátu PDF nebo MS Office 20</w:t>
      </w:r>
      <w:r w:rsidR="009F4C3D">
        <w:t>1</w:t>
      </w:r>
      <w:r w:rsidR="00250690">
        <w:t>0 a vyšší.</w:t>
      </w:r>
    </w:p>
    <w:p w:rsidR="004959B0" w:rsidRPr="004B3F2A" w:rsidRDefault="004959B0" w:rsidP="0016711D">
      <w:pPr>
        <w:pStyle w:val="SBSSmlouva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</w:p>
    <w:p w:rsidR="004558C5" w:rsidRDefault="00B516B4" w:rsidP="004558C5">
      <w:pPr>
        <w:jc w:val="center"/>
        <w:rPr>
          <w:b/>
        </w:rPr>
      </w:pPr>
      <w:r>
        <w:rPr>
          <w:b/>
        </w:rPr>
        <w:t xml:space="preserve">Článek </w:t>
      </w:r>
      <w:r w:rsidR="004558C5">
        <w:rPr>
          <w:b/>
        </w:rPr>
        <w:t>II.</w:t>
      </w:r>
    </w:p>
    <w:p w:rsidR="004558C5" w:rsidRDefault="006A14D4" w:rsidP="00174FB9">
      <w:pPr>
        <w:spacing w:after="120"/>
        <w:ind w:left="720" w:hanging="357"/>
        <w:jc w:val="center"/>
        <w:rPr>
          <w:b/>
        </w:rPr>
      </w:pPr>
      <w:r>
        <w:rPr>
          <w:b/>
        </w:rPr>
        <w:t>Lhůta</w:t>
      </w:r>
      <w:r w:rsidR="00213776">
        <w:rPr>
          <w:b/>
        </w:rPr>
        <w:t xml:space="preserve"> a</w:t>
      </w:r>
      <w:r>
        <w:rPr>
          <w:b/>
        </w:rPr>
        <w:t xml:space="preserve"> předání</w:t>
      </w:r>
      <w:r w:rsidR="004558C5">
        <w:rPr>
          <w:b/>
        </w:rPr>
        <w:t xml:space="preserve"> plnění</w:t>
      </w:r>
    </w:p>
    <w:p w:rsidR="0086747D" w:rsidRDefault="00772E2E" w:rsidP="00882A2E">
      <w:pPr>
        <w:numPr>
          <w:ilvl w:val="0"/>
          <w:numId w:val="4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>Instaluje-li o</w:t>
      </w:r>
      <w:r w:rsidR="00A711E5">
        <w:t>bjednatel</w:t>
      </w:r>
      <w:r>
        <w:t xml:space="preserve"> v kalendářním měsíci</w:t>
      </w:r>
      <w:r w:rsidR="000E4F25">
        <w:t xml:space="preserve"> ve svém prostředí</w:t>
      </w:r>
      <w:r>
        <w:t xml:space="preserve"> </w:t>
      </w:r>
      <w:r w:rsidR="000E4F25">
        <w:t>produkt</w:t>
      </w:r>
      <w:r w:rsidR="00873551">
        <w:t xml:space="preserve"> nebo počne užívat produkt způsobem definovaným jako položka</w:t>
      </w:r>
      <w:r>
        <w:t xml:space="preserve"> z</w:t>
      </w:r>
      <w:r w:rsidR="000E4F25">
        <w:t>  </w:t>
      </w:r>
      <w:r>
        <w:t>ceníku</w:t>
      </w:r>
      <w:r w:rsidR="000E4F25">
        <w:t xml:space="preserve">, předloženého poskytovatelem podle čl. I odst. 3 této smlouvy, </w:t>
      </w:r>
      <w:r w:rsidR="00A711E5">
        <w:t>sdělí</w:t>
      </w:r>
      <w:r w:rsidR="000E4F25">
        <w:t xml:space="preserve"> tuto skutečnost poskytovateli </w:t>
      </w:r>
      <w:r w:rsidR="00873551">
        <w:t>prostřednictvím</w:t>
      </w:r>
      <w:r w:rsidR="00A711E5">
        <w:t xml:space="preserve"> hlášení</w:t>
      </w:r>
      <w:r w:rsidR="000E4F25">
        <w:t>,</w:t>
      </w:r>
      <w:r w:rsidR="00A711E5">
        <w:t xml:space="preserve"> adresovaného </w:t>
      </w:r>
      <w:r w:rsidR="00873551">
        <w:t xml:space="preserve">poskytovateli </w:t>
      </w:r>
      <w:r w:rsidR="000E4F25">
        <w:t>této smlouvy.</w:t>
      </w:r>
      <w:r w:rsidR="00882A2E">
        <w:t xml:space="preserve"> </w:t>
      </w:r>
      <w:r w:rsidR="00A711E5">
        <w:t>Dor</w:t>
      </w:r>
      <w:r w:rsidR="000E4F25">
        <w:t xml:space="preserve">učením </w:t>
      </w:r>
      <w:r w:rsidR="00A711E5">
        <w:t xml:space="preserve">hlášení </w:t>
      </w:r>
      <w:r w:rsidR="000E4F25">
        <w:t>poskytovateli se licence k danému produktu považuje za předanou</w:t>
      </w:r>
      <w:r w:rsidR="00A711E5">
        <w:t xml:space="preserve"> objednateli.</w:t>
      </w:r>
      <w:r w:rsidR="00873551">
        <w:t xml:space="preserve"> H</w:t>
      </w:r>
      <w:r w:rsidR="000E4F25">
        <w:t>lášení lze provést i hromadně pro více produktů instalovaných v prostředí objednatele.</w:t>
      </w:r>
      <w:r w:rsidR="00A711E5">
        <w:t xml:space="preserve"> </w:t>
      </w:r>
      <w:r w:rsidR="0086747D">
        <w:t xml:space="preserve">Poskytovatel </w:t>
      </w:r>
      <w:r w:rsidR="00BC1E66">
        <w:t>se zavazuje</w:t>
      </w:r>
      <w:r w:rsidR="00A711E5">
        <w:t xml:space="preserve"> </w:t>
      </w:r>
      <w:r w:rsidR="00E94FED">
        <w:t>do 1 pracovního dne</w:t>
      </w:r>
      <w:r w:rsidR="00A711E5">
        <w:t xml:space="preserve"> potv</w:t>
      </w:r>
      <w:r w:rsidR="000E4F25">
        <w:t xml:space="preserve">rdit </w:t>
      </w:r>
      <w:r w:rsidR="00873551">
        <w:t>objednateli doručení</w:t>
      </w:r>
      <w:r w:rsidR="00A711E5">
        <w:t xml:space="preserve"> hlášení</w:t>
      </w:r>
      <w:r w:rsidR="00873551">
        <w:t xml:space="preserve"> e</w:t>
      </w:r>
      <w:r w:rsidR="00873551">
        <w:noBreakHyphen/>
        <w:t>mailem pověřené osobě objednatele</w:t>
      </w:r>
      <w:r w:rsidR="00A711E5">
        <w:t>.</w:t>
      </w:r>
    </w:p>
    <w:p w:rsidR="00C71A2B" w:rsidRDefault="00C71A2B" w:rsidP="00772E2E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before="120"/>
        <w:ind w:left="284" w:hanging="284"/>
        <w:jc w:val="both"/>
      </w:pPr>
      <w:r>
        <w:t xml:space="preserve">Poskytovatel se zavazuje </w:t>
      </w:r>
      <w:r w:rsidR="00882A2E">
        <w:t xml:space="preserve">zajistit poskytnutí poradenství podle čl. I. odst. 7 písm. a) nejpozději do </w:t>
      </w:r>
      <w:r w:rsidR="008052A3">
        <w:t xml:space="preserve">5 </w:t>
      </w:r>
      <w:r w:rsidR="00882A2E">
        <w:t>dnů ode dne přijetí požadavku objednatele na poskytnutí poradenství.</w:t>
      </w:r>
    </w:p>
    <w:p w:rsidR="002C7255" w:rsidRDefault="002C7255" w:rsidP="00772E2E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before="120"/>
        <w:ind w:left="284" w:hanging="284"/>
        <w:jc w:val="both"/>
      </w:pPr>
      <w:r>
        <w:t>Poskytovatel se zavazuje zajistit konání seminářů podle čl. I</w:t>
      </w:r>
      <w:r w:rsidR="00C238F7">
        <w:t>.</w:t>
      </w:r>
      <w:r>
        <w:t xml:space="preserve"> odst.</w:t>
      </w:r>
      <w:r w:rsidR="00AA535E">
        <w:t xml:space="preserve"> </w:t>
      </w:r>
      <w:r w:rsidR="00882A2E">
        <w:t>7</w:t>
      </w:r>
      <w:r w:rsidR="00772E2E">
        <w:t xml:space="preserve"> písm. c) a d)</w:t>
      </w:r>
      <w:r>
        <w:t xml:space="preserve"> nejpozději do </w:t>
      </w:r>
      <w:r w:rsidR="001A1A36">
        <w:t>14</w:t>
      </w:r>
      <w:r w:rsidR="002F306A">
        <w:t xml:space="preserve"> </w:t>
      </w:r>
      <w:r>
        <w:t>dnů ode dne přijetí požadavku objednatele na konání semináře.</w:t>
      </w:r>
    </w:p>
    <w:p w:rsidR="00C407B6" w:rsidRDefault="00772E2E" w:rsidP="00772E2E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before="120"/>
        <w:ind w:left="284" w:hanging="284"/>
        <w:jc w:val="both"/>
      </w:pPr>
      <w:r>
        <w:t>Místem plnění je</w:t>
      </w:r>
      <w:r w:rsidR="00C407B6">
        <w:t xml:space="preserve"> budova ústředí objednatele na adrese Praha 1, Na Příkopě 28.</w:t>
      </w:r>
    </w:p>
    <w:p w:rsidR="00BC1E66" w:rsidRDefault="00BC1E66" w:rsidP="0070621F">
      <w:pPr>
        <w:pStyle w:val="SBSSmlouva"/>
        <w:numPr>
          <w:ilvl w:val="0"/>
          <w:numId w:val="0"/>
        </w:numPr>
        <w:rPr>
          <w:rFonts w:ascii="Times New Roman" w:hAnsi="Times New Roman"/>
          <w:b/>
          <w:sz w:val="24"/>
        </w:rPr>
      </w:pPr>
    </w:p>
    <w:p w:rsidR="0016711D" w:rsidRPr="00DB7E12" w:rsidRDefault="00B516B4" w:rsidP="00863D74">
      <w:pPr>
        <w:pStyle w:val="SBSSmlouva"/>
        <w:numPr>
          <w:ilvl w:val="0"/>
          <w:numId w:val="0"/>
        </w:numPr>
        <w:jc w:val="center"/>
        <w:rPr>
          <w:rFonts w:ascii="Times New Roman" w:hAnsi="Times New Roman"/>
          <w:b/>
          <w:sz w:val="24"/>
        </w:rPr>
      </w:pPr>
      <w:r w:rsidRPr="00B516B4">
        <w:rPr>
          <w:rFonts w:ascii="Times New Roman" w:hAnsi="Times New Roman"/>
          <w:b/>
          <w:sz w:val="24"/>
        </w:rPr>
        <w:t>Článek</w:t>
      </w:r>
      <w:r w:rsidRPr="00DB7E12">
        <w:rPr>
          <w:rFonts w:ascii="Times New Roman" w:hAnsi="Times New Roman"/>
          <w:b/>
          <w:sz w:val="24"/>
        </w:rPr>
        <w:t xml:space="preserve"> </w:t>
      </w:r>
      <w:r w:rsidR="00DB7E12" w:rsidRPr="00DB7E12">
        <w:rPr>
          <w:rFonts w:ascii="Times New Roman" w:hAnsi="Times New Roman"/>
          <w:b/>
          <w:sz w:val="24"/>
        </w:rPr>
        <w:t>III.</w:t>
      </w:r>
    </w:p>
    <w:p w:rsidR="0016711D" w:rsidRDefault="0016711D" w:rsidP="007B06AE">
      <w:pPr>
        <w:jc w:val="center"/>
        <w:rPr>
          <w:b/>
        </w:rPr>
      </w:pPr>
      <w:r w:rsidRPr="0016711D">
        <w:rPr>
          <w:b/>
        </w:rPr>
        <w:t>Cena a platební podmínky</w:t>
      </w:r>
    </w:p>
    <w:p w:rsidR="007B06AE" w:rsidRDefault="007B06AE" w:rsidP="007B06AE">
      <w:pPr>
        <w:spacing w:after="120"/>
        <w:jc w:val="center"/>
        <w:rPr>
          <w:b/>
        </w:rPr>
      </w:pPr>
      <w:r w:rsidRPr="009C3A05">
        <w:rPr>
          <w:b/>
          <w:highlight w:val="yellow"/>
        </w:rPr>
        <w:t>(</w:t>
      </w:r>
      <w:r w:rsidR="009C3A05">
        <w:rPr>
          <w:b/>
          <w:i/>
          <w:highlight w:val="yellow"/>
        </w:rPr>
        <w:t>účastník</w:t>
      </w:r>
      <w:r w:rsidRPr="009C3A05">
        <w:rPr>
          <w:b/>
          <w:i/>
          <w:highlight w:val="yellow"/>
        </w:rPr>
        <w:t xml:space="preserve"> nedoplňuje, bude doplněno dle nabídky vybraného </w:t>
      </w:r>
      <w:r w:rsidR="009C3A05">
        <w:rPr>
          <w:b/>
          <w:i/>
          <w:highlight w:val="yellow"/>
        </w:rPr>
        <w:t>účastníka</w:t>
      </w:r>
      <w:r w:rsidRPr="009C3A05">
        <w:rPr>
          <w:b/>
          <w:highlight w:val="yellow"/>
        </w:rPr>
        <w:t>)</w:t>
      </w:r>
    </w:p>
    <w:p w:rsidR="009C3A05" w:rsidRPr="00E47DA0" w:rsidRDefault="00664949" w:rsidP="00931A9D">
      <w:pPr>
        <w:pStyle w:val="SBSSmlouva"/>
        <w:numPr>
          <w:ilvl w:val="1"/>
          <w:numId w:val="2"/>
        </w:numPr>
        <w:spacing w:before="0" w:after="120"/>
        <w:ind w:left="284" w:hanging="284"/>
        <w:jc w:val="both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Poskytovatel poskytuje objednateli slevu ve výši ............ % z c</w:t>
      </w:r>
      <w:r w:rsidR="00C92684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ny jednotlivých licencí dle</w:t>
      </w:r>
      <w:r>
        <w:rPr>
          <w:rFonts w:ascii="Times New Roman" w:hAnsi="Times New Roman"/>
          <w:sz w:val="24"/>
        </w:rPr>
        <w:t xml:space="preserve"> </w:t>
      </w:r>
      <w:r w:rsidR="009C3A05">
        <w:rPr>
          <w:rFonts w:ascii="Times New Roman" w:hAnsi="Times New Roman"/>
          <w:sz w:val="24"/>
        </w:rPr>
        <w:t>aktuálního platného ceníku licencí multilicenčního programu M</w:t>
      </w:r>
      <w:r>
        <w:rPr>
          <w:rFonts w:ascii="Times New Roman" w:hAnsi="Times New Roman"/>
          <w:sz w:val="24"/>
        </w:rPr>
        <w:t>S</w:t>
      </w:r>
      <w:r w:rsidR="009C3A05">
        <w:rPr>
          <w:rFonts w:ascii="Times New Roman" w:hAnsi="Times New Roman"/>
          <w:sz w:val="24"/>
        </w:rPr>
        <w:t xml:space="preserve"> </w:t>
      </w:r>
      <w:proofErr w:type="spellStart"/>
      <w:r w:rsidR="009C3A05">
        <w:rPr>
          <w:rFonts w:ascii="Times New Roman" w:hAnsi="Times New Roman"/>
          <w:sz w:val="24"/>
        </w:rPr>
        <w:t>Select</w:t>
      </w:r>
      <w:proofErr w:type="spellEnd"/>
      <w:r w:rsidR="009C3A05">
        <w:rPr>
          <w:rFonts w:ascii="Times New Roman" w:hAnsi="Times New Roman"/>
          <w:sz w:val="24"/>
        </w:rPr>
        <w:t xml:space="preserve"> Plus pro veřejnou správu (cenová hladina </w:t>
      </w:r>
      <w:r w:rsidR="009C3A05" w:rsidRPr="004A3073">
        <w:rPr>
          <w:rFonts w:ascii="Times New Roman" w:hAnsi="Times New Roman"/>
          <w:sz w:val="24"/>
        </w:rPr>
        <w:t>"D"</w:t>
      </w:r>
      <w:r w:rsidR="009C3A0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 Ceník upravený o tuto slevu zasílá poskytovatel objednateli</w:t>
      </w:r>
      <w:r w:rsidR="00E47DA0" w:rsidRPr="00E47DA0">
        <w:rPr>
          <w:rFonts w:ascii="Times New Roman" w:hAnsi="Times New Roman"/>
          <w:bCs/>
          <w:sz w:val="24"/>
        </w:rPr>
        <w:t xml:space="preserve"> dle čl. I odst. 3 této smlouvy</w:t>
      </w:r>
      <w:r>
        <w:rPr>
          <w:rFonts w:ascii="Times New Roman" w:hAnsi="Times New Roman"/>
          <w:bCs/>
          <w:sz w:val="24"/>
        </w:rPr>
        <w:t xml:space="preserve">. Cena každé objednávky licencí se stanoví tak, že se počet skutečně odebraných licencí vynásobí </w:t>
      </w:r>
      <w:r w:rsidR="00984953">
        <w:rPr>
          <w:rFonts w:ascii="Times New Roman" w:hAnsi="Times New Roman"/>
          <w:bCs/>
          <w:sz w:val="24"/>
        </w:rPr>
        <w:t>jejich cenou podle ceníku platného v době jejich odběru.</w:t>
      </w:r>
      <w:r w:rsidR="00863D74" w:rsidRPr="00E47DA0">
        <w:rPr>
          <w:rFonts w:ascii="Times New Roman" w:hAnsi="Times New Roman"/>
          <w:bCs/>
          <w:sz w:val="24"/>
        </w:rPr>
        <w:t xml:space="preserve"> </w:t>
      </w:r>
      <w:r w:rsidR="007B06AE" w:rsidRPr="00E47DA0">
        <w:rPr>
          <w:rFonts w:ascii="Times New Roman" w:hAnsi="Times New Roman"/>
          <w:bCs/>
          <w:sz w:val="24"/>
        </w:rPr>
        <w:t>Ceny jednotlivých licencí budou hrazeny v</w:t>
      </w:r>
      <w:r w:rsidR="00761A43">
        <w:rPr>
          <w:rFonts w:ascii="Times New Roman" w:hAnsi="Times New Roman"/>
          <w:bCs/>
          <w:sz w:val="24"/>
        </w:rPr>
        <w:t> </w:t>
      </w:r>
      <w:r w:rsidR="007B06AE" w:rsidRPr="00E47DA0">
        <w:rPr>
          <w:rFonts w:ascii="Times New Roman" w:hAnsi="Times New Roman"/>
          <w:bCs/>
          <w:sz w:val="24"/>
        </w:rPr>
        <w:t>EUR</w:t>
      </w:r>
      <w:r w:rsidR="00761A43">
        <w:rPr>
          <w:rFonts w:ascii="Times New Roman" w:hAnsi="Times New Roman"/>
          <w:bCs/>
          <w:sz w:val="24"/>
        </w:rPr>
        <w:t>.</w:t>
      </w:r>
      <w:r w:rsidR="00931A9D">
        <w:rPr>
          <w:rFonts w:ascii="Times New Roman" w:hAnsi="Times New Roman"/>
          <w:bCs/>
          <w:sz w:val="24"/>
        </w:rPr>
        <w:t xml:space="preserve"> K ceně licencí bude připočtena</w:t>
      </w:r>
      <w:r w:rsidR="00931A9D" w:rsidRPr="0016711D">
        <w:rPr>
          <w:rFonts w:ascii="Times New Roman" w:hAnsi="Times New Roman"/>
          <w:bCs/>
          <w:sz w:val="24"/>
        </w:rPr>
        <w:t xml:space="preserve"> DPH </w:t>
      </w:r>
      <w:r w:rsidR="00931A9D">
        <w:rPr>
          <w:rFonts w:ascii="Times New Roman" w:hAnsi="Times New Roman"/>
          <w:bCs/>
          <w:sz w:val="24"/>
        </w:rPr>
        <w:t>v sazbě platné v den uskutečnění zdanitelného plnění</w:t>
      </w:r>
      <w:r w:rsidR="007C49BD">
        <w:rPr>
          <w:rFonts w:ascii="Times New Roman" w:hAnsi="Times New Roman"/>
          <w:bCs/>
          <w:sz w:val="24"/>
        </w:rPr>
        <w:t>.</w:t>
      </w:r>
    </w:p>
    <w:p w:rsidR="009F61BE" w:rsidRDefault="00FB2A99" w:rsidP="00931A9D">
      <w:pPr>
        <w:pStyle w:val="SBSSmlouva"/>
        <w:numPr>
          <w:ilvl w:val="1"/>
          <w:numId w:val="2"/>
        </w:numPr>
        <w:spacing w:before="0" w:after="120"/>
        <w:ind w:left="284" w:hanging="284"/>
        <w:jc w:val="both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 xml:space="preserve">Cena za zajištění </w:t>
      </w:r>
      <w:r w:rsidR="00931A9D">
        <w:rPr>
          <w:rFonts w:ascii="Times New Roman" w:hAnsi="Times New Roman"/>
          <w:bCs/>
          <w:sz w:val="24"/>
        </w:rPr>
        <w:t>jedné hodiny</w:t>
      </w:r>
      <w:r w:rsidR="00FC460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poradenství dle čl. I. odst. </w:t>
      </w:r>
      <w:r w:rsidR="00882A2E">
        <w:rPr>
          <w:rFonts w:ascii="Times New Roman" w:hAnsi="Times New Roman"/>
          <w:bCs/>
          <w:sz w:val="24"/>
        </w:rPr>
        <w:t>7</w:t>
      </w:r>
      <w:r w:rsidR="00931A9D">
        <w:rPr>
          <w:rFonts w:ascii="Times New Roman" w:hAnsi="Times New Roman"/>
          <w:bCs/>
          <w:sz w:val="24"/>
        </w:rPr>
        <w:t xml:space="preserve"> písm. a) </w:t>
      </w:r>
      <w:r>
        <w:rPr>
          <w:rFonts w:ascii="Times New Roman" w:hAnsi="Times New Roman"/>
          <w:bCs/>
          <w:sz w:val="24"/>
        </w:rPr>
        <w:t>činí</w:t>
      </w:r>
      <w:r w:rsidR="00931A9D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............</w:t>
      </w:r>
      <w:r w:rsidR="00931A9D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Kč bez DPH. </w:t>
      </w:r>
      <w:r w:rsidR="007B06AE">
        <w:rPr>
          <w:rFonts w:ascii="Times New Roman" w:hAnsi="Times New Roman"/>
          <w:bCs/>
          <w:sz w:val="24"/>
        </w:rPr>
        <w:t xml:space="preserve">Cena za zajištění semináře dle čl. I. odst. </w:t>
      </w:r>
      <w:r w:rsidR="00882A2E">
        <w:rPr>
          <w:rFonts w:ascii="Times New Roman" w:hAnsi="Times New Roman"/>
          <w:bCs/>
          <w:sz w:val="24"/>
        </w:rPr>
        <w:t>7</w:t>
      </w:r>
      <w:r w:rsidR="00931A9D">
        <w:rPr>
          <w:rFonts w:ascii="Times New Roman" w:hAnsi="Times New Roman"/>
          <w:bCs/>
          <w:sz w:val="24"/>
        </w:rPr>
        <w:t xml:space="preserve"> písm. c)</w:t>
      </w:r>
      <w:r w:rsidR="007B06AE">
        <w:rPr>
          <w:rFonts w:ascii="Times New Roman" w:hAnsi="Times New Roman"/>
          <w:bCs/>
          <w:sz w:val="24"/>
        </w:rPr>
        <w:t xml:space="preserve"> činí</w:t>
      </w:r>
      <w:r w:rsidR="00931A9D">
        <w:rPr>
          <w:rFonts w:ascii="Times New Roman" w:hAnsi="Times New Roman"/>
          <w:bCs/>
          <w:sz w:val="24"/>
        </w:rPr>
        <w:t xml:space="preserve"> </w:t>
      </w:r>
      <w:r w:rsidR="007B06AE">
        <w:rPr>
          <w:rFonts w:ascii="Times New Roman" w:hAnsi="Times New Roman"/>
          <w:bCs/>
          <w:sz w:val="24"/>
        </w:rPr>
        <w:t>............</w:t>
      </w:r>
      <w:r w:rsidR="00931A9D">
        <w:rPr>
          <w:rFonts w:ascii="Times New Roman" w:hAnsi="Times New Roman"/>
          <w:bCs/>
          <w:sz w:val="24"/>
        </w:rPr>
        <w:t xml:space="preserve"> </w:t>
      </w:r>
      <w:r w:rsidR="007B06AE">
        <w:rPr>
          <w:rFonts w:ascii="Times New Roman" w:hAnsi="Times New Roman"/>
          <w:bCs/>
          <w:sz w:val="24"/>
        </w:rPr>
        <w:t xml:space="preserve">Kč bez DPH. Cena za zajištění semináře dle čl. I. odst. </w:t>
      </w:r>
      <w:r w:rsidR="00882A2E">
        <w:rPr>
          <w:rFonts w:ascii="Times New Roman" w:hAnsi="Times New Roman"/>
          <w:bCs/>
          <w:sz w:val="24"/>
        </w:rPr>
        <w:t>7</w:t>
      </w:r>
      <w:r w:rsidR="00931A9D">
        <w:rPr>
          <w:rFonts w:ascii="Times New Roman" w:hAnsi="Times New Roman"/>
          <w:bCs/>
          <w:sz w:val="24"/>
        </w:rPr>
        <w:t xml:space="preserve"> písm. d)</w:t>
      </w:r>
      <w:r w:rsidR="007B06AE">
        <w:rPr>
          <w:rFonts w:ascii="Times New Roman" w:hAnsi="Times New Roman"/>
          <w:bCs/>
          <w:sz w:val="24"/>
        </w:rPr>
        <w:t xml:space="preserve"> činí</w:t>
      </w:r>
      <w:r w:rsidR="00931A9D">
        <w:rPr>
          <w:rFonts w:ascii="Times New Roman" w:hAnsi="Times New Roman"/>
          <w:bCs/>
          <w:sz w:val="24"/>
        </w:rPr>
        <w:t xml:space="preserve"> </w:t>
      </w:r>
      <w:r w:rsidR="007B06AE">
        <w:rPr>
          <w:rFonts w:ascii="Times New Roman" w:hAnsi="Times New Roman"/>
          <w:bCs/>
          <w:sz w:val="24"/>
        </w:rPr>
        <w:t>............</w:t>
      </w:r>
      <w:r w:rsidR="00931A9D">
        <w:rPr>
          <w:rFonts w:ascii="Times New Roman" w:hAnsi="Times New Roman"/>
          <w:bCs/>
          <w:sz w:val="24"/>
        </w:rPr>
        <w:t xml:space="preserve"> </w:t>
      </w:r>
      <w:r w:rsidR="007B06AE">
        <w:rPr>
          <w:rFonts w:ascii="Times New Roman" w:hAnsi="Times New Roman"/>
          <w:bCs/>
          <w:sz w:val="24"/>
        </w:rPr>
        <w:t>Kč bez DPH</w:t>
      </w:r>
      <w:r w:rsidR="0080171A">
        <w:rPr>
          <w:rFonts w:ascii="Times New Roman" w:hAnsi="Times New Roman"/>
          <w:bCs/>
          <w:sz w:val="24"/>
        </w:rPr>
        <w:t>.</w:t>
      </w:r>
      <w:r w:rsidR="007B06AE" w:rsidRPr="007B06AE">
        <w:rPr>
          <w:rFonts w:ascii="Times New Roman" w:hAnsi="Times New Roman"/>
          <w:bCs/>
          <w:sz w:val="24"/>
        </w:rPr>
        <w:t xml:space="preserve"> </w:t>
      </w:r>
      <w:r w:rsidR="007B06AE">
        <w:rPr>
          <w:rFonts w:ascii="Times New Roman" w:hAnsi="Times New Roman"/>
          <w:bCs/>
          <w:sz w:val="24"/>
        </w:rPr>
        <w:t xml:space="preserve">K ceně </w:t>
      </w:r>
      <w:r w:rsidR="00931A9D">
        <w:rPr>
          <w:rFonts w:ascii="Times New Roman" w:hAnsi="Times New Roman"/>
          <w:bCs/>
          <w:sz w:val="24"/>
        </w:rPr>
        <w:t>poradenství</w:t>
      </w:r>
      <w:r w:rsidR="007B06AE">
        <w:rPr>
          <w:rFonts w:ascii="Times New Roman" w:hAnsi="Times New Roman"/>
          <w:bCs/>
          <w:sz w:val="24"/>
        </w:rPr>
        <w:t xml:space="preserve"> a seminářů bude připočtena</w:t>
      </w:r>
      <w:r w:rsidR="007B06AE" w:rsidRPr="0016711D">
        <w:rPr>
          <w:rFonts w:ascii="Times New Roman" w:hAnsi="Times New Roman"/>
          <w:bCs/>
          <w:sz w:val="24"/>
        </w:rPr>
        <w:t xml:space="preserve"> DPH </w:t>
      </w:r>
      <w:r w:rsidR="007B06AE">
        <w:rPr>
          <w:rFonts w:ascii="Times New Roman" w:hAnsi="Times New Roman"/>
          <w:bCs/>
          <w:sz w:val="24"/>
        </w:rPr>
        <w:t>v sazbě platné v den uskutečnění zdanitelného plnění.</w:t>
      </w:r>
    </w:p>
    <w:p w:rsidR="00931A9D" w:rsidRPr="00931A9D" w:rsidRDefault="0016711D" w:rsidP="00931A9D">
      <w:pPr>
        <w:pStyle w:val="SBSSmlouva"/>
        <w:numPr>
          <w:ilvl w:val="1"/>
          <w:numId w:val="2"/>
        </w:numPr>
        <w:spacing w:before="0" w:after="120"/>
        <w:ind w:left="284" w:hanging="284"/>
        <w:jc w:val="both"/>
        <w:rPr>
          <w:rFonts w:ascii="Times New Roman" w:hAnsi="Times New Roman"/>
          <w:bCs/>
          <w:i/>
          <w:sz w:val="24"/>
        </w:rPr>
      </w:pPr>
      <w:r w:rsidRPr="0016711D">
        <w:rPr>
          <w:rFonts w:ascii="Times New Roman" w:hAnsi="Times New Roman"/>
          <w:bCs/>
          <w:sz w:val="24"/>
        </w:rPr>
        <w:t xml:space="preserve">V cenách </w:t>
      </w:r>
      <w:r w:rsidR="00AC152C">
        <w:rPr>
          <w:rFonts w:ascii="Times New Roman" w:hAnsi="Times New Roman"/>
          <w:bCs/>
          <w:sz w:val="24"/>
        </w:rPr>
        <w:t xml:space="preserve">podle </w:t>
      </w:r>
      <w:r w:rsidR="009F61BE">
        <w:rPr>
          <w:rFonts w:ascii="Times New Roman" w:hAnsi="Times New Roman"/>
          <w:bCs/>
          <w:sz w:val="24"/>
        </w:rPr>
        <w:t>odst. 1</w:t>
      </w:r>
      <w:r w:rsidR="00931A9D">
        <w:rPr>
          <w:rFonts w:ascii="Times New Roman" w:hAnsi="Times New Roman"/>
          <w:bCs/>
          <w:sz w:val="24"/>
        </w:rPr>
        <w:t xml:space="preserve"> a 2</w:t>
      </w:r>
      <w:r w:rsidR="009F61BE">
        <w:rPr>
          <w:rFonts w:ascii="Times New Roman" w:hAnsi="Times New Roman"/>
          <w:bCs/>
          <w:sz w:val="24"/>
        </w:rPr>
        <w:t xml:space="preserve"> jsou</w:t>
      </w:r>
      <w:r w:rsidRPr="0016711D">
        <w:rPr>
          <w:rFonts w:ascii="Times New Roman" w:hAnsi="Times New Roman"/>
          <w:bCs/>
          <w:sz w:val="24"/>
        </w:rPr>
        <w:t xml:space="preserve"> zahrnuty veškeré náklady </w:t>
      </w:r>
      <w:r w:rsidR="00DC4DA2">
        <w:rPr>
          <w:rFonts w:ascii="Times New Roman" w:hAnsi="Times New Roman"/>
          <w:bCs/>
          <w:sz w:val="24"/>
        </w:rPr>
        <w:t>poskytovatele</w:t>
      </w:r>
      <w:r w:rsidRPr="0016711D">
        <w:rPr>
          <w:rFonts w:ascii="Times New Roman" w:hAnsi="Times New Roman"/>
          <w:bCs/>
          <w:sz w:val="24"/>
        </w:rPr>
        <w:t xml:space="preserve"> spojené s</w:t>
      </w:r>
      <w:r w:rsidR="004959B0">
        <w:rPr>
          <w:rFonts w:ascii="Times New Roman" w:hAnsi="Times New Roman"/>
          <w:bCs/>
          <w:sz w:val="24"/>
        </w:rPr>
        <w:t> </w:t>
      </w:r>
      <w:r w:rsidRPr="0016711D">
        <w:rPr>
          <w:rFonts w:ascii="Times New Roman" w:hAnsi="Times New Roman"/>
          <w:bCs/>
          <w:sz w:val="24"/>
        </w:rPr>
        <w:t>plněním podle</w:t>
      </w:r>
      <w:r w:rsidR="00312310">
        <w:rPr>
          <w:rFonts w:ascii="Times New Roman" w:hAnsi="Times New Roman"/>
          <w:bCs/>
          <w:sz w:val="24"/>
        </w:rPr>
        <w:t xml:space="preserve"> této</w:t>
      </w:r>
      <w:r w:rsidRPr="0016711D">
        <w:rPr>
          <w:rFonts w:ascii="Times New Roman" w:hAnsi="Times New Roman"/>
          <w:bCs/>
          <w:sz w:val="24"/>
        </w:rPr>
        <w:t xml:space="preserve"> smlouvy. </w:t>
      </w:r>
    </w:p>
    <w:p w:rsidR="00931A9D" w:rsidRPr="00931A9D" w:rsidRDefault="00931A9D" w:rsidP="00931A9D">
      <w:pPr>
        <w:pStyle w:val="SBSSmlouva"/>
        <w:numPr>
          <w:ilvl w:val="1"/>
          <w:numId w:val="2"/>
        </w:numPr>
        <w:spacing w:before="0" w:after="120"/>
        <w:ind w:left="284" w:hanging="284"/>
        <w:jc w:val="both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C</w:t>
      </w:r>
      <w:r w:rsidR="0015628C" w:rsidRPr="0016711D">
        <w:rPr>
          <w:rFonts w:ascii="Times New Roman" w:hAnsi="Times New Roman"/>
          <w:bCs/>
          <w:sz w:val="24"/>
        </w:rPr>
        <w:t>enu licencí</w:t>
      </w:r>
      <w:r>
        <w:rPr>
          <w:rFonts w:ascii="Times New Roman" w:hAnsi="Times New Roman"/>
          <w:bCs/>
          <w:sz w:val="24"/>
        </w:rPr>
        <w:t xml:space="preserve"> uhradí objednatel</w:t>
      </w:r>
      <w:r w:rsidR="0015628C" w:rsidRPr="0016711D">
        <w:rPr>
          <w:rFonts w:ascii="Times New Roman" w:hAnsi="Times New Roman"/>
          <w:bCs/>
          <w:sz w:val="24"/>
        </w:rPr>
        <w:t xml:space="preserve"> na základě daňového dokladu, který je </w:t>
      </w:r>
      <w:r w:rsidR="0015628C">
        <w:rPr>
          <w:rFonts w:ascii="Times New Roman" w:hAnsi="Times New Roman"/>
          <w:bCs/>
          <w:sz w:val="24"/>
        </w:rPr>
        <w:t>poskytovatel</w:t>
      </w:r>
      <w:r w:rsidR="0015628C" w:rsidRPr="0016711D">
        <w:rPr>
          <w:rFonts w:ascii="Times New Roman" w:hAnsi="Times New Roman"/>
          <w:bCs/>
          <w:sz w:val="24"/>
        </w:rPr>
        <w:t xml:space="preserve"> oprávněn vystavit nejdříve v den, kdy </w:t>
      </w:r>
      <w:r w:rsidR="00873551">
        <w:rPr>
          <w:rFonts w:ascii="Times New Roman" w:hAnsi="Times New Roman"/>
          <w:bCs/>
          <w:sz w:val="24"/>
        </w:rPr>
        <w:t>mu bude doručeno</w:t>
      </w:r>
      <w:r w:rsidR="0015628C" w:rsidRPr="00F579EB">
        <w:rPr>
          <w:rFonts w:ascii="Times New Roman" w:hAnsi="Times New Roman"/>
          <w:bCs/>
          <w:sz w:val="24"/>
        </w:rPr>
        <w:t xml:space="preserve"> hlášení objednatele o instalovaných produktech</w:t>
      </w:r>
      <w:r>
        <w:rPr>
          <w:rFonts w:ascii="Times New Roman" w:hAnsi="Times New Roman"/>
          <w:bCs/>
          <w:sz w:val="24"/>
        </w:rPr>
        <w:t xml:space="preserve">. </w:t>
      </w:r>
    </w:p>
    <w:p w:rsidR="0015628C" w:rsidRPr="00931A9D" w:rsidRDefault="00390ECE" w:rsidP="00931A9D">
      <w:pPr>
        <w:pStyle w:val="SBSSmlouva"/>
        <w:numPr>
          <w:ilvl w:val="1"/>
          <w:numId w:val="2"/>
        </w:numPr>
        <w:spacing w:before="0" w:after="120"/>
        <w:ind w:left="284" w:hanging="284"/>
        <w:jc w:val="both"/>
        <w:rPr>
          <w:rFonts w:ascii="Times New Roman" w:hAnsi="Times New Roman"/>
          <w:bCs/>
          <w:i/>
          <w:sz w:val="24"/>
        </w:rPr>
      </w:pPr>
      <w:r w:rsidRPr="00931A9D">
        <w:rPr>
          <w:rFonts w:ascii="Times New Roman" w:hAnsi="Times New Roman"/>
          <w:bCs/>
          <w:sz w:val="24"/>
        </w:rPr>
        <w:lastRenderedPageBreak/>
        <w:t xml:space="preserve">Cenu </w:t>
      </w:r>
      <w:r w:rsidR="001370A5" w:rsidRPr="00931A9D">
        <w:rPr>
          <w:rFonts w:ascii="Times New Roman" w:hAnsi="Times New Roman"/>
          <w:bCs/>
          <w:sz w:val="24"/>
        </w:rPr>
        <w:t xml:space="preserve">poradenství a </w:t>
      </w:r>
      <w:r w:rsidRPr="00931A9D">
        <w:rPr>
          <w:rFonts w:ascii="Times New Roman" w:hAnsi="Times New Roman"/>
          <w:bCs/>
          <w:sz w:val="24"/>
        </w:rPr>
        <w:t>seminářů uhradí objednatel na zák</w:t>
      </w:r>
      <w:r w:rsidR="00931A9D">
        <w:rPr>
          <w:rFonts w:ascii="Times New Roman" w:hAnsi="Times New Roman"/>
          <w:bCs/>
          <w:sz w:val="24"/>
        </w:rPr>
        <w:t xml:space="preserve">ladě daňového dokladu, který je </w:t>
      </w:r>
      <w:r w:rsidRPr="00931A9D">
        <w:rPr>
          <w:rFonts w:ascii="Times New Roman" w:hAnsi="Times New Roman"/>
          <w:bCs/>
          <w:sz w:val="24"/>
        </w:rPr>
        <w:t xml:space="preserve">poskytovatel oprávněn vystavit nejdříve </w:t>
      </w:r>
      <w:r w:rsidR="00BF08CD" w:rsidRPr="00931A9D">
        <w:rPr>
          <w:rFonts w:ascii="Times New Roman" w:hAnsi="Times New Roman"/>
          <w:bCs/>
          <w:sz w:val="24"/>
        </w:rPr>
        <w:t xml:space="preserve">po skončení </w:t>
      </w:r>
      <w:r w:rsidR="001370A5" w:rsidRPr="00931A9D">
        <w:rPr>
          <w:rFonts w:ascii="Times New Roman" w:hAnsi="Times New Roman"/>
          <w:bCs/>
          <w:sz w:val="24"/>
        </w:rPr>
        <w:t xml:space="preserve">poradenství nebo </w:t>
      </w:r>
      <w:r w:rsidR="00BF08CD" w:rsidRPr="00931A9D">
        <w:rPr>
          <w:rFonts w:ascii="Times New Roman" w:hAnsi="Times New Roman"/>
          <w:bCs/>
          <w:sz w:val="24"/>
        </w:rPr>
        <w:t>semináře.</w:t>
      </w:r>
    </w:p>
    <w:p w:rsidR="00F72A29" w:rsidRDefault="003B3E3B" w:rsidP="003B3E3B">
      <w:pPr>
        <w:pStyle w:val="SBSSmlouva"/>
        <w:numPr>
          <w:ilvl w:val="1"/>
          <w:numId w:val="2"/>
        </w:numPr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Daňové doklady</w:t>
      </w:r>
      <w:r w:rsidRPr="003B3E3B">
        <w:rPr>
          <w:rFonts w:ascii="Times New Roman" w:hAnsi="Times New Roman"/>
          <w:bCs/>
          <w:sz w:val="24"/>
        </w:rPr>
        <w:t xml:space="preserve"> budou obsahovat údaje podle § 435 občanského zákoníku, evidenční číslo smlouvy ČNB a bankovní účet, na který má být placeno a který je uveden v záhlaví této smlouvy nebo který byl později aktualizován dodavatelem (dále jen „určený účet“). Daňový doklad bude nadto obsahovat náležitostí stanovené v zákoně o dani z přidané hodnoty. V případě, že doklad k úhradě bude postrádat některou ze stanovených náležitostí nebo bude obsahovat chybné údaje, je objednatel oprávněn jej vrátit dodavateli, a to až do lhůty splatnosti. Nová lhůta splatnosti začíná běžet dnem doručení bezvadného dokladu k úhradě.</w:t>
      </w:r>
    </w:p>
    <w:p w:rsidR="003B3E3B" w:rsidRPr="003B3E3B" w:rsidRDefault="003B3E3B" w:rsidP="003B3E3B">
      <w:pPr>
        <w:pStyle w:val="Odstavecseseznamem"/>
        <w:numPr>
          <w:ilvl w:val="1"/>
          <w:numId w:val="2"/>
        </w:numPr>
        <w:ind w:left="284" w:hanging="284"/>
        <w:jc w:val="both"/>
        <w:rPr>
          <w:bCs/>
        </w:rPr>
      </w:pPr>
      <w:r w:rsidRPr="003B3E3B">
        <w:rPr>
          <w:bCs/>
        </w:rPr>
        <w:t xml:space="preserve">V případě, že bude v dokladu k úhradě uveden jiný než určený účet, je pověřená osoba dodavatele povinna na základě výzvy objednatele sdělit na e-mailovou adresu, ze které byla výzva odeslána, zda má být zaplaceno na bankovní účet uvedený v dokladu k úhradě, nebo na určený účet. V tomto případě se doklad k úhradě nevrací s tím, že lhůta splatnosti začíná běžet až dnem doručení sdělení dodavatele podle předchozí věty. </w:t>
      </w:r>
    </w:p>
    <w:p w:rsidR="00F72A29" w:rsidRPr="00931A9D" w:rsidRDefault="00F72A29" w:rsidP="00931A9D">
      <w:pPr>
        <w:pStyle w:val="SBSSmlouva"/>
        <w:numPr>
          <w:ilvl w:val="1"/>
          <w:numId w:val="2"/>
        </w:numPr>
        <w:spacing w:after="120"/>
        <w:ind w:left="284" w:hanging="284"/>
        <w:jc w:val="both"/>
        <w:rPr>
          <w:rFonts w:ascii="Times New Roman" w:hAnsi="Times New Roman"/>
          <w:bCs/>
          <w:sz w:val="24"/>
        </w:rPr>
      </w:pPr>
      <w:r>
        <w:rPr>
          <w:bCs/>
        </w:rPr>
        <w:t xml:space="preserve"> </w:t>
      </w:r>
      <w:r w:rsidR="00931A9D">
        <w:rPr>
          <w:rFonts w:ascii="Times New Roman" w:hAnsi="Times New Roman"/>
          <w:bCs/>
          <w:sz w:val="24"/>
        </w:rPr>
        <w:t>Daňové</w:t>
      </w:r>
      <w:r w:rsidR="00931A9D" w:rsidRPr="00931A9D">
        <w:rPr>
          <w:rFonts w:ascii="Times New Roman" w:hAnsi="Times New Roman"/>
          <w:bCs/>
          <w:sz w:val="24"/>
        </w:rPr>
        <w:t xml:space="preserve"> doklad</w:t>
      </w:r>
      <w:r w:rsidR="00931A9D">
        <w:rPr>
          <w:rFonts w:ascii="Times New Roman" w:hAnsi="Times New Roman"/>
          <w:bCs/>
          <w:sz w:val="24"/>
        </w:rPr>
        <w:t>y budou zasílány</w:t>
      </w:r>
      <w:r w:rsidR="00931A9D" w:rsidRPr="00931A9D">
        <w:rPr>
          <w:rFonts w:ascii="Times New Roman" w:hAnsi="Times New Roman"/>
          <w:bCs/>
          <w:sz w:val="24"/>
        </w:rPr>
        <w:t xml:space="preserve"> elektronicky na adresu faktury@cnb.cz, přičemž </w:t>
      </w:r>
      <w:r w:rsidR="00931A9D">
        <w:rPr>
          <w:rFonts w:ascii="Times New Roman" w:hAnsi="Times New Roman"/>
          <w:bCs/>
          <w:sz w:val="24"/>
        </w:rPr>
        <w:t xml:space="preserve">každý </w:t>
      </w:r>
      <w:r w:rsidR="00931A9D" w:rsidRPr="00931A9D">
        <w:rPr>
          <w:rFonts w:ascii="Times New Roman" w:hAnsi="Times New Roman"/>
          <w:bCs/>
          <w:sz w:val="24"/>
        </w:rPr>
        <w:t xml:space="preserve">daňový doklad musí být vložen jako příloha </w:t>
      </w:r>
      <w:r w:rsidR="00931A9D">
        <w:rPr>
          <w:rFonts w:ascii="Times New Roman" w:hAnsi="Times New Roman"/>
          <w:bCs/>
          <w:sz w:val="24"/>
        </w:rPr>
        <w:t>e-</w:t>
      </w:r>
      <w:r w:rsidR="00931A9D" w:rsidRPr="00931A9D">
        <w:rPr>
          <w:rFonts w:ascii="Times New Roman" w:hAnsi="Times New Roman"/>
          <w:bCs/>
          <w:sz w:val="24"/>
        </w:rPr>
        <w:t xml:space="preserve">mailové zprávy ve formátu PDF. Mimo vlastní daňový doklad může být přílohou </w:t>
      </w:r>
      <w:r w:rsidR="00931A9D">
        <w:rPr>
          <w:rFonts w:ascii="Times New Roman" w:hAnsi="Times New Roman"/>
          <w:bCs/>
          <w:sz w:val="24"/>
        </w:rPr>
        <w:t>e-</w:t>
      </w:r>
      <w:r w:rsidR="00931A9D" w:rsidRPr="00931A9D">
        <w:rPr>
          <w:rFonts w:ascii="Times New Roman" w:hAnsi="Times New Roman"/>
          <w:bCs/>
          <w:sz w:val="24"/>
        </w:rPr>
        <w:t>mailu jedna až tři přílohy k daňovému dokladu ve formát</w:t>
      </w:r>
      <w:r w:rsidR="00931A9D">
        <w:rPr>
          <w:rFonts w:ascii="Times New Roman" w:hAnsi="Times New Roman"/>
          <w:bCs/>
          <w:sz w:val="24"/>
        </w:rPr>
        <w:t xml:space="preserve">ech PDF, DOC, DOCX, XLS, XLSX. </w:t>
      </w:r>
      <w:r w:rsidR="00931A9D" w:rsidRPr="00931A9D">
        <w:rPr>
          <w:rFonts w:ascii="Times New Roman" w:hAnsi="Times New Roman"/>
          <w:bCs/>
          <w:sz w:val="24"/>
        </w:rPr>
        <w:t>Nebud</w:t>
      </w:r>
      <w:r w:rsidR="00931A9D">
        <w:rPr>
          <w:rFonts w:ascii="Times New Roman" w:hAnsi="Times New Roman"/>
          <w:bCs/>
          <w:sz w:val="24"/>
        </w:rPr>
        <w:t>e-li možné daňový doklad zaslat</w:t>
      </w:r>
      <w:r w:rsidR="00931A9D" w:rsidRPr="00931A9D">
        <w:rPr>
          <w:rFonts w:ascii="Times New Roman" w:hAnsi="Times New Roman"/>
          <w:bCs/>
          <w:sz w:val="24"/>
        </w:rPr>
        <w:t xml:space="preserve"> elektronicky, zašle poskytovatel daňový doklad v analogové formě na adresu ČNB:</w:t>
      </w:r>
    </w:p>
    <w:p w:rsidR="00D0116C" w:rsidRDefault="0016711D" w:rsidP="00931A9D">
      <w:pPr>
        <w:pStyle w:val="SBSSmlouva"/>
        <w:numPr>
          <w:ilvl w:val="0"/>
          <w:numId w:val="0"/>
        </w:numPr>
        <w:spacing w:before="0"/>
        <w:ind w:left="567"/>
        <w:jc w:val="both"/>
        <w:rPr>
          <w:rFonts w:ascii="Times New Roman" w:hAnsi="Times New Roman"/>
          <w:bCs/>
          <w:sz w:val="24"/>
        </w:rPr>
      </w:pPr>
      <w:r w:rsidRPr="0016711D">
        <w:rPr>
          <w:rFonts w:ascii="Times New Roman" w:hAnsi="Times New Roman"/>
          <w:bCs/>
          <w:sz w:val="24"/>
        </w:rPr>
        <w:t>Česká národní banka</w:t>
      </w:r>
    </w:p>
    <w:p w:rsidR="00931A9D" w:rsidRDefault="00931A9D" w:rsidP="00931A9D">
      <w:pPr>
        <w:pStyle w:val="SBSSmlouva"/>
        <w:numPr>
          <w:ilvl w:val="0"/>
          <w:numId w:val="0"/>
        </w:numPr>
        <w:spacing w:before="0"/>
        <w:ind w:left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sekce rozpočtu a účetnictví</w:t>
      </w:r>
    </w:p>
    <w:p w:rsidR="00931A9D" w:rsidRDefault="00931A9D" w:rsidP="00931A9D">
      <w:pPr>
        <w:pStyle w:val="SBSSmlouva"/>
        <w:numPr>
          <w:ilvl w:val="0"/>
          <w:numId w:val="0"/>
        </w:numPr>
        <w:spacing w:before="0"/>
        <w:ind w:left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odbor účetnictví</w:t>
      </w:r>
    </w:p>
    <w:p w:rsidR="00931A9D" w:rsidRDefault="0016711D" w:rsidP="00931A9D">
      <w:pPr>
        <w:pStyle w:val="SBSSmlouva"/>
        <w:numPr>
          <w:ilvl w:val="0"/>
          <w:numId w:val="0"/>
        </w:numPr>
        <w:spacing w:before="0"/>
        <w:ind w:left="567"/>
        <w:jc w:val="both"/>
        <w:rPr>
          <w:rFonts w:ascii="Times New Roman" w:hAnsi="Times New Roman"/>
          <w:bCs/>
          <w:sz w:val="24"/>
        </w:rPr>
      </w:pPr>
      <w:r w:rsidRPr="0016711D">
        <w:rPr>
          <w:rFonts w:ascii="Times New Roman" w:hAnsi="Times New Roman"/>
          <w:bCs/>
          <w:sz w:val="24"/>
        </w:rPr>
        <w:t xml:space="preserve">Na Příkopě 28 </w:t>
      </w:r>
    </w:p>
    <w:p w:rsidR="00863D74" w:rsidRDefault="00E63D6D" w:rsidP="00931A9D">
      <w:pPr>
        <w:pStyle w:val="SBSSmlouva"/>
        <w:numPr>
          <w:ilvl w:val="0"/>
          <w:numId w:val="0"/>
        </w:numPr>
        <w:spacing w:before="0"/>
        <w:ind w:left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115 03</w:t>
      </w:r>
      <w:r w:rsidR="00931A9D" w:rsidRPr="00931A9D">
        <w:rPr>
          <w:rFonts w:ascii="Times New Roman" w:hAnsi="Times New Roman"/>
          <w:bCs/>
          <w:sz w:val="24"/>
        </w:rPr>
        <w:t xml:space="preserve"> </w:t>
      </w:r>
      <w:r w:rsidR="00931A9D">
        <w:rPr>
          <w:rFonts w:ascii="Times New Roman" w:hAnsi="Times New Roman"/>
          <w:bCs/>
          <w:sz w:val="24"/>
        </w:rPr>
        <w:t>Praha 1</w:t>
      </w:r>
    </w:p>
    <w:p w:rsidR="00931A9D" w:rsidRPr="00931A9D" w:rsidRDefault="00931A9D" w:rsidP="00931A9D">
      <w:pPr>
        <w:pStyle w:val="SBSSmlouva"/>
        <w:numPr>
          <w:ilvl w:val="0"/>
          <w:numId w:val="0"/>
        </w:numPr>
        <w:spacing w:before="0"/>
        <w:ind w:left="567"/>
        <w:jc w:val="both"/>
        <w:rPr>
          <w:rFonts w:ascii="Times New Roman" w:hAnsi="Times New Roman"/>
          <w:bCs/>
          <w:sz w:val="24"/>
        </w:rPr>
      </w:pPr>
    </w:p>
    <w:p w:rsidR="00931A9D" w:rsidRDefault="00E31B35" w:rsidP="00E63D6D">
      <w:pPr>
        <w:pStyle w:val="SBSSmlouva"/>
        <w:numPr>
          <w:ilvl w:val="1"/>
          <w:numId w:val="2"/>
        </w:numPr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 w:rsidRPr="006335ED">
        <w:rPr>
          <w:rFonts w:ascii="Times New Roman" w:hAnsi="Times New Roman"/>
          <w:bCs/>
          <w:sz w:val="24"/>
        </w:rPr>
        <w:t>Splatnost daňových dokladů je 14 dnů ode dne jejich doručení objednateli. Povinnost zaplatit je splněna odepsáním příslušné částky z účtu objednatele ve prospěch účtu poskytovatele.</w:t>
      </w:r>
      <w:r w:rsidR="006335ED" w:rsidRPr="006335ED">
        <w:rPr>
          <w:rFonts w:ascii="Times New Roman" w:hAnsi="Times New Roman"/>
          <w:bCs/>
          <w:sz w:val="24"/>
        </w:rPr>
        <w:t xml:space="preserve"> </w:t>
      </w:r>
    </w:p>
    <w:p w:rsidR="0070621F" w:rsidRDefault="00931A9D" w:rsidP="00E63D6D">
      <w:pPr>
        <w:pStyle w:val="SBSSmlouva"/>
        <w:numPr>
          <w:ilvl w:val="1"/>
          <w:numId w:val="2"/>
        </w:numPr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 w:rsidRPr="00E63D6D">
        <w:rPr>
          <w:rFonts w:ascii="Times New Roman" w:hAnsi="Times New Roman"/>
          <w:bCs/>
          <w:sz w:val="24"/>
        </w:rPr>
        <w:t>Smluvní strany se ve smyslu ustanovení § 1991 občanského zákoníku dohodly, že </w:t>
      </w:r>
      <w:r w:rsidR="00E63D6D">
        <w:rPr>
          <w:rFonts w:ascii="Times New Roman" w:hAnsi="Times New Roman"/>
          <w:bCs/>
          <w:sz w:val="24"/>
        </w:rPr>
        <w:t>objednatel</w:t>
      </w:r>
      <w:r w:rsidR="00EC18E1">
        <w:rPr>
          <w:rFonts w:ascii="Times New Roman" w:hAnsi="Times New Roman"/>
          <w:bCs/>
          <w:sz w:val="24"/>
        </w:rPr>
        <w:t xml:space="preserve"> je oprávněn</w:t>
      </w:r>
      <w:r w:rsidRPr="00E63D6D">
        <w:rPr>
          <w:rFonts w:ascii="Times New Roman" w:hAnsi="Times New Roman"/>
          <w:bCs/>
          <w:sz w:val="24"/>
        </w:rPr>
        <w:t xml:space="preserve"> započíst jakoukoli svou peněžitou pohledávku za poskytovatelem, ať splatnou či nesplatnou, oproti jakékoli peněžité pohledávce poskytovatele</w:t>
      </w:r>
      <w:r w:rsidR="00E63D6D">
        <w:rPr>
          <w:rFonts w:ascii="Times New Roman" w:hAnsi="Times New Roman"/>
          <w:bCs/>
          <w:sz w:val="24"/>
        </w:rPr>
        <w:t xml:space="preserve"> za objednatelem</w:t>
      </w:r>
      <w:r w:rsidRPr="00E63D6D">
        <w:rPr>
          <w:rFonts w:ascii="Times New Roman" w:hAnsi="Times New Roman"/>
          <w:bCs/>
          <w:sz w:val="24"/>
        </w:rPr>
        <w:t>, ať </w:t>
      </w:r>
      <w:r w:rsidR="0070621F">
        <w:rPr>
          <w:rFonts w:ascii="Times New Roman" w:hAnsi="Times New Roman"/>
          <w:bCs/>
          <w:sz w:val="24"/>
        </w:rPr>
        <w:t>splatné či nesplatné.</w:t>
      </w:r>
    </w:p>
    <w:p w:rsidR="00931A9D" w:rsidRPr="00931A9D" w:rsidRDefault="00931A9D" w:rsidP="0070621F">
      <w:pPr>
        <w:pStyle w:val="SBSSmlouva"/>
        <w:numPr>
          <w:ilvl w:val="0"/>
          <w:numId w:val="0"/>
        </w:numPr>
        <w:spacing w:before="0" w:after="120"/>
        <w:jc w:val="both"/>
        <w:rPr>
          <w:rFonts w:ascii="Times New Roman" w:hAnsi="Times New Roman"/>
          <w:bCs/>
          <w:sz w:val="24"/>
        </w:rPr>
      </w:pPr>
      <w:r w:rsidRPr="00E63D6D">
        <w:rPr>
          <w:rFonts w:ascii="Times New Roman" w:hAnsi="Times New Roman"/>
          <w:bCs/>
          <w:sz w:val="24"/>
        </w:rPr>
        <w:t xml:space="preserve"> </w:t>
      </w:r>
    </w:p>
    <w:p w:rsidR="00D0116C" w:rsidRDefault="00B516B4" w:rsidP="00D0116C">
      <w:pPr>
        <w:jc w:val="center"/>
        <w:rPr>
          <w:b/>
          <w:bCs/>
        </w:rPr>
      </w:pPr>
      <w:r>
        <w:rPr>
          <w:b/>
        </w:rPr>
        <w:t>Článek</w:t>
      </w:r>
      <w:r>
        <w:rPr>
          <w:b/>
          <w:bCs/>
        </w:rPr>
        <w:t xml:space="preserve"> </w:t>
      </w:r>
      <w:r w:rsidR="00D0116C">
        <w:rPr>
          <w:b/>
          <w:bCs/>
        </w:rPr>
        <w:t>I</w:t>
      </w:r>
      <w:r w:rsidR="00833695">
        <w:rPr>
          <w:b/>
          <w:bCs/>
        </w:rPr>
        <w:t>V</w:t>
      </w:r>
      <w:r w:rsidR="002F306A">
        <w:rPr>
          <w:b/>
          <w:bCs/>
        </w:rPr>
        <w:t>.</w:t>
      </w:r>
    </w:p>
    <w:p w:rsidR="0016711D" w:rsidRPr="0016711D" w:rsidRDefault="0016711D" w:rsidP="00174FB9">
      <w:pPr>
        <w:spacing w:after="120"/>
        <w:jc w:val="center"/>
        <w:rPr>
          <w:b/>
          <w:bCs/>
        </w:rPr>
      </w:pPr>
      <w:r w:rsidRPr="0016711D">
        <w:rPr>
          <w:b/>
        </w:rPr>
        <w:t>Licenční ujednání</w:t>
      </w:r>
    </w:p>
    <w:p w:rsidR="00AA792D" w:rsidRDefault="00AA792D" w:rsidP="0070621F">
      <w:pPr>
        <w:pStyle w:val="SBSSmlouva"/>
        <w:numPr>
          <w:ilvl w:val="0"/>
          <w:numId w:val="5"/>
        </w:numPr>
        <w:tabs>
          <w:tab w:val="clear" w:pos="720"/>
          <w:tab w:val="num" w:pos="284"/>
        </w:tabs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Poskytovatel</w:t>
      </w:r>
      <w:r w:rsidR="0016711D" w:rsidRPr="0016711D">
        <w:rPr>
          <w:rFonts w:ascii="Times New Roman" w:hAnsi="Times New Roman"/>
          <w:bCs/>
          <w:sz w:val="24"/>
        </w:rPr>
        <w:t xml:space="preserve"> se zavazuje zajistit</w:t>
      </w:r>
      <w:r>
        <w:rPr>
          <w:rFonts w:ascii="Times New Roman" w:hAnsi="Times New Roman"/>
          <w:bCs/>
          <w:sz w:val="24"/>
        </w:rPr>
        <w:t xml:space="preserve"> objednateli</w:t>
      </w:r>
      <w:r w:rsidR="0016711D" w:rsidRPr="0016711D">
        <w:rPr>
          <w:rFonts w:ascii="Times New Roman" w:hAnsi="Times New Roman"/>
          <w:bCs/>
          <w:sz w:val="24"/>
        </w:rPr>
        <w:t xml:space="preserve"> poskytnutí příslušného oprávnění (licence) </w:t>
      </w:r>
      <w:r w:rsidR="008E21E6">
        <w:rPr>
          <w:rFonts w:ascii="Times New Roman" w:hAnsi="Times New Roman"/>
          <w:bCs/>
          <w:sz w:val="24"/>
        </w:rPr>
        <w:t>prosté jakýchkoli právních vad</w:t>
      </w:r>
      <w:r w:rsidR="00DE16BA">
        <w:rPr>
          <w:rFonts w:ascii="Times New Roman" w:hAnsi="Times New Roman"/>
          <w:bCs/>
          <w:sz w:val="24"/>
        </w:rPr>
        <w:t xml:space="preserve"> </w:t>
      </w:r>
      <w:r w:rsidR="0016711D" w:rsidRPr="0016711D">
        <w:rPr>
          <w:rFonts w:ascii="Times New Roman" w:hAnsi="Times New Roman"/>
          <w:bCs/>
          <w:sz w:val="24"/>
        </w:rPr>
        <w:t>a zajistit jejich nerušené užívání</w:t>
      </w:r>
      <w:r w:rsidR="008E21E6">
        <w:rPr>
          <w:rFonts w:ascii="Times New Roman" w:hAnsi="Times New Roman"/>
          <w:bCs/>
          <w:sz w:val="24"/>
        </w:rPr>
        <w:t>.</w:t>
      </w:r>
    </w:p>
    <w:p w:rsidR="00D83E35" w:rsidRPr="008B400A" w:rsidRDefault="008E21E6" w:rsidP="0070621F">
      <w:pPr>
        <w:pStyle w:val="SBSSmlouva"/>
        <w:numPr>
          <w:ilvl w:val="0"/>
          <w:numId w:val="5"/>
        </w:numPr>
        <w:tabs>
          <w:tab w:val="clear" w:pos="720"/>
          <w:tab w:val="num" w:pos="284"/>
        </w:tabs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 w:rsidRPr="008B400A">
        <w:rPr>
          <w:rFonts w:ascii="Times New Roman" w:hAnsi="Times New Roman"/>
          <w:bCs/>
          <w:sz w:val="24"/>
        </w:rPr>
        <w:t>Licence budou poskytnuty jako nevýhradní</w:t>
      </w:r>
      <w:r w:rsidR="00D94484" w:rsidRPr="00D94484">
        <w:rPr>
          <w:rFonts w:ascii="Times New Roman" w:hAnsi="Times New Roman"/>
          <w:bCs/>
          <w:sz w:val="24"/>
        </w:rPr>
        <w:t>, místně a časově neomezené</w:t>
      </w:r>
      <w:r w:rsidR="003B3E3B">
        <w:rPr>
          <w:rFonts w:ascii="Times New Roman" w:hAnsi="Times New Roman"/>
          <w:bCs/>
          <w:sz w:val="24"/>
        </w:rPr>
        <w:t>, není-li v této smlouvě stanoveno jinak</w:t>
      </w:r>
      <w:r w:rsidRPr="008B400A">
        <w:rPr>
          <w:rFonts w:ascii="Times New Roman" w:hAnsi="Times New Roman"/>
          <w:bCs/>
          <w:sz w:val="24"/>
        </w:rPr>
        <w:t>. Objednatel je oprávněn produkty užívat okamžikem</w:t>
      </w:r>
      <w:r>
        <w:rPr>
          <w:rFonts w:ascii="Times New Roman" w:hAnsi="Times New Roman"/>
          <w:bCs/>
          <w:sz w:val="24"/>
        </w:rPr>
        <w:t xml:space="preserve"> </w:t>
      </w:r>
      <w:r w:rsidRPr="008B400A">
        <w:rPr>
          <w:rFonts w:ascii="Times New Roman" w:hAnsi="Times New Roman"/>
          <w:bCs/>
          <w:sz w:val="24"/>
        </w:rPr>
        <w:t>stažení.</w:t>
      </w:r>
      <w:r w:rsidR="0016711D" w:rsidRPr="008B400A">
        <w:rPr>
          <w:rFonts w:ascii="Times New Roman" w:hAnsi="Times New Roman"/>
          <w:bCs/>
          <w:sz w:val="24"/>
        </w:rPr>
        <w:t xml:space="preserve"> </w:t>
      </w:r>
    </w:p>
    <w:p w:rsidR="007776C2" w:rsidRDefault="00D83E35" w:rsidP="0070621F">
      <w:pPr>
        <w:pStyle w:val="SBSSmlouva"/>
        <w:numPr>
          <w:ilvl w:val="0"/>
          <w:numId w:val="5"/>
        </w:numPr>
        <w:tabs>
          <w:tab w:val="clear" w:pos="720"/>
          <w:tab w:val="num" w:pos="284"/>
        </w:tabs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 w:rsidRPr="00D83E35">
        <w:rPr>
          <w:rFonts w:ascii="Times New Roman" w:hAnsi="Times New Roman"/>
          <w:bCs/>
          <w:sz w:val="24"/>
        </w:rPr>
        <w:t>Objednatel není povinen licenci využít.</w:t>
      </w:r>
    </w:p>
    <w:p w:rsidR="00C95697" w:rsidRDefault="007776C2" w:rsidP="0070621F">
      <w:pPr>
        <w:pStyle w:val="SBSSmlouva"/>
        <w:numPr>
          <w:ilvl w:val="0"/>
          <w:numId w:val="5"/>
        </w:numPr>
        <w:tabs>
          <w:tab w:val="clear" w:pos="720"/>
          <w:tab w:val="num" w:pos="284"/>
        </w:tabs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 w:rsidRPr="007776C2">
        <w:rPr>
          <w:rFonts w:ascii="Times New Roman" w:hAnsi="Times New Roman"/>
          <w:bCs/>
          <w:sz w:val="24"/>
        </w:rPr>
        <w:t>Poskytovatel prohlašuje, že práva, která touto smlouvou poskytuje, mu náleží bez jakéhokoliv omezení, a odpovídá za škodu, která by objednateli vznikla, pokud by toto prohlášení bylo nepravdivé.</w:t>
      </w:r>
    </w:p>
    <w:p w:rsidR="0070621F" w:rsidRPr="0070621F" w:rsidRDefault="0070621F" w:rsidP="0070621F">
      <w:pPr>
        <w:pStyle w:val="SBSSmlouva"/>
        <w:numPr>
          <w:ilvl w:val="0"/>
          <w:numId w:val="0"/>
        </w:numPr>
        <w:spacing w:before="0" w:after="120"/>
        <w:ind w:left="284"/>
        <w:jc w:val="both"/>
        <w:rPr>
          <w:rFonts w:ascii="Times New Roman" w:hAnsi="Times New Roman"/>
          <w:bCs/>
          <w:sz w:val="24"/>
        </w:rPr>
      </w:pPr>
    </w:p>
    <w:p w:rsidR="00A5212E" w:rsidRDefault="0070621F" w:rsidP="00A5212E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Článek V.</w:t>
      </w:r>
    </w:p>
    <w:p w:rsidR="00A5212E" w:rsidRDefault="00A5212E" w:rsidP="00A5212E">
      <w:pPr>
        <w:pStyle w:val="Zkladntext"/>
        <w:keepNext/>
        <w:jc w:val="center"/>
        <w:rPr>
          <w:b/>
        </w:rPr>
      </w:pPr>
      <w:r>
        <w:rPr>
          <w:b/>
        </w:rPr>
        <w:t>Pověřené osoby</w:t>
      </w:r>
    </w:p>
    <w:p w:rsidR="00A5212E" w:rsidRPr="00571411" w:rsidRDefault="00A5212E" w:rsidP="00A5212E">
      <w:pPr>
        <w:widowControl w:val="0"/>
        <w:numPr>
          <w:ilvl w:val="0"/>
          <w:numId w:val="19"/>
        </w:numPr>
        <w:tabs>
          <w:tab w:val="clear" w:pos="720"/>
        </w:tabs>
        <w:adjustRightInd w:val="0"/>
        <w:spacing w:before="120" w:line="360" w:lineRule="atLeast"/>
        <w:ind w:left="357" w:hanging="357"/>
        <w:jc w:val="both"/>
        <w:textAlignment w:val="baseline"/>
      </w:pPr>
      <w:r w:rsidRPr="00571411">
        <w:t>Pověřenými osobami smluvních stran jsou:</w:t>
      </w:r>
    </w:p>
    <w:p w:rsidR="00A5212E" w:rsidRDefault="00A5212E" w:rsidP="00A5212E">
      <w:pPr>
        <w:widowControl w:val="0"/>
        <w:numPr>
          <w:ilvl w:val="1"/>
          <w:numId w:val="19"/>
        </w:numPr>
        <w:tabs>
          <w:tab w:val="clear" w:pos="1440"/>
          <w:tab w:val="num" w:pos="-2160"/>
        </w:tabs>
        <w:adjustRightInd w:val="0"/>
        <w:spacing w:before="120" w:line="360" w:lineRule="atLeast"/>
        <w:ind w:left="720"/>
        <w:jc w:val="both"/>
        <w:textAlignment w:val="baseline"/>
      </w:pPr>
      <w:r>
        <w:t xml:space="preserve">za objednatele: </w:t>
      </w:r>
    </w:p>
    <w:p w:rsidR="00A5212E" w:rsidRPr="00A5212E" w:rsidRDefault="00A5212E" w:rsidP="00A5212E">
      <w:pPr>
        <w:tabs>
          <w:tab w:val="left" w:pos="-2340"/>
          <w:tab w:val="left" w:pos="-2160"/>
        </w:tabs>
        <w:spacing w:before="60"/>
        <w:ind w:left="720"/>
      </w:pPr>
      <w:r>
        <w:rPr>
          <w:highlight w:val="yellow"/>
        </w:rPr>
        <w:t>....................</w:t>
      </w:r>
      <w:r w:rsidRPr="002434D8">
        <w:rPr>
          <w:highlight w:val="yellow"/>
        </w:rPr>
        <w:t xml:space="preserve">, tel.: </w:t>
      </w:r>
      <w:r>
        <w:rPr>
          <w:highlight w:val="yellow"/>
        </w:rPr>
        <w:t>....................</w:t>
      </w:r>
      <w:r w:rsidRPr="002434D8">
        <w:rPr>
          <w:highlight w:val="yellow"/>
        </w:rPr>
        <w:t xml:space="preserve">, e-mail: </w:t>
      </w:r>
      <w:r>
        <w:rPr>
          <w:highlight w:val="yellow"/>
        </w:rPr>
        <w:t>.................... ,</w:t>
      </w:r>
      <w:r w:rsidRPr="002434D8">
        <w:rPr>
          <w:b/>
          <w:i/>
          <w:highlight w:val="yellow"/>
        </w:rPr>
        <w:t xml:space="preserve"> (</w:t>
      </w:r>
      <w:r>
        <w:rPr>
          <w:b/>
          <w:i/>
          <w:highlight w:val="yellow"/>
        </w:rPr>
        <w:t>účastník nedoplňuje - bude doplněno před uzavřením smlouvy</w:t>
      </w:r>
      <w:r w:rsidRPr="002434D8">
        <w:rPr>
          <w:b/>
          <w:i/>
          <w:highlight w:val="yellow"/>
        </w:rPr>
        <w:t>)</w:t>
      </w:r>
    </w:p>
    <w:p w:rsidR="00A5212E" w:rsidRDefault="00A5212E" w:rsidP="00A5212E">
      <w:pPr>
        <w:widowControl w:val="0"/>
        <w:numPr>
          <w:ilvl w:val="1"/>
          <w:numId w:val="19"/>
        </w:numPr>
        <w:tabs>
          <w:tab w:val="clear" w:pos="1440"/>
          <w:tab w:val="num" w:pos="-2160"/>
        </w:tabs>
        <w:adjustRightInd w:val="0"/>
        <w:spacing w:before="120" w:line="360" w:lineRule="atLeast"/>
        <w:ind w:left="720"/>
        <w:jc w:val="both"/>
        <w:textAlignment w:val="baseline"/>
      </w:pPr>
      <w:r>
        <w:t xml:space="preserve">za </w:t>
      </w:r>
      <w:r w:rsidR="00BC4C0D">
        <w:t>poskytovatele</w:t>
      </w:r>
      <w:r>
        <w:t>:</w:t>
      </w:r>
    </w:p>
    <w:p w:rsidR="00A5212E" w:rsidRDefault="00A5212E" w:rsidP="00A5212E">
      <w:pPr>
        <w:tabs>
          <w:tab w:val="left" w:pos="-2340"/>
          <w:tab w:val="left" w:pos="-2160"/>
        </w:tabs>
        <w:spacing w:before="60"/>
        <w:ind w:left="720"/>
      </w:pPr>
      <w:r>
        <w:rPr>
          <w:highlight w:val="yellow"/>
        </w:rPr>
        <w:t>....................</w:t>
      </w:r>
      <w:r w:rsidRPr="002434D8">
        <w:rPr>
          <w:highlight w:val="yellow"/>
        </w:rPr>
        <w:t xml:space="preserve">, tel.: </w:t>
      </w:r>
      <w:r>
        <w:rPr>
          <w:highlight w:val="yellow"/>
        </w:rPr>
        <w:t>....................</w:t>
      </w:r>
      <w:r w:rsidRPr="002434D8">
        <w:rPr>
          <w:highlight w:val="yellow"/>
        </w:rPr>
        <w:t xml:space="preserve">, e-mail: </w:t>
      </w:r>
      <w:r>
        <w:rPr>
          <w:highlight w:val="yellow"/>
        </w:rPr>
        <w:t>.................... .</w:t>
      </w:r>
      <w:r w:rsidRPr="002434D8">
        <w:rPr>
          <w:b/>
          <w:i/>
          <w:highlight w:val="yellow"/>
        </w:rPr>
        <w:t xml:space="preserve"> (doplní </w:t>
      </w:r>
      <w:r>
        <w:rPr>
          <w:b/>
          <w:i/>
          <w:highlight w:val="yellow"/>
        </w:rPr>
        <w:t>účastník</w:t>
      </w:r>
      <w:r w:rsidRPr="002434D8">
        <w:rPr>
          <w:b/>
          <w:i/>
          <w:highlight w:val="yellow"/>
        </w:rPr>
        <w:t>)</w:t>
      </w:r>
    </w:p>
    <w:p w:rsidR="00A5212E" w:rsidRPr="00BB1A58" w:rsidRDefault="00A5212E" w:rsidP="00A5212E">
      <w:pPr>
        <w:tabs>
          <w:tab w:val="left" w:pos="-2340"/>
          <w:tab w:val="left" w:pos="-2160"/>
        </w:tabs>
        <w:spacing w:before="60"/>
        <w:ind w:left="720" w:hanging="357"/>
        <w:rPr>
          <w:b/>
        </w:rPr>
      </w:pPr>
    </w:p>
    <w:p w:rsidR="00A5212E" w:rsidRPr="00BD7012" w:rsidRDefault="00A5212E" w:rsidP="00A5212E">
      <w:pPr>
        <w:widowControl w:val="0"/>
        <w:numPr>
          <w:ilvl w:val="0"/>
          <w:numId w:val="19"/>
        </w:numPr>
        <w:tabs>
          <w:tab w:val="clear" w:pos="720"/>
        </w:tabs>
        <w:adjustRightInd w:val="0"/>
        <w:spacing w:before="60" w:line="360" w:lineRule="atLeast"/>
        <w:ind w:left="357" w:hanging="357"/>
        <w:jc w:val="both"/>
        <w:textAlignment w:val="baseline"/>
        <w:rPr>
          <w:bCs/>
          <w:iCs/>
        </w:rPr>
      </w:pPr>
      <w:r>
        <w:t>V případě změny v osobě nebo údajích uvedených v odst. 1 tohoto článku je změna účinná dnem doručení e-mailu pověřeným osobám druhé smluvní strany</w:t>
      </w:r>
      <w:r w:rsidRPr="00BD7012">
        <w:rPr>
          <w:bCs/>
          <w:iCs/>
        </w:rPr>
        <w:t xml:space="preserve">. </w:t>
      </w:r>
    </w:p>
    <w:p w:rsidR="00A5212E" w:rsidRDefault="00A5212E" w:rsidP="00AA792D">
      <w:pPr>
        <w:ind w:left="360"/>
        <w:jc w:val="center"/>
        <w:rPr>
          <w:b/>
        </w:rPr>
      </w:pPr>
    </w:p>
    <w:p w:rsidR="0016711D" w:rsidRDefault="00B516B4" w:rsidP="00AA792D">
      <w:pPr>
        <w:ind w:left="360"/>
        <w:jc w:val="center"/>
        <w:rPr>
          <w:b/>
          <w:bCs/>
        </w:rPr>
      </w:pPr>
      <w:r>
        <w:rPr>
          <w:b/>
        </w:rPr>
        <w:t>Článek</w:t>
      </w:r>
      <w:r>
        <w:rPr>
          <w:b/>
          <w:bCs/>
        </w:rPr>
        <w:t xml:space="preserve"> </w:t>
      </w:r>
      <w:r w:rsidR="00833695">
        <w:rPr>
          <w:b/>
          <w:bCs/>
        </w:rPr>
        <w:t>V</w:t>
      </w:r>
      <w:r w:rsidR="0042010B">
        <w:rPr>
          <w:b/>
          <w:bCs/>
        </w:rPr>
        <w:t>I</w:t>
      </w:r>
      <w:r w:rsidR="002F306A">
        <w:rPr>
          <w:b/>
          <w:bCs/>
        </w:rPr>
        <w:t>.</w:t>
      </w:r>
    </w:p>
    <w:p w:rsidR="00AA792D" w:rsidRPr="0016711D" w:rsidRDefault="00AA792D" w:rsidP="00174FB9">
      <w:pPr>
        <w:spacing w:after="120"/>
        <w:ind w:left="360"/>
        <w:jc w:val="center"/>
        <w:rPr>
          <w:b/>
          <w:bCs/>
        </w:rPr>
      </w:pPr>
      <w:r>
        <w:rPr>
          <w:b/>
          <w:bCs/>
        </w:rPr>
        <w:t>Mlčenlivost</w:t>
      </w:r>
    </w:p>
    <w:p w:rsidR="006C5F59" w:rsidRDefault="0070621F" w:rsidP="0070621F">
      <w:pPr>
        <w:pStyle w:val="SBSSmlouva"/>
        <w:numPr>
          <w:ilvl w:val="0"/>
          <w:numId w:val="0"/>
        </w:numPr>
        <w:tabs>
          <w:tab w:val="left" w:pos="540"/>
          <w:tab w:val="left" w:pos="720"/>
        </w:tabs>
        <w:spacing w:before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Pr="0070621F">
        <w:rPr>
          <w:rFonts w:ascii="Times New Roman" w:hAnsi="Times New Roman"/>
          <w:sz w:val="24"/>
        </w:rPr>
        <w:t xml:space="preserve"> je povinen zajistit zachování mlčenlivosti jeho zaměstnanců, poddodavatelů a jejich zaměstnanců nebo osob, které pro něj jinak vykonávají práci související s plněním podle této smlouvy, a to o všech skutečnostech, o nichž se dozvědí v souvislosti s plněním podle této smlouvy, vyjma plnění povinností stanovených právními předpisy a vyjma sdělení takových skutečností osobám, které jsou na základě právních předpisů vázány stejnou nebo přísnější povinností mlčenlivosti a dále vyjma případů, kdy se sdělením takových skutečností objednatel písemně souhlasí či jde o informaci veřejně přístupnou. Povinnost m</w:t>
      </w:r>
      <w:r>
        <w:rPr>
          <w:rFonts w:ascii="Times New Roman" w:hAnsi="Times New Roman"/>
          <w:sz w:val="24"/>
        </w:rPr>
        <w:t>lčenlivosti není časově omezena.</w:t>
      </w:r>
    </w:p>
    <w:p w:rsidR="0070621F" w:rsidRDefault="0070621F" w:rsidP="0070621F">
      <w:pPr>
        <w:pStyle w:val="SBSSmlouva"/>
        <w:numPr>
          <w:ilvl w:val="0"/>
          <w:numId w:val="0"/>
        </w:numPr>
        <w:tabs>
          <w:tab w:val="left" w:pos="540"/>
          <w:tab w:val="left" w:pos="720"/>
        </w:tabs>
        <w:spacing w:before="0"/>
        <w:ind w:left="360"/>
        <w:jc w:val="both"/>
        <w:rPr>
          <w:rFonts w:ascii="Times New Roman" w:hAnsi="Times New Roman"/>
          <w:b/>
          <w:bCs/>
          <w:sz w:val="24"/>
        </w:rPr>
      </w:pPr>
    </w:p>
    <w:p w:rsidR="0077568D" w:rsidRDefault="00B516B4" w:rsidP="0059533E">
      <w:pPr>
        <w:pStyle w:val="SBSSmlouva"/>
        <w:numPr>
          <w:ilvl w:val="0"/>
          <w:numId w:val="0"/>
        </w:numPr>
        <w:tabs>
          <w:tab w:val="left" w:pos="540"/>
          <w:tab w:val="left" w:pos="720"/>
        </w:tabs>
        <w:spacing w:before="0"/>
        <w:ind w:left="360"/>
        <w:jc w:val="center"/>
        <w:rPr>
          <w:rFonts w:ascii="Times New Roman" w:hAnsi="Times New Roman"/>
          <w:b/>
          <w:bCs/>
          <w:sz w:val="24"/>
        </w:rPr>
      </w:pPr>
      <w:r w:rsidRPr="00B516B4">
        <w:rPr>
          <w:rFonts w:ascii="Times New Roman" w:hAnsi="Times New Roman"/>
          <w:b/>
          <w:sz w:val="24"/>
        </w:rPr>
        <w:t xml:space="preserve">Článek </w:t>
      </w:r>
      <w:r w:rsidR="00127DF3">
        <w:rPr>
          <w:rFonts w:ascii="Times New Roman" w:hAnsi="Times New Roman"/>
          <w:b/>
          <w:bCs/>
          <w:sz w:val="24"/>
        </w:rPr>
        <w:t>V</w:t>
      </w:r>
      <w:r w:rsidR="0042010B">
        <w:rPr>
          <w:rFonts w:ascii="Times New Roman" w:hAnsi="Times New Roman"/>
          <w:b/>
          <w:bCs/>
          <w:sz w:val="24"/>
        </w:rPr>
        <w:t>I</w:t>
      </w:r>
      <w:r w:rsidR="00833695">
        <w:rPr>
          <w:rFonts w:ascii="Times New Roman" w:hAnsi="Times New Roman"/>
          <w:b/>
          <w:bCs/>
          <w:sz w:val="24"/>
        </w:rPr>
        <w:t>I</w:t>
      </w:r>
      <w:r w:rsidR="00127DF3">
        <w:rPr>
          <w:rFonts w:ascii="Times New Roman" w:hAnsi="Times New Roman"/>
          <w:b/>
          <w:bCs/>
          <w:sz w:val="24"/>
        </w:rPr>
        <w:t>.</w:t>
      </w:r>
    </w:p>
    <w:p w:rsidR="00127DF3" w:rsidRDefault="00127DF3" w:rsidP="00174FB9">
      <w:pPr>
        <w:pStyle w:val="SBSSmlouva"/>
        <w:numPr>
          <w:ilvl w:val="0"/>
          <w:numId w:val="0"/>
        </w:numPr>
        <w:tabs>
          <w:tab w:val="left" w:pos="540"/>
          <w:tab w:val="left" w:pos="720"/>
        </w:tabs>
        <w:spacing w:before="0" w:after="120"/>
        <w:ind w:left="36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Smluvní pokut</w:t>
      </w:r>
      <w:r w:rsidR="00E42B85">
        <w:rPr>
          <w:rFonts w:ascii="Times New Roman" w:hAnsi="Times New Roman"/>
          <w:b/>
          <w:bCs/>
          <w:sz w:val="24"/>
        </w:rPr>
        <w:t>a</w:t>
      </w:r>
      <w:r w:rsidR="00EE01EB">
        <w:rPr>
          <w:rFonts w:ascii="Times New Roman" w:hAnsi="Times New Roman"/>
          <w:b/>
          <w:bCs/>
          <w:sz w:val="24"/>
        </w:rPr>
        <w:t xml:space="preserve"> </w:t>
      </w:r>
      <w:r w:rsidR="003B4905">
        <w:rPr>
          <w:rFonts w:ascii="Times New Roman" w:hAnsi="Times New Roman"/>
          <w:b/>
          <w:bCs/>
          <w:sz w:val="24"/>
        </w:rPr>
        <w:t>a úrok z prodlení</w:t>
      </w:r>
    </w:p>
    <w:p w:rsidR="00213776" w:rsidRDefault="00213776" w:rsidP="00213776">
      <w:pPr>
        <w:pStyle w:val="SBSSmlouva"/>
        <w:numPr>
          <w:ilvl w:val="4"/>
          <w:numId w:val="11"/>
        </w:numPr>
        <w:tabs>
          <w:tab w:val="clear" w:pos="3960"/>
          <w:tab w:val="num" w:pos="284"/>
        </w:tabs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 w:rsidRPr="00EE01EB">
        <w:rPr>
          <w:rFonts w:ascii="Times New Roman" w:hAnsi="Times New Roman"/>
          <w:bCs/>
          <w:sz w:val="24"/>
        </w:rPr>
        <w:t>V případě prodlení poskytovatele v</w:t>
      </w:r>
      <w:r>
        <w:rPr>
          <w:rFonts w:ascii="Times New Roman" w:hAnsi="Times New Roman"/>
          <w:bCs/>
          <w:sz w:val="24"/>
        </w:rPr>
        <w:t>e</w:t>
      </w:r>
      <w:r w:rsidRPr="00EE01EB">
        <w:rPr>
          <w:rFonts w:ascii="Times New Roman" w:hAnsi="Times New Roman"/>
          <w:bCs/>
          <w:sz w:val="24"/>
        </w:rPr>
        <w:t xml:space="preserve"> lhůtě </w:t>
      </w:r>
      <w:r>
        <w:rPr>
          <w:rFonts w:ascii="Times New Roman" w:hAnsi="Times New Roman"/>
          <w:bCs/>
          <w:sz w:val="24"/>
        </w:rPr>
        <w:t>pro poskytnutí ceníku</w:t>
      </w:r>
      <w:r w:rsidRPr="00EE01EB">
        <w:rPr>
          <w:rFonts w:ascii="Times New Roman" w:hAnsi="Times New Roman"/>
          <w:bCs/>
          <w:sz w:val="24"/>
        </w:rPr>
        <w:t xml:space="preserve"> dle čl. </w:t>
      </w:r>
      <w:r w:rsidR="003B3E3B">
        <w:rPr>
          <w:rFonts w:ascii="Times New Roman" w:hAnsi="Times New Roman"/>
          <w:bCs/>
          <w:sz w:val="24"/>
        </w:rPr>
        <w:t>I. odst. 3 písm. a) nebo</w:t>
      </w:r>
      <w:r>
        <w:rPr>
          <w:rFonts w:ascii="Times New Roman" w:hAnsi="Times New Roman"/>
          <w:bCs/>
          <w:sz w:val="24"/>
        </w:rPr>
        <w:t xml:space="preserve"> b) je objednatel </w:t>
      </w:r>
      <w:r w:rsidRPr="00EE01EB">
        <w:rPr>
          <w:rFonts w:ascii="Times New Roman" w:hAnsi="Times New Roman"/>
          <w:bCs/>
          <w:sz w:val="24"/>
        </w:rPr>
        <w:t xml:space="preserve">oprávněn požadovat zaplacení smluvní pokuty ve výši </w:t>
      </w:r>
      <w:r>
        <w:rPr>
          <w:rFonts w:ascii="Times New Roman" w:hAnsi="Times New Roman"/>
          <w:bCs/>
          <w:sz w:val="24"/>
        </w:rPr>
        <w:t xml:space="preserve">300 </w:t>
      </w:r>
      <w:r w:rsidRPr="00EE01EB">
        <w:rPr>
          <w:rFonts w:ascii="Times New Roman" w:hAnsi="Times New Roman"/>
          <w:bCs/>
          <w:sz w:val="24"/>
        </w:rPr>
        <w:t>Kč za každý den prodlení</w:t>
      </w:r>
      <w:r>
        <w:rPr>
          <w:rFonts w:ascii="Times New Roman" w:hAnsi="Times New Roman"/>
          <w:bCs/>
          <w:sz w:val="24"/>
        </w:rPr>
        <w:t>.</w:t>
      </w:r>
    </w:p>
    <w:p w:rsidR="00E94FED" w:rsidRPr="00E94FED" w:rsidRDefault="00E94FED" w:rsidP="00E94FED">
      <w:pPr>
        <w:pStyle w:val="SBSSmlouva"/>
        <w:numPr>
          <w:ilvl w:val="4"/>
          <w:numId w:val="11"/>
        </w:numPr>
        <w:tabs>
          <w:tab w:val="clear" w:pos="3960"/>
          <w:tab w:val="num" w:pos="284"/>
        </w:tabs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 případě porušení povinnosti</w:t>
      </w:r>
      <w:r w:rsidRPr="00EE01EB">
        <w:rPr>
          <w:rFonts w:ascii="Times New Roman" w:hAnsi="Times New Roman"/>
          <w:bCs/>
          <w:sz w:val="24"/>
        </w:rPr>
        <w:t xml:space="preserve"> poskytovatele dle čl. </w:t>
      </w:r>
      <w:r>
        <w:rPr>
          <w:rFonts w:ascii="Times New Roman" w:hAnsi="Times New Roman"/>
          <w:bCs/>
          <w:sz w:val="24"/>
        </w:rPr>
        <w:t xml:space="preserve">I. odst. 7 písm. b) je objednatel </w:t>
      </w:r>
      <w:r w:rsidRPr="00EE01EB">
        <w:rPr>
          <w:rFonts w:ascii="Times New Roman" w:hAnsi="Times New Roman"/>
          <w:bCs/>
          <w:sz w:val="24"/>
        </w:rPr>
        <w:t xml:space="preserve">oprávněn požadovat zaplacení smluvní pokuty ve výši </w:t>
      </w:r>
      <w:r>
        <w:rPr>
          <w:rFonts w:ascii="Times New Roman" w:hAnsi="Times New Roman"/>
          <w:bCs/>
          <w:sz w:val="24"/>
        </w:rPr>
        <w:t>5.000 Kč za každý takový zjištěný případ.</w:t>
      </w:r>
    </w:p>
    <w:p w:rsidR="009A4D15" w:rsidRDefault="00127DF3" w:rsidP="0070621F">
      <w:pPr>
        <w:pStyle w:val="SBSSmlouva"/>
        <w:numPr>
          <w:ilvl w:val="4"/>
          <w:numId w:val="11"/>
        </w:numPr>
        <w:tabs>
          <w:tab w:val="clear" w:pos="3960"/>
          <w:tab w:val="num" w:pos="284"/>
        </w:tabs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 w:rsidRPr="00EE01EB">
        <w:rPr>
          <w:rFonts w:ascii="Times New Roman" w:hAnsi="Times New Roman"/>
          <w:bCs/>
          <w:sz w:val="24"/>
        </w:rPr>
        <w:t>V případě prodlení poskytovatele v</w:t>
      </w:r>
      <w:r w:rsidR="00C407B6">
        <w:rPr>
          <w:rFonts w:ascii="Times New Roman" w:hAnsi="Times New Roman"/>
          <w:bCs/>
          <w:sz w:val="24"/>
        </w:rPr>
        <w:t>e</w:t>
      </w:r>
      <w:r w:rsidRPr="00EE01EB">
        <w:rPr>
          <w:rFonts w:ascii="Times New Roman" w:hAnsi="Times New Roman"/>
          <w:bCs/>
          <w:sz w:val="24"/>
        </w:rPr>
        <w:t xml:space="preserve"> lhůtě </w:t>
      </w:r>
      <w:r w:rsidR="009004F0">
        <w:rPr>
          <w:rFonts w:ascii="Times New Roman" w:hAnsi="Times New Roman"/>
          <w:bCs/>
          <w:sz w:val="24"/>
        </w:rPr>
        <w:t xml:space="preserve">pro poskytnutí </w:t>
      </w:r>
      <w:r w:rsidR="00EE01EB" w:rsidRPr="00EE01EB">
        <w:rPr>
          <w:rFonts w:ascii="Times New Roman" w:hAnsi="Times New Roman"/>
          <w:bCs/>
          <w:sz w:val="24"/>
        </w:rPr>
        <w:t xml:space="preserve">plnění dle čl. </w:t>
      </w:r>
      <w:r w:rsidR="009652C9">
        <w:rPr>
          <w:rFonts w:ascii="Times New Roman" w:hAnsi="Times New Roman"/>
          <w:bCs/>
          <w:sz w:val="24"/>
        </w:rPr>
        <w:t>II</w:t>
      </w:r>
      <w:r w:rsidR="00406551">
        <w:rPr>
          <w:rFonts w:ascii="Times New Roman" w:hAnsi="Times New Roman"/>
          <w:bCs/>
          <w:sz w:val="24"/>
        </w:rPr>
        <w:t>.</w:t>
      </w:r>
      <w:r w:rsidR="009652C9">
        <w:rPr>
          <w:rFonts w:ascii="Times New Roman" w:hAnsi="Times New Roman"/>
          <w:bCs/>
          <w:sz w:val="24"/>
        </w:rPr>
        <w:t xml:space="preserve"> odst. </w:t>
      </w:r>
      <w:r w:rsidR="00283F5A">
        <w:rPr>
          <w:rFonts w:ascii="Times New Roman" w:hAnsi="Times New Roman"/>
          <w:bCs/>
          <w:sz w:val="24"/>
        </w:rPr>
        <w:t xml:space="preserve">1 </w:t>
      </w:r>
      <w:r w:rsidR="009652C9">
        <w:rPr>
          <w:rFonts w:ascii="Times New Roman" w:hAnsi="Times New Roman"/>
          <w:bCs/>
          <w:sz w:val="24"/>
        </w:rPr>
        <w:t xml:space="preserve">je objednatel </w:t>
      </w:r>
      <w:r w:rsidR="00EE01EB" w:rsidRPr="00EE01EB">
        <w:rPr>
          <w:rFonts w:ascii="Times New Roman" w:hAnsi="Times New Roman"/>
          <w:bCs/>
          <w:sz w:val="24"/>
        </w:rPr>
        <w:t xml:space="preserve">oprávněn požadovat zaplacení smluvní pokuty ve výši </w:t>
      </w:r>
      <w:r w:rsidR="00406551">
        <w:rPr>
          <w:rFonts w:ascii="Times New Roman" w:hAnsi="Times New Roman"/>
          <w:bCs/>
          <w:sz w:val="24"/>
        </w:rPr>
        <w:t>3</w:t>
      </w:r>
      <w:r w:rsidR="002A2EE2">
        <w:rPr>
          <w:rFonts w:ascii="Times New Roman" w:hAnsi="Times New Roman"/>
          <w:bCs/>
          <w:sz w:val="24"/>
        </w:rPr>
        <w:t>00</w:t>
      </w:r>
      <w:r w:rsidR="0031098F">
        <w:rPr>
          <w:rFonts w:ascii="Times New Roman" w:hAnsi="Times New Roman"/>
          <w:bCs/>
          <w:sz w:val="24"/>
        </w:rPr>
        <w:t xml:space="preserve"> </w:t>
      </w:r>
      <w:r w:rsidR="00EE01EB" w:rsidRPr="00EE01EB">
        <w:rPr>
          <w:rFonts w:ascii="Times New Roman" w:hAnsi="Times New Roman"/>
          <w:bCs/>
          <w:sz w:val="24"/>
        </w:rPr>
        <w:t>Kč za každý den prodlení</w:t>
      </w:r>
      <w:r w:rsidR="001B196E">
        <w:rPr>
          <w:rFonts w:ascii="Times New Roman" w:hAnsi="Times New Roman"/>
          <w:bCs/>
          <w:sz w:val="24"/>
        </w:rPr>
        <w:t>.</w:t>
      </w:r>
    </w:p>
    <w:p w:rsidR="0070621F" w:rsidRDefault="009A4D15" w:rsidP="0070621F">
      <w:pPr>
        <w:pStyle w:val="SBSSmlouva"/>
        <w:numPr>
          <w:ilvl w:val="4"/>
          <w:numId w:val="11"/>
        </w:numPr>
        <w:tabs>
          <w:tab w:val="num" w:pos="284"/>
          <w:tab w:val="num" w:pos="378"/>
        </w:tabs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 w:rsidRPr="00EE01EB">
        <w:rPr>
          <w:rFonts w:ascii="Times New Roman" w:hAnsi="Times New Roman"/>
          <w:bCs/>
          <w:sz w:val="24"/>
        </w:rPr>
        <w:t>V případě prodlení poskytovatele v</w:t>
      </w:r>
      <w:r>
        <w:rPr>
          <w:rFonts w:ascii="Times New Roman" w:hAnsi="Times New Roman"/>
          <w:bCs/>
          <w:sz w:val="24"/>
        </w:rPr>
        <w:t>e</w:t>
      </w:r>
      <w:r w:rsidRPr="00EE01EB">
        <w:rPr>
          <w:rFonts w:ascii="Times New Roman" w:hAnsi="Times New Roman"/>
          <w:bCs/>
          <w:sz w:val="24"/>
        </w:rPr>
        <w:t xml:space="preserve"> lhůtě </w:t>
      </w:r>
      <w:r>
        <w:rPr>
          <w:rFonts w:ascii="Times New Roman" w:hAnsi="Times New Roman"/>
          <w:bCs/>
          <w:sz w:val="24"/>
        </w:rPr>
        <w:t xml:space="preserve">pro poskytnutí </w:t>
      </w:r>
      <w:r w:rsidRPr="00EE01EB">
        <w:rPr>
          <w:rFonts w:ascii="Times New Roman" w:hAnsi="Times New Roman"/>
          <w:bCs/>
          <w:sz w:val="24"/>
        </w:rPr>
        <w:t xml:space="preserve">plnění dle čl. </w:t>
      </w:r>
      <w:r w:rsidR="00E551D1">
        <w:rPr>
          <w:rFonts w:ascii="Times New Roman" w:hAnsi="Times New Roman"/>
          <w:bCs/>
          <w:sz w:val="24"/>
        </w:rPr>
        <w:t>II</w:t>
      </w:r>
      <w:r w:rsidR="00406551">
        <w:rPr>
          <w:rFonts w:ascii="Times New Roman" w:hAnsi="Times New Roman"/>
          <w:bCs/>
          <w:sz w:val="24"/>
        </w:rPr>
        <w:t>.</w:t>
      </w:r>
      <w:r w:rsidR="00E551D1">
        <w:rPr>
          <w:rFonts w:ascii="Times New Roman" w:hAnsi="Times New Roman"/>
          <w:bCs/>
          <w:sz w:val="24"/>
        </w:rPr>
        <w:t xml:space="preserve"> odst. </w:t>
      </w:r>
      <w:r w:rsidR="003B3E3B">
        <w:rPr>
          <w:rFonts w:ascii="Times New Roman" w:hAnsi="Times New Roman"/>
          <w:bCs/>
          <w:sz w:val="24"/>
        </w:rPr>
        <w:t>2 nebo</w:t>
      </w:r>
      <w:r w:rsidR="00882A2E">
        <w:rPr>
          <w:rFonts w:ascii="Times New Roman" w:hAnsi="Times New Roman"/>
          <w:bCs/>
          <w:sz w:val="24"/>
        </w:rPr>
        <w:t xml:space="preserve"> </w:t>
      </w:r>
      <w:r w:rsidR="00283F5A">
        <w:rPr>
          <w:rFonts w:ascii="Times New Roman" w:hAnsi="Times New Roman"/>
          <w:bCs/>
          <w:sz w:val="24"/>
        </w:rPr>
        <w:t>3</w:t>
      </w:r>
      <w:r w:rsidR="00F3664D">
        <w:rPr>
          <w:rFonts w:ascii="Times New Roman" w:hAnsi="Times New Roman"/>
          <w:bCs/>
          <w:sz w:val="24"/>
        </w:rPr>
        <w:t xml:space="preserve"> je </w:t>
      </w:r>
      <w:r>
        <w:rPr>
          <w:rFonts w:ascii="Times New Roman" w:hAnsi="Times New Roman"/>
          <w:bCs/>
          <w:sz w:val="24"/>
        </w:rPr>
        <w:t xml:space="preserve">objednatel </w:t>
      </w:r>
      <w:r w:rsidRPr="00EE01EB">
        <w:rPr>
          <w:rFonts w:ascii="Times New Roman" w:hAnsi="Times New Roman"/>
          <w:bCs/>
          <w:sz w:val="24"/>
        </w:rPr>
        <w:t xml:space="preserve">oprávněn požadovat zaplacení smluvní pokuty ve výši </w:t>
      </w:r>
      <w:r w:rsidR="00406551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00 </w:t>
      </w:r>
      <w:r w:rsidRPr="00EE01EB">
        <w:rPr>
          <w:rFonts w:ascii="Times New Roman" w:hAnsi="Times New Roman"/>
          <w:bCs/>
          <w:sz w:val="24"/>
        </w:rPr>
        <w:t>Kč za každý den prodlení</w:t>
      </w:r>
      <w:r w:rsidR="00F3664D">
        <w:rPr>
          <w:rFonts w:ascii="Times New Roman" w:hAnsi="Times New Roman"/>
          <w:bCs/>
          <w:sz w:val="24"/>
        </w:rPr>
        <w:t>.</w:t>
      </w:r>
    </w:p>
    <w:p w:rsidR="0070621F" w:rsidRDefault="0070621F" w:rsidP="0070621F">
      <w:pPr>
        <w:pStyle w:val="SBSSmlouva"/>
        <w:numPr>
          <w:ilvl w:val="4"/>
          <w:numId w:val="11"/>
        </w:numPr>
        <w:tabs>
          <w:tab w:val="clear" w:pos="3960"/>
        </w:tabs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 w:rsidRPr="0070621F">
        <w:rPr>
          <w:rFonts w:ascii="Times New Roman" w:hAnsi="Times New Roman"/>
          <w:bCs/>
          <w:sz w:val="24"/>
        </w:rPr>
        <w:t>V případě prodlení objednatele</w:t>
      </w:r>
      <w:r w:rsidR="00BC4C0D">
        <w:rPr>
          <w:rFonts w:ascii="Times New Roman" w:hAnsi="Times New Roman"/>
          <w:bCs/>
          <w:sz w:val="24"/>
        </w:rPr>
        <w:t xml:space="preserve"> s úhradou daňových dokladů je poskytovatel</w:t>
      </w:r>
      <w:r w:rsidRPr="0070621F">
        <w:rPr>
          <w:rFonts w:ascii="Times New Roman" w:hAnsi="Times New Roman"/>
          <w:bCs/>
          <w:sz w:val="24"/>
        </w:rPr>
        <w:t xml:space="preserve"> oprávněn požadovat úrok z prodlení podle předpisů občanského práva.</w:t>
      </w:r>
    </w:p>
    <w:p w:rsidR="0070621F" w:rsidRPr="0070621F" w:rsidRDefault="0070621F" w:rsidP="0070621F">
      <w:pPr>
        <w:pStyle w:val="SBSSmlouva"/>
        <w:numPr>
          <w:ilvl w:val="4"/>
          <w:numId w:val="11"/>
        </w:numPr>
        <w:tabs>
          <w:tab w:val="clear" w:pos="3960"/>
        </w:tabs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 w:rsidRPr="0070621F">
        <w:rPr>
          <w:rFonts w:ascii="Times New Roman" w:hAnsi="Times New Roman"/>
          <w:sz w:val="24"/>
        </w:rPr>
        <w:t>Smluvní pokuta a úrok z prodlení jsou splatné do 14 dnů od doručení dokladu k úhradě povinné smluvní straně. Povinnost zaplatit je splněna odepsáním příslušné částky z účtu povinného ve prospěch účtu oprávněného.</w:t>
      </w:r>
    </w:p>
    <w:p w:rsidR="006335ED" w:rsidRPr="0042010B" w:rsidRDefault="0070621F" w:rsidP="0042010B">
      <w:pPr>
        <w:pStyle w:val="SBSSmlouva"/>
        <w:numPr>
          <w:ilvl w:val="4"/>
          <w:numId w:val="11"/>
        </w:numPr>
        <w:tabs>
          <w:tab w:val="clear" w:pos="3960"/>
        </w:tabs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 w:rsidRPr="0070621F">
        <w:rPr>
          <w:rFonts w:ascii="Times New Roman" w:hAnsi="Times New Roman"/>
          <w:sz w:val="24"/>
        </w:rPr>
        <w:lastRenderedPageBreak/>
        <w:t>Smluvní strany výslovně vylučují aplikaci ustanovení § 2050 o.z. a sjednávají, že ujednáními o smluvní pokutě není dotčeno právo smluvních stran na náhradu škody.</w:t>
      </w:r>
    </w:p>
    <w:p w:rsidR="006335ED" w:rsidRDefault="006335ED" w:rsidP="00794BE7">
      <w:pPr>
        <w:jc w:val="center"/>
        <w:outlineLvl w:val="0"/>
        <w:rPr>
          <w:b/>
          <w:bCs/>
        </w:rPr>
      </w:pPr>
    </w:p>
    <w:p w:rsidR="0042010B" w:rsidRDefault="0042010B" w:rsidP="0042010B">
      <w:pPr>
        <w:pStyle w:val="Zkladntext"/>
        <w:keepNext/>
        <w:jc w:val="center"/>
        <w:rPr>
          <w:b/>
        </w:rPr>
      </w:pPr>
      <w:r>
        <w:rPr>
          <w:b/>
        </w:rPr>
        <w:t>Článek VIII.</w:t>
      </w:r>
    </w:p>
    <w:p w:rsidR="0042010B" w:rsidRDefault="0042010B" w:rsidP="0042010B">
      <w:pPr>
        <w:keepNext/>
        <w:tabs>
          <w:tab w:val="left" w:pos="360"/>
        </w:tabs>
        <w:spacing w:after="120"/>
        <w:jc w:val="center"/>
        <w:rPr>
          <w:b/>
        </w:rPr>
      </w:pPr>
      <w:r>
        <w:rPr>
          <w:b/>
        </w:rPr>
        <w:t>Trvání smlouvy, výpověď smlouvy a odstoupení</w:t>
      </w:r>
    </w:p>
    <w:p w:rsidR="0042010B" w:rsidRPr="0042010B" w:rsidRDefault="0042010B" w:rsidP="0042010B">
      <w:pPr>
        <w:pStyle w:val="SBSSmlouva"/>
        <w:numPr>
          <w:ilvl w:val="1"/>
          <w:numId w:val="30"/>
        </w:numPr>
        <w:spacing w:before="0" w:after="120"/>
        <w:jc w:val="both"/>
        <w:rPr>
          <w:rFonts w:ascii="Times New Roman" w:hAnsi="Times New Roman"/>
          <w:bCs/>
          <w:sz w:val="24"/>
        </w:rPr>
      </w:pPr>
      <w:r w:rsidRPr="0042010B">
        <w:rPr>
          <w:rFonts w:ascii="Times New Roman" w:hAnsi="Times New Roman"/>
          <w:bCs/>
          <w:sz w:val="24"/>
        </w:rPr>
        <w:t>Tato Smlouva se uzavírá na dobu</w:t>
      </w:r>
      <w:r>
        <w:rPr>
          <w:rFonts w:ascii="Times New Roman" w:hAnsi="Times New Roman"/>
          <w:bCs/>
          <w:sz w:val="24"/>
        </w:rPr>
        <w:t xml:space="preserve"> určitou</w:t>
      </w:r>
      <w:r w:rsidRPr="0042010B">
        <w:rPr>
          <w:rFonts w:ascii="Times New Roman" w:hAnsi="Times New Roman"/>
          <w:bCs/>
          <w:sz w:val="24"/>
        </w:rPr>
        <w:t xml:space="preserve"> čtyř let ode dne její účinnosti.</w:t>
      </w:r>
    </w:p>
    <w:p w:rsidR="0042010B" w:rsidRDefault="0042010B" w:rsidP="0042010B">
      <w:pPr>
        <w:pStyle w:val="SBSSmlouva"/>
        <w:numPr>
          <w:ilvl w:val="1"/>
          <w:numId w:val="30"/>
        </w:numPr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Tuto s</w:t>
      </w:r>
      <w:r w:rsidRPr="0042010B">
        <w:rPr>
          <w:rFonts w:ascii="Times New Roman" w:hAnsi="Times New Roman"/>
          <w:bCs/>
          <w:sz w:val="24"/>
        </w:rPr>
        <w:t>mlouvu lze ukončit písemnou výpovědí bez udání důvodu. Výpovědní doba činí 2 měsíce a počíná běžet první den kalendářního měsíce následujícího po</w:t>
      </w:r>
      <w:r>
        <w:rPr>
          <w:rFonts w:ascii="Times New Roman" w:hAnsi="Times New Roman"/>
          <w:bCs/>
          <w:sz w:val="24"/>
        </w:rPr>
        <w:t xml:space="preserve"> měsíci, ve kterém byla doručena výpověď</w:t>
      </w:r>
      <w:r w:rsidRPr="0042010B">
        <w:rPr>
          <w:rFonts w:ascii="Times New Roman" w:hAnsi="Times New Roman"/>
          <w:bCs/>
          <w:sz w:val="24"/>
        </w:rPr>
        <w:t xml:space="preserve"> druhé smluvní straně.</w:t>
      </w:r>
      <w:r>
        <w:rPr>
          <w:rFonts w:ascii="Times New Roman" w:hAnsi="Times New Roman"/>
          <w:bCs/>
          <w:sz w:val="24"/>
        </w:rPr>
        <w:t xml:space="preserve"> Výpověď nemá vliv na časový průběh objednateli již dodaných licencí.</w:t>
      </w:r>
    </w:p>
    <w:p w:rsidR="0042010B" w:rsidRPr="0042010B" w:rsidRDefault="0042010B" w:rsidP="0042010B">
      <w:pPr>
        <w:pStyle w:val="SBSSmlouva"/>
        <w:numPr>
          <w:ilvl w:val="1"/>
          <w:numId w:val="30"/>
        </w:numPr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 w:rsidRPr="0042010B">
        <w:rPr>
          <w:rFonts w:ascii="Times New Roman" w:hAnsi="Times New Roman"/>
          <w:color w:val="000000"/>
          <w:sz w:val="24"/>
        </w:rPr>
        <w:t>V případě, že některá ze smluvních stran podstatným způsobem poruší smluvní povinnost vyplývající pro ni z této smlouvy, je druhá smluvní strana oprávněna od smlouvy odstoupit.</w:t>
      </w:r>
    </w:p>
    <w:p w:rsidR="0042010B" w:rsidRPr="00BC4C0D" w:rsidRDefault="0042010B" w:rsidP="0042010B">
      <w:pPr>
        <w:pStyle w:val="SBSSmlouva"/>
        <w:numPr>
          <w:ilvl w:val="1"/>
          <w:numId w:val="30"/>
        </w:numPr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 w:rsidRPr="00BC4C0D">
        <w:rPr>
          <w:rFonts w:ascii="Times New Roman" w:hAnsi="Times New Roman"/>
          <w:color w:val="000000"/>
          <w:sz w:val="24"/>
        </w:rPr>
        <w:t>Odstoupení od smlouvy je účinné doručením písemného oznámení o odstoupení druhé smluvní straně.</w:t>
      </w:r>
    </w:p>
    <w:p w:rsidR="0042010B" w:rsidRPr="00BC4C0D" w:rsidRDefault="0042010B" w:rsidP="0042010B">
      <w:pPr>
        <w:pStyle w:val="SBSSmlouva"/>
        <w:numPr>
          <w:ilvl w:val="1"/>
          <w:numId w:val="30"/>
        </w:numPr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 w:rsidRPr="00BC4C0D">
        <w:rPr>
          <w:rFonts w:ascii="Times New Roman" w:hAnsi="Times New Roman"/>
          <w:color w:val="000000"/>
          <w:sz w:val="24"/>
        </w:rPr>
        <w:t>Za podstatné porušení smluvní povinnosti se považuje:</w:t>
      </w:r>
    </w:p>
    <w:p w:rsidR="0042010B" w:rsidRDefault="0042010B" w:rsidP="0042010B">
      <w:pPr>
        <w:spacing w:after="120"/>
        <w:ind w:left="2832" w:hanging="2475"/>
        <w:rPr>
          <w:color w:val="000000"/>
        </w:rPr>
      </w:pPr>
      <w:r>
        <w:rPr>
          <w:color w:val="000000"/>
        </w:rPr>
        <w:t xml:space="preserve">a) </w:t>
      </w:r>
      <w:r w:rsidRPr="005375E4">
        <w:rPr>
          <w:color w:val="000000"/>
        </w:rPr>
        <w:t xml:space="preserve">ze strany </w:t>
      </w:r>
      <w:r w:rsidR="00BC4C0D">
        <w:rPr>
          <w:color w:val="000000"/>
        </w:rPr>
        <w:t>poskytovatele</w:t>
      </w:r>
      <w:r w:rsidRPr="005375E4">
        <w:rPr>
          <w:color w:val="000000"/>
        </w:rPr>
        <w:t>:</w:t>
      </w:r>
      <w:r>
        <w:rPr>
          <w:color w:val="000000"/>
        </w:rPr>
        <w:t xml:space="preserve"> </w:t>
      </w:r>
    </w:p>
    <w:p w:rsidR="0042010B" w:rsidRDefault="00BC4C0D" w:rsidP="0042010B">
      <w:pPr>
        <w:widowControl w:val="0"/>
        <w:numPr>
          <w:ilvl w:val="0"/>
          <w:numId w:val="27"/>
        </w:numPr>
        <w:adjustRightInd w:val="0"/>
        <w:spacing w:line="360" w:lineRule="atLeast"/>
        <w:jc w:val="both"/>
        <w:textAlignment w:val="baseline"/>
      </w:pPr>
      <w:r>
        <w:t>prodlení s doručením ceníku či slevového ceníku dle čl. I odst. 3 této smlouvy, ve lhůtě dle čl. I. odst. 3 písm. a) nebo b) této smlouvy, delší než 30 dnů.</w:t>
      </w:r>
      <w:r w:rsidR="0042010B">
        <w:t>;</w:t>
      </w:r>
    </w:p>
    <w:p w:rsidR="00882A2E" w:rsidRDefault="00882A2E" w:rsidP="00882A2E">
      <w:pPr>
        <w:widowControl w:val="0"/>
        <w:numPr>
          <w:ilvl w:val="0"/>
          <w:numId w:val="27"/>
        </w:numPr>
        <w:adjustRightInd w:val="0"/>
        <w:spacing w:line="360" w:lineRule="atLeast"/>
        <w:jc w:val="both"/>
        <w:textAlignment w:val="baseline"/>
      </w:pPr>
      <w:r>
        <w:t>prodlení se zajištěním poskytnutí poradenství podle čl. I. odst. 7 písm. a) této smlouvy, ve lhůtě podle čl. II odst. 2 této smlouvy,  delší než 30 dnů;</w:t>
      </w:r>
    </w:p>
    <w:p w:rsidR="0042010B" w:rsidRDefault="00BC4C0D" w:rsidP="0042010B">
      <w:pPr>
        <w:widowControl w:val="0"/>
        <w:numPr>
          <w:ilvl w:val="0"/>
          <w:numId w:val="27"/>
        </w:numPr>
        <w:adjustRightInd w:val="0"/>
        <w:spacing w:line="360" w:lineRule="atLeast"/>
        <w:jc w:val="both"/>
        <w:textAlignment w:val="baseline"/>
      </w:pPr>
      <w:r>
        <w:t xml:space="preserve">prodlení se zajištěním konání seminářů podle </w:t>
      </w:r>
      <w:r w:rsidR="00882A2E">
        <w:t>čl. I. odst. 7</w:t>
      </w:r>
      <w:r>
        <w:t xml:space="preserve"> písm. c) nebo d) této smlouv</w:t>
      </w:r>
      <w:r w:rsidR="00882A2E">
        <w:t>y, ve lhůtě podle čl. II odst. 3</w:t>
      </w:r>
      <w:r>
        <w:t xml:space="preserve"> této smlouvy,  delší než 30 dnů</w:t>
      </w:r>
      <w:r w:rsidR="0042010B">
        <w:t>;</w:t>
      </w:r>
    </w:p>
    <w:p w:rsidR="0042010B" w:rsidRDefault="0042010B" w:rsidP="0042010B">
      <w:pPr>
        <w:spacing w:before="60"/>
        <w:ind w:left="2835" w:hanging="2478"/>
        <w:rPr>
          <w:color w:val="000000"/>
        </w:rPr>
      </w:pPr>
      <w:r>
        <w:rPr>
          <w:color w:val="000000"/>
        </w:rPr>
        <w:t xml:space="preserve">b) ze strany objednatele: </w:t>
      </w:r>
    </w:p>
    <w:p w:rsidR="0042010B" w:rsidRPr="00BC4C0D" w:rsidRDefault="0042010B" w:rsidP="0042010B">
      <w:pPr>
        <w:widowControl w:val="0"/>
        <w:numPr>
          <w:ilvl w:val="0"/>
          <w:numId w:val="28"/>
        </w:numPr>
        <w:adjustRightInd w:val="0"/>
        <w:spacing w:before="60" w:line="360" w:lineRule="atLeast"/>
        <w:jc w:val="both"/>
        <w:textAlignment w:val="baseline"/>
        <w:rPr>
          <w:color w:val="000000"/>
        </w:rPr>
      </w:pPr>
      <w:r w:rsidRPr="00B77E0D">
        <w:t xml:space="preserve">prodlení s úhradou </w:t>
      </w:r>
      <w:r>
        <w:t xml:space="preserve">daňového </w:t>
      </w:r>
      <w:r w:rsidRPr="00B77E0D">
        <w:t xml:space="preserve">dokladu delší </w:t>
      </w:r>
      <w:r>
        <w:t xml:space="preserve">než </w:t>
      </w:r>
      <w:r w:rsidRPr="00B77E0D">
        <w:t>30 dnů.</w:t>
      </w:r>
    </w:p>
    <w:p w:rsidR="00BC4C0D" w:rsidRPr="0092093E" w:rsidRDefault="00BC4C0D" w:rsidP="00BC4C0D">
      <w:pPr>
        <w:widowControl w:val="0"/>
        <w:adjustRightInd w:val="0"/>
        <w:spacing w:before="60" w:line="360" w:lineRule="atLeast"/>
        <w:jc w:val="both"/>
        <w:textAlignment w:val="baseline"/>
        <w:rPr>
          <w:color w:val="000000"/>
        </w:rPr>
      </w:pPr>
    </w:p>
    <w:p w:rsidR="0042010B" w:rsidRPr="00BC4C0D" w:rsidRDefault="0042010B" w:rsidP="00BC4C0D">
      <w:pPr>
        <w:pStyle w:val="SBSSmlouva"/>
        <w:numPr>
          <w:ilvl w:val="1"/>
          <w:numId w:val="30"/>
        </w:numPr>
        <w:spacing w:before="0" w:after="120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BC4C0D">
        <w:rPr>
          <w:rFonts w:ascii="Times New Roman" w:hAnsi="Times New Roman"/>
          <w:color w:val="000000"/>
          <w:sz w:val="24"/>
        </w:rPr>
        <w:t>Smluvní strany se dohodly, že objednatel je oprávněn kdykoliv v průběhu insolvenčního řízení zahájenéh</w:t>
      </w:r>
      <w:r w:rsidR="00BC4C0D">
        <w:rPr>
          <w:rFonts w:ascii="Times New Roman" w:hAnsi="Times New Roman"/>
          <w:color w:val="000000"/>
          <w:sz w:val="24"/>
        </w:rPr>
        <w:t>o na majetek poskytovatele</w:t>
      </w:r>
      <w:r w:rsidRPr="00BC4C0D">
        <w:rPr>
          <w:rFonts w:ascii="Times New Roman" w:hAnsi="Times New Roman"/>
          <w:color w:val="000000"/>
          <w:sz w:val="24"/>
        </w:rPr>
        <w:t xml:space="preserve"> vypovědět tuto smlouvu, a to ve 14 denní výpovědní době, která počíná běžet dnem následujícím po doručení písemné výpovědi </w:t>
      </w:r>
      <w:r w:rsidR="00BC4C0D">
        <w:rPr>
          <w:rFonts w:ascii="Times New Roman" w:hAnsi="Times New Roman"/>
          <w:color w:val="000000"/>
          <w:sz w:val="24"/>
        </w:rPr>
        <w:t>poskytovateli.</w:t>
      </w:r>
    </w:p>
    <w:p w:rsidR="0042010B" w:rsidRDefault="0042010B" w:rsidP="00794BE7">
      <w:pPr>
        <w:jc w:val="center"/>
        <w:outlineLvl w:val="0"/>
        <w:rPr>
          <w:b/>
          <w:bCs/>
        </w:rPr>
      </w:pPr>
    </w:p>
    <w:p w:rsidR="00794BE7" w:rsidRPr="0005186F" w:rsidRDefault="00B516B4" w:rsidP="00794BE7">
      <w:pPr>
        <w:jc w:val="center"/>
        <w:outlineLvl w:val="0"/>
        <w:rPr>
          <w:b/>
        </w:rPr>
      </w:pPr>
      <w:r w:rsidRPr="00B516B4">
        <w:rPr>
          <w:b/>
          <w:bCs/>
        </w:rPr>
        <w:t>Článek</w:t>
      </w:r>
      <w:r>
        <w:rPr>
          <w:b/>
        </w:rPr>
        <w:t xml:space="preserve"> </w:t>
      </w:r>
      <w:r w:rsidR="0042010B">
        <w:rPr>
          <w:b/>
        </w:rPr>
        <w:t>IX</w:t>
      </w:r>
      <w:r w:rsidR="00595D3F">
        <w:rPr>
          <w:b/>
        </w:rPr>
        <w:t>.</w:t>
      </w:r>
    </w:p>
    <w:p w:rsidR="007A68AC" w:rsidRPr="00467FAB" w:rsidRDefault="0042010B" w:rsidP="007A68AC">
      <w:pPr>
        <w:pStyle w:val="lnek-text"/>
        <w:spacing w:line="240" w:lineRule="auto"/>
      </w:pPr>
      <w:r>
        <w:t>Uveřejnění smlouvy a dalších souvisejících skutečností</w:t>
      </w:r>
    </w:p>
    <w:p w:rsidR="0070621F" w:rsidRDefault="00BC4C0D" w:rsidP="00550E60">
      <w:pPr>
        <w:pStyle w:val="SBSSmlouva"/>
        <w:numPr>
          <w:ilvl w:val="0"/>
          <w:numId w:val="34"/>
        </w:numPr>
        <w:tabs>
          <w:tab w:val="clear" w:pos="502"/>
          <w:tab w:val="num" w:pos="284"/>
        </w:tabs>
        <w:spacing w:before="0"/>
        <w:ind w:left="284" w:hanging="284"/>
        <w:jc w:val="both"/>
        <w:rPr>
          <w:rFonts w:ascii="Times New Roman" w:hAnsi="Times New Roman"/>
          <w:sz w:val="24"/>
        </w:rPr>
      </w:pPr>
      <w:r w:rsidRPr="00550E60">
        <w:rPr>
          <w:rFonts w:ascii="Times New Roman" w:hAnsi="Times New Roman"/>
          <w:sz w:val="24"/>
        </w:rPr>
        <w:t>Poskytovatel</w:t>
      </w:r>
      <w:r w:rsidR="0070621F" w:rsidRPr="00550E60">
        <w:rPr>
          <w:rFonts w:ascii="Times New Roman" w:hAnsi="Times New Roman"/>
          <w:sz w:val="24"/>
        </w:rPr>
        <w:t xml:space="preserve"> si je vědom zákonné povinnosti objednatele uveřejnit na svém profilu tuto smlouvu včetně všech jejích případných změn a dodatků</w:t>
      </w:r>
      <w:r w:rsidR="0042010B" w:rsidRPr="00550E60">
        <w:rPr>
          <w:rFonts w:ascii="Times New Roman" w:hAnsi="Times New Roman"/>
          <w:sz w:val="24"/>
        </w:rPr>
        <w:t xml:space="preserve">, </w:t>
      </w:r>
      <w:r w:rsidR="0070621F" w:rsidRPr="00550E60">
        <w:rPr>
          <w:rFonts w:ascii="Times New Roman" w:hAnsi="Times New Roman"/>
          <w:sz w:val="24"/>
        </w:rPr>
        <w:t xml:space="preserve">a výši skutečně uhrazené ceny za plnění této smlouvy. </w:t>
      </w:r>
      <w:r w:rsidR="005D7E80" w:rsidRPr="00550E60">
        <w:rPr>
          <w:rFonts w:ascii="Times New Roman" w:hAnsi="Times New Roman"/>
          <w:sz w:val="24"/>
        </w:rPr>
        <w:t xml:space="preserve">Poskytovatel si je dále vědom povinnosti objednatele uveřejnit způsobem podle § 212 </w:t>
      </w:r>
      <w:r w:rsidR="00EC18E1" w:rsidRPr="00550E60">
        <w:rPr>
          <w:rFonts w:ascii="Times New Roman" w:hAnsi="Times New Roman"/>
          <w:sz w:val="24"/>
        </w:rPr>
        <w:t>zákona č. 134/2016 Sb., o zadávání veřejných zakázek, ve znění pozdějších předpisů (dále jen „ZZVZ“)</w:t>
      </w:r>
      <w:r w:rsidR="00EC18E1">
        <w:rPr>
          <w:rFonts w:ascii="Times New Roman" w:hAnsi="Times New Roman"/>
          <w:sz w:val="24"/>
        </w:rPr>
        <w:t>,</w:t>
      </w:r>
      <w:r w:rsidR="005D7E80" w:rsidRPr="00550E60">
        <w:rPr>
          <w:rFonts w:ascii="Times New Roman" w:hAnsi="Times New Roman"/>
          <w:sz w:val="24"/>
        </w:rPr>
        <w:t xml:space="preserve"> všechny dílčí smlouvy (objednávky) uzavřené na konkrétní plnění na základě této smlouvy.</w:t>
      </w:r>
    </w:p>
    <w:p w:rsidR="004F74F1" w:rsidRPr="00550E60" w:rsidRDefault="004F74F1" w:rsidP="004F74F1">
      <w:pPr>
        <w:pStyle w:val="SBSSmlouva"/>
        <w:numPr>
          <w:ilvl w:val="0"/>
          <w:numId w:val="0"/>
        </w:numPr>
        <w:spacing w:before="0"/>
        <w:ind w:left="284"/>
        <w:jc w:val="both"/>
        <w:rPr>
          <w:rFonts w:ascii="Times New Roman" w:hAnsi="Times New Roman"/>
          <w:sz w:val="24"/>
        </w:rPr>
      </w:pPr>
    </w:p>
    <w:p w:rsidR="0070621F" w:rsidRDefault="0070621F" w:rsidP="00550E60">
      <w:pPr>
        <w:pStyle w:val="SBSSmlouva"/>
        <w:numPr>
          <w:ilvl w:val="0"/>
          <w:numId w:val="34"/>
        </w:numPr>
        <w:tabs>
          <w:tab w:val="clear" w:pos="502"/>
        </w:tabs>
        <w:spacing w:before="0"/>
        <w:ind w:left="284" w:hanging="284"/>
        <w:jc w:val="both"/>
        <w:rPr>
          <w:rFonts w:ascii="Times New Roman" w:hAnsi="Times New Roman"/>
          <w:sz w:val="24"/>
        </w:rPr>
      </w:pPr>
      <w:r w:rsidRPr="00550E60">
        <w:rPr>
          <w:rFonts w:ascii="Times New Roman" w:hAnsi="Times New Roman"/>
          <w:sz w:val="24"/>
        </w:rPr>
        <w:t xml:space="preserve">Profilem objednatele je elektronický nástroj, prostřednictvím kterého objednatel, jako veřejný zadavatel dle </w:t>
      </w:r>
      <w:r w:rsidR="00EC18E1" w:rsidRPr="00550E60">
        <w:rPr>
          <w:rFonts w:ascii="Times New Roman" w:hAnsi="Times New Roman"/>
          <w:sz w:val="24"/>
        </w:rPr>
        <w:t>ZZVZ</w:t>
      </w:r>
      <w:r w:rsidR="00EC18E1">
        <w:rPr>
          <w:rFonts w:ascii="Times New Roman" w:hAnsi="Times New Roman"/>
          <w:sz w:val="24"/>
        </w:rPr>
        <w:t>,</w:t>
      </w:r>
      <w:bookmarkStart w:id="0" w:name="_GoBack"/>
      <w:bookmarkEnd w:id="0"/>
      <w:r w:rsidRPr="00550E60">
        <w:rPr>
          <w:rFonts w:ascii="Times New Roman" w:hAnsi="Times New Roman"/>
          <w:sz w:val="24"/>
        </w:rPr>
        <w:t xml:space="preserve"> uveřejňuje informace a dokumenty ke svým veřejným </w:t>
      </w:r>
      <w:r w:rsidRPr="00550E60">
        <w:rPr>
          <w:rFonts w:ascii="Times New Roman" w:hAnsi="Times New Roman"/>
          <w:sz w:val="24"/>
        </w:rPr>
        <w:lastRenderedPageBreak/>
        <w:t xml:space="preserve">zakázkám způsobem, který umožňuje neomezený a přímý dálkový přístup, přičemž profilem objednatele v době uzavření této smlouvy je </w:t>
      </w:r>
      <w:hyperlink r:id="rId11" w:tooltip="https://ezak.cnb.cz/" w:history="1">
        <w:r w:rsidRPr="00550E60">
          <w:rPr>
            <w:rFonts w:ascii="Times New Roman" w:hAnsi="Times New Roman"/>
            <w:sz w:val="24"/>
          </w:rPr>
          <w:t>https://ezak.cnb.cz/</w:t>
        </w:r>
      </w:hyperlink>
      <w:r w:rsidR="004F74F1">
        <w:rPr>
          <w:rFonts w:ascii="Times New Roman" w:hAnsi="Times New Roman"/>
          <w:sz w:val="24"/>
        </w:rPr>
        <w:t>.</w:t>
      </w:r>
    </w:p>
    <w:p w:rsidR="004F74F1" w:rsidRPr="00550E60" w:rsidRDefault="004F74F1" w:rsidP="004F74F1">
      <w:pPr>
        <w:pStyle w:val="SBSSmlouva"/>
        <w:numPr>
          <w:ilvl w:val="0"/>
          <w:numId w:val="0"/>
        </w:numPr>
        <w:spacing w:before="0"/>
        <w:jc w:val="both"/>
        <w:rPr>
          <w:rFonts w:ascii="Times New Roman" w:hAnsi="Times New Roman"/>
          <w:sz w:val="24"/>
        </w:rPr>
      </w:pPr>
    </w:p>
    <w:p w:rsidR="0042010B" w:rsidRDefault="0070621F" w:rsidP="00550E60">
      <w:pPr>
        <w:pStyle w:val="SBSSmlouva"/>
        <w:numPr>
          <w:ilvl w:val="0"/>
          <w:numId w:val="34"/>
        </w:numPr>
        <w:tabs>
          <w:tab w:val="clear" w:pos="502"/>
        </w:tabs>
        <w:spacing w:before="0"/>
        <w:ind w:left="284" w:hanging="284"/>
        <w:jc w:val="both"/>
        <w:rPr>
          <w:rFonts w:ascii="Times New Roman" w:hAnsi="Times New Roman"/>
          <w:sz w:val="24"/>
        </w:rPr>
      </w:pPr>
      <w:r w:rsidRPr="00550E60">
        <w:rPr>
          <w:rFonts w:ascii="Times New Roman" w:hAnsi="Times New Roman"/>
          <w:sz w:val="24"/>
        </w:rPr>
        <w:t xml:space="preserve">Povinnost uveřejňování dle tohoto článku je objednateli uložena </w:t>
      </w:r>
      <w:r w:rsidR="005D7E80" w:rsidRPr="00550E60">
        <w:rPr>
          <w:rFonts w:ascii="Times New Roman" w:hAnsi="Times New Roman"/>
          <w:sz w:val="24"/>
        </w:rPr>
        <w:t xml:space="preserve">§ 137 a </w:t>
      </w:r>
      <w:r w:rsidRPr="00550E60">
        <w:rPr>
          <w:rFonts w:ascii="Times New Roman" w:hAnsi="Times New Roman"/>
          <w:sz w:val="24"/>
        </w:rPr>
        <w:t>§ 219 ZZVZ.</w:t>
      </w:r>
    </w:p>
    <w:p w:rsidR="004F74F1" w:rsidRPr="00550E60" w:rsidRDefault="004F74F1" w:rsidP="004F74F1">
      <w:pPr>
        <w:pStyle w:val="SBSSmlouva"/>
        <w:numPr>
          <w:ilvl w:val="0"/>
          <w:numId w:val="0"/>
        </w:numPr>
        <w:spacing w:before="0"/>
        <w:jc w:val="both"/>
        <w:rPr>
          <w:rFonts w:ascii="Times New Roman" w:hAnsi="Times New Roman"/>
          <w:sz w:val="24"/>
        </w:rPr>
      </w:pPr>
    </w:p>
    <w:p w:rsidR="0070621F" w:rsidRPr="00550E60" w:rsidRDefault="0070621F" w:rsidP="00550E60">
      <w:pPr>
        <w:pStyle w:val="SBSSmlouva"/>
        <w:numPr>
          <w:ilvl w:val="0"/>
          <w:numId w:val="34"/>
        </w:numPr>
        <w:tabs>
          <w:tab w:val="clear" w:pos="502"/>
        </w:tabs>
        <w:spacing w:before="0"/>
        <w:ind w:left="284" w:hanging="284"/>
        <w:jc w:val="both"/>
        <w:rPr>
          <w:rFonts w:ascii="Times New Roman" w:hAnsi="Times New Roman"/>
          <w:sz w:val="24"/>
        </w:rPr>
      </w:pPr>
      <w:r w:rsidRPr="00550E60">
        <w:rPr>
          <w:rFonts w:ascii="Times New Roman" w:hAnsi="Times New Roman"/>
          <w:sz w:val="24"/>
        </w:rPr>
        <w:t>Uveřejnění bude provedeno dle ZZVZ a příslušného prováděcího předpisu k ZZVZ.</w:t>
      </w:r>
    </w:p>
    <w:p w:rsidR="00794BE7" w:rsidRDefault="00794BE7" w:rsidP="00794BE7"/>
    <w:p w:rsidR="0016711D" w:rsidRPr="0016711D" w:rsidRDefault="00B516B4" w:rsidP="00C21BC9">
      <w:pPr>
        <w:pStyle w:val="SBSSmlouva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</w:rPr>
      </w:pPr>
      <w:r w:rsidRPr="00B516B4">
        <w:rPr>
          <w:rFonts w:ascii="Times New Roman" w:hAnsi="Times New Roman"/>
          <w:b/>
          <w:bCs/>
          <w:sz w:val="24"/>
        </w:rPr>
        <w:t>Článek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94BE7">
        <w:rPr>
          <w:rFonts w:ascii="Times New Roman" w:hAnsi="Times New Roman"/>
          <w:b/>
          <w:bCs/>
          <w:sz w:val="24"/>
        </w:rPr>
        <w:t>IX</w:t>
      </w:r>
      <w:r w:rsidR="00C21BC9">
        <w:rPr>
          <w:rFonts w:ascii="Times New Roman" w:hAnsi="Times New Roman"/>
          <w:b/>
          <w:bCs/>
          <w:sz w:val="24"/>
        </w:rPr>
        <w:t>.</w:t>
      </w:r>
    </w:p>
    <w:p w:rsidR="00C21BC9" w:rsidRDefault="0016711D" w:rsidP="00EF2C10">
      <w:pPr>
        <w:spacing w:after="120"/>
        <w:jc w:val="center"/>
        <w:rPr>
          <w:b/>
        </w:rPr>
      </w:pPr>
      <w:r w:rsidRPr="0016711D">
        <w:rPr>
          <w:b/>
        </w:rPr>
        <w:t>Závěrečná ustanovení</w:t>
      </w:r>
    </w:p>
    <w:p w:rsidR="00E12847" w:rsidRDefault="00E12847" w:rsidP="004F74F1">
      <w:pPr>
        <w:pStyle w:val="SBSSmlouva"/>
        <w:numPr>
          <w:ilvl w:val="0"/>
          <w:numId w:val="36"/>
        </w:numPr>
        <w:tabs>
          <w:tab w:val="clear" w:pos="502"/>
          <w:tab w:val="num" w:pos="284"/>
        </w:tabs>
        <w:spacing w:before="0"/>
        <w:ind w:left="284" w:hanging="284"/>
        <w:jc w:val="both"/>
        <w:rPr>
          <w:rFonts w:ascii="Times New Roman" w:hAnsi="Times New Roman"/>
          <w:sz w:val="24"/>
        </w:rPr>
      </w:pPr>
      <w:r w:rsidRPr="004F74F1">
        <w:rPr>
          <w:rFonts w:ascii="Times New Roman" w:hAnsi="Times New Roman"/>
          <w:sz w:val="24"/>
        </w:rPr>
        <w:t>Smlouva nabývá platnosti a účinnosti dnem jejího podpisu poslední ze smluvních stran.</w:t>
      </w:r>
    </w:p>
    <w:p w:rsidR="004F74F1" w:rsidRPr="004F74F1" w:rsidRDefault="004F74F1" w:rsidP="004F74F1">
      <w:pPr>
        <w:pStyle w:val="SBSSmlouva"/>
        <w:numPr>
          <w:ilvl w:val="0"/>
          <w:numId w:val="0"/>
        </w:numPr>
        <w:spacing w:before="0"/>
        <w:ind w:left="284"/>
        <w:jc w:val="both"/>
        <w:rPr>
          <w:rFonts w:ascii="Times New Roman" w:hAnsi="Times New Roman"/>
          <w:sz w:val="24"/>
        </w:rPr>
      </w:pPr>
    </w:p>
    <w:p w:rsidR="00E12847" w:rsidRDefault="00E12847" w:rsidP="004F74F1">
      <w:pPr>
        <w:pStyle w:val="SBSSmlouva"/>
        <w:numPr>
          <w:ilvl w:val="0"/>
          <w:numId w:val="36"/>
        </w:numPr>
        <w:tabs>
          <w:tab w:val="clear" w:pos="502"/>
          <w:tab w:val="num" w:pos="284"/>
        </w:tabs>
        <w:spacing w:before="0"/>
        <w:ind w:left="284" w:hanging="284"/>
        <w:jc w:val="both"/>
        <w:rPr>
          <w:rFonts w:ascii="Times New Roman" w:hAnsi="Times New Roman"/>
          <w:sz w:val="24"/>
        </w:rPr>
      </w:pPr>
      <w:r w:rsidRPr="004F74F1">
        <w:rPr>
          <w:rFonts w:ascii="Times New Roman" w:hAnsi="Times New Roman"/>
          <w:sz w:val="24"/>
        </w:rPr>
        <w:t>Smlouvu lze měnit nebo doplňovat pouze formou písemných vzestupně číslovaných dodatků podepsaných oprávněnými zástupci obou smluvních stran, není-li ve smlouvě uvedeno jinak.</w:t>
      </w:r>
    </w:p>
    <w:p w:rsidR="004F74F1" w:rsidRPr="004F74F1" w:rsidRDefault="004F74F1" w:rsidP="004F74F1">
      <w:pPr>
        <w:pStyle w:val="SBSSmlouva"/>
        <w:numPr>
          <w:ilvl w:val="0"/>
          <w:numId w:val="0"/>
        </w:numPr>
        <w:spacing w:before="0"/>
        <w:jc w:val="both"/>
        <w:rPr>
          <w:rFonts w:ascii="Times New Roman" w:hAnsi="Times New Roman"/>
          <w:sz w:val="24"/>
        </w:rPr>
      </w:pPr>
    </w:p>
    <w:p w:rsidR="00E12847" w:rsidRDefault="00E12847" w:rsidP="004F74F1">
      <w:pPr>
        <w:pStyle w:val="SBSSmlouva"/>
        <w:numPr>
          <w:ilvl w:val="0"/>
          <w:numId w:val="36"/>
        </w:numPr>
        <w:tabs>
          <w:tab w:val="clear" w:pos="502"/>
          <w:tab w:val="num" w:pos="284"/>
        </w:tabs>
        <w:spacing w:before="0"/>
        <w:ind w:left="284" w:hanging="284"/>
        <w:jc w:val="both"/>
        <w:rPr>
          <w:rFonts w:ascii="Times New Roman" w:hAnsi="Times New Roman"/>
          <w:sz w:val="24"/>
        </w:rPr>
      </w:pPr>
      <w:r w:rsidRPr="004F74F1">
        <w:rPr>
          <w:rFonts w:ascii="Times New Roman" w:hAnsi="Times New Roman"/>
          <w:sz w:val="24"/>
        </w:rPr>
        <w:t>Závazkový vztah založený touto smlouvou, se řídí českým právním řádem, zejména zákonem č. 89/2012 Sb., občanský zákoník, ve znění pozdějších předpisů a dále rovněž příslušnými ustanoveními zákona č. 121/2000 Sb., o právu autorském, o právech souvisejících s právem autorským a o změně některých zákonů (autorský zákon), ve znění pozdějších předpisů.</w:t>
      </w:r>
    </w:p>
    <w:p w:rsidR="004F74F1" w:rsidRPr="004F74F1" w:rsidRDefault="004F74F1" w:rsidP="004F74F1">
      <w:pPr>
        <w:pStyle w:val="SBSSmlouva"/>
        <w:numPr>
          <w:ilvl w:val="0"/>
          <w:numId w:val="0"/>
        </w:numPr>
        <w:spacing w:before="0"/>
        <w:jc w:val="both"/>
        <w:rPr>
          <w:rFonts w:ascii="Times New Roman" w:hAnsi="Times New Roman"/>
          <w:sz w:val="24"/>
        </w:rPr>
      </w:pPr>
    </w:p>
    <w:p w:rsidR="00E12847" w:rsidRDefault="00E12847" w:rsidP="004F74F1">
      <w:pPr>
        <w:pStyle w:val="SBSSmlouva"/>
        <w:numPr>
          <w:ilvl w:val="0"/>
          <w:numId w:val="36"/>
        </w:numPr>
        <w:tabs>
          <w:tab w:val="clear" w:pos="502"/>
          <w:tab w:val="num" w:pos="284"/>
        </w:tabs>
        <w:spacing w:before="0"/>
        <w:ind w:left="284" w:hanging="284"/>
        <w:jc w:val="both"/>
        <w:rPr>
          <w:rFonts w:ascii="Times New Roman" w:hAnsi="Times New Roman"/>
          <w:sz w:val="24"/>
        </w:rPr>
      </w:pPr>
      <w:r w:rsidRPr="004F74F1">
        <w:rPr>
          <w:rFonts w:ascii="Times New Roman" w:hAnsi="Times New Roman"/>
          <w:sz w:val="24"/>
        </w:rPr>
        <w:t>Smluvní strany se dohodly, že případný spor, který vznikne z této smlouvy nebo v souvislosti s ní bude rozhodován výlučně podle českého práva obecnými soudy v České republice.</w:t>
      </w:r>
    </w:p>
    <w:p w:rsidR="004F74F1" w:rsidRPr="004F74F1" w:rsidRDefault="004F74F1" w:rsidP="004F74F1">
      <w:pPr>
        <w:pStyle w:val="SBSSmlouva"/>
        <w:numPr>
          <w:ilvl w:val="0"/>
          <w:numId w:val="0"/>
        </w:numPr>
        <w:spacing w:before="0"/>
        <w:jc w:val="both"/>
        <w:rPr>
          <w:rFonts w:ascii="Times New Roman" w:hAnsi="Times New Roman"/>
          <w:sz w:val="24"/>
        </w:rPr>
      </w:pPr>
    </w:p>
    <w:p w:rsidR="00E12847" w:rsidRDefault="00E12847" w:rsidP="004F74F1">
      <w:pPr>
        <w:pStyle w:val="SBSSmlouva"/>
        <w:numPr>
          <w:ilvl w:val="0"/>
          <w:numId w:val="36"/>
        </w:numPr>
        <w:tabs>
          <w:tab w:val="clear" w:pos="502"/>
          <w:tab w:val="num" w:pos="284"/>
        </w:tabs>
        <w:spacing w:before="0"/>
        <w:ind w:left="284" w:hanging="284"/>
        <w:jc w:val="both"/>
        <w:rPr>
          <w:rFonts w:ascii="Times New Roman" w:hAnsi="Times New Roman"/>
          <w:sz w:val="24"/>
        </w:rPr>
      </w:pPr>
      <w:r w:rsidRPr="004F74F1">
        <w:rPr>
          <w:rFonts w:ascii="Times New Roman" w:hAnsi="Times New Roman"/>
          <w:sz w:val="24"/>
        </w:rPr>
        <w:t>Veškerá komunikace mezi smluvními stranami vztahující se k této smlouvě bude probíhat v českém nebo slovenském jazyce, nebude-li smluvními stranami v konkrétním případě dohodnuto jinak.</w:t>
      </w:r>
    </w:p>
    <w:p w:rsidR="004F74F1" w:rsidRPr="004F74F1" w:rsidRDefault="004F74F1" w:rsidP="004F74F1">
      <w:pPr>
        <w:pStyle w:val="SBSSmlouva"/>
        <w:numPr>
          <w:ilvl w:val="0"/>
          <w:numId w:val="0"/>
        </w:numPr>
        <w:spacing w:before="0"/>
        <w:jc w:val="both"/>
        <w:rPr>
          <w:rFonts w:ascii="Times New Roman" w:hAnsi="Times New Roman"/>
          <w:sz w:val="24"/>
        </w:rPr>
      </w:pPr>
    </w:p>
    <w:p w:rsidR="00E12847" w:rsidRDefault="00E12847" w:rsidP="004F74F1">
      <w:pPr>
        <w:pStyle w:val="SBSSmlouva"/>
        <w:numPr>
          <w:ilvl w:val="0"/>
          <w:numId w:val="36"/>
        </w:numPr>
        <w:tabs>
          <w:tab w:val="clear" w:pos="502"/>
          <w:tab w:val="num" w:pos="284"/>
        </w:tabs>
        <w:spacing w:before="0"/>
        <w:ind w:left="284" w:hanging="284"/>
        <w:jc w:val="both"/>
        <w:rPr>
          <w:rFonts w:ascii="Times New Roman" w:hAnsi="Times New Roman"/>
          <w:sz w:val="24"/>
        </w:rPr>
      </w:pPr>
      <w:r w:rsidRPr="004F74F1">
        <w:rPr>
          <w:rFonts w:ascii="Times New Roman" w:hAnsi="Times New Roman"/>
          <w:sz w:val="24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 doby platí odpovídající úprava obecně závazných právních předpisů České republiky.</w:t>
      </w:r>
    </w:p>
    <w:p w:rsidR="004F74F1" w:rsidRPr="004F74F1" w:rsidRDefault="004F74F1" w:rsidP="004F74F1">
      <w:pPr>
        <w:pStyle w:val="SBSSmlouva"/>
        <w:numPr>
          <w:ilvl w:val="0"/>
          <w:numId w:val="0"/>
        </w:numPr>
        <w:spacing w:before="0"/>
        <w:jc w:val="both"/>
        <w:rPr>
          <w:rFonts w:ascii="Times New Roman" w:hAnsi="Times New Roman"/>
          <w:sz w:val="24"/>
        </w:rPr>
      </w:pPr>
    </w:p>
    <w:p w:rsidR="00E12847" w:rsidRPr="004F74F1" w:rsidRDefault="00E12847" w:rsidP="004F74F1">
      <w:pPr>
        <w:pStyle w:val="SBSSmlouva"/>
        <w:numPr>
          <w:ilvl w:val="0"/>
          <w:numId w:val="36"/>
        </w:numPr>
        <w:tabs>
          <w:tab w:val="clear" w:pos="502"/>
          <w:tab w:val="num" w:pos="284"/>
        </w:tabs>
        <w:spacing w:before="0"/>
        <w:ind w:left="284" w:hanging="284"/>
        <w:jc w:val="both"/>
        <w:rPr>
          <w:rFonts w:ascii="Times New Roman" w:hAnsi="Times New Roman"/>
          <w:sz w:val="24"/>
        </w:rPr>
      </w:pPr>
      <w:r w:rsidRPr="004F74F1">
        <w:rPr>
          <w:rFonts w:ascii="Times New Roman" w:hAnsi="Times New Roman"/>
          <w:sz w:val="24"/>
        </w:rPr>
        <w:t>Smlouva je vyhotovena ve čtyřech vyhotoveních s platností originálu, z nichž objednatel obdrží tři a poskytovatel jedno vyhotovení.</w:t>
      </w:r>
    </w:p>
    <w:p w:rsidR="0016711D" w:rsidRPr="0016711D" w:rsidRDefault="00F6311F" w:rsidP="00BC1E66">
      <w:pPr>
        <w:jc w:val="both"/>
      </w:pPr>
      <w:r w:rsidRPr="0031098F">
        <w:tab/>
      </w:r>
      <w:r w:rsidR="009772B3" w:rsidRPr="0031098F">
        <w:tab/>
      </w:r>
    </w:p>
    <w:p w:rsidR="00A62B9B" w:rsidRDefault="00A62B9B" w:rsidP="00A62B9B">
      <w:pPr>
        <w:jc w:val="both"/>
        <w:outlineLvl w:val="0"/>
        <w:rPr>
          <w:b/>
        </w:rPr>
      </w:pPr>
      <w:r>
        <w:rPr>
          <w:b/>
          <w:u w:val="single"/>
        </w:rPr>
        <w:t>Přílohy:</w:t>
      </w:r>
      <w:r w:rsidR="00A37842">
        <w:t xml:space="preserve"> nejsou</w:t>
      </w:r>
      <w:r>
        <w:rPr>
          <w:b/>
        </w:rPr>
        <w:tab/>
      </w:r>
    </w:p>
    <w:p w:rsidR="00A37842" w:rsidRPr="00A37842" w:rsidRDefault="00A37842" w:rsidP="00A37842">
      <w:pPr>
        <w:jc w:val="both"/>
        <w:outlineLvl w:val="0"/>
      </w:pPr>
    </w:p>
    <w:p w:rsidR="00A62B9B" w:rsidRPr="00A65811" w:rsidRDefault="00A62B9B" w:rsidP="00A62B9B">
      <w:pPr>
        <w:widowControl w:val="0"/>
        <w:adjustRightInd w:val="0"/>
        <w:spacing w:line="360" w:lineRule="atLeast"/>
        <w:textAlignment w:val="baseline"/>
        <w:rPr>
          <w:color w:val="000000"/>
        </w:rPr>
      </w:pPr>
      <w:r>
        <w:rPr>
          <w:color w:val="000000"/>
        </w:rPr>
        <w:t>V Praze dne: ……………… 2018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 ………......dne: ……… 2018</w:t>
      </w:r>
    </w:p>
    <w:p w:rsidR="00A62B9B" w:rsidRPr="00A65811" w:rsidRDefault="00A62B9B" w:rsidP="00A62B9B">
      <w:pPr>
        <w:widowControl w:val="0"/>
        <w:adjustRightInd w:val="0"/>
        <w:spacing w:line="360" w:lineRule="atLeast"/>
        <w:textAlignment w:val="baseline"/>
      </w:pPr>
    </w:p>
    <w:p w:rsidR="00A62B9B" w:rsidRPr="00A65811" w:rsidRDefault="00A62B9B" w:rsidP="00A62B9B">
      <w:pPr>
        <w:widowControl w:val="0"/>
        <w:adjustRightInd w:val="0"/>
        <w:spacing w:line="360" w:lineRule="atLeast"/>
        <w:textAlignment w:val="baseline"/>
      </w:pPr>
      <w:r w:rsidRPr="00A65811">
        <w:t>Za objednatele:</w:t>
      </w:r>
      <w:r w:rsidRPr="00A65811">
        <w:tab/>
      </w:r>
      <w:r w:rsidRPr="00A65811">
        <w:tab/>
      </w:r>
      <w:r w:rsidRPr="00A65811">
        <w:tab/>
      </w:r>
      <w:r w:rsidRPr="00A65811">
        <w:tab/>
      </w:r>
      <w:r w:rsidRPr="00A65811">
        <w:tab/>
        <w:t xml:space="preserve">Za </w:t>
      </w:r>
      <w:r w:rsidR="00BC4C0D">
        <w:t>poskytovatele</w:t>
      </w:r>
      <w:r w:rsidRPr="00A65811">
        <w:t>:</w:t>
      </w:r>
    </w:p>
    <w:p w:rsidR="00A62B9B" w:rsidRPr="00A65811" w:rsidRDefault="00A62B9B" w:rsidP="00A62B9B">
      <w:pPr>
        <w:widowControl w:val="0"/>
        <w:adjustRightInd w:val="0"/>
        <w:spacing w:line="360" w:lineRule="atLeast"/>
        <w:textAlignment w:val="baseline"/>
        <w:rPr>
          <w:color w:val="000000"/>
        </w:rPr>
      </w:pPr>
    </w:p>
    <w:p w:rsidR="00A62B9B" w:rsidRPr="00A65811" w:rsidRDefault="00A62B9B" w:rsidP="00A62B9B">
      <w:pPr>
        <w:widowControl w:val="0"/>
        <w:adjustRightInd w:val="0"/>
        <w:spacing w:line="360" w:lineRule="atLeast"/>
        <w:textAlignment w:val="baseline"/>
        <w:rPr>
          <w:color w:val="000000"/>
        </w:rPr>
      </w:pPr>
    </w:p>
    <w:p w:rsidR="00A62B9B" w:rsidRPr="00A65811" w:rsidRDefault="00A62B9B" w:rsidP="00A62B9B">
      <w:pPr>
        <w:widowControl w:val="0"/>
        <w:adjustRightInd w:val="0"/>
        <w:spacing w:line="360" w:lineRule="atLeast"/>
        <w:textAlignment w:val="baseline"/>
        <w:rPr>
          <w:color w:val="000000"/>
        </w:rPr>
      </w:pPr>
      <w:r w:rsidRPr="00A65811">
        <w:rPr>
          <w:color w:val="000000"/>
        </w:rPr>
        <w:t>………………………………</w:t>
      </w:r>
      <w:r w:rsidRPr="00A65811">
        <w:rPr>
          <w:color w:val="000000"/>
        </w:rPr>
        <w:tab/>
      </w:r>
      <w:r w:rsidRPr="00A65811">
        <w:rPr>
          <w:color w:val="000000"/>
        </w:rPr>
        <w:tab/>
      </w:r>
      <w:r w:rsidRPr="00A65811">
        <w:rPr>
          <w:color w:val="000000"/>
        </w:rPr>
        <w:tab/>
        <w:t>……………………………….</w:t>
      </w:r>
    </w:p>
    <w:p w:rsidR="00A62B9B" w:rsidRPr="00A65811" w:rsidRDefault="00A62B9B" w:rsidP="00A62B9B">
      <w:pPr>
        <w:widowControl w:val="0"/>
        <w:adjustRightInd w:val="0"/>
        <w:spacing w:line="360" w:lineRule="atLeast"/>
        <w:textAlignment w:val="baseline"/>
        <w:rPr>
          <w:color w:val="000000"/>
        </w:rPr>
      </w:pPr>
      <w:r w:rsidRPr="00A65811">
        <w:lastRenderedPageBreak/>
        <w:t>Ing.</w:t>
      </w:r>
      <w:r>
        <w:t xml:space="preserve"> Vladimír Mojžíšek</w:t>
      </w:r>
      <w:r w:rsidRPr="00A65811">
        <w:rPr>
          <w:color w:val="000000"/>
        </w:rPr>
        <w:tab/>
      </w:r>
      <w:r w:rsidRPr="00A65811">
        <w:rPr>
          <w:color w:val="000000"/>
        </w:rPr>
        <w:tab/>
      </w:r>
      <w:r w:rsidRPr="00A65811">
        <w:rPr>
          <w:color w:val="000000"/>
        </w:rPr>
        <w:tab/>
      </w:r>
      <w:r w:rsidRPr="00A65811">
        <w:rPr>
          <w:color w:val="000000"/>
        </w:rPr>
        <w:tab/>
      </w:r>
      <w:r w:rsidRPr="00A65811">
        <w:rPr>
          <w:color w:val="000000"/>
        </w:rPr>
        <w:tab/>
      </w:r>
      <w:r w:rsidRPr="00A65811">
        <w:rPr>
          <w:b/>
          <w:i/>
          <w:highlight w:val="yellow"/>
        </w:rPr>
        <w:t>(doplní účastník)</w:t>
      </w:r>
    </w:p>
    <w:p w:rsidR="00A62B9B" w:rsidRPr="00A65811" w:rsidRDefault="00A62B9B" w:rsidP="00A62B9B">
      <w:pPr>
        <w:widowControl w:val="0"/>
        <w:tabs>
          <w:tab w:val="center" w:pos="7371"/>
        </w:tabs>
        <w:adjustRightInd w:val="0"/>
        <w:spacing w:line="360" w:lineRule="atLeast"/>
        <w:textAlignment w:val="baseline"/>
        <w:rPr>
          <w:color w:val="000000"/>
        </w:rPr>
      </w:pPr>
      <w:r>
        <w:t>ředitel sekce informatiky</w:t>
      </w:r>
    </w:p>
    <w:p w:rsidR="00A62B9B" w:rsidRPr="00A65811" w:rsidRDefault="00A62B9B" w:rsidP="00A62B9B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A62B9B" w:rsidRPr="00A65811" w:rsidRDefault="00A62B9B" w:rsidP="00A62B9B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A62B9B" w:rsidRPr="00A65811" w:rsidRDefault="00A62B9B" w:rsidP="00A62B9B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  <w:r w:rsidRPr="00A65811">
        <w:rPr>
          <w:color w:val="000000"/>
        </w:rPr>
        <w:t>……………………………..</w:t>
      </w:r>
    </w:p>
    <w:p w:rsidR="00A62B9B" w:rsidRPr="00A65811" w:rsidRDefault="00A62B9B" w:rsidP="00A62B9B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  <w:r w:rsidRPr="00A65811">
        <w:rPr>
          <w:color w:val="000000"/>
        </w:rPr>
        <w:t xml:space="preserve">Ing. </w:t>
      </w:r>
      <w:r w:rsidRPr="00A65811">
        <w:t>Zdeněk Virius</w:t>
      </w:r>
    </w:p>
    <w:p w:rsidR="00E20203" w:rsidRPr="0016711D" w:rsidRDefault="00A62B9B" w:rsidP="00A62B9B">
      <w:pPr>
        <w:widowControl w:val="0"/>
        <w:adjustRightInd w:val="0"/>
        <w:spacing w:line="360" w:lineRule="atLeast"/>
        <w:jc w:val="both"/>
        <w:textAlignment w:val="baseline"/>
      </w:pPr>
      <w:r>
        <w:t>ředitel sekce správní</w:t>
      </w:r>
    </w:p>
    <w:sectPr w:rsidR="00E20203" w:rsidRPr="0016711D" w:rsidSect="00B855C9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73" w:rsidRDefault="00E53C73">
      <w:r>
        <w:separator/>
      </w:r>
    </w:p>
  </w:endnote>
  <w:endnote w:type="continuationSeparator" w:id="0">
    <w:p w:rsidR="00E53C73" w:rsidRDefault="00E5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Serif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9" w:rsidRDefault="00CE28B9" w:rsidP="009F21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28B9" w:rsidRDefault="00CE28B9" w:rsidP="009772B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9" w:rsidRDefault="00CE28B9" w:rsidP="009F21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18E1">
      <w:rPr>
        <w:rStyle w:val="slostrnky"/>
        <w:noProof/>
      </w:rPr>
      <w:t>6</w:t>
    </w:r>
    <w:r>
      <w:rPr>
        <w:rStyle w:val="slostrnky"/>
      </w:rPr>
      <w:fldChar w:fldCharType="end"/>
    </w:r>
  </w:p>
  <w:p w:rsidR="00CE28B9" w:rsidRDefault="00CE28B9" w:rsidP="009772B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73" w:rsidRDefault="00E53C73">
      <w:r>
        <w:separator/>
      </w:r>
    </w:p>
  </w:footnote>
  <w:footnote w:type="continuationSeparator" w:id="0">
    <w:p w:rsidR="00E53C73" w:rsidRDefault="00E5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9" w:rsidRDefault="00CE28B9" w:rsidP="0018132D">
    <w:pPr>
      <w:pStyle w:val="Zhlav"/>
      <w:tabs>
        <w:tab w:val="left" w:pos="3675"/>
      </w:tabs>
      <w:rPr>
        <w:b/>
        <w:sz w:val="20"/>
        <w:szCs w:val="20"/>
      </w:rPr>
    </w:pPr>
    <w:r>
      <w:rPr>
        <w:i/>
        <w:sz w:val="18"/>
        <w:szCs w:val="18"/>
      </w:rPr>
      <w:t>E</w:t>
    </w:r>
    <w:r w:rsidR="00595C2C">
      <w:rPr>
        <w:i/>
        <w:sz w:val="18"/>
        <w:szCs w:val="18"/>
      </w:rPr>
      <w:t>viden</w:t>
    </w:r>
    <w:r w:rsidR="00EC18E1">
      <w:rPr>
        <w:i/>
        <w:sz w:val="18"/>
        <w:szCs w:val="18"/>
      </w:rPr>
      <w:t>ční číslo smlouvy ČNB: 92-057-</w:t>
    </w:r>
    <w:r w:rsidR="00595C2C">
      <w:rPr>
        <w:i/>
        <w:sz w:val="18"/>
        <w:szCs w:val="18"/>
      </w:rPr>
      <w:t>18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</w:t>
    </w:r>
    <w:r w:rsidRPr="00F80159">
      <w:rPr>
        <w:b/>
        <w:sz w:val="20"/>
        <w:szCs w:val="20"/>
      </w:rPr>
      <w:t xml:space="preserve">Příloha č. </w:t>
    </w:r>
    <w:r>
      <w:rPr>
        <w:b/>
        <w:sz w:val="20"/>
        <w:szCs w:val="20"/>
      </w:rPr>
      <w:t>1 ZD</w:t>
    </w:r>
  </w:p>
  <w:p w:rsidR="00CE28B9" w:rsidRPr="000D611A" w:rsidRDefault="00CE28B9" w:rsidP="0018132D">
    <w:pPr>
      <w:pStyle w:val="Zhlav"/>
      <w:tabs>
        <w:tab w:val="left" w:pos="3675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270AA74"/>
    <w:lvl w:ilvl="0">
      <w:start w:val="1"/>
      <w:numFmt w:val="decimal"/>
      <w:pStyle w:val="Odstavec-slovan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03E34190"/>
    <w:multiLevelType w:val="hybridMultilevel"/>
    <w:tmpl w:val="8FAAEDEC"/>
    <w:lvl w:ilvl="0" w:tplc="AEBE40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3F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C147CB"/>
    <w:multiLevelType w:val="multilevel"/>
    <w:tmpl w:val="8C6A42AA"/>
    <w:lvl w:ilvl="0">
      <w:start w:val="1"/>
      <w:numFmt w:val="upperRoman"/>
      <w:pStyle w:val="SBSSmlouva"/>
      <w:suff w:val="space"/>
      <w:lvlText w:val="%1."/>
      <w:lvlJc w:val="left"/>
      <w:pPr>
        <w:ind w:left="378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74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07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2C516176"/>
    <w:multiLevelType w:val="singleLevel"/>
    <w:tmpl w:val="E772B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>
    <w:nsid w:val="31A40D85"/>
    <w:multiLevelType w:val="hybridMultilevel"/>
    <w:tmpl w:val="79506EBC"/>
    <w:lvl w:ilvl="0" w:tplc="EEE8D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E24B9"/>
    <w:multiLevelType w:val="multilevel"/>
    <w:tmpl w:val="93DAAACE"/>
    <w:lvl w:ilvl="0">
      <w:start w:val="1"/>
      <w:numFmt w:val="bullet"/>
      <w:pStyle w:val="PWBullet1"/>
      <w:lvlText w:val="•"/>
      <w:lvlJc w:val="left"/>
      <w:pPr>
        <w:tabs>
          <w:tab w:val="num" w:pos="3374"/>
        </w:tabs>
        <w:ind w:left="3374" w:hanging="397"/>
      </w:pPr>
      <w:rPr>
        <w:rFonts w:ascii="UniSerif" w:hAnsi="UniSerif" w:hint="default"/>
        <w:b w:val="0"/>
        <w:i w:val="0"/>
        <w:spacing w:val="0"/>
        <w:w w:val="100"/>
        <w:position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5515D"/>
    <w:multiLevelType w:val="hybridMultilevel"/>
    <w:tmpl w:val="3B4C4432"/>
    <w:lvl w:ilvl="0" w:tplc="C150A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B3461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86C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77262"/>
    <w:multiLevelType w:val="hybridMultilevel"/>
    <w:tmpl w:val="44B6908C"/>
    <w:lvl w:ilvl="0" w:tplc="D8E43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94CE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3A1B6706"/>
    <w:multiLevelType w:val="multilevel"/>
    <w:tmpl w:val="00D2CFF8"/>
    <w:lvl w:ilvl="0">
      <w:start w:val="1"/>
      <w:numFmt w:val="upperRoman"/>
      <w:suff w:val="space"/>
      <w:lvlText w:val="%1."/>
      <w:lvlJc w:val="left"/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467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3C7E7DB8"/>
    <w:multiLevelType w:val="hybridMultilevel"/>
    <w:tmpl w:val="95D4948A"/>
    <w:lvl w:ilvl="0" w:tplc="AF468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AE505C"/>
    <w:multiLevelType w:val="hybridMultilevel"/>
    <w:tmpl w:val="DADEF0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BE40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55B80F3C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D4AECD5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C95534"/>
    <w:multiLevelType w:val="hybridMultilevel"/>
    <w:tmpl w:val="87C40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579FA"/>
    <w:multiLevelType w:val="hybridMultilevel"/>
    <w:tmpl w:val="E2FA3670"/>
    <w:lvl w:ilvl="0" w:tplc="BB261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175BA1"/>
    <w:multiLevelType w:val="hybridMultilevel"/>
    <w:tmpl w:val="B4B4F73C"/>
    <w:lvl w:ilvl="0" w:tplc="71683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0350B4"/>
    <w:multiLevelType w:val="hybridMultilevel"/>
    <w:tmpl w:val="926A865C"/>
    <w:lvl w:ilvl="0" w:tplc="D8E43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F6615"/>
    <w:multiLevelType w:val="hybridMultilevel"/>
    <w:tmpl w:val="72489884"/>
    <w:lvl w:ilvl="0" w:tplc="AF9C5F9E">
      <w:start w:val="1"/>
      <w:numFmt w:val="bullet"/>
      <w:lvlText w:val="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  <w:lvl w:ilvl="1" w:tplc="BB2615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5C7F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DF41D74">
      <w:start w:val="115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632BFE"/>
    <w:multiLevelType w:val="hybridMultilevel"/>
    <w:tmpl w:val="534882FC"/>
    <w:lvl w:ilvl="0" w:tplc="99B8C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6E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F37FAE"/>
    <w:multiLevelType w:val="hybridMultilevel"/>
    <w:tmpl w:val="3B4C4432"/>
    <w:lvl w:ilvl="0" w:tplc="C150A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B3461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86C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841DAE"/>
    <w:multiLevelType w:val="hybridMultilevel"/>
    <w:tmpl w:val="3B4C4432"/>
    <w:lvl w:ilvl="0" w:tplc="C150A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B3461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86C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7948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5965F28"/>
    <w:multiLevelType w:val="hybridMultilevel"/>
    <w:tmpl w:val="9C305F04"/>
    <w:lvl w:ilvl="0" w:tplc="ECD2E8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292D7D"/>
    <w:multiLevelType w:val="multilevel"/>
    <w:tmpl w:val="00D2CFF8"/>
    <w:lvl w:ilvl="0">
      <w:start w:val="1"/>
      <w:numFmt w:val="upperRoman"/>
      <w:suff w:val="space"/>
      <w:lvlText w:val="%1."/>
      <w:lvlJc w:val="left"/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467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>
    <w:nsid w:val="78147BE5"/>
    <w:multiLevelType w:val="multilevel"/>
    <w:tmpl w:val="D16E16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DFE4416"/>
    <w:multiLevelType w:val="hybridMultilevel"/>
    <w:tmpl w:val="8FAAEDEC"/>
    <w:lvl w:ilvl="0" w:tplc="AEBE40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A000D"/>
    <w:multiLevelType w:val="hybridMultilevel"/>
    <w:tmpl w:val="835A8960"/>
    <w:lvl w:ilvl="0" w:tplc="F1E0B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14"/>
  </w:num>
  <w:num w:numId="5">
    <w:abstractNumId w:val="18"/>
  </w:num>
  <w:num w:numId="6">
    <w:abstractNumId w:val="6"/>
  </w:num>
  <w:num w:numId="7">
    <w:abstractNumId w:val="12"/>
  </w:num>
  <w:num w:numId="8">
    <w:abstractNumId w:val="19"/>
  </w:num>
  <w:num w:numId="9">
    <w:abstractNumId w:val="17"/>
  </w:num>
  <w:num w:numId="10">
    <w:abstractNumId w:val="5"/>
  </w:num>
  <w:num w:numId="11">
    <w:abstractNumId w:val="24"/>
  </w:num>
  <w:num w:numId="12">
    <w:abstractNumId w:val="1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22"/>
  </w:num>
  <w:num w:numId="18">
    <w:abstractNumId w:val="3"/>
  </w:num>
  <w:num w:numId="19">
    <w:abstractNumId w:val="15"/>
  </w:num>
  <w:num w:numId="20">
    <w:abstractNumId w:val="25"/>
  </w:num>
  <w:num w:numId="21">
    <w:abstractNumId w:val="1"/>
  </w:num>
  <w:num w:numId="22">
    <w:abstractNumId w:val="26"/>
  </w:num>
  <w:num w:numId="23">
    <w:abstractNumId w:val="3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6"/>
  </w:num>
  <w:num w:numId="29">
    <w:abstractNumId w:val="3"/>
  </w:num>
  <w:num w:numId="30">
    <w:abstractNumId w:val="10"/>
  </w:num>
  <w:num w:numId="31">
    <w:abstractNumId w:val="3"/>
  </w:num>
  <w:num w:numId="32">
    <w:abstractNumId w:val="21"/>
  </w:num>
  <w:num w:numId="33">
    <w:abstractNumId w:val="3"/>
  </w:num>
  <w:num w:numId="34">
    <w:abstractNumId w:val="7"/>
  </w:num>
  <w:num w:numId="35">
    <w:abstractNumId w:val="3"/>
  </w:num>
  <w:num w:numId="3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1D"/>
    <w:rsid w:val="00002D56"/>
    <w:rsid w:val="00016CE4"/>
    <w:rsid w:val="00030E36"/>
    <w:rsid w:val="00032ACF"/>
    <w:rsid w:val="00036284"/>
    <w:rsid w:val="00042BC2"/>
    <w:rsid w:val="00043BF7"/>
    <w:rsid w:val="00046B6C"/>
    <w:rsid w:val="0005720B"/>
    <w:rsid w:val="00057AE2"/>
    <w:rsid w:val="00065905"/>
    <w:rsid w:val="000769E2"/>
    <w:rsid w:val="0008170F"/>
    <w:rsid w:val="000920AD"/>
    <w:rsid w:val="000B732B"/>
    <w:rsid w:val="000D23AC"/>
    <w:rsid w:val="000D611A"/>
    <w:rsid w:val="000E4563"/>
    <w:rsid w:val="000E4F25"/>
    <w:rsid w:val="000E62ED"/>
    <w:rsid w:val="000F073C"/>
    <w:rsid w:val="00100835"/>
    <w:rsid w:val="0011147A"/>
    <w:rsid w:val="001115BE"/>
    <w:rsid w:val="0011174E"/>
    <w:rsid w:val="00127DF3"/>
    <w:rsid w:val="001370A5"/>
    <w:rsid w:val="00141F8C"/>
    <w:rsid w:val="00146B1A"/>
    <w:rsid w:val="001548AC"/>
    <w:rsid w:val="00154EA6"/>
    <w:rsid w:val="0015628C"/>
    <w:rsid w:val="00157FE7"/>
    <w:rsid w:val="00163AEE"/>
    <w:rsid w:val="00165743"/>
    <w:rsid w:val="0016711D"/>
    <w:rsid w:val="001722DB"/>
    <w:rsid w:val="00174FB9"/>
    <w:rsid w:val="00177B91"/>
    <w:rsid w:val="0018132D"/>
    <w:rsid w:val="00192839"/>
    <w:rsid w:val="001A1A36"/>
    <w:rsid w:val="001B196E"/>
    <w:rsid w:val="001B6D5C"/>
    <w:rsid w:val="001C2675"/>
    <w:rsid w:val="001C40DB"/>
    <w:rsid w:val="001C520A"/>
    <w:rsid w:val="001D2272"/>
    <w:rsid w:val="001F3A0F"/>
    <w:rsid w:val="001F3FD6"/>
    <w:rsid w:val="00201FD3"/>
    <w:rsid w:val="002116BA"/>
    <w:rsid w:val="00213776"/>
    <w:rsid w:val="00223D4F"/>
    <w:rsid w:val="002279A5"/>
    <w:rsid w:val="00243184"/>
    <w:rsid w:val="00243FB4"/>
    <w:rsid w:val="00250690"/>
    <w:rsid w:val="00254BF3"/>
    <w:rsid w:val="00254D81"/>
    <w:rsid w:val="0027002D"/>
    <w:rsid w:val="00272D82"/>
    <w:rsid w:val="00283F5A"/>
    <w:rsid w:val="0028759F"/>
    <w:rsid w:val="00287BF3"/>
    <w:rsid w:val="002A2EE2"/>
    <w:rsid w:val="002A31E7"/>
    <w:rsid w:val="002B15E0"/>
    <w:rsid w:val="002B38AE"/>
    <w:rsid w:val="002C0E36"/>
    <w:rsid w:val="002C30B4"/>
    <w:rsid w:val="002C7255"/>
    <w:rsid w:val="002D6E12"/>
    <w:rsid w:val="002E2633"/>
    <w:rsid w:val="002E7481"/>
    <w:rsid w:val="002F306A"/>
    <w:rsid w:val="003055DD"/>
    <w:rsid w:val="0031098F"/>
    <w:rsid w:val="00312310"/>
    <w:rsid w:val="00313F7B"/>
    <w:rsid w:val="003160FC"/>
    <w:rsid w:val="00317FEF"/>
    <w:rsid w:val="00323353"/>
    <w:rsid w:val="00325BC2"/>
    <w:rsid w:val="00336140"/>
    <w:rsid w:val="0034054A"/>
    <w:rsid w:val="0034302E"/>
    <w:rsid w:val="00346C6F"/>
    <w:rsid w:val="00347FCE"/>
    <w:rsid w:val="003548E2"/>
    <w:rsid w:val="00360F83"/>
    <w:rsid w:val="00364451"/>
    <w:rsid w:val="0036563C"/>
    <w:rsid w:val="003677CB"/>
    <w:rsid w:val="00370A2A"/>
    <w:rsid w:val="00376ABB"/>
    <w:rsid w:val="003801FC"/>
    <w:rsid w:val="00386B3A"/>
    <w:rsid w:val="00390ECE"/>
    <w:rsid w:val="00393CE2"/>
    <w:rsid w:val="003A13FD"/>
    <w:rsid w:val="003A3E70"/>
    <w:rsid w:val="003B1BED"/>
    <w:rsid w:val="003B3D8D"/>
    <w:rsid w:val="003B3E3B"/>
    <w:rsid w:val="003B4905"/>
    <w:rsid w:val="003B7B56"/>
    <w:rsid w:val="003C2AF7"/>
    <w:rsid w:val="003C7269"/>
    <w:rsid w:val="003D0851"/>
    <w:rsid w:val="003E394A"/>
    <w:rsid w:val="003F00E0"/>
    <w:rsid w:val="0040410D"/>
    <w:rsid w:val="00404659"/>
    <w:rsid w:val="00405E6A"/>
    <w:rsid w:val="00406082"/>
    <w:rsid w:val="00406551"/>
    <w:rsid w:val="00410762"/>
    <w:rsid w:val="0041275D"/>
    <w:rsid w:val="00413D90"/>
    <w:rsid w:val="0042010B"/>
    <w:rsid w:val="00430776"/>
    <w:rsid w:val="004360A9"/>
    <w:rsid w:val="00444990"/>
    <w:rsid w:val="0044503E"/>
    <w:rsid w:val="004500F2"/>
    <w:rsid w:val="00452C5A"/>
    <w:rsid w:val="004558C5"/>
    <w:rsid w:val="00455C78"/>
    <w:rsid w:val="00456E9F"/>
    <w:rsid w:val="00457EB3"/>
    <w:rsid w:val="004602C2"/>
    <w:rsid w:val="00464773"/>
    <w:rsid w:val="0049045B"/>
    <w:rsid w:val="004959B0"/>
    <w:rsid w:val="004A71D1"/>
    <w:rsid w:val="004B1F22"/>
    <w:rsid w:val="004B3F2A"/>
    <w:rsid w:val="004C708D"/>
    <w:rsid w:val="004F74F1"/>
    <w:rsid w:val="005015E1"/>
    <w:rsid w:val="00510B75"/>
    <w:rsid w:val="00520427"/>
    <w:rsid w:val="00530D92"/>
    <w:rsid w:val="00533BFD"/>
    <w:rsid w:val="00550E60"/>
    <w:rsid w:val="00565C54"/>
    <w:rsid w:val="00583F71"/>
    <w:rsid w:val="00585A0F"/>
    <w:rsid w:val="00585FF4"/>
    <w:rsid w:val="00586F23"/>
    <w:rsid w:val="0059533E"/>
    <w:rsid w:val="00595C2C"/>
    <w:rsid w:val="00595D3F"/>
    <w:rsid w:val="005B26D6"/>
    <w:rsid w:val="005B583A"/>
    <w:rsid w:val="005C434E"/>
    <w:rsid w:val="005D068F"/>
    <w:rsid w:val="005D7CD5"/>
    <w:rsid w:val="005D7E80"/>
    <w:rsid w:val="005E07F8"/>
    <w:rsid w:val="006051AD"/>
    <w:rsid w:val="00605574"/>
    <w:rsid w:val="00611FA5"/>
    <w:rsid w:val="00616198"/>
    <w:rsid w:val="006335ED"/>
    <w:rsid w:val="00637D32"/>
    <w:rsid w:val="006638C3"/>
    <w:rsid w:val="00664949"/>
    <w:rsid w:val="006665EF"/>
    <w:rsid w:val="00674719"/>
    <w:rsid w:val="00680820"/>
    <w:rsid w:val="00691D25"/>
    <w:rsid w:val="006952D7"/>
    <w:rsid w:val="00697F37"/>
    <w:rsid w:val="006A10B7"/>
    <w:rsid w:val="006A14D4"/>
    <w:rsid w:val="006A19C8"/>
    <w:rsid w:val="006B2FB2"/>
    <w:rsid w:val="006C5F59"/>
    <w:rsid w:val="006D0BC0"/>
    <w:rsid w:val="006D2592"/>
    <w:rsid w:val="006D4E37"/>
    <w:rsid w:val="006E54D1"/>
    <w:rsid w:val="006E7B1F"/>
    <w:rsid w:val="006F2AB9"/>
    <w:rsid w:val="006F39EE"/>
    <w:rsid w:val="0070074B"/>
    <w:rsid w:val="0070621F"/>
    <w:rsid w:val="007126D9"/>
    <w:rsid w:val="007204F4"/>
    <w:rsid w:val="007211AB"/>
    <w:rsid w:val="00733072"/>
    <w:rsid w:val="007402BE"/>
    <w:rsid w:val="007420E4"/>
    <w:rsid w:val="0074271B"/>
    <w:rsid w:val="00761A43"/>
    <w:rsid w:val="00763EA3"/>
    <w:rsid w:val="00772E2E"/>
    <w:rsid w:val="0077568D"/>
    <w:rsid w:val="007776C2"/>
    <w:rsid w:val="0078135F"/>
    <w:rsid w:val="007870BC"/>
    <w:rsid w:val="007945A2"/>
    <w:rsid w:val="00794BE7"/>
    <w:rsid w:val="007A3732"/>
    <w:rsid w:val="007A68AC"/>
    <w:rsid w:val="007B06AE"/>
    <w:rsid w:val="007B16F3"/>
    <w:rsid w:val="007B188F"/>
    <w:rsid w:val="007C0B41"/>
    <w:rsid w:val="007C49BD"/>
    <w:rsid w:val="007C5962"/>
    <w:rsid w:val="007D0594"/>
    <w:rsid w:val="007D0F83"/>
    <w:rsid w:val="007E15F7"/>
    <w:rsid w:val="0080171A"/>
    <w:rsid w:val="008052A3"/>
    <w:rsid w:val="008110A2"/>
    <w:rsid w:val="008154EF"/>
    <w:rsid w:val="00817CC6"/>
    <w:rsid w:val="0082327F"/>
    <w:rsid w:val="00831D53"/>
    <w:rsid w:val="00833695"/>
    <w:rsid w:val="00834592"/>
    <w:rsid w:val="00835CAD"/>
    <w:rsid w:val="00837C84"/>
    <w:rsid w:val="00847E18"/>
    <w:rsid w:val="00863D74"/>
    <w:rsid w:val="0086536D"/>
    <w:rsid w:val="0086747D"/>
    <w:rsid w:val="008728BD"/>
    <w:rsid w:val="00873551"/>
    <w:rsid w:val="00880435"/>
    <w:rsid w:val="00882A2E"/>
    <w:rsid w:val="0088580F"/>
    <w:rsid w:val="008A458F"/>
    <w:rsid w:val="008A4C1F"/>
    <w:rsid w:val="008B400A"/>
    <w:rsid w:val="008B4F51"/>
    <w:rsid w:val="008C29B2"/>
    <w:rsid w:val="008C3062"/>
    <w:rsid w:val="008E21E6"/>
    <w:rsid w:val="008F371C"/>
    <w:rsid w:val="008F3899"/>
    <w:rsid w:val="009004F0"/>
    <w:rsid w:val="00906F67"/>
    <w:rsid w:val="00920AD0"/>
    <w:rsid w:val="00923D6E"/>
    <w:rsid w:val="00924EC8"/>
    <w:rsid w:val="00927682"/>
    <w:rsid w:val="00927A05"/>
    <w:rsid w:val="00930DC0"/>
    <w:rsid w:val="00931A9D"/>
    <w:rsid w:val="0095236E"/>
    <w:rsid w:val="00954CF2"/>
    <w:rsid w:val="00961653"/>
    <w:rsid w:val="0096498F"/>
    <w:rsid w:val="009652C9"/>
    <w:rsid w:val="00973413"/>
    <w:rsid w:val="009772B3"/>
    <w:rsid w:val="00984953"/>
    <w:rsid w:val="00990688"/>
    <w:rsid w:val="00997F91"/>
    <w:rsid w:val="009A22F8"/>
    <w:rsid w:val="009A3EAE"/>
    <w:rsid w:val="009A4D15"/>
    <w:rsid w:val="009A50DE"/>
    <w:rsid w:val="009C39DC"/>
    <w:rsid w:val="009C3A05"/>
    <w:rsid w:val="009D16B8"/>
    <w:rsid w:val="009E6017"/>
    <w:rsid w:val="009E6103"/>
    <w:rsid w:val="009F000F"/>
    <w:rsid w:val="009F0214"/>
    <w:rsid w:val="009F0F52"/>
    <w:rsid w:val="009F21EC"/>
    <w:rsid w:val="009F4C3D"/>
    <w:rsid w:val="009F61BE"/>
    <w:rsid w:val="00A004F5"/>
    <w:rsid w:val="00A13AC6"/>
    <w:rsid w:val="00A13F88"/>
    <w:rsid w:val="00A1748C"/>
    <w:rsid w:val="00A2468F"/>
    <w:rsid w:val="00A270FC"/>
    <w:rsid w:val="00A37842"/>
    <w:rsid w:val="00A5212E"/>
    <w:rsid w:val="00A54C8F"/>
    <w:rsid w:val="00A62B9B"/>
    <w:rsid w:val="00A6670C"/>
    <w:rsid w:val="00A711E5"/>
    <w:rsid w:val="00A73A63"/>
    <w:rsid w:val="00A81F96"/>
    <w:rsid w:val="00A84BD7"/>
    <w:rsid w:val="00A9471D"/>
    <w:rsid w:val="00A9629E"/>
    <w:rsid w:val="00AA535E"/>
    <w:rsid w:val="00AA792D"/>
    <w:rsid w:val="00AB6378"/>
    <w:rsid w:val="00AB677B"/>
    <w:rsid w:val="00AC152C"/>
    <w:rsid w:val="00AD1C5B"/>
    <w:rsid w:val="00AE3892"/>
    <w:rsid w:val="00AE6193"/>
    <w:rsid w:val="00AF63C1"/>
    <w:rsid w:val="00B11599"/>
    <w:rsid w:val="00B245E1"/>
    <w:rsid w:val="00B27A4E"/>
    <w:rsid w:val="00B30B86"/>
    <w:rsid w:val="00B46258"/>
    <w:rsid w:val="00B516B4"/>
    <w:rsid w:val="00B57533"/>
    <w:rsid w:val="00B57B37"/>
    <w:rsid w:val="00B62795"/>
    <w:rsid w:val="00B768CE"/>
    <w:rsid w:val="00B8277A"/>
    <w:rsid w:val="00B853F5"/>
    <w:rsid w:val="00B855C9"/>
    <w:rsid w:val="00B92EBF"/>
    <w:rsid w:val="00B960B8"/>
    <w:rsid w:val="00BA3EA5"/>
    <w:rsid w:val="00BC1E66"/>
    <w:rsid w:val="00BC4C0D"/>
    <w:rsid w:val="00BC4F86"/>
    <w:rsid w:val="00BC776A"/>
    <w:rsid w:val="00BD0D45"/>
    <w:rsid w:val="00BD1BF8"/>
    <w:rsid w:val="00BD42E4"/>
    <w:rsid w:val="00BE7DC9"/>
    <w:rsid w:val="00BF08CD"/>
    <w:rsid w:val="00C119AF"/>
    <w:rsid w:val="00C11F46"/>
    <w:rsid w:val="00C152C2"/>
    <w:rsid w:val="00C17D5F"/>
    <w:rsid w:val="00C21BC9"/>
    <w:rsid w:val="00C238F7"/>
    <w:rsid w:val="00C3565E"/>
    <w:rsid w:val="00C407B6"/>
    <w:rsid w:val="00C4110F"/>
    <w:rsid w:val="00C43CE9"/>
    <w:rsid w:val="00C45050"/>
    <w:rsid w:val="00C46ABF"/>
    <w:rsid w:val="00C46EB8"/>
    <w:rsid w:val="00C47AB7"/>
    <w:rsid w:val="00C522FA"/>
    <w:rsid w:val="00C60950"/>
    <w:rsid w:val="00C66038"/>
    <w:rsid w:val="00C71A2B"/>
    <w:rsid w:val="00C81C61"/>
    <w:rsid w:val="00C83D37"/>
    <w:rsid w:val="00C916F4"/>
    <w:rsid w:val="00C92684"/>
    <w:rsid w:val="00C95697"/>
    <w:rsid w:val="00CA03B3"/>
    <w:rsid w:val="00CA3985"/>
    <w:rsid w:val="00CA6673"/>
    <w:rsid w:val="00CC33C2"/>
    <w:rsid w:val="00CC4F21"/>
    <w:rsid w:val="00CD7680"/>
    <w:rsid w:val="00CE28B9"/>
    <w:rsid w:val="00D00191"/>
    <w:rsid w:val="00D0115E"/>
    <w:rsid w:val="00D0116C"/>
    <w:rsid w:val="00D12BAB"/>
    <w:rsid w:val="00D14F8A"/>
    <w:rsid w:val="00D3330D"/>
    <w:rsid w:val="00D368C9"/>
    <w:rsid w:val="00D512BB"/>
    <w:rsid w:val="00D618A2"/>
    <w:rsid w:val="00D64C19"/>
    <w:rsid w:val="00D706E5"/>
    <w:rsid w:val="00D74214"/>
    <w:rsid w:val="00D74B36"/>
    <w:rsid w:val="00D76FE2"/>
    <w:rsid w:val="00D83E35"/>
    <w:rsid w:val="00D867B1"/>
    <w:rsid w:val="00D94484"/>
    <w:rsid w:val="00D9598A"/>
    <w:rsid w:val="00DB2D26"/>
    <w:rsid w:val="00DB613C"/>
    <w:rsid w:val="00DB7E12"/>
    <w:rsid w:val="00DC0A12"/>
    <w:rsid w:val="00DC1B1E"/>
    <w:rsid w:val="00DC3D7D"/>
    <w:rsid w:val="00DC4DA2"/>
    <w:rsid w:val="00DE16BA"/>
    <w:rsid w:val="00DE296B"/>
    <w:rsid w:val="00DF0384"/>
    <w:rsid w:val="00E1258E"/>
    <w:rsid w:val="00E12847"/>
    <w:rsid w:val="00E1559C"/>
    <w:rsid w:val="00E20203"/>
    <w:rsid w:val="00E2070A"/>
    <w:rsid w:val="00E225DE"/>
    <w:rsid w:val="00E24FA9"/>
    <w:rsid w:val="00E25CB7"/>
    <w:rsid w:val="00E31B35"/>
    <w:rsid w:val="00E354D8"/>
    <w:rsid w:val="00E42B85"/>
    <w:rsid w:val="00E47DA0"/>
    <w:rsid w:val="00E53C73"/>
    <w:rsid w:val="00E551D1"/>
    <w:rsid w:val="00E57C79"/>
    <w:rsid w:val="00E63D6D"/>
    <w:rsid w:val="00E72BAD"/>
    <w:rsid w:val="00E73724"/>
    <w:rsid w:val="00E81BDA"/>
    <w:rsid w:val="00E83BF9"/>
    <w:rsid w:val="00E86861"/>
    <w:rsid w:val="00E91AA6"/>
    <w:rsid w:val="00E94FED"/>
    <w:rsid w:val="00E96A0F"/>
    <w:rsid w:val="00EA7C3C"/>
    <w:rsid w:val="00EB2DBB"/>
    <w:rsid w:val="00EB4310"/>
    <w:rsid w:val="00EC18E1"/>
    <w:rsid w:val="00EC561A"/>
    <w:rsid w:val="00EE01EB"/>
    <w:rsid w:val="00EF2C10"/>
    <w:rsid w:val="00EF696C"/>
    <w:rsid w:val="00EF7EC6"/>
    <w:rsid w:val="00F00579"/>
    <w:rsid w:val="00F11D7E"/>
    <w:rsid w:val="00F12F7B"/>
    <w:rsid w:val="00F14B73"/>
    <w:rsid w:val="00F27E7B"/>
    <w:rsid w:val="00F31A04"/>
    <w:rsid w:val="00F35D6E"/>
    <w:rsid w:val="00F3664D"/>
    <w:rsid w:val="00F513B6"/>
    <w:rsid w:val="00F579EB"/>
    <w:rsid w:val="00F6311F"/>
    <w:rsid w:val="00F72A29"/>
    <w:rsid w:val="00F73B80"/>
    <w:rsid w:val="00F75049"/>
    <w:rsid w:val="00F80159"/>
    <w:rsid w:val="00F83B9F"/>
    <w:rsid w:val="00F84B71"/>
    <w:rsid w:val="00F91E13"/>
    <w:rsid w:val="00F941A6"/>
    <w:rsid w:val="00F94CC7"/>
    <w:rsid w:val="00FA01FF"/>
    <w:rsid w:val="00FB2A99"/>
    <w:rsid w:val="00FB54F7"/>
    <w:rsid w:val="00FC4606"/>
    <w:rsid w:val="00FC4783"/>
    <w:rsid w:val="00FC5C4A"/>
    <w:rsid w:val="00FE252E"/>
    <w:rsid w:val="00FF423B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711D"/>
    <w:rPr>
      <w:sz w:val="24"/>
      <w:szCs w:val="24"/>
    </w:rPr>
  </w:style>
  <w:style w:type="paragraph" w:styleId="Nadpis1">
    <w:name w:val="heading 1"/>
    <w:aliases w:val="h1,Kapitola,V_Head1,Záhlaví 1"/>
    <w:basedOn w:val="Normln"/>
    <w:next w:val="Normln"/>
    <w:qFormat/>
    <w:rsid w:val="0016711D"/>
    <w:pPr>
      <w:keepNext/>
      <w:numPr>
        <w:numId w:val="1"/>
      </w:numPr>
      <w:jc w:val="center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aliases w:val="h2,Podkapitola1,H2,F2,V_Head2,hlavicka,F21,ASAPHeading 2,V_Head21,V_Head22"/>
    <w:basedOn w:val="Normln"/>
    <w:next w:val="Normln"/>
    <w:qFormat/>
    <w:rsid w:val="0016711D"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  <w:szCs w:val="20"/>
    </w:rPr>
  </w:style>
  <w:style w:type="paragraph" w:styleId="Nadpis3">
    <w:name w:val="heading 3"/>
    <w:aliases w:val="h3,Záhlaví 3,V_Head3,V_Head31,V_Head32,Podkapitola2"/>
    <w:basedOn w:val="Normln"/>
    <w:next w:val="Normln"/>
    <w:link w:val="Nadpis3Char"/>
    <w:qFormat/>
    <w:rsid w:val="0016711D"/>
    <w:pPr>
      <w:keepNext/>
      <w:numPr>
        <w:ilvl w:val="2"/>
        <w:numId w:val="1"/>
      </w:numPr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aliases w:val="h4,ASAPHeading 4,V_Head4"/>
    <w:basedOn w:val="Normln"/>
    <w:next w:val="Normln"/>
    <w:qFormat/>
    <w:rsid w:val="0016711D"/>
    <w:pPr>
      <w:keepNext/>
      <w:numPr>
        <w:ilvl w:val="3"/>
        <w:numId w:val="1"/>
      </w:numPr>
      <w:outlineLvl w:val="3"/>
    </w:pPr>
    <w:rPr>
      <w:rFonts w:ascii="Siemens Sans" w:hAnsi="Siemens Sans"/>
      <w:b/>
      <w:bCs/>
      <w:sz w:val="36"/>
      <w:szCs w:val="20"/>
    </w:rPr>
  </w:style>
  <w:style w:type="paragraph" w:styleId="Nadpis5">
    <w:name w:val="heading 5"/>
    <w:basedOn w:val="Normln"/>
    <w:next w:val="Normln"/>
    <w:qFormat/>
    <w:rsid w:val="0016711D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6711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6711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6711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6711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h3 Char,Záhlaví 3 Char,V_Head3 Char,V_Head31 Char,V_Head32 Char,Podkapitola2 Char"/>
    <w:link w:val="Nadpis3"/>
    <w:locked/>
    <w:rsid w:val="0016711D"/>
    <w:rPr>
      <w:rFonts w:ascii="Arial" w:hAnsi="Arial"/>
      <w:b/>
      <w:sz w:val="22"/>
    </w:rPr>
  </w:style>
  <w:style w:type="paragraph" w:customStyle="1" w:styleId="scfAnschrift">
    <w:name w:val="scfAnschrift"/>
    <w:basedOn w:val="Normln"/>
    <w:rsid w:val="0016711D"/>
    <w:pPr>
      <w:widowControl w:val="0"/>
      <w:spacing w:line="-240" w:lineRule="auto"/>
    </w:pPr>
    <w:rPr>
      <w:rFonts w:ascii="Arial" w:hAnsi="Arial"/>
      <w:sz w:val="22"/>
      <w:szCs w:val="20"/>
    </w:rPr>
  </w:style>
  <w:style w:type="paragraph" w:customStyle="1" w:styleId="SBSSmlouva">
    <w:name w:val="SBS Smlouva"/>
    <w:basedOn w:val="Normln"/>
    <w:rsid w:val="0016711D"/>
    <w:pPr>
      <w:numPr>
        <w:numId w:val="3"/>
      </w:numPr>
      <w:spacing w:before="120"/>
    </w:pPr>
    <w:rPr>
      <w:rFonts w:ascii="Arial" w:hAnsi="Arial"/>
      <w:sz w:val="22"/>
    </w:rPr>
  </w:style>
  <w:style w:type="paragraph" w:styleId="Zpat">
    <w:name w:val="footer"/>
    <w:basedOn w:val="Normln"/>
    <w:link w:val="ZpatChar"/>
    <w:rsid w:val="0016711D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character" w:customStyle="1" w:styleId="ZpatChar">
    <w:name w:val="Zápatí Char"/>
    <w:link w:val="Zpat"/>
    <w:semiHidden/>
    <w:locked/>
    <w:rsid w:val="0016711D"/>
    <w:rPr>
      <w:rFonts w:ascii="Arial" w:hAnsi="Arial"/>
      <w:sz w:val="22"/>
      <w:szCs w:val="24"/>
      <w:lang w:val="cs-CZ" w:eastAsia="cs-CZ" w:bidi="ar-SA"/>
    </w:rPr>
  </w:style>
  <w:style w:type="paragraph" w:customStyle="1" w:styleId="Odstavecseseznamem1">
    <w:name w:val="Odstavec se seznamem1"/>
    <w:basedOn w:val="Normln"/>
    <w:qFormat/>
    <w:rsid w:val="0086747D"/>
    <w:pPr>
      <w:ind w:left="720"/>
    </w:pPr>
    <w:rPr>
      <w:noProof/>
      <w:lang w:eastAsia="en-US"/>
    </w:rPr>
  </w:style>
  <w:style w:type="character" w:styleId="slostrnky">
    <w:name w:val="page number"/>
    <w:basedOn w:val="Standardnpsmoodstavce"/>
    <w:rsid w:val="009772B3"/>
  </w:style>
  <w:style w:type="paragraph" w:styleId="Zhlav">
    <w:name w:val="header"/>
    <w:basedOn w:val="Normln"/>
    <w:rsid w:val="00EA7C3C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B6D5C"/>
    <w:rPr>
      <w:sz w:val="16"/>
      <w:szCs w:val="16"/>
    </w:rPr>
  </w:style>
  <w:style w:type="paragraph" w:styleId="Textkomente">
    <w:name w:val="annotation text"/>
    <w:basedOn w:val="Normln"/>
    <w:semiHidden/>
    <w:rsid w:val="001B6D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B6D5C"/>
    <w:rPr>
      <w:b/>
      <w:bCs/>
    </w:rPr>
  </w:style>
  <w:style w:type="paragraph" w:styleId="Textbubliny">
    <w:name w:val="Balloon Text"/>
    <w:basedOn w:val="Normln"/>
    <w:semiHidden/>
    <w:rsid w:val="001B6D5C"/>
    <w:rPr>
      <w:rFonts w:ascii="Tahoma" w:hAnsi="Tahoma" w:cs="Tahoma"/>
      <w:sz w:val="16"/>
      <w:szCs w:val="16"/>
    </w:rPr>
  </w:style>
  <w:style w:type="paragraph" w:customStyle="1" w:styleId="PWBullet1">
    <w:name w:val="PW Bullet1"/>
    <w:basedOn w:val="Normln"/>
    <w:rsid w:val="00A004F5"/>
    <w:pPr>
      <w:keepLines/>
      <w:numPr>
        <w:numId w:val="6"/>
      </w:numPr>
      <w:spacing w:before="80"/>
    </w:pPr>
    <w:rPr>
      <w:rFonts w:ascii="UniSerif" w:hAnsi="UniSerif"/>
      <w:color w:val="000000"/>
      <w:sz w:val="22"/>
      <w:szCs w:val="20"/>
    </w:rPr>
  </w:style>
  <w:style w:type="character" w:styleId="Hypertextovodkaz">
    <w:name w:val="Hyperlink"/>
    <w:rsid w:val="00A004F5"/>
    <w:rPr>
      <w:color w:val="0000FF"/>
      <w:u w:val="single"/>
    </w:rPr>
  </w:style>
  <w:style w:type="paragraph" w:customStyle="1" w:styleId="BodySingle">
    <w:name w:val="Body Single"/>
    <w:rsid w:val="00D83E35"/>
    <w:pPr>
      <w:widowControl w:val="0"/>
      <w:spacing w:line="240" w:lineRule="atLeast"/>
      <w:ind w:left="3288"/>
    </w:pPr>
    <w:rPr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10B75"/>
    <w:pPr>
      <w:ind w:left="708"/>
    </w:pPr>
  </w:style>
  <w:style w:type="paragraph" w:customStyle="1" w:styleId="Odstavec-slovan">
    <w:name w:val="Odstavec - číslovaný"/>
    <w:basedOn w:val="Normln"/>
    <w:rsid w:val="007A68AC"/>
    <w:pPr>
      <w:numPr>
        <w:numId w:val="14"/>
      </w:numPr>
      <w:spacing w:before="60" w:after="20" w:line="276" w:lineRule="auto"/>
    </w:pPr>
    <w:rPr>
      <w:rFonts w:ascii="Calibri" w:hAnsi="Calibri"/>
      <w:sz w:val="22"/>
    </w:rPr>
  </w:style>
  <w:style w:type="paragraph" w:customStyle="1" w:styleId="AdresaNB">
    <w:name w:val="Adresa ČNB"/>
    <w:basedOn w:val="Normln"/>
    <w:rsid w:val="007A68AC"/>
    <w:pPr>
      <w:widowControl w:val="0"/>
      <w:spacing w:line="276" w:lineRule="auto"/>
      <w:ind w:left="1080" w:hanging="360"/>
    </w:pPr>
    <w:rPr>
      <w:rFonts w:ascii="Calibri" w:hAnsi="Calibri"/>
      <w:sz w:val="22"/>
      <w:szCs w:val="22"/>
      <w:lang w:eastAsia="en-US"/>
    </w:rPr>
  </w:style>
  <w:style w:type="character" w:customStyle="1" w:styleId="Tun">
    <w:name w:val="Tučný"/>
    <w:rsid w:val="007A68AC"/>
    <w:rPr>
      <w:b/>
      <w:lang w:val="cs-CZ" w:eastAsia="x-none"/>
    </w:rPr>
  </w:style>
  <w:style w:type="paragraph" w:customStyle="1" w:styleId="lnek-text">
    <w:name w:val="Článek - text"/>
    <w:basedOn w:val="Normln"/>
    <w:rsid w:val="007A68AC"/>
    <w:pPr>
      <w:keepNext/>
      <w:spacing w:after="120" w:line="240" w:lineRule="atLeast"/>
      <w:jc w:val="center"/>
    </w:pPr>
    <w:rPr>
      <w:b/>
      <w:lang w:eastAsia="en-US"/>
    </w:rPr>
  </w:style>
  <w:style w:type="paragraph" w:styleId="Zkladntextodsazen3">
    <w:name w:val="Body Text Indent 3"/>
    <w:basedOn w:val="Normln"/>
    <w:link w:val="Zkladntextodsazen3Char"/>
    <w:rsid w:val="00CE28B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E28B9"/>
    <w:rPr>
      <w:sz w:val="16"/>
      <w:szCs w:val="16"/>
    </w:rPr>
  </w:style>
  <w:style w:type="character" w:styleId="Sledovanodkaz">
    <w:name w:val="FollowedHyperlink"/>
    <w:basedOn w:val="Standardnpsmoodstavce"/>
    <w:rsid w:val="00E57C79"/>
    <w:rPr>
      <w:color w:val="800080" w:themeColor="followedHyperlink"/>
      <w:u w:val="single"/>
    </w:rPr>
  </w:style>
  <w:style w:type="paragraph" w:customStyle="1" w:styleId="ODSST">
    <w:name w:val="ODS_ST"/>
    <w:basedOn w:val="Normln"/>
    <w:rsid w:val="00A62B9B"/>
    <w:pPr>
      <w:spacing w:after="120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link w:val="ZkladntextChar"/>
    <w:rsid w:val="00A521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5212E"/>
    <w:rPr>
      <w:sz w:val="24"/>
      <w:szCs w:val="24"/>
    </w:rPr>
  </w:style>
  <w:style w:type="paragraph" w:styleId="Revize">
    <w:name w:val="Revision"/>
    <w:hidden/>
    <w:uiPriority w:val="99"/>
    <w:semiHidden/>
    <w:rsid w:val="00213776"/>
    <w:rPr>
      <w:sz w:val="24"/>
      <w:szCs w:val="24"/>
    </w:rPr>
  </w:style>
  <w:style w:type="character" w:customStyle="1" w:styleId="nowrap">
    <w:name w:val="nowrap"/>
    <w:rsid w:val="003B3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711D"/>
    <w:rPr>
      <w:sz w:val="24"/>
      <w:szCs w:val="24"/>
    </w:rPr>
  </w:style>
  <w:style w:type="paragraph" w:styleId="Nadpis1">
    <w:name w:val="heading 1"/>
    <w:aliases w:val="h1,Kapitola,V_Head1,Záhlaví 1"/>
    <w:basedOn w:val="Normln"/>
    <w:next w:val="Normln"/>
    <w:qFormat/>
    <w:rsid w:val="0016711D"/>
    <w:pPr>
      <w:keepNext/>
      <w:numPr>
        <w:numId w:val="1"/>
      </w:numPr>
      <w:jc w:val="center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aliases w:val="h2,Podkapitola1,H2,F2,V_Head2,hlavicka,F21,ASAPHeading 2,V_Head21,V_Head22"/>
    <w:basedOn w:val="Normln"/>
    <w:next w:val="Normln"/>
    <w:qFormat/>
    <w:rsid w:val="0016711D"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  <w:szCs w:val="20"/>
    </w:rPr>
  </w:style>
  <w:style w:type="paragraph" w:styleId="Nadpis3">
    <w:name w:val="heading 3"/>
    <w:aliases w:val="h3,Záhlaví 3,V_Head3,V_Head31,V_Head32,Podkapitola2"/>
    <w:basedOn w:val="Normln"/>
    <w:next w:val="Normln"/>
    <w:link w:val="Nadpis3Char"/>
    <w:qFormat/>
    <w:rsid w:val="0016711D"/>
    <w:pPr>
      <w:keepNext/>
      <w:numPr>
        <w:ilvl w:val="2"/>
        <w:numId w:val="1"/>
      </w:numPr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aliases w:val="h4,ASAPHeading 4,V_Head4"/>
    <w:basedOn w:val="Normln"/>
    <w:next w:val="Normln"/>
    <w:qFormat/>
    <w:rsid w:val="0016711D"/>
    <w:pPr>
      <w:keepNext/>
      <w:numPr>
        <w:ilvl w:val="3"/>
        <w:numId w:val="1"/>
      </w:numPr>
      <w:outlineLvl w:val="3"/>
    </w:pPr>
    <w:rPr>
      <w:rFonts w:ascii="Siemens Sans" w:hAnsi="Siemens Sans"/>
      <w:b/>
      <w:bCs/>
      <w:sz w:val="36"/>
      <w:szCs w:val="20"/>
    </w:rPr>
  </w:style>
  <w:style w:type="paragraph" w:styleId="Nadpis5">
    <w:name w:val="heading 5"/>
    <w:basedOn w:val="Normln"/>
    <w:next w:val="Normln"/>
    <w:qFormat/>
    <w:rsid w:val="0016711D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6711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6711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6711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6711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h3 Char,Záhlaví 3 Char,V_Head3 Char,V_Head31 Char,V_Head32 Char,Podkapitola2 Char"/>
    <w:link w:val="Nadpis3"/>
    <w:locked/>
    <w:rsid w:val="0016711D"/>
    <w:rPr>
      <w:rFonts w:ascii="Arial" w:hAnsi="Arial"/>
      <w:b/>
      <w:sz w:val="22"/>
    </w:rPr>
  </w:style>
  <w:style w:type="paragraph" w:customStyle="1" w:styleId="scfAnschrift">
    <w:name w:val="scfAnschrift"/>
    <w:basedOn w:val="Normln"/>
    <w:rsid w:val="0016711D"/>
    <w:pPr>
      <w:widowControl w:val="0"/>
      <w:spacing w:line="-240" w:lineRule="auto"/>
    </w:pPr>
    <w:rPr>
      <w:rFonts w:ascii="Arial" w:hAnsi="Arial"/>
      <w:sz w:val="22"/>
      <w:szCs w:val="20"/>
    </w:rPr>
  </w:style>
  <w:style w:type="paragraph" w:customStyle="1" w:styleId="SBSSmlouva">
    <w:name w:val="SBS Smlouva"/>
    <w:basedOn w:val="Normln"/>
    <w:rsid w:val="0016711D"/>
    <w:pPr>
      <w:numPr>
        <w:numId w:val="3"/>
      </w:numPr>
      <w:spacing w:before="120"/>
    </w:pPr>
    <w:rPr>
      <w:rFonts w:ascii="Arial" w:hAnsi="Arial"/>
      <w:sz w:val="22"/>
    </w:rPr>
  </w:style>
  <w:style w:type="paragraph" w:styleId="Zpat">
    <w:name w:val="footer"/>
    <w:basedOn w:val="Normln"/>
    <w:link w:val="ZpatChar"/>
    <w:rsid w:val="0016711D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character" w:customStyle="1" w:styleId="ZpatChar">
    <w:name w:val="Zápatí Char"/>
    <w:link w:val="Zpat"/>
    <w:semiHidden/>
    <w:locked/>
    <w:rsid w:val="0016711D"/>
    <w:rPr>
      <w:rFonts w:ascii="Arial" w:hAnsi="Arial"/>
      <w:sz w:val="22"/>
      <w:szCs w:val="24"/>
      <w:lang w:val="cs-CZ" w:eastAsia="cs-CZ" w:bidi="ar-SA"/>
    </w:rPr>
  </w:style>
  <w:style w:type="paragraph" w:customStyle="1" w:styleId="Odstavecseseznamem1">
    <w:name w:val="Odstavec se seznamem1"/>
    <w:basedOn w:val="Normln"/>
    <w:qFormat/>
    <w:rsid w:val="0086747D"/>
    <w:pPr>
      <w:ind w:left="720"/>
    </w:pPr>
    <w:rPr>
      <w:noProof/>
      <w:lang w:eastAsia="en-US"/>
    </w:rPr>
  </w:style>
  <w:style w:type="character" w:styleId="slostrnky">
    <w:name w:val="page number"/>
    <w:basedOn w:val="Standardnpsmoodstavce"/>
    <w:rsid w:val="009772B3"/>
  </w:style>
  <w:style w:type="paragraph" w:styleId="Zhlav">
    <w:name w:val="header"/>
    <w:basedOn w:val="Normln"/>
    <w:rsid w:val="00EA7C3C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B6D5C"/>
    <w:rPr>
      <w:sz w:val="16"/>
      <w:szCs w:val="16"/>
    </w:rPr>
  </w:style>
  <w:style w:type="paragraph" w:styleId="Textkomente">
    <w:name w:val="annotation text"/>
    <w:basedOn w:val="Normln"/>
    <w:semiHidden/>
    <w:rsid w:val="001B6D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B6D5C"/>
    <w:rPr>
      <w:b/>
      <w:bCs/>
    </w:rPr>
  </w:style>
  <w:style w:type="paragraph" w:styleId="Textbubliny">
    <w:name w:val="Balloon Text"/>
    <w:basedOn w:val="Normln"/>
    <w:semiHidden/>
    <w:rsid w:val="001B6D5C"/>
    <w:rPr>
      <w:rFonts w:ascii="Tahoma" w:hAnsi="Tahoma" w:cs="Tahoma"/>
      <w:sz w:val="16"/>
      <w:szCs w:val="16"/>
    </w:rPr>
  </w:style>
  <w:style w:type="paragraph" w:customStyle="1" w:styleId="PWBullet1">
    <w:name w:val="PW Bullet1"/>
    <w:basedOn w:val="Normln"/>
    <w:rsid w:val="00A004F5"/>
    <w:pPr>
      <w:keepLines/>
      <w:numPr>
        <w:numId w:val="6"/>
      </w:numPr>
      <w:spacing w:before="80"/>
    </w:pPr>
    <w:rPr>
      <w:rFonts w:ascii="UniSerif" w:hAnsi="UniSerif"/>
      <w:color w:val="000000"/>
      <w:sz w:val="22"/>
      <w:szCs w:val="20"/>
    </w:rPr>
  </w:style>
  <w:style w:type="character" w:styleId="Hypertextovodkaz">
    <w:name w:val="Hyperlink"/>
    <w:rsid w:val="00A004F5"/>
    <w:rPr>
      <w:color w:val="0000FF"/>
      <w:u w:val="single"/>
    </w:rPr>
  </w:style>
  <w:style w:type="paragraph" w:customStyle="1" w:styleId="BodySingle">
    <w:name w:val="Body Single"/>
    <w:rsid w:val="00D83E35"/>
    <w:pPr>
      <w:widowControl w:val="0"/>
      <w:spacing w:line="240" w:lineRule="atLeast"/>
      <w:ind w:left="3288"/>
    </w:pPr>
    <w:rPr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10B75"/>
    <w:pPr>
      <w:ind w:left="708"/>
    </w:pPr>
  </w:style>
  <w:style w:type="paragraph" w:customStyle="1" w:styleId="Odstavec-slovan">
    <w:name w:val="Odstavec - číslovaný"/>
    <w:basedOn w:val="Normln"/>
    <w:rsid w:val="007A68AC"/>
    <w:pPr>
      <w:numPr>
        <w:numId w:val="14"/>
      </w:numPr>
      <w:spacing w:before="60" w:after="20" w:line="276" w:lineRule="auto"/>
    </w:pPr>
    <w:rPr>
      <w:rFonts w:ascii="Calibri" w:hAnsi="Calibri"/>
      <w:sz w:val="22"/>
    </w:rPr>
  </w:style>
  <w:style w:type="paragraph" w:customStyle="1" w:styleId="AdresaNB">
    <w:name w:val="Adresa ČNB"/>
    <w:basedOn w:val="Normln"/>
    <w:rsid w:val="007A68AC"/>
    <w:pPr>
      <w:widowControl w:val="0"/>
      <w:spacing w:line="276" w:lineRule="auto"/>
      <w:ind w:left="1080" w:hanging="360"/>
    </w:pPr>
    <w:rPr>
      <w:rFonts w:ascii="Calibri" w:hAnsi="Calibri"/>
      <w:sz w:val="22"/>
      <w:szCs w:val="22"/>
      <w:lang w:eastAsia="en-US"/>
    </w:rPr>
  </w:style>
  <w:style w:type="character" w:customStyle="1" w:styleId="Tun">
    <w:name w:val="Tučný"/>
    <w:rsid w:val="007A68AC"/>
    <w:rPr>
      <w:b/>
      <w:lang w:val="cs-CZ" w:eastAsia="x-none"/>
    </w:rPr>
  </w:style>
  <w:style w:type="paragraph" w:customStyle="1" w:styleId="lnek-text">
    <w:name w:val="Článek - text"/>
    <w:basedOn w:val="Normln"/>
    <w:rsid w:val="007A68AC"/>
    <w:pPr>
      <w:keepNext/>
      <w:spacing w:after="120" w:line="240" w:lineRule="atLeast"/>
      <w:jc w:val="center"/>
    </w:pPr>
    <w:rPr>
      <w:b/>
      <w:lang w:eastAsia="en-US"/>
    </w:rPr>
  </w:style>
  <w:style w:type="paragraph" w:styleId="Zkladntextodsazen3">
    <w:name w:val="Body Text Indent 3"/>
    <w:basedOn w:val="Normln"/>
    <w:link w:val="Zkladntextodsazen3Char"/>
    <w:rsid w:val="00CE28B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E28B9"/>
    <w:rPr>
      <w:sz w:val="16"/>
      <w:szCs w:val="16"/>
    </w:rPr>
  </w:style>
  <w:style w:type="character" w:styleId="Sledovanodkaz">
    <w:name w:val="FollowedHyperlink"/>
    <w:basedOn w:val="Standardnpsmoodstavce"/>
    <w:rsid w:val="00E57C79"/>
    <w:rPr>
      <w:color w:val="800080" w:themeColor="followedHyperlink"/>
      <w:u w:val="single"/>
    </w:rPr>
  </w:style>
  <w:style w:type="paragraph" w:customStyle="1" w:styleId="ODSST">
    <w:name w:val="ODS_ST"/>
    <w:basedOn w:val="Normln"/>
    <w:rsid w:val="00A62B9B"/>
    <w:pPr>
      <w:spacing w:after="120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link w:val="ZkladntextChar"/>
    <w:rsid w:val="00A521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5212E"/>
    <w:rPr>
      <w:sz w:val="24"/>
      <w:szCs w:val="24"/>
    </w:rPr>
  </w:style>
  <w:style w:type="paragraph" w:styleId="Revize">
    <w:name w:val="Revision"/>
    <w:hidden/>
    <w:uiPriority w:val="99"/>
    <w:semiHidden/>
    <w:rsid w:val="00213776"/>
    <w:rPr>
      <w:sz w:val="24"/>
      <w:szCs w:val="24"/>
    </w:rPr>
  </w:style>
  <w:style w:type="character" w:customStyle="1" w:styleId="nowrap">
    <w:name w:val="nowrap"/>
    <w:rsid w:val="003B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k.cnb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licensing/servicecenter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crosoft.com/licensing/servicecenter/default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6203-7753-4FA3-BE50-DA019E72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2584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dodávku licencí k softwarovým produktům</vt:lpstr>
    </vt:vector>
  </TitlesOfParts>
  <Company>Česká národní banka</Company>
  <LinksUpToDate>false</LinksUpToDate>
  <CharactersWithSpaces>18051</CharactersWithSpaces>
  <SharedDoc>false</SharedDoc>
  <HLinks>
    <vt:vector size="24" baseType="variant">
      <vt:variant>
        <vt:i4>5046352</vt:i4>
      </vt:variant>
      <vt:variant>
        <vt:i4>9</vt:i4>
      </vt:variant>
      <vt:variant>
        <vt:i4>0</vt:i4>
      </vt:variant>
      <vt:variant>
        <vt:i4>5</vt:i4>
      </vt:variant>
      <vt:variant>
        <vt:lpwstr>https://ezak.cnb.cz/</vt:lpwstr>
      </vt:variant>
      <vt:variant>
        <vt:lpwstr/>
      </vt:variant>
      <vt:variant>
        <vt:i4>65581</vt:i4>
      </vt:variant>
      <vt:variant>
        <vt:i4>6</vt:i4>
      </vt:variant>
      <vt:variant>
        <vt:i4>0</vt:i4>
      </vt:variant>
      <vt:variant>
        <vt:i4>5</vt:i4>
      </vt:variant>
      <vt:variant>
        <vt:lpwstr>mailto:faktury@cnb.cz</vt:lpwstr>
      </vt:variant>
      <vt:variant>
        <vt:lpwstr/>
      </vt:variant>
      <vt:variant>
        <vt:i4>7077927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https://www.microsoft.com/licensing/servicecenter/default.aspx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https://www.microsoft.com/licensing/servicecenter/default.aspx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dodávku licencí k softwarovým produktům</dc:title>
  <dc:creator>u03647</dc:creator>
  <cp:lastModifiedBy>Lenc David</cp:lastModifiedBy>
  <cp:revision>17</cp:revision>
  <cp:lastPrinted>2014-02-11T08:58:00Z</cp:lastPrinted>
  <dcterms:created xsi:type="dcterms:W3CDTF">2018-03-09T21:29:00Z</dcterms:created>
  <dcterms:modified xsi:type="dcterms:W3CDTF">2018-03-27T13:35:00Z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-547377929</vt:i4>
  </property>
  <property fmtid="{D5CDD505-2E9C-101B-9397-08002B2CF9AE}" pid="3" name="_NewReviewCycle">
    <vt:lpwstr/>
  </property>
  <property fmtid="{D5CDD505-2E9C-101B-9397-08002B2CF9AE}" pid="4" name="_EmailSubject">
    <vt:lpwstr>MS Select</vt:lpwstr>
  </property>
  <property fmtid="{D5CDD505-2E9C-101B-9397-08002B2CF9AE}" pid="5" name="_AuthorEmail">
    <vt:lpwstr>Pavel.Stadler@cnb.cz</vt:lpwstr>
  </property>
  <property fmtid="{D5CDD505-2E9C-101B-9397-08002B2CF9AE}" pid="6" name="_AuthorEmailDisplayName">
    <vt:lpwstr>Štádler Pavel</vt:lpwstr>
  </property>
  <property fmtid="{D5CDD505-2E9C-101B-9397-08002B2CF9AE}" pid="7" name="_PreviousAdHocReviewCycleID">
    <vt:i4>-1940996235</vt:i4>
  </property>
  <property fmtid="{D5CDD505-2E9C-101B-9397-08002B2CF9AE}" pid="8" name="_ReviewingToolsShownOnce">
    <vt:lpwstr/>
  </property>
</Properties>
</file>