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90" w:rsidRDefault="006F4290" w:rsidP="0020307E">
      <w:pPr>
        <w:pStyle w:val="Zkladntext"/>
        <w:tabs>
          <w:tab w:val="left" w:pos="284"/>
        </w:tabs>
        <w:jc w:val="center"/>
        <w:rPr>
          <w:rFonts w:ascii="Times New Roman" w:hAnsi="Times New Roman"/>
          <w:b/>
          <w:sz w:val="32"/>
        </w:rPr>
      </w:pPr>
    </w:p>
    <w:p w:rsidR="0020307E" w:rsidRDefault="0020307E" w:rsidP="0020307E">
      <w:pPr>
        <w:pStyle w:val="Zkladntext"/>
        <w:tabs>
          <w:tab w:val="left" w:pos="284"/>
        </w:tabs>
        <w:jc w:val="center"/>
        <w:rPr>
          <w:rFonts w:ascii="Times New Roman" w:hAnsi="Times New Roman"/>
          <w:b/>
          <w:sz w:val="32"/>
        </w:rPr>
      </w:pPr>
      <w:r>
        <w:rPr>
          <w:rFonts w:ascii="Times New Roman" w:hAnsi="Times New Roman"/>
          <w:b/>
          <w:sz w:val="32"/>
        </w:rPr>
        <w:t>SMLOUVA</w:t>
      </w:r>
    </w:p>
    <w:p w:rsidR="000314E9" w:rsidRDefault="00447384" w:rsidP="000314E9">
      <w:pPr>
        <w:pStyle w:val="CNB-odstavec"/>
        <w:spacing w:before="60"/>
        <w:ind w:firstLine="0"/>
        <w:jc w:val="center"/>
        <w:outlineLvl w:val="0"/>
        <w:rPr>
          <w:b/>
          <w:sz w:val="26"/>
          <w:szCs w:val="26"/>
        </w:rPr>
      </w:pPr>
      <w:r>
        <w:rPr>
          <w:b/>
          <w:sz w:val="26"/>
          <w:szCs w:val="26"/>
        </w:rPr>
        <w:t>na</w:t>
      </w:r>
      <w:r w:rsidR="00633D47">
        <w:rPr>
          <w:b/>
          <w:sz w:val="26"/>
          <w:szCs w:val="26"/>
        </w:rPr>
        <w:t xml:space="preserve"> </w:t>
      </w:r>
      <w:r w:rsidR="0033549D">
        <w:rPr>
          <w:b/>
          <w:sz w:val="26"/>
          <w:szCs w:val="26"/>
        </w:rPr>
        <w:t xml:space="preserve">pozáruční </w:t>
      </w:r>
      <w:r w:rsidR="00633D47">
        <w:rPr>
          <w:b/>
          <w:sz w:val="26"/>
          <w:szCs w:val="26"/>
        </w:rPr>
        <w:t xml:space="preserve">podporu </w:t>
      </w:r>
      <w:r w:rsidR="00411BC4">
        <w:rPr>
          <w:b/>
          <w:sz w:val="26"/>
          <w:szCs w:val="26"/>
        </w:rPr>
        <w:t>software Data</w:t>
      </w:r>
      <w:r>
        <w:rPr>
          <w:b/>
          <w:sz w:val="26"/>
          <w:szCs w:val="26"/>
        </w:rPr>
        <w:t xml:space="preserve"> </w:t>
      </w:r>
      <w:proofErr w:type="spellStart"/>
      <w:r w:rsidR="00411BC4">
        <w:rPr>
          <w:b/>
          <w:sz w:val="26"/>
          <w:szCs w:val="26"/>
        </w:rPr>
        <w:t>Protector</w:t>
      </w:r>
      <w:proofErr w:type="spellEnd"/>
    </w:p>
    <w:p w:rsidR="0020307E" w:rsidRPr="002F1684" w:rsidRDefault="002F1684" w:rsidP="00331601">
      <w:pPr>
        <w:pStyle w:val="Zkladntext"/>
        <w:spacing w:before="120"/>
        <w:jc w:val="center"/>
        <w:rPr>
          <w:rFonts w:ascii="Times New Roman" w:hAnsi="Times New Roman"/>
          <w:sz w:val="24"/>
          <w:szCs w:val="24"/>
        </w:rPr>
      </w:pPr>
      <w:r w:rsidRPr="002F1684">
        <w:rPr>
          <w:rFonts w:ascii="Times New Roman" w:hAnsi="Times New Roman"/>
          <w:sz w:val="24"/>
          <w:szCs w:val="24"/>
        </w:rPr>
        <w:t>uzavřená podle § 1746 odst. 2 zákona č. 89/2012 Sb., občanský zákoník</w:t>
      </w:r>
      <w:r w:rsidR="00447384">
        <w:rPr>
          <w:rFonts w:ascii="Times New Roman" w:hAnsi="Times New Roman"/>
          <w:sz w:val="24"/>
          <w:szCs w:val="24"/>
        </w:rPr>
        <w:t xml:space="preserve"> </w:t>
      </w:r>
      <w:r w:rsidR="00447384" w:rsidRPr="00447384">
        <w:rPr>
          <w:rFonts w:ascii="Times New Roman" w:hAnsi="Times New Roman"/>
          <w:sz w:val="24"/>
          <w:szCs w:val="24"/>
        </w:rPr>
        <w:t>občanský zákoník, ve znění pozdějších předpisů (dále jen „o.z.“), mezi:</w:t>
      </w:r>
    </w:p>
    <w:p w:rsidR="00447384" w:rsidRPr="00447384" w:rsidRDefault="00447384" w:rsidP="00447384">
      <w:pPr>
        <w:widowControl w:val="0"/>
        <w:adjustRightInd w:val="0"/>
        <w:spacing w:line="360" w:lineRule="atLeast"/>
        <w:jc w:val="both"/>
        <w:textAlignment w:val="baseline"/>
        <w:rPr>
          <w:sz w:val="24"/>
          <w:szCs w:val="24"/>
        </w:rPr>
      </w:pPr>
    </w:p>
    <w:p w:rsidR="00447384" w:rsidRPr="00447384" w:rsidRDefault="00447384" w:rsidP="00447384">
      <w:pPr>
        <w:widowControl w:val="0"/>
        <w:adjustRightInd w:val="0"/>
        <w:spacing w:line="360" w:lineRule="atLeast"/>
        <w:textAlignment w:val="baseline"/>
        <w:rPr>
          <w:b/>
          <w:sz w:val="24"/>
          <w:szCs w:val="24"/>
        </w:rPr>
      </w:pPr>
      <w:r w:rsidRPr="00447384">
        <w:rPr>
          <w:b/>
          <w:sz w:val="24"/>
          <w:szCs w:val="24"/>
        </w:rPr>
        <w:t>Českou národní bankou</w:t>
      </w:r>
    </w:p>
    <w:p w:rsidR="00447384" w:rsidRPr="00447384" w:rsidRDefault="00447384" w:rsidP="00447384">
      <w:pPr>
        <w:jc w:val="both"/>
        <w:rPr>
          <w:sz w:val="24"/>
        </w:rPr>
      </w:pPr>
      <w:r w:rsidRPr="00447384">
        <w:rPr>
          <w:sz w:val="24"/>
        </w:rPr>
        <w:t>Na Příkopě 28</w:t>
      </w:r>
    </w:p>
    <w:p w:rsidR="00447384" w:rsidRPr="00447384" w:rsidRDefault="00447384" w:rsidP="00447384">
      <w:pPr>
        <w:jc w:val="both"/>
        <w:rPr>
          <w:sz w:val="24"/>
        </w:rPr>
      </w:pPr>
      <w:r w:rsidRPr="00447384">
        <w:rPr>
          <w:sz w:val="24"/>
        </w:rPr>
        <w:t>115 03  Praha 1</w:t>
      </w:r>
    </w:p>
    <w:p w:rsidR="00447384" w:rsidRPr="00447384" w:rsidRDefault="00447384" w:rsidP="00447384">
      <w:pPr>
        <w:widowControl w:val="0"/>
        <w:tabs>
          <w:tab w:val="left" w:pos="2127"/>
        </w:tabs>
        <w:adjustRightInd w:val="0"/>
        <w:spacing w:line="360" w:lineRule="atLeast"/>
        <w:jc w:val="both"/>
        <w:textAlignment w:val="baseline"/>
        <w:rPr>
          <w:sz w:val="24"/>
          <w:szCs w:val="24"/>
        </w:rPr>
      </w:pPr>
      <w:r w:rsidRPr="00447384">
        <w:rPr>
          <w:sz w:val="24"/>
          <w:szCs w:val="24"/>
        </w:rPr>
        <w:t>zastoupenou:</w:t>
      </w:r>
      <w:r w:rsidRPr="00447384">
        <w:rPr>
          <w:sz w:val="24"/>
          <w:szCs w:val="24"/>
        </w:rPr>
        <w:tab/>
      </w:r>
      <w:r w:rsidR="00D6118A">
        <w:rPr>
          <w:sz w:val="24"/>
        </w:rPr>
        <w:t>Ing. Vladimírem Mojžíškem, ředitelem sekce informatiky</w:t>
      </w:r>
    </w:p>
    <w:p w:rsidR="00447384" w:rsidRPr="00447384" w:rsidRDefault="00447384" w:rsidP="00447384">
      <w:pPr>
        <w:widowControl w:val="0"/>
        <w:tabs>
          <w:tab w:val="left" w:pos="2127"/>
        </w:tabs>
        <w:adjustRightInd w:val="0"/>
        <w:spacing w:line="360" w:lineRule="atLeast"/>
        <w:jc w:val="both"/>
        <w:textAlignment w:val="baseline"/>
        <w:rPr>
          <w:sz w:val="24"/>
          <w:szCs w:val="24"/>
        </w:rPr>
      </w:pPr>
      <w:r w:rsidRPr="00447384">
        <w:rPr>
          <w:sz w:val="24"/>
          <w:szCs w:val="24"/>
        </w:rPr>
        <w:tab/>
        <w:t>a</w:t>
      </w:r>
    </w:p>
    <w:p w:rsidR="00447384" w:rsidRPr="00447384" w:rsidRDefault="00447384" w:rsidP="00447384">
      <w:pPr>
        <w:widowControl w:val="0"/>
        <w:tabs>
          <w:tab w:val="left" w:pos="2127"/>
        </w:tabs>
        <w:adjustRightInd w:val="0"/>
        <w:spacing w:line="360" w:lineRule="atLeast"/>
        <w:ind w:firstLine="9"/>
        <w:jc w:val="both"/>
        <w:textAlignment w:val="baseline"/>
        <w:rPr>
          <w:sz w:val="24"/>
          <w:szCs w:val="24"/>
        </w:rPr>
      </w:pPr>
      <w:r w:rsidRPr="00447384">
        <w:rPr>
          <w:sz w:val="24"/>
          <w:szCs w:val="24"/>
        </w:rPr>
        <w:tab/>
        <w:t xml:space="preserve">Ing. Zdeňkem </w:t>
      </w:r>
      <w:proofErr w:type="spellStart"/>
      <w:r w:rsidRPr="00447384">
        <w:rPr>
          <w:sz w:val="24"/>
          <w:szCs w:val="24"/>
        </w:rPr>
        <w:t>Viriusem</w:t>
      </w:r>
      <w:proofErr w:type="spellEnd"/>
      <w:r w:rsidRPr="00447384">
        <w:rPr>
          <w:sz w:val="24"/>
          <w:szCs w:val="24"/>
        </w:rPr>
        <w:t>, ředitelem sekce správní</w:t>
      </w:r>
    </w:p>
    <w:p w:rsidR="00447384" w:rsidRPr="00447384" w:rsidRDefault="00447384" w:rsidP="00447384">
      <w:pPr>
        <w:spacing w:before="120"/>
        <w:jc w:val="both"/>
        <w:rPr>
          <w:sz w:val="24"/>
        </w:rPr>
      </w:pPr>
      <w:r w:rsidRPr="00447384">
        <w:rPr>
          <w:sz w:val="24"/>
        </w:rPr>
        <w:t>IČO:</w:t>
      </w:r>
      <w:r w:rsidRPr="00447384">
        <w:rPr>
          <w:sz w:val="24"/>
        </w:rPr>
        <w:tab/>
        <w:t>48136450</w:t>
      </w:r>
    </w:p>
    <w:p w:rsidR="00447384" w:rsidRPr="00447384" w:rsidRDefault="00447384" w:rsidP="00447384">
      <w:pPr>
        <w:jc w:val="both"/>
        <w:rPr>
          <w:sz w:val="24"/>
        </w:rPr>
      </w:pPr>
      <w:r w:rsidRPr="00447384">
        <w:rPr>
          <w:sz w:val="24"/>
        </w:rPr>
        <w:t>DIČ:</w:t>
      </w:r>
      <w:r w:rsidRPr="00447384">
        <w:rPr>
          <w:sz w:val="24"/>
        </w:rPr>
        <w:tab/>
        <w:t>CZ 48136450</w:t>
      </w:r>
    </w:p>
    <w:p w:rsidR="00447384" w:rsidRPr="00447384" w:rsidRDefault="00447384" w:rsidP="00447384">
      <w:pPr>
        <w:widowControl w:val="0"/>
        <w:adjustRightInd w:val="0"/>
        <w:spacing w:before="120" w:line="360" w:lineRule="atLeast"/>
        <w:jc w:val="both"/>
        <w:textAlignment w:val="baseline"/>
        <w:rPr>
          <w:sz w:val="24"/>
          <w:szCs w:val="24"/>
        </w:rPr>
      </w:pPr>
      <w:r w:rsidRPr="00447384">
        <w:rPr>
          <w:sz w:val="24"/>
          <w:szCs w:val="24"/>
        </w:rPr>
        <w:tab/>
      </w:r>
      <w:r w:rsidR="00B478CD">
        <w:rPr>
          <w:sz w:val="24"/>
          <w:szCs w:val="24"/>
        </w:rPr>
        <w:t>(dále jen „objednatel“ nebo</w:t>
      </w:r>
      <w:r w:rsidRPr="00447384">
        <w:rPr>
          <w:sz w:val="24"/>
          <w:szCs w:val="24"/>
        </w:rPr>
        <w:t xml:space="preserve"> „ČNB“)</w:t>
      </w:r>
    </w:p>
    <w:p w:rsidR="00C54100" w:rsidRPr="00C54100" w:rsidRDefault="00C54100" w:rsidP="00C54100">
      <w:pPr>
        <w:widowControl w:val="0"/>
        <w:adjustRightInd w:val="0"/>
        <w:spacing w:line="360" w:lineRule="atLeast"/>
        <w:jc w:val="both"/>
        <w:textAlignment w:val="baseline"/>
        <w:rPr>
          <w:sz w:val="24"/>
          <w:szCs w:val="24"/>
        </w:rPr>
      </w:pPr>
    </w:p>
    <w:p w:rsidR="00C54100" w:rsidRPr="00C54100" w:rsidRDefault="00C54100" w:rsidP="00C54100">
      <w:pPr>
        <w:widowControl w:val="0"/>
        <w:adjustRightInd w:val="0"/>
        <w:spacing w:line="360" w:lineRule="atLeast"/>
        <w:jc w:val="both"/>
        <w:textAlignment w:val="baseline"/>
        <w:rPr>
          <w:sz w:val="24"/>
          <w:szCs w:val="24"/>
        </w:rPr>
      </w:pPr>
      <w:r w:rsidRPr="00C54100">
        <w:rPr>
          <w:sz w:val="24"/>
          <w:szCs w:val="24"/>
        </w:rPr>
        <w:t>a</w:t>
      </w:r>
    </w:p>
    <w:p w:rsidR="00C54100" w:rsidRPr="00C54100" w:rsidRDefault="00C54100" w:rsidP="00C54100">
      <w:pPr>
        <w:widowControl w:val="0"/>
        <w:adjustRightInd w:val="0"/>
        <w:spacing w:line="360" w:lineRule="atLeast"/>
        <w:jc w:val="both"/>
        <w:textAlignment w:val="baseline"/>
        <w:rPr>
          <w:sz w:val="24"/>
          <w:szCs w:val="24"/>
        </w:rPr>
      </w:pPr>
    </w:p>
    <w:p w:rsidR="00C54100" w:rsidRPr="00C54100" w:rsidRDefault="00C54100" w:rsidP="00C54100">
      <w:pPr>
        <w:widowControl w:val="0"/>
        <w:adjustRightInd w:val="0"/>
        <w:spacing w:line="360" w:lineRule="atLeast"/>
        <w:jc w:val="both"/>
        <w:textAlignment w:val="baseline"/>
        <w:rPr>
          <w:sz w:val="24"/>
          <w:szCs w:val="24"/>
        </w:rPr>
      </w:pPr>
      <w:r w:rsidRPr="004219B6">
        <w:rPr>
          <w:sz w:val="24"/>
          <w:szCs w:val="24"/>
          <w:highlight w:val="yellow"/>
        </w:rPr>
        <w:t xml:space="preserve">.................................. </w:t>
      </w:r>
      <w:r w:rsidRPr="004219B6">
        <w:rPr>
          <w:b/>
          <w:i/>
          <w:sz w:val="24"/>
          <w:szCs w:val="24"/>
          <w:highlight w:val="yellow"/>
        </w:rPr>
        <w:t xml:space="preserve">(doplní </w:t>
      </w:r>
      <w:r w:rsidR="004219B6" w:rsidRPr="004219B6">
        <w:rPr>
          <w:b/>
          <w:i/>
          <w:sz w:val="24"/>
          <w:szCs w:val="24"/>
          <w:highlight w:val="yellow"/>
        </w:rPr>
        <w:t>dodavatel</w:t>
      </w:r>
      <w:r w:rsidR="007C094E">
        <w:rPr>
          <w:b/>
          <w:i/>
          <w:sz w:val="24"/>
          <w:szCs w:val="24"/>
          <w:highlight w:val="yellow"/>
        </w:rPr>
        <w:t>; dodavatel uvede též bankovní spojení</w:t>
      </w:r>
      <w:r w:rsidRPr="004219B6">
        <w:rPr>
          <w:b/>
          <w:i/>
          <w:sz w:val="24"/>
          <w:szCs w:val="24"/>
          <w:highlight w:val="yellow"/>
        </w:rPr>
        <w:t>)</w:t>
      </w:r>
      <w:bookmarkStart w:id="0" w:name="_GoBack"/>
      <w:bookmarkEnd w:id="0"/>
    </w:p>
    <w:p w:rsidR="00C54100" w:rsidRPr="00C54100" w:rsidRDefault="00C54100" w:rsidP="00C54100">
      <w:pPr>
        <w:widowControl w:val="0"/>
        <w:adjustRightInd w:val="0"/>
        <w:spacing w:before="120" w:line="360" w:lineRule="atLeast"/>
        <w:textAlignment w:val="baseline"/>
        <w:rPr>
          <w:sz w:val="24"/>
          <w:szCs w:val="24"/>
        </w:rPr>
      </w:pPr>
      <w:r w:rsidRPr="00C54100">
        <w:rPr>
          <w:sz w:val="24"/>
          <w:szCs w:val="24"/>
        </w:rPr>
        <w:tab/>
        <w:t>(dále jen „</w:t>
      </w:r>
      <w:r w:rsidR="00B478CD">
        <w:rPr>
          <w:sz w:val="24"/>
          <w:szCs w:val="24"/>
        </w:rPr>
        <w:t>poskytovatel</w:t>
      </w:r>
      <w:r w:rsidRPr="00C54100">
        <w:rPr>
          <w:sz w:val="24"/>
          <w:szCs w:val="24"/>
        </w:rPr>
        <w:t>“).</w:t>
      </w:r>
    </w:p>
    <w:p w:rsidR="00C54100" w:rsidRPr="00C54100" w:rsidRDefault="00C54100" w:rsidP="00C54100">
      <w:pPr>
        <w:widowControl w:val="0"/>
        <w:tabs>
          <w:tab w:val="left" w:pos="2835"/>
          <w:tab w:val="left" w:pos="5670"/>
        </w:tabs>
        <w:adjustRightInd w:val="0"/>
        <w:spacing w:line="360" w:lineRule="atLeast"/>
        <w:jc w:val="both"/>
        <w:textAlignment w:val="baseline"/>
        <w:rPr>
          <w:sz w:val="24"/>
          <w:szCs w:val="24"/>
        </w:rPr>
      </w:pPr>
    </w:p>
    <w:p w:rsidR="00C54100" w:rsidRPr="00C54100" w:rsidRDefault="00C54100" w:rsidP="00C54100">
      <w:pPr>
        <w:widowControl w:val="0"/>
        <w:tabs>
          <w:tab w:val="left" w:pos="2835"/>
          <w:tab w:val="left" w:pos="5670"/>
        </w:tabs>
        <w:adjustRightInd w:val="0"/>
        <w:spacing w:line="360" w:lineRule="atLeast"/>
        <w:jc w:val="both"/>
        <w:textAlignment w:val="baseline"/>
        <w:rPr>
          <w:sz w:val="24"/>
          <w:szCs w:val="24"/>
        </w:rPr>
      </w:pPr>
      <w:r w:rsidRPr="00C54100">
        <w:rPr>
          <w:sz w:val="24"/>
          <w:szCs w:val="24"/>
        </w:rPr>
        <w:t>(společně dále též jako „smluvní strany“)</w:t>
      </w:r>
    </w:p>
    <w:p w:rsidR="006F4290" w:rsidRDefault="006F4290" w:rsidP="0020307E">
      <w:pPr>
        <w:rPr>
          <w:sz w:val="24"/>
        </w:rPr>
      </w:pPr>
    </w:p>
    <w:p w:rsidR="006F4290" w:rsidRDefault="006F4290" w:rsidP="0020307E">
      <w:pPr>
        <w:rPr>
          <w:sz w:val="24"/>
        </w:rPr>
      </w:pPr>
    </w:p>
    <w:p w:rsidR="00CD10F6" w:rsidRDefault="00CD10F6" w:rsidP="0020307E">
      <w:pPr>
        <w:rPr>
          <w:sz w:val="24"/>
        </w:rPr>
      </w:pPr>
    </w:p>
    <w:p w:rsidR="00CD10F6" w:rsidRDefault="00CD10F6" w:rsidP="0020307E">
      <w:pPr>
        <w:rPr>
          <w:sz w:val="24"/>
        </w:rPr>
      </w:pPr>
    </w:p>
    <w:p w:rsidR="00487DE4" w:rsidRPr="003A7B2C" w:rsidRDefault="00487DE4" w:rsidP="003A7B2C">
      <w:pPr>
        <w:pStyle w:val="Zkladntext"/>
        <w:jc w:val="center"/>
        <w:rPr>
          <w:rFonts w:ascii="Times New Roman" w:hAnsi="Times New Roman"/>
          <w:b/>
          <w:sz w:val="24"/>
        </w:rPr>
      </w:pPr>
      <w:r w:rsidRPr="003A7B2C">
        <w:rPr>
          <w:rFonts w:ascii="Times New Roman" w:hAnsi="Times New Roman"/>
          <w:b/>
          <w:sz w:val="24"/>
        </w:rPr>
        <w:t>Preambule</w:t>
      </w:r>
    </w:p>
    <w:p w:rsidR="00487DE4" w:rsidRPr="00487DE4" w:rsidRDefault="00411BC4" w:rsidP="00D6118A">
      <w:pPr>
        <w:spacing w:before="120"/>
        <w:jc w:val="both"/>
        <w:rPr>
          <w:sz w:val="24"/>
          <w:szCs w:val="24"/>
        </w:rPr>
      </w:pPr>
      <w:r>
        <w:rPr>
          <w:sz w:val="24"/>
          <w:szCs w:val="24"/>
        </w:rPr>
        <w:t>P</w:t>
      </w:r>
      <w:r w:rsidR="004B534F">
        <w:rPr>
          <w:sz w:val="24"/>
          <w:szCs w:val="24"/>
        </w:rPr>
        <w:t>rogramové prostředky</w:t>
      </w:r>
      <w:r w:rsidR="00487DE4" w:rsidRPr="00487DE4">
        <w:rPr>
          <w:sz w:val="24"/>
          <w:szCs w:val="24"/>
        </w:rPr>
        <w:t>, pro kter</w:t>
      </w:r>
      <w:r w:rsidR="004B534F">
        <w:rPr>
          <w:sz w:val="24"/>
          <w:szCs w:val="24"/>
        </w:rPr>
        <w:t>é</w:t>
      </w:r>
      <w:r w:rsidR="00487DE4" w:rsidRPr="00487DE4">
        <w:rPr>
          <w:sz w:val="24"/>
          <w:szCs w:val="24"/>
        </w:rPr>
        <w:t xml:space="preserve"> je touto </w:t>
      </w:r>
      <w:r w:rsidR="004B100E" w:rsidRPr="00487DE4">
        <w:rPr>
          <w:sz w:val="24"/>
          <w:szCs w:val="24"/>
        </w:rPr>
        <w:t>smlouvou</w:t>
      </w:r>
      <w:r w:rsidR="0088089B">
        <w:rPr>
          <w:sz w:val="24"/>
          <w:szCs w:val="24"/>
        </w:rPr>
        <w:t xml:space="preserve"> poskytována podpora, </w:t>
      </w:r>
      <w:r w:rsidR="004B100E" w:rsidRPr="00487DE4">
        <w:rPr>
          <w:sz w:val="24"/>
          <w:szCs w:val="24"/>
        </w:rPr>
        <w:t>slouží</w:t>
      </w:r>
      <w:r w:rsidR="00487DE4" w:rsidRPr="00487DE4">
        <w:rPr>
          <w:sz w:val="24"/>
          <w:szCs w:val="24"/>
        </w:rPr>
        <w:t xml:space="preserve"> k provozu zálohovacího software. Vzhledem k úkolům, které Česk</w:t>
      </w:r>
      <w:r w:rsidR="005520A2">
        <w:rPr>
          <w:sz w:val="24"/>
          <w:szCs w:val="24"/>
        </w:rPr>
        <w:t>á</w:t>
      </w:r>
      <w:r w:rsidR="00487DE4" w:rsidRPr="00487DE4">
        <w:rPr>
          <w:sz w:val="24"/>
          <w:szCs w:val="24"/>
        </w:rPr>
        <w:t xml:space="preserve"> národní banka na základě zákona o ČNB vykonává</w:t>
      </w:r>
      <w:r w:rsidR="005520A2">
        <w:rPr>
          <w:sz w:val="24"/>
          <w:szCs w:val="24"/>
        </w:rPr>
        <w:t>,</w:t>
      </w:r>
      <w:r w:rsidR="00487DE4" w:rsidRPr="00487DE4">
        <w:rPr>
          <w:sz w:val="24"/>
          <w:szCs w:val="24"/>
        </w:rPr>
        <w:t xml:space="preserve"> jde o významné komponenty prostředí informačních technologií, jejichž nefunkčnost může způsobit prestižní i finanční ztráty. </w:t>
      </w:r>
    </w:p>
    <w:p w:rsidR="00C96C20" w:rsidRDefault="00C96C20" w:rsidP="0020307E">
      <w:pPr>
        <w:rPr>
          <w:sz w:val="24"/>
        </w:rPr>
      </w:pPr>
    </w:p>
    <w:p w:rsidR="0020307E" w:rsidRDefault="0020307E" w:rsidP="0020307E">
      <w:pPr>
        <w:pStyle w:val="Zkladntext"/>
        <w:jc w:val="center"/>
        <w:rPr>
          <w:rFonts w:ascii="Times New Roman" w:hAnsi="Times New Roman"/>
          <w:b/>
          <w:sz w:val="24"/>
        </w:rPr>
      </w:pPr>
      <w:r>
        <w:rPr>
          <w:rFonts w:ascii="Times New Roman" w:hAnsi="Times New Roman"/>
          <w:b/>
          <w:sz w:val="24"/>
        </w:rPr>
        <w:t>Článek I</w:t>
      </w:r>
    </w:p>
    <w:p w:rsidR="0020307E" w:rsidRDefault="0020307E" w:rsidP="0020307E">
      <w:pPr>
        <w:pStyle w:val="Zkladntext"/>
        <w:jc w:val="center"/>
        <w:rPr>
          <w:rFonts w:ascii="Times New Roman" w:hAnsi="Times New Roman"/>
          <w:b/>
          <w:sz w:val="24"/>
        </w:rPr>
      </w:pPr>
      <w:r>
        <w:rPr>
          <w:rFonts w:ascii="Times New Roman" w:hAnsi="Times New Roman"/>
          <w:b/>
          <w:sz w:val="24"/>
        </w:rPr>
        <w:t xml:space="preserve">Předmět </w:t>
      </w:r>
      <w:r w:rsidR="003A0CE6">
        <w:rPr>
          <w:rFonts w:ascii="Times New Roman" w:hAnsi="Times New Roman"/>
          <w:b/>
          <w:sz w:val="24"/>
        </w:rPr>
        <w:t xml:space="preserve">smlouvy </w:t>
      </w:r>
      <w:r>
        <w:rPr>
          <w:rFonts w:ascii="Times New Roman" w:hAnsi="Times New Roman"/>
          <w:b/>
          <w:sz w:val="24"/>
        </w:rPr>
        <w:t>a místo plnění</w:t>
      </w:r>
    </w:p>
    <w:p w:rsidR="00D56244" w:rsidRDefault="0020307E" w:rsidP="004219B6">
      <w:pPr>
        <w:pStyle w:val="Zkladntext"/>
        <w:numPr>
          <w:ilvl w:val="0"/>
          <w:numId w:val="13"/>
        </w:numPr>
        <w:spacing w:before="120"/>
        <w:ind w:left="426"/>
        <w:rPr>
          <w:rFonts w:ascii="Times New Roman" w:hAnsi="Times New Roman"/>
          <w:sz w:val="24"/>
        </w:rPr>
      </w:pPr>
      <w:r>
        <w:rPr>
          <w:rFonts w:ascii="Times New Roman" w:hAnsi="Times New Roman"/>
          <w:sz w:val="24"/>
        </w:rPr>
        <w:t xml:space="preserve">Předmětem této smlouvy je povinnost </w:t>
      </w:r>
      <w:r w:rsidR="002F1684">
        <w:rPr>
          <w:rFonts w:ascii="Times New Roman" w:hAnsi="Times New Roman"/>
          <w:sz w:val="24"/>
        </w:rPr>
        <w:t>poskytovatel</w:t>
      </w:r>
      <w:r w:rsidR="00256B10">
        <w:rPr>
          <w:rFonts w:ascii="Times New Roman" w:hAnsi="Times New Roman"/>
          <w:sz w:val="24"/>
        </w:rPr>
        <w:t>e</w:t>
      </w:r>
      <w:r>
        <w:rPr>
          <w:rFonts w:ascii="Times New Roman" w:hAnsi="Times New Roman"/>
          <w:sz w:val="24"/>
        </w:rPr>
        <w:t xml:space="preserve"> provádět pro </w:t>
      </w:r>
      <w:r w:rsidR="00BE0923">
        <w:rPr>
          <w:rFonts w:ascii="Times New Roman" w:hAnsi="Times New Roman"/>
          <w:sz w:val="24"/>
        </w:rPr>
        <w:t>objednatele</w:t>
      </w:r>
      <w:r w:rsidR="00924024">
        <w:rPr>
          <w:rFonts w:ascii="Times New Roman" w:hAnsi="Times New Roman"/>
          <w:sz w:val="24"/>
        </w:rPr>
        <w:t xml:space="preserve"> </w:t>
      </w:r>
      <w:r w:rsidR="0033549D">
        <w:rPr>
          <w:rFonts w:ascii="Times New Roman" w:hAnsi="Times New Roman"/>
          <w:sz w:val="24"/>
        </w:rPr>
        <w:t xml:space="preserve">pozáruční </w:t>
      </w:r>
      <w:r w:rsidR="00BE0923">
        <w:rPr>
          <w:rFonts w:ascii="Times New Roman" w:hAnsi="Times New Roman"/>
          <w:sz w:val="24"/>
        </w:rPr>
        <w:t>podporu</w:t>
      </w:r>
      <w:r w:rsidR="00487DE4">
        <w:rPr>
          <w:rFonts w:ascii="Times New Roman" w:hAnsi="Times New Roman"/>
          <w:sz w:val="24"/>
        </w:rPr>
        <w:t xml:space="preserve"> </w:t>
      </w:r>
      <w:r w:rsidR="004B534F">
        <w:rPr>
          <w:rFonts w:ascii="Times New Roman" w:hAnsi="Times New Roman"/>
          <w:sz w:val="24"/>
        </w:rPr>
        <w:t>programových</w:t>
      </w:r>
      <w:r w:rsidR="007A5341">
        <w:rPr>
          <w:rFonts w:ascii="Times New Roman" w:hAnsi="Times New Roman"/>
          <w:sz w:val="24"/>
        </w:rPr>
        <w:t xml:space="preserve"> prostředků </w:t>
      </w:r>
      <w:r w:rsidR="00DB64CF">
        <w:rPr>
          <w:rFonts w:ascii="Times New Roman" w:hAnsi="Times New Roman"/>
          <w:sz w:val="24"/>
        </w:rPr>
        <w:t xml:space="preserve">software Data </w:t>
      </w:r>
      <w:proofErr w:type="spellStart"/>
      <w:r w:rsidR="00DB64CF">
        <w:rPr>
          <w:rFonts w:ascii="Times New Roman" w:hAnsi="Times New Roman"/>
          <w:sz w:val="24"/>
        </w:rPr>
        <w:t>Protector</w:t>
      </w:r>
      <w:proofErr w:type="spellEnd"/>
      <w:r w:rsidR="004B534F">
        <w:rPr>
          <w:rFonts w:ascii="Times New Roman" w:hAnsi="Times New Roman"/>
          <w:sz w:val="24"/>
        </w:rPr>
        <w:t xml:space="preserve"> </w:t>
      </w:r>
      <w:r>
        <w:rPr>
          <w:rFonts w:ascii="Times New Roman" w:hAnsi="Times New Roman"/>
          <w:sz w:val="24"/>
        </w:rPr>
        <w:t>specifikovan</w:t>
      </w:r>
      <w:r w:rsidR="004B534F">
        <w:rPr>
          <w:rFonts w:ascii="Times New Roman" w:hAnsi="Times New Roman"/>
          <w:sz w:val="24"/>
        </w:rPr>
        <w:t>ých</w:t>
      </w:r>
      <w:r>
        <w:rPr>
          <w:rFonts w:ascii="Times New Roman" w:hAnsi="Times New Roman"/>
          <w:sz w:val="24"/>
        </w:rPr>
        <w:t xml:space="preserve"> v</w:t>
      </w:r>
      <w:r w:rsidR="00256B10">
        <w:rPr>
          <w:rFonts w:ascii="Times New Roman" w:hAnsi="Times New Roman"/>
          <w:sz w:val="24"/>
        </w:rPr>
        <w:t> </w:t>
      </w:r>
      <w:r>
        <w:rPr>
          <w:rFonts w:ascii="Times New Roman" w:hAnsi="Times New Roman"/>
          <w:sz w:val="24"/>
        </w:rPr>
        <w:t>přílo</w:t>
      </w:r>
      <w:r w:rsidR="00256B10">
        <w:rPr>
          <w:rFonts w:ascii="Times New Roman" w:hAnsi="Times New Roman"/>
          <w:sz w:val="24"/>
        </w:rPr>
        <w:t>ze č.</w:t>
      </w:r>
      <w:r w:rsidR="002965CA">
        <w:rPr>
          <w:rFonts w:ascii="Times New Roman" w:hAnsi="Times New Roman"/>
          <w:sz w:val="24"/>
        </w:rPr>
        <w:t xml:space="preserve"> 1 </w:t>
      </w:r>
      <w:r w:rsidR="00BE4525">
        <w:rPr>
          <w:rFonts w:ascii="Times New Roman" w:hAnsi="Times New Roman"/>
          <w:sz w:val="24"/>
        </w:rPr>
        <w:t>„</w:t>
      </w:r>
      <w:r w:rsidR="00BE1CB1" w:rsidRPr="00BE1CB1">
        <w:rPr>
          <w:rFonts w:ascii="Times New Roman" w:hAnsi="Times New Roman"/>
          <w:sz w:val="24"/>
        </w:rPr>
        <w:t>Seznam programových prostředků a specifikace cen podpory</w:t>
      </w:r>
      <w:r w:rsidR="004C488D">
        <w:rPr>
          <w:rFonts w:ascii="Times New Roman" w:hAnsi="Times New Roman"/>
          <w:sz w:val="24"/>
        </w:rPr>
        <w:t>“</w:t>
      </w:r>
      <w:r w:rsidR="00DB64CF">
        <w:rPr>
          <w:rFonts w:ascii="Times New Roman" w:hAnsi="Times New Roman"/>
          <w:sz w:val="24"/>
        </w:rPr>
        <w:t xml:space="preserve"> (dále též “SW“)</w:t>
      </w:r>
      <w:r w:rsidR="00C21832">
        <w:rPr>
          <w:rFonts w:ascii="Times New Roman" w:hAnsi="Times New Roman"/>
          <w:sz w:val="24"/>
        </w:rPr>
        <w:t xml:space="preserve">, která je nedílnou součástí </w:t>
      </w:r>
      <w:r w:rsidR="00614A58">
        <w:rPr>
          <w:rFonts w:ascii="Times New Roman" w:hAnsi="Times New Roman"/>
          <w:sz w:val="24"/>
        </w:rPr>
        <w:t xml:space="preserve">této </w:t>
      </w:r>
      <w:r w:rsidR="00C21832">
        <w:rPr>
          <w:rFonts w:ascii="Times New Roman" w:hAnsi="Times New Roman"/>
          <w:sz w:val="24"/>
        </w:rPr>
        <w:t>smlouvy</w:t>
      </w:r>
      <w:r w:rsidR="00AC3FE5">
        <w:rPr>
          <w:rFonts w:ascii="Times New Roman" w:hAnsi="Times New Roman"/>
          <w:sz w:val="24"/>
        </w:rPr>
        <w:t>,</w:t>
      </w:r>
      <w:r w:rsidR="00AB6130">
        <w:rPr>
          <w:rFonts w:ascii="Times New Roman" w:hAnsi="Times New Roman"/>
          <w:sz w:val="24"/>
        </w:rPr>
        <w:t xml:space="preserve"> </w:t>
      </w:r>
      <w:r w:rsidR="00256B10">
        <w:rPr>
          <w:rFonts w:ascii="Times New Roman" w:hAnsi="Times New Roman"/>
          <w:sz w:val="24"/>
        </w:rPr>
        <w:t>a závazek</w:t>
      </w:r>
      <w:r>
        <w:rPr>
          <w:rFonts w:ascii="Times New Roman" w:hAnsi="Times New Roman"/>
          <w:sz w:val="24"/>
        </w:rPr>
        <w:t xml:space="preserve"> objednatele platit za poskytovanou </w:t>
      </w:r>
      <w:r w:rsidR="00AB6130">
        <w:rPr>
          <w:rFonts w:ascii="Times New Roman" w:hAnsi="Times New Roman"/>
          <w:sz w:val="24"/>
        </w:rPr>
        <w:t xml:space="preserve">podporu </w:t>
      </w:r>
      <w:r>
        <w:rPr>
          <w:rFonts w:ascii="Times New Roman" w:hAnsi="Times New Roman"/>
          <w:sz w:val="24"/>
        </w:rPr>
        <w:t>cenu ve</w:t>
      </w:r>
      <w:r w:rsidR="00B97D20">
        <w:rPr>
          <w:rFonts w:ascii="Times New Roman" w:hAnsi="Times New Roman"/>
          <w:sz w:val="24"/>
        </w:rPr>
        <w:t> </w:t>
      </w:r>
      <w:r>
        <w:rPr>
          <w:rFonts w:ascii="Times New Roman" w:hAnsi="Times New Roman"/>
          <w:sz w:val="24"/>
        </w:rPr>
        <w:t>výši a způsobem stanoveným v této smlouvě.</w:t>
      </w:r>
    </w:p>
    <w:p w:rsidR="00BA7B50" w:rsidRDefault="00BA7B50" w:rsidP="004219B6">
      <w:pPr>
        <w:pStyle w:val="Zkladntext"/>
        <w:numPr>
          <w:ilvl w:val="0"/>
          <w:numId w:val="13"/>
        </w:numPr>
        <w:tabs>
          <w:tab w:val="num" w:pos="426"/>
        </w:tabs>
        <w:spacing w:before="120"/>
        <w:ind w:left="426"/>
        <w:rPr>
          <w:rFonts w:ascii="Times New Roman" w:hAnsi="Times New Roman"/>
          <w:sz w:val="24"/>
        </w:rPr>
      </w:pPr>
      <w:r w:rsidRPr="00D56244">
        <w:rPr>
          <w:rFonts w:ascii="Times New Roman" w:hAnsi="Times New Roman"/>
          <w:sz w:val="24"/>
        </w:rPr>
        <w:t xml:space="preserve">Součástí </w:t>
      </w:r>
      <w:r>
        <w:rPr>
          <w:rFonts w:ascii="Times New Roman" w:hAnsi="Times New Roman"/>
          <w:sz w:val="24"/>
        </w:rPr>
        <w:t>plnění podle této smlouvy jsou i dodávky</w:t>
      </w:r>
      <w:r w:rsidRPr="00D56244">
        <w:rPr>
          <w:rFonts w:ascii="Times New Roman" w:hAnsi="Times New Roman"/>
          <w:sz w:val="24"/>
        </w:rPr>
        <w:t xml:space="preserve"> opravných a nový</w:t>
      </w:r>
      <w:r>
        <w:rPr>
          <w:rFonts w:ascii="Times New Roman" w:hAnsi="Times New Roman"/>
          <w:sz w:val="24"/>
        </w:rPr>
        <w:t>ch verzí SW</w:t>
      </w:r>
      <w:r w:rsidRPr="00D56244">
        <w:rPr>
          <w:rFonts w:ascii="Times New Roman" w:hAnsi="Times New Roman"/>
          <w:sz w:val="24"/>
        </w:rPr>
        <w:t xml:space="preserve"> </w:t>
      </w:r>
      <w:r>
        <w:rPr>
          <w:rFonts w:ascii="Times New Roman" w:hAnsi="Times New Roman"/>
          <w:sz w:val="24"/>
        </w:rPr>
        <w:t xml:space="preserve">(dále též „Verze“) včetně jejich dokumentace </w:t>
      </w:r>
      <w:r w:rsidRPr="00D56244">
        <w:rPr>
          <w:rFonts w:ascii="Times New Roman" w:hAnsi="Times New Roman"/>
          <w:sz w:val="24"/>
        </w:rPr>
        <w:t>v elektronické podobě. K</w:t>
      </w:r>
      <w:r>
        <w:rPr>
          <w:rFonts w:ascii="Times New Roman" w:hAnsi="Times New Roman"/>
          <w:sz w:val="24"/>
        </w:rPr>
        <w:t> </w:t>
      </w:r>
      <w:r>
        <w:rPr>
          <w:rFonts w:ascii="Times New Roman" w:hAnsi="Times New Roman"/>
          <w:sz w:val="24"/>
          <w:szCs w:val="24"/>
        </w:rPr>
        <w:t xml:space="preserve">těmto Verzím </w:t>
      </w:r>
      <w:r w:rsidRPr="00D56244">
        <w:rPr>
          <w:rFonts w:ascii="Times New Roman" w:hAnsi="Times New Roman"/>
          <w:sz w:val="24"/>
        </w:rPr>
        <w:lastRenderedPageBreak/>
        <w:t xml:space="preserve">poskytuje poskytovatel objednateli nevýhradní, nepřevoditelné a časově neomezené oprávnění (podlicenci) užívat </w:t>
      </w:r>
      <w:r>
        <w:rPr>
          <w:rFonts w:ascii="Times New Roman" w:hAnsi="Times New Roman"/>
          <w:sz w:val="24"/>
        </w:rPr>
        <w:t>tyto V</w:t>
      </w:r>
      <w:r w:rsidRPr="00D56244">
        <w:rPr>
          <w:rFonts w:ascii="Times New Roman" w:hAnsi="Times New Roman"/>
          <w:sz w:val="24"/>
        </w:rPr>
        <w:t xml:space="preserve">erze. </w:t>
      </w:r>
      <w:r>
        <w:rPr>
          <w:rFonts w:ascii="Times New Roman" w:hAnsi="Times New Roman"/>
          <w:sz w:val="24"/>
        </w:rPr>
        <w:t>Právo užívání V</w:t>
      </w:r>
      <w:r w:rsidRPr="003177FD">
        <w:rPr>
          <w:rFonts w:ascii="Times New Roman" w:hAnsi="Times New Roman"/>
          <w:sz w:val="24"/>
        </w:rPr>
        <w:t>erze nabývá objedn</w:t>
      </w:r>
      <w:r>
        <w:rPr>
          <w:rFonts w:ascii="Times New Roman" w:hAnsi="Times New Roman"/>
          <w:sz w:val="24"/>
        </w:rPr>
        <w:t>atel okamžikem, kdy mu poskytovatel umožní s Verzí nakládat</w:t>
      </w:r>
      <w:r w:rsidRPr="003177FD">
        <w:rPr>
          <w:rFonts w:ascii="Times New Roman" w:hAnsi="Times New Roman"/>
          <w:sz w:val="24"/>
        </w:rPr>
        <w:t>. Poskytova</w:t>
      </w:r>
      <w:r>
        <w:rPr>
          <w:rFonts w:ascii="Times New Roman" w:hAnsi="Times New Roman"/>
          <w:sz w:val="24"/>
        </w:rPr>
        <w:t>tel prohlašuje, že je oprávněn V</w:t>
      </w:r>
      <w:r w:rsidRPr="003177FD">
        <w:rPr>
          <w:rFonts w:ascii="Times New Roman" w:hAnsi="Times New Roman"/>
          <w:sz w:val="24"/>
        </w:rPr>
        <w:t>erze objednateli poskytnout, a že na nich neváznou</w:t>
      </w:r>
      <w:r w:rsidRPr="00D56244">
        <w:rPr>
          <w:rFonts w:ascii="Times New Roman" w:hAnsi="Times New Roman"/>
          <w:sz w:val="24"/>
        </w:rPr>
        <w:t xml:space="preserve"> žádná práva třetích osob, která by poskytnutí bránila</w:t>
      </w:r>
      <w:r>
        <w:rPr>
          <w:rFonts w:ascii="Times New Roman" w:hAnsi="Times New Roman"/>
          <w:sz w:val="24"/>
        </w:rPr>
        <w:t>, jinak odpovídá za škodu tím způsobenou</w:t>
      </w:r>
      <w:r w:rsidRPr="00D56244">
        <w:rPr>
          <w:rFonts w:ascii="Times New Roman" w:hAnsi="Times New Roman"/>
          <w:sz w:val="24"/>
        </w:rPr>
        <w:t xml:space="preserve">. </w:t>
      </w:r>
      <w:r>
        <w:rPr>
          <w:rFonts w:ascii="Times New Roman" w:hAnsi="Times New Roman"/>
          <w:sz w:val="24"/>
        </w:rPr>
        <w:t>Odměna za poskytnutí oprávnění k užívání V</w:t>
      </w:r>
      <w:r w:rsidRPr="00D56244">
        <w:rPr>
          <w:rFonts w:ascii="Times New Roman" w:hAnsi="Times New Roman"/>
          <w:sz w:val="24"/>
        </w:rPr>
        <w:t>erz</w:t>
      </w:r>
      <w:r>
        <w:rPr>
          <w:rFonts w:ascii="Times New Roman" w:hAnsi="Times New Roman"/>
          <w:sz w:val="24"/>
        </w:rPr>
        <w:t>í podle tohoto odstavce (licenční odměna) i veškeré náklady s tím pro poskytovatele spojené</w:t>
      </w:r>
      <w:r w:rsidRPr="00D56244">
        <w:rPr>
          <w:rFonts w:ascii="Times New Roman" w:hAnsi="Times New Roman"/>
          <w:sz w:val="24"/>
        </w:rPr>
        <w:t xml:space="preserve"> </w:t>
      </w:r>
      <w:r>
        <w:rPr>
          <w:rFonts w:ascii="Times New Roman" w:hAnsi="Times New Roman"/>
          <w:sz w:val="24"/>
        </w:rPr>
        <w:t>jsou zahrnuty v ceně dle čl. IV. odst. 1 této smlouvy.</w:t>
      </w:r>
    </w:p>
    <w:p w:rsidR="000116B7" w:rsidRPr="000116B7" w:rsidRDefault="000116B7" w:rsidP="004219B6">
      <w:pPr>
        <w:pStyle w:val="Zkladntext"/>
        <w:numPr>
          <w:ilvl w:val="0"/>
          <w:numId w:val="13"/>
        </w:numPr>
        <w:spacing w:before="120"/>
        <w:ind w:left="426"/>
        <w:rPr>
          <w:rFonts w:ascii="Times New Roman" w:hAnsi="Times New Roman"/>
          <w:sz w:val="24"/>
        </w:rPr>
      </w:pPr>
      <w:r w:rsidRPr="000116B7">
        <w:rPr>
          <w:rFonts w:ascii="Times New Roman" w:hAnsi="Times New Roman"/>
          <w:sz w:val="24"/>
        </w:rPr>
        <w:t>Plnění bude přednostně poskytováno dálkově účinným způsobem</w:t>
      </w:r>
      <w:r>
        <w:rPr>
          <w:rFonts w:ascii="Times New Roman" w:hAnsi="Times New Roman"/>
          <w:sz w:val="24"/>
        </w:rPr>
        <w:t xml:space="preserve"> (telefonicky nebo přes e-mail pověřených osob smluvních stran nebo dle dohody těchto pověřených osob)</w:t>
      </w:r>
      <w:r w:rsidR="0027119A">
        <w:rPr>
          <w:rFonts w:ascii="Times New Roman" w:hAnsi="Times New Roman"/>
          <w:sz w:val="24"/>
        </w:rPr>
        <w:t xml:space="preserve"> a v elektronické podobě (instalační soubor s Verzí, manuál ve formátu PDF atd.)</w:t>
      </w:r>
      <w:r>
        <w:rPr>
          <w:rFonts w:ascii="Times New Roman" w:hAnsi="Times New Roman"/>
          <w:sz w:val="24"/>
        </w:rPr>
        <w:t>, bude</w:t>
      </w:r>
      <w:r>
        <w:rPr>
          <w:rFonts w:ascii="Times New Roman" w:hAnsi="Times New Roman"/>
          <w:sz w:val="24"/>
        </w:rPr>
        <w:noBreakHyphen/>
      </w:r>
      <w:r w:rsidRPr="000116B7">
        <w:rPr>
          <w:rFonts w:ascii="Times New Roman" w:hAnsi="Times New Roman"/>
          <w:sz w:val="24"/>
        </w:rPr>
        <w:t>li to umožňovat jeho povaha</w:t>
      </w:r>
      <w:r w:rsidR="00B3140E">
        <w:rPr>
          <w:rFonts w:ascii="Times New Roman" w:hAnsi="Times New Roman"/>
          <w:sz w:val="24"/>
        </w:rPr>
        <w:t>, nedojde tím ke snížení jeho kvality nebo k prodlevě s jeho poskytnutím</w:t>
      </w:r>
      <w:r>
        <w:rPr>
          <w:rFonts w:ascii="Times New Roman" w:hAnsi="Times New Roman"/>
          <w:sz w:val="24"/>
        </w:rPr>
        <w:t xml:space="preserve"> a </w:t>
      </w:r>
      <w:r w:rsidRPr="000116B7">
        <w:rPr>
          <w:rFonts w:ascii="Times New Roman" w:hAnsi="Times New Roman"/>
          <w:sz w:val="24"/>
        </w:rPr>
        <w:t xml:space="preserve">nedohodnou-li se smluvní strany jinak. Místem plnění, není-li možno plnit dálkově účinným způsobem, bude </w:t>
      </w:r>
      <w:r>
        <w:rPr>
          <w:rFonts w:ascii="Times New Roman" w:hAnsi="Times New Roman"/>
          <w:sz w:val="24"/>
        </w:rPr>
        <w:t xml:space="preserve">budova </w:t>
      </w:r>
      <w:r w:rsidRPr="000116B7">
        <w:rPr>
          <w:rFonts w:ascii="Times New Roman" w:hAnsi="Times New Roman"/>
          <w:sz w:val="24"/>
        </w:rPr>
        <w:t>objednatele na adrese:</w:t>
      </w:r>
    </w:p>
    <w:p w:rsidR="000116B7" w:rsidRPr="000116B7" w:rsidRDefault="000116B7" w:rsidP="000116B7">
      <w:pPr>
        <w:pStyle w:val="Zkladntext"/>
        <w:spacing w:before="120"/>
        <w:ind w:left="425"/>
        <w:rPr>
          <w:rFonts w:ascii="Times New Roman" w:hAnsi="Times New Roman"/>
          <w:sz w:val="24"/>
        </w:rPr>
      </w:pPr>
      <w:r w:rsidRPr="000116B7">
        <w:rPr>
          <w:rFonts w:ascii="Times New Roman" w:hAnsi="Times New Roman"/>
          <w:sz w:val="24"/>
        </w:rPr>
        <w:t>Česká národní banka</w:t>
      </w:r>
    </w:p>
    <w:p w:rsidR="000116B7" w:rsidRPr="000116B7" w:rsidRDefault="000116B7" w:rsidP="000116B7">
      <w:pPr>
        <w:pStyle w:val="Zkladntext"/>
        <w:ind w:left="425"/>
        <w:rPr>
          <w:rFonts w:ascii="Times New Roman" w:hAnsi="Times New Roman"/>
          <w:sz w:val="24"/>
        </w:rPr>
      </w:pPr>
      <w:r>
        <w:rPr>
          <w:rFonts w:ascii="Times New Roman" w:hAnsi="Times New Roman"/>
          <w:sz w:val="24"/>
        </w:rPr>
        <w:t>Senovážná 3,</w:t>
      </w:r>
    </w:p>
    <w:p w:rsidR="000116B7" w:rsidRDefault="000116B7" w:rsidP="000116B7">
      <w:pPr>
        <w:pStyle w:val="Zkladntext"/>
        <w:ind w:left="425"/>
        <w:rPr>
          <w:rFonts w:ascii="Times New Roman" w:hAnsi="Times New Roman"/>
          <w:sz w:val="24"/>
        </w:rPr>
      </w:pPr>
      <w:r>
        <w:rPr>
          <w:rFonts w:ascii="Times New Roman" w:hAnsi="Times New Roman"/>
          <w:sz w:val="24"/>
        </w:rPr>
        <w:t>115 03 Praha 1.</w:t>
      </w:r>
    </w:p>
    <w:p w:rsidR="000116B7" w:rsidRDefault="002F1684" w:rsidP="004219B6">
      <w:pPr>
        <w:pStyle w:val="Zkladntext"/>
        <w:numPr>
          <w:ilvl w:val="0"/>
          <w:numId w:val="13"/>
        </w:numPr>
        <w:tabs>
          <w:tab w:val="num" w:pos="426"/>
        </w:tabs>
        <w:spacing w:before="120"/>
        <w:ind w:left="426"/>
        <w:rPr>
          <w:rFonts w:ascii="Times New Roman" w:hAnsi="Times New Roman"/>
          <w:sz w:val="24"/>
        </w:rPr>
      </w:pPr>
      <w:r w:rsidRPr="001E6A11">
        <w:rPr>
          <w:rFonts w:ascii="Times New Roman" w:hAnsi="Times New Roman"/>
          <w:sz w:val="24"/>
        </w:rPr>
        <w:t>Poskytovatel</w:t>
      </w:r>
      <w:r w:rsidR="00280E74" w:rsidRPr="001E6A11">
        <w:rPr>
          <w:rFonts w:ascii="Times New Roman" w:hAnsi="Times New Roman"/>
          <w:sz w:val="24"/>
        </w:rPr>
        <w:t xml:space="preserve"> </w:t>
      </w:r>
      <w:r w:rsidR="00B3140E">
        <w:rPr>
          <w:rFonts w:ascii="Times New Roman" w:hAnsi="Times New Roman"/>
          <w:sz w:val="24"/>
        </w:rPr>
        <w:t>m</w:t>
      </w:r>
      <w:r w:rsidR="00CE7BDD">
        <w:rPr>
          <w:rFonts w:ascii="Times New Roman" w:hAnsi="Times New Roman"/>
          <w:sz w:val="24"/>
        </w:rPr>
        <w:t>ůže</w:t>
      </w:r>
      <w:r w:rsidR="000116B7">
        <w:rPr>
          <w:rFonts w:ascii="Times New Roman" w:hAnsi="Times New Roman"/>
          <w:sz w:val="24"/>
        </w:rPr>
        <w:t xml:space="preserve"> v</w:t>
      </w:r>
      <w:r w:rsidR="008D0B17" w:rsidRPr="001E6A11">
        <w:rPr>
          <w:rFonts w:ascii="Times New Roman" w:hAnsi="Times New Roman"/>
          <w:sz w:val="24"/>
        </w:rPr>
        <w:t> konkrétním případě</w:t>
      </w:r>
      <w:r w:rsidR="00587CB8" w:rsidRPr="001E6A11">
        <w:rPr>
          <w:rFonts w:ascii="Times New Roman" w:hAnsi="Times New Roman"/>
          <w:sz w:val="24"/>
        </w:rPr>
        <w:t xml:space="preserve"> rozhodnout, že je vhodnější řešit závadu </w:t>
      </w:r>
      <w:r w:rsidR="00BE0923" w:rsidRPr="001E6A11">
        <w:rPr>
          <w:rFonts w:ascii="Times New Roman" w:hAnsi="Times New Roman"/>
          <w:sz w:val="24"/>
        </w:rPr>
        <w:t>na místě</w:t>
      </w:r>
      <w:r w:rsidR="000116B7">
        <w:rPr>
          <w:rFonts w:ascii="Times New Roman" w:hAnsi="Times New Roman"/>
          <w:sz w:val="24"/>
        </w:rPr>
        <w:t xml:space="preserve"> v budově objednatele na adrese:</w:t>
      </w:r>
    </w:p>
    <w:p w:rsidR="000116B7" w:rsidRPr="000116B7" w:rsidRDefault="000116B7" w:rsidP="000116B7">
      <w:pPr>
        <w:pStyle w:val="Zkladntext"/>
        <w:spacing w:before="120"/>
        <w:ind w:left="426"/>
        <w:rPr>
          <w:rFonts w:ascii="Times New Roman" w:hAnsi="Times New Roman"/>
          <w:sz w:val="24"/>
        </w:rPr>
      </w:pPr>
      <w:r w:rsidRPr="000116B7">
        <w:rPr>
          <w:rFonts w:ascii="Times New Roman" w:hAnsi="Times New Roman"/>
          <w:sz w:val="24"/>
        </w:rPr>
        <w:t>Česká národní banka</w:t>
      </w:r>
    </w:p>
    <w:p w:rsidR="000116B7" w:rsidRPr="000116B7" w:rsidRDefault="000116B7" w:rsidP="000116B7">
      <w:pPr>
        <w:pStyle w:val="Zkladntext"/>
        <w:ind w:left="426"/>
        <w:rPr>
          <w:rFonts w:ascii="Times New Roman" w:hAnsi="Times New Roman"/>
          <w:sz w:val="24"/>
        </w:rPr>
      </w:pPr>
      <w:r>
        <w:rPr>
          <w:rFonts w:ascii="Times New Roman" w:hAnsi="Times New Roman"/>
          <w:sz w:val="24"/>
        </w:rPr>
        <w:t>Senovážná 3,</w:t>
      </w:r>
    </w:p>
    <w:p w:rsidR="000116B7" w:rsidRDefault="000116B7" w:rsidP="000116B7">
      <w:pPr>
        <w:pStyle w:val="Zkladntext"/>
        <w:ind w:left="426"/>
        <w:rPr>
          <w:rFonts w:ascii="Times New Roman" w:hAnsi="Times New Roman"/>
          <w:sz w:val="24"/>
        </w:rPr>
      </w:pPr>
      <w:r>
        <w:rPr>
          <w:rFonts w:ascii="Times New Roman" w:hAnsi="Times New Roman"/>
          <w:sz w:val="24"/>
        </w:rPr>
        <w:t>115 03 Praha 1.</w:t>
      </w:r>
    </w:p>
    <w:p w:rsidR="000116B7" w:rsidRPr="000116B7" w:rsidRDefault="00DB64CF" w:rsidP="00DB64CF">
      <w:pPr>
        <w:pStyle w:val="Zkladntext"/>
        <w:spacing w:before="120"/>
        <w:ind w:left="425"/>
        <w:rPr>
          <w:rFonts w:ascii="Times New Roman" w:hAnsi="Times New Roman"/>
          <w:sz w:val="24"/>
        </w:rPr>
      </w:pPr>
      <w:r>
        <w:rPr>
          <w:rFonts w:ascii="Times New Roman" w:hAnsi="Times New Roman"/>
          <w:sz w:val="24"/>
        </w:rPr>
        <w:t xml:space="preserve">Objednatel musí </w:t>
      </w:r>
      <w:r w:rsidR="000116B7">
        <w:rPr>
          <w:rFonts w:ascii="Times New Roman" w:hAnsi="Times New Roman"/>
          <w:sz w:val="24"/>
        </w:rPr>
        <w:t>plnění</w:t>
      </w:r>
      <w:r>
        <w:rPr>
          <w:rFonts w:ascii="Times New Roman" w:hAnsi="Times New Roman"/>
          <w:sz w:val="24"/>
        </w:rPr>
        <w:t xml:space="preserve"> </w:t>
      </w:r>
      <w:r w:rsidRPr="001E6A11">
        <w:rPr>
          <w:rFonts w:ascii="Times New Roman" w:hAnsi="Times New Roman"/>
          <w:sz w:val="24"/>
        </w:rPr>
        <w:t>na místě</w:t>
      </w:r>
      <w:r w:rsidR="000116B7">
        <w:rPr>
          <w:rFonts w:ascii="Times New Roman" w:hAnsi="Times New Roman"/>
          <w:sz w:val="24"/>
        </w:rPr>
        <w:t xml:space="preserve"> umožnit poskytovateli</w:t>
      </w:r>
      <w:r w:rsidR="00B3140E">
        <w:rPr>
          <w:rFonts w:ascii="Times New Roman" w:hAnsi="Times New Roman"/>
          <w:sz w:val="24"/>
        </w:rPr>
        <w:t xml:space="preserve"> v pracovních dnech, tj. od pondělí do pátku, od 9:00 hod. do </w:t>
      </w:r>
      <w:r w:rsidR="00E13329">
        <w:rPr>
          <w:rFonts w:ascii="Times New Roman" w:hAnsi="Times New Roman"/>
          <w:sz w:val="24"/>
        </w:rPr>
        <w:t>17</w:t>
      </w:r>
      <w:r w:rsidR="00B3140E">
        <w:rPr>
          <w:rFonts w:ascii="Times New Roman" w:hAnsi="Times New Roman"/>
          <w:sz w:val="24"/>
        </w:rPr>
        <w:t>:00 hod., a to nejpozději do dvou pracovních dnů ode dne oznámení rozhodnutí poskytovatele pověřené osobě objednatele. Poskytovatel je</w:t>
      </w:r>
      <w:r w:rsidR="00CE7BDD">
        <w:rPr>
          <w:rFonts w:ascii="Times New Roman" w:hAnsi="Times New Roman"/>
          <w:sz w:val="24"/>
        </w:rPr>
        <w:t xml:space="preserve"> také povinen poskytnout </w:t>
      </w:r>
      <w:r>
        <w:rPr>
          <w:rFonts w:ascii="Times New Roman" w:hAnsi="Times New Roman"/>
          <w:sz w:val="24"/>
        </w:rPr>
        <w:t xml:space="preserve">plnění </w:t>
      </w:r>
      <w:r w:rsidRPr="001E6A11">
        <w:rPr>
          <w:rFonts w:ascii="Times New Roman" w:hAnsi="Times New Roman"/>
          <w:sz w:val="24"/>
        </w:rPr>
        <w:t>na místě</w:t>
      </w:r>
      <w:r>
        <w:rPr>
          <w:rFonts w:ascii="Times New Roman" w:hAnsi="Times New Roman"/>
          <w:sz w:val="24"/>
        </w:rPr>
        <w:t xml:space="preserve">, je-li o to požádán pověřenou osobou objednatele a nepodařilo-li se poskytnout takové plnění dálkově účinným způsobem; v takovém případě je povinen jej poskytnou </w:t>
      </w:r>
      <w:r w:rsidR="00CE7BDD">
        <w:rPr>
          <w:rFonts w:ascii="Times New Roman" w:hAnsi="Times New Roman"/>
          <w:sz w:val="24"/>
        </w:rPr>
        <w:t>do dvou pracovních dnů od žádosti objednatele</w:t>
      </w:r>
      <w:r>
        <w:rPr>
          <w:rFonts w:ascii="Times New Roman" w:hAnsi="Times New Roman"/>
          <w:sz w:val="24"/>
        </w:rPr>
        <w:t>.</w:t>
      </w:r>
    </w:p>
    <w:p w:rsidR="00C96C20" w:rsidRPr="008851A4" w:rsidRDefault="00C96C20" w:rsidP="00DB64CF">
      <w:pPr>
        <w:pStyle w:val="Zkladntext"/>
        <w:rPr>
          <w:rFonts w:ascii="Times New Roman" w:hAnsi="Times New Roman"/>
          <w:sz w:val="24"/>
        </w:rPr>
      </w:pPr>
    </w:p>
    <w:p w:rsidR="0020307E" w:rsidRDefault="0020307E" w:rsidP="0020307E">
      <w:pPr>
        <w:pStyle w:val="Zkladntext"/>
        <w:jc w:val="center"/>
        <w:rPr>
          <w:rFonts w:ascii="Times New Roman" w:hAnsi="Times New Roman"/>
          <w:b/>
          <w:sz w:val="24"/>
        </w:rPr>
      </w:pPr>
      <w:r>
        <w:rPr>
          <w:rFonts w:ascii="Times New Roman" w:hAnsi="Times New Roman"/>
          <w:b/>
          <w:sz w:val="24"/>
        </w:rPr>
        <w:t>Článek II</w:t>
      </w:r>
    </w:p>
    <w:p w:rsidR="0020307E" w:rsidRDefault="00701801" w:rsidP="0020307E">
      <w:pPr>
        <w:pStyle w:val="Zkladntext"/>
        <w:jc w:val="center"/>
        <w:rPr>
          <w:rFonts w:ascii="Times New Roman" w:hAnsi="Times New Roman"/>
          <w:b/>
          <w:sz w:val="24"/>
        </w:rPr>
      </w:pPr>
      <w:r>
        <w:rPr>
          <w:rFonts w:ascii="Times New Roman" w:hAnsi="Times New Roman"/>
          <w:b/>
          <w:sz w:val="24"/>
        </w:rPr>
        <w:t>Lhůty a p</w:t>
      </w:r>
      <w:r w:rsidR="0020307E">
        <w:rPr>
          <w:rFonts w:ascii="Times New Roman" w:hAnsi="Times New Roman"/>
          <w:b/>
          <w:sz w:val="24"/>
        </w:rPr>
        <w:t xml:space="preserve">odmínky </w:t>
      </w:r>
      <w:r w:rsidR="0034670D" w:rsidRPr="0003175C">
        <w:rPr>
          <w:rFonts w:ascii="Times New Roman" w:hAnsi="Times New Roman"/>
          <w:b/>
          <w:sz w:val="24"/>
        </w:rPr>
        <w:t>p</w:t>
      </w:r>
      <w:r w:rsidR="005A1EE6" w:rsidRPr="0003175C">
        <w:rPr>
          <w:rFonts w:ascii="Times New Roman" w:hAnsi="Times New Roman"/>
          <w:b/>
          <w:sz w:val="24"/>
        </w:rPr>
        <w:t xml:space="preserve">rovádění </w:t>
      </w:r>
      <w:r w:rsidR="000C7763">
        <w:rPr>
          <w:rFonts w:ascii="Times New Roman" w:hAnsi="Times New Roman"/>
          <w:b/>
          <w:sz w:val="24"/>
        </w:rPr>
        <w:t xml:space="preserve">pozáruční </w:t>
      </w:r>
      <w:r w:rsidR="003A7B2C">
        <w:rPr>
          <w:rFonts w:ascii="Times New Roman" w:hAnsi="Times New Roman"/>
          <w:b/>
          <w:sz w:val="24"/>
        </w:rPr>
        <w:t>podpory</w:t>
      </w:r>
      <w:r w:rsidR="0020307E">
        <w:rPr>
          <w:rFonts w:ascii="Times New Roman" w:hAnsi="Times New Roman"/>
          <w:b/>
          <w:sz w:val="24"/>
        </w:rPr>
        <w:t xml:space="preserve"> </w:t>
      </w:r>
    </w:p>
    <w:p w:rsidR="000C7763" w:rsidRPr="00913D04" w:rsidRDefault="000C7763" w:rsidP="004219B6">
      <w:pPr>
        <w:pStyle w:val="Zkladntext"/>
        <w:numPr>
          <w:ilvl w:val="0"/>
          <w:numId w:val="5"/>
        </w:numPr>
        <w:spacing w:before="120"/>
        <w:rPr>
          <w:rFonts w:ascii="Times New Roman" w:hAnsi="Times New Roman"/>
          <w:sz w:val="24"/>
          <w:szCs w:val="24"/>
        </w:rPr>
      </w:pPr>
      <w:r w:rsidRPr="000C7763">
        <w:rPr>
          <w:rFonts w:ascii="Times New Roman" w:hAnsi="Times New Roman"/>
          <w:sz w:val="24"/>
        </w:rPr>
        <w:t>„</w:t>
      </w:r>
      <w:r w:rsidR="00EB29D1" w:rsidRPr="000C7763">
        <w:rPr>
          <w:rFonts w:ascii="Times New Roman" w:hAnsi="Times New Roman"/>
          <w:sz w:val="24"/>
        </w:rPr>
        <w:t>Závadou</w:t>
      </w:r>
      <w:r w:rsidRPr="000C7763">
        <w:rPr>
          <w:rFonts w:ascii="Times New Roman" w:hAnsi="Times New Roman"/>
          <w:sz w:val="24"/>
        </w:rPr>
        <w:t>“</w:t>
      </w:r>
      <w:r w:rsidR="00EB29D1" w:rsidRPr="000C7763">
        <w:rPr>
          <w:rFonts w:ascii="Times New Roman" w:hAnsi="Times New Roman"/>
          <w:sz w:val="24"/>
        </w:rPr>
        <w:t xml:space="preserve"> se rozumí stav, kdy </w:t>
      </w:r>
      <w:r w:rsidR="00524FC0" w:rsidRPr="000C7763">
        <w:rPr>
          <w:rFonts w:ascii="Times New Roman" w:hAnsi="Times New Roman"/>
          <w:sz w:val="24"/>
        </w:rPr>
        <w:t xml:space="preserve">SW </w:t>
      </w:r>
      <w:r w:rsidR="00EB29D1" w:rsidRPr="000C7763">
        <w:rPr>
          <w:rFonts w:ascii="Times New Roman" w:hAnsi="Times New Roman"/>
          <w:sz w:val="24"/>
        </w:rPr>
        <w:t>nepracuj</w:t>
      </w:r>
      <w:r w:rsidR="00411BC4" w:rsidRPr="000C7763">
        <w:rPr>
          <w:rFonts w:ascii="Times New Roman" w:hAnsi="Times New Roman"/>
          <w:sz w:val="24"/>
        </w:rPr>
        <w:t>e</w:t>
      </w:r>
      <w:r w:rsidR="00EB29D1" w:rsidRPr="000C7763">
        <w:rPr>
          <w:rFonts w:ascii="Times New Roman" w:hAnsi="Times New Roman"/>
          <w:sz w:val="24"/>
        </w:rPr>
        <w:t xml:space="preserve"> ve shodě </w:t>
      </w:r>
      <w:r w:rsidR="00DB64CF" w:rsidRPr="000C7763">
        <w:rPr>
          <w:rFonts w:ascii="Times New Roman" w:hAnsi="Times New Roman"/>
          <w:sz w:val="24"/>
        </w:rPr>
        <w:t>s dokumentací, přestane vykonávat funkcionalitu či soubor funkcionalit, které doposud vykonával, bez souvislosti s vývojem stavu techniky pozbude způsobilosti být užit pro obvyklý účel nebo obvyklých vlastností.</w:t>
      </w:r>
    </w:p>
    <w:p w:rsidR="00913D04" w:rsidRPr="000C7763" w:rsidRDefault="00287FB4" w:rsidP="004219B6">
      <w:pPr>
        <w:pStyle w:val="Zkladntext"/>
        <w:numPr>
          <w:ilvl w:val="0"/>
          <w:numId w:val="5"/>
        </w:numPr>
        <w:spacing w:before="120"/>
        <w:rPr>
          <w:rFonts w:ascii="Times New Roman" w:hAnsi="Times New Roman"/>
          <w:sz w:val="24"/>
          <w:szCs w:val="24"/>
        </w:rPr>
      </w:pPr>
      <w:r>
        <w:rPr>
          <w:rFonts w:ascii="Times New Roman" w:hAnsi="Times New Roman"/>
          <w:sz w:val="24"/>
          <w:szCs w:val="24"/>
        </w:rPr>
        <w:t xml:space="preserve">„Eskalací závady“ se rozumí proces, kdy se </w:t>
      </w:r>
      <w:r w:rsidRPr="00436F40">
        <w:rPr>
          <w:rFonts w:ascii="Times New Roman" w:hAnsi="Times New Roman"/>
          <w:sz w:val="24"/>
          <w:szCs w:val="24"/>
        </w:rPr>
        <w:t>na základě smluvního vztahu s poskytovatelem podílí na odstraňování závady výrobce SW,</w:t>
      </w:r>
      <w:r w:rsidR="00436F40" w:rsidRPr="00436F40">
        <w:rPr>
          <w:rFonts w:ascii="Times New Roman" w:hAnsi="Times New Roman"/>
          <w:sz w:val="24"/>
          <w:szCs w:val="24"/>
        </w:rPr>
        <w:t xml:space="preserve"> který podle okolností rozhodne o způsobu </w:t>
      </w:r>
      <w:r w:rsidR="00436F40">
        <w:rPr>
          <w:rFonts w:ascii="Times New Roman" w:hAnsi="Times New Roman"/>
          <w:sz w:val="24"/>
          <w:szCs w:val="24"/>
        </w:rPr>
        <w:t>řeše</w:t>
      </w:r>
      <w:r w:rsidR="00436F40" w:rsidRPr="00436F40">
        <w:rPr>
          <w:rFonts w:ascii="Times New Roman" w:hAnsi="Times New Roman"/>
          <w:sz w:val="24"/>
          <w:szCs w:val="24"/>
        </w:rPr>
        <w:t>ní závady</w:t>
      </w:r>
      <w:r w:rsidR="00436F40">
        <w:rPr>
          <w:rFonts w:ascii="Times New Roman" w:hAnsi="Times New Roman"/>
          <w:sz w:val="24"/>
          <w:szCs w:val="24"/>
        </w:rPr>
        <w:t>, a to</w:t>
      </w:r>
      <w:r w:rsidRPr="00436F40">
        <w:rPr>
          <w:rFonts w:ascii="Times New Roman" w:hAnsi="Times New Roman"/>
          <w:sz w:val="24"/>
          <w:szCs w:val="24"/>
        </w:rPr>
        <w:t xml:space="preserve"> </w:t>
      </w:r>
      <w:r w:rsidR="00C022D3" w:rsidRPr="00436F40">
        <w:rPr>
          <w:rFonts w:ascii="Times New Roman" w:hAnsi="Times New Roman"/>
          <w:sz w:val="24"/>
          <w:szCs w:val="24"/>
        </w:rPr>
        <w:t xml:space="preserve"> i</w:t>
      </w:r>
      <w:r w:rsidR="00C022D3" w:rsidRPr="00436F40">
        <w:rPr>
          <w:rStyle w:val="Odkaznakoment"/>
          <w:rFonts w:ascii="Times New Roman" w:hAnsi="Times New Roman"/>
        </w:rPr>
        <w:t xml:space="preserve"> </w:t>
      </w:r>
      <w:r w:rsidRPr="00436F40">
        <w:rPr>
          <w:rFonts w:ascii="Times New Roman" w:hAnsi="Times New Roman"/>
          <w:sz w:val="24"/>
          <w:szCs w:val="24"/>
        </w:rPr>
        <w:t xml:space="preserve">za pomoci specifické </w:t>
      </w:r>
      <w:r w:rsidR="00C022D3" w:rsidRPr="00436F40">
        <w:rPr>
          <w:rFonts w:ascii="Times New Roman" w:hAnsi="Times New Roman"/>
          <w:sz w:val="24"/>
          <w:szCs w:val="24"/>
        </w:rPr>
        <w:t>úpravy SW</w:t>
      </w:r>
      <w:r w:rsidRPr="00436F40">
        <w:rPr>
          <w:rFonts w:ascii="Times New Roman" w:hAnsi="Times New Roman"/>
          <w:sz w:val="24"/>
          <w:szCs w:val="24"/>
        </w:rPr>
        <w:t xml:space="preserve"> </w:t>
      </w:r>
      <w:r w:rsidR="00C022D3" w:rsidRPr="00436F40">
        <w:rPr>
          <w:rFonts w:ascii="Times New Roman" w:hAnsi="Times New Roman"/>
          <w:sz w:val="24"/>
          <w:szCs w:val="24"/>
        </w:rPr>
        <w:t xml:space="preserve">(tzv. záplatou / </w:t>
      </w:r>
      <w:proofErr w:type="spellStart"/>
      <w:r w:rsidR="00C022D3" w:rsidRPr="00436F40">
        <w:rPr>
          <w:rFonts w:ascii="Times New Roman" w:hAnsi="Times New Roman"/>
          <w:sz w:val="24"/>
          <w:szCs w:val="24"/>
        </w:rPr>
        <w:t>patchem</w:t>
      </w:r>
      <w:proofErr w:type="spellEnd"/>
      <w:r w:rsidR="00C022D3" w:rsidRPr="00436F40">
        <w:rPr>
          <w:rFonts w:ascii="Times New Roman" w:hAnsi="Times New Roman"/>
          <w:sz w:val="24"/>
          <w:szCs w:val="24"/>
        </w:rPr>
        <w:t xml:space="preserve"> / fixem</w:t>
      </w:r>
      <w:r w:rsidRPr="00436F40">
        <w:rPr>
          <w:rFonts w:ascii="Times New Roman" w:hAnsi="Times New Roman"/>
          <w:sz w:val="24"/>
          <w:szCs w:val="24"/>
        </w:rPr>
        <w:t>)</w:t>
      </w:r>
      <w:r w:rsidR="00C022D3" w:rsidRPr="00436F40">
        <w:rPr>
          <w:rFonts w:ascii="Times New Roman" w:hAnsi="Times New Roman"/>
          <w:sz w:val="24"/>
          <w:szCs w:val="24"/>
        </w:rPr>
        <w:t xml:space="preserve"> nebo v rámci nové Verze</w:t>
      </w:r>
      <w:r w:rsidRPr="00436F40">
        <w:rPr>
          <w:rFonts w:ascii="Times New Roman" w:hAnsi="Times New Roman"/>
          <w:sz w:val="24"/>
          <w:szCs w:val="24"/>
        </w:rPr>
        <w:t>.</w:t>
      </w:r>
      <w:r>
        <w:rPr>
          <w:rFonts w:ascii="Times New Roman" w:hAnsi="Times New Roman"/>
          <w:sz w:val="24"/>
          <w:szCs w:val="24"/>
        </w:rPr>
        <w:t xml:space="preserve"> </w:t>
      </w:r>
    </w:p>
    <w:p w:rsidR="000C7763" w:rsidRDefault="000C7763" w:rsidP="004219B6">
      <w:pPr>
        <w:pStyle w:val="Zkladntext"/>
        <w:numPr>
          <w:ilvl w:val="0"/>
          <w:numId w:val="5"/>
        </w:numPr>
        <w:spacing w:before="120"/>
        <w:rPr>
          <w:rFonts w:ascii="Times New Roman" w:hAnsi="Times New Roman"/>
          <w:sz w:val="24"/>
          <w:szCs w:val="24"/>
        </w:rPr>
      </w:pPr>
      <w:r w:rsidRPr="000C7763">
        <w:rPr>
          <w:rFonts w:ascii="Times New Roman" w:hAnsi="Times New Roman"/>
          <w:sz w:val="24"/>
          <w:szCs w:val="24"/>
        </w:rPr>
        <w:t>Plnění dle této smlouvy bude</w:t>
      </w:r>
      <w:r>
        <w:rPr>
          <w:rFonts w:ascii="Times New Roman" w:hAnsi="Times New Roman"/>
          <w:sz w:val="24"/>
          <w:szCs w:val="24"/>
        </w:rPr>
        <w:t xml:space="preserve"> prováděno odstraňováním závad</w:t>
      </w:r>
      <w:r w:rsidRPr="000C7763">
        <w:rPr>
          <w:rFonts w:ascii="Times New Roman" w:hAnsi="Times New Roman"/>
          <w:sz w:val="24"/>
          <w:szCs w:val="24"/>
        </w:rPr>
        <w:t>a dodávkami Verzí ve smyslu čl. I odst. 2 této smlouvy</w:t>
      </w:r>
      <w:r w:rsidR="00BC46B6">
        <w:rPr>
          <w:rFonts w:ascii="Times New Roman" w:hAnsi="Times New Roman"/>
          <w:sz w:val="24"/>
          <w:szCs w:val="24"/>
        </w:rPr>
        <w:t>. P</w:t>
      </w:r>
      <w:r w:rsidRPr="000C7763">
        <w:rPr>
          <w:rFonts w:ascii="Times New Roman" w:hAnsi="Times New Roman"/>
          <w:sz w:val="24"/>
          <w:szCs w:val="24"/>
        </w:rPr>
        <w:t>odpor</w:t>
      </w:r>
      <w:r w:rsidR="00BC46B6">
        <w:rPr>
          <w:rFonts w:ascii="Times New Roman" w:hAnsi="Times New Roman"/>
          <w:sz w:val="24"/>
          <w:szCs w:val="24"/>
        </w:rPr>
        <w:t>a bude</w:t>
      </w:r>
      <w:r w:rsidRPr="000C7763">
        <w:rPr>
          <w:rFonts w:ascii="Times New Roman" w:hAnsi="Times New Roman"/>
          <w:sz w:val="24"/>
          <w:szCs w:val="24"/>
        </w:rPr>
        <w:t xml:space="preserve"> poskytov</w:t>
      </w:r>
      <w:r w:rsidR="00BC46B6">
        <w:rPr>
          <w:rFonts w:ascii="Times New Roman" w:hAnsi="Times New Roman"/>
          <w:sz w:val="24"/>
          <w:szCs w:val="24"/>
        </w:rPr>
        <w:t>ána</w:t>
      </w:r>
      <w:r w:rsidRPr="000C7763">
        <w:rPr>
          <w:rFonts w:ascii="Times New Roman" w:hAnsi="Times New Roman"/>
          <w:sz w:val="24"/>
          <w:szCs w:val="24"/>
        </w:rPr>
        <w:t xml:space="preserve"> 24 hodin denně 7 dní v</w:t>
      </w:r>
      <w:r w:rsidR="0027119A">
        <w:rPr>
          <w:rFonts w:ascii="Times New Roman" w:hAnsi="Times New Roman"/>
          <w:sz w:val="24"/>
          <w:szCs w:val="24"/>
        </w:rPr>
        <w:t> </w:t>
      </w:r>
      <w:r w:rsidRPr="000C7763">
        <w:rPr>
          <w:rFonts w:ascii="Times New Roman" w:hAnsi="Times New Roman"/>
          <w:sz w:val="24"/>
          <w:szCs w:val="24"/>
        </w:rPr>
        <w:t>týdnu</w:t>
      </w:r>
      <w:r w:rsidR="0027119A">
        <w:rPr>
          <w:rFonts w:ascii="Times New Roman" w:hAnsi="Times New Roman"/>
          <w:sz w:val="24"/>
          <w:szCs w:val="24"/>
        </w:rPr>
        <w:t xml:space="preserve"> (dále též „24x7“)</w:t>
      </w:r>
      <w:r w:rsidRPr="000C7763">
        <w:rPr>
          <w:rFonts w:ascii="Times New Roman" w:hAnsi="Times New Roman"/>
          <w:sz w:val="24"/>
          <w:szCs w:val="24"/>
        </w:rPr>
        <w:t>.</w:t>
      </w:r>
    </w:p>
    <w:p w:rsidR="00C022D3" w:rsidRPr="00402FE8" w:rsidRDefault="00C022D3" w:rsidP="00402FE8">
      <w:pPr>
        <w:pStyle w:val="Zkladntext"/>
        <w:numPr>
          <w:ilvl w:val="0"/>
          <w:numId w:val="5"/>
        </w:numPr>
        <w:spacing w:before="120"/>
        <w:rPr>
          <w:rFonts w:ascii="Times New Roman" w:hAnsi="Times New Roman"/>
          <w:sz w:val="24"/>
          <w:szCs w:val="24"/>
        </w:rPr>
      </w:pPr>
      <w:r>
        <w:rPr>
          <w:rFonts w:ascii="Times New Roman" w:hAnsi="Times New Roman"/>
          <w:sz w:val="24"/>
          <w:szCs w:val="24"/>
        </w:rPr>
        <w:t xml:space="preserve">Poskytovatel je povinen již při podpisu </w:t>
      </w:r>
      <w:r w:rsidR="00402FE8">
        <w:rPr>
          <w:rFonts w:ascii="Times New Roman" w:hAnsi="Times New Roman"/>
          <w:sz w:val="24"/>
          <w:szCs w:val="24"/>
        </w:rPr>
        <w:t xml:space="preserve">této </w:t>
      </w:r>
      <w:r>
        <w:rPr>
          <w:rFonts w:ascii="Times New Roman" w:hAnsi="Times New Roman"/>
          <w:sz w:val="24"/>
          <w:szCs w:val="24"/>
        </w:rPr>
        <w:t>smlouvy</w:t>
      </w:r>
      <w:r w:rsidR="00402FE8">
        <w:rPr>
          <w:rFonts w:ascii="Times New Roman" w:hAnsi="Times New Roman"/>
          <w:sz w:val="24"/>
          <w:szCs w:val="24"/>
        </w:rPr>
        <w:t>, jakož i po celou dobu její účinnosti,</w:t>
      </w:r>
      <w:r>
        <w:rPr>
          <w:rFonts w:ascii="Times New Roman" w:hAnsi="Times New Roman"/>
          <w:sz w:val="24"/>
          <w:szCs w:val="24"/>
        </w:rPr>
        <w:t xml:space="preserve"> mít takové smluvní vztahy s výrobcem SW, resp. jeho Verzí, aby mohl zajistit </w:t>
      </w:r>
      <w:r w:rsidR="00402FE8">
        <w:rPr>
          <w:rFonts w:ascii="Times New Roman" w:hAnsi="Times New Roman"/>
          <w:sz w:val="24"/>
          <w:szCs w:val="24"/>
        </w:rPr>
        <w:t xml:space="preserve">eskalaci závad ve smyslu podle odst. 2 tohoto článku. Objednatel bere na vědomí, že o konkrétní </w:t>
      </w:r>
      <w:r w:rsidR="00402FE8">
        <w:rPr>
          <w:rFonts w:ascii="Times New Roman" w:hAnsi="Times New Roman"/>
          <w:sz w:val="24"/>
          <w:szCs w:val="24"/>
        </w:rPr>
        <w:lastRenderedPageBreak/>
        <w:t xml:space="preserve">způsobu realizace odstranění závady v rámci eskalace závady může mít právo rozhodovat výrobce SW, resp. výrobce příslušné verze. </w:t>
      </w:r>
    </w:p>
    <w:p w:rsidR="0027119A" w:rsidRDefault="0027119A" w:rsidP="004219B6">
      <w:pPr>
        <w:pStyle w:val="Zkladntext"/>
        <w:numPr>
          <w:ilvl w:val="0"/>
          <w:numId w:val="5"/>
        </w:numPr>
        <w:spacing w:before="120"/>
        <w:rPr>
          <w:rFonts w:ascii="Times New Roman" w:hAnsi="Times New Roman"/>
          <w:sz w:val="24"/>
          <w:szCs w:val="24"/>
        </w:rPr>
      </w:pPr>
      <w:r w:rsidRPr="0027119A">
        <w:rPr>
          <w:rFonts w:ascii="Times New Roman" w:hAnsi="Times New Roman"/>
          <w:sz w:val="24"/>
          <w:szCs w:val="24"/>
        </w:rPr>
        <w:t>Poskytovatel je povinen zabezpečit přijímání ohláš</w:t>
      </w:r>
      <w:r>
        <w:rPr>
          <w:rFonts w:ascii="Times New Roman" w:hAnsi="Times New Roman"/>
          <w:sz w:val="24"/>
          <w:szCs w:val="24"/>
        </w:rPr>
        <w:t>ení závad</w:t>
      </w:r>
      <w:r w:rsidRPr="0027119A">
        <w:rPr>
          <w:rFonts w:ascii="Times New Roman" w:hAnsi="Times New Roman"/>
          <w:sz w:val="24"/>
          <w:szCs w:val="24"/>
        </w:rPr>
        <w:t xml:space="preserve"> </w:t>
      </w:r>
      <w:r>
        <w:rPr>
          <w:rFonts w:ascii="Times New Roman" w:hAnsi="Times New Roman"/>
          <w:sz w:val="24"/>
          <w:szCs w:val="24"/>
        </w:rPr>
        <w:t>24x</w:t>
      </w:r>
      <w:r w:rsidRPr="0027119A">
        <w:rPr>
          <w:rFonts w:ascii="Times New Roman" w:hAnsi="Times New Roman"/>
          <w:sz w:val="24"/>
          <w:szCs w:val="24"/>
        </w:rPr>
        <w:t xml:space="preserve">7 na e-mailové adrese: </w:t>
      </w:r>
      <w:r w:rsidRPr="0027119A">
        <w:rPr>
          <w:rFonts w:ascii="Times New Roman" w:hAnsi="Times New Roman"/>
          <w:sz w:val="24"/>
          <w:szCs w:val="24"/>
          <w:highlight w:val="yellow"/>
        </w:rPr>
        <w:t xml:space="preserve">……………… </w:t>
      </w:r>
      <w:r w:rsidR="004219B6">
        <w:rPr>
          <w:rFonts w:ascii="Times New Roman" w:hAnsi="Times New Roman"/>
          <w:b/>
          <w:i/>
          <w:sz w:val="24"/>
          <w:szCs w:val="24"/>
          <w:highlight w:val="yellow"/>
        </w:rPr>
        <w:t>(doplní </w:t>
      </w:r>
      <w:r w:rsidRPr="0027119A">
        <w:rPr>
          <w:rFonts w:ascii="Times New Roman" w:hAnsi="Times New Roman"/>
          <w:b/>
          <w:i/>
          <w:sz w:val="24"/>
          <w:szCs w:val="24"/>
          <w:highlight w:val="yellow"/>
        </w:rPr>
        <w:t>dodavatel)</w:t>
      </w:r>
      <w:r>
        <w:rPr>
          <w:rFonts w:ascii="Times New Roman" w:hAnsi="Times New Roman"/>
          <w:sz w:val="24"/>
          <w:szCs w:val="24"/>
        </w:rPr>
        <w:t xml:space="preserve"> a </w:t>
      </w:r>
      <w:r w:rsidRPr="0027119A">
        <w:rPr>
          <w:rFonts w:ascii="Times New Roman" w:hAnsi="Times New Roman"/>
          <w:sz w:val="24"/>
          <w:szCs w:val="24"/>
        </w:rPr>
        <w:t>operátorem fyzickou osobou na tel.:</w:t>
      </w:r>
      <w:r w:rsidR="00985DCA">
        <w:rPr>
          <w:rFonts w:ascii="Times New Roman" w:hAnsi="Times New Roman"/>
          <w:sz w:val="24"/>
          <w:szCs w:val="24"/>
        </w:rPr>
        <w:t> </w:t>
      </w:r>
      <w:r w:rsidRPr="0027119A">
        <w:rPr>
          <w:rFonts w:ascii="Times New Roman" w:hAnsi="Times New Roman"/>
          <w:b/>
          <w:sz w:val="24"/>
          <w:szCs w:val="24"/>
        </w:rPr>
        <w:t>+420</w:t>
      </w:r>
      <w:r>
        <w:rPr>
          <w:rFonts w:ascii="Times New Roman" w:hAnsi="Times New Roman"/>
          <w:b/>
          <w:sz w:val="24"/>
          <w:szCs w:val="24"/>
        </w:rPr>
        <w:t> </w:t>
      </w:r>
      <w:r w:rsidRPr="0027119A">
        <w:rPr>
          <w:rFonts w:ascii="Times New Roman" w:hAnsi="Times New Roman"/>
          <w:sz w:val="24"/>
          <w:szCs w:val="24"/>
          <w:highlight w:val="yellow"/>
        </w:rPr>
        <w:t xml:space="preserve">……………… </w:t>
      </w:r>
      <w:r w:rsidRPr="0027119A">
        <w:rPr>
          <w:rFonts w:ascii="Times New Roman" w:hAnsi="Times New Roman"/>
          <w:b/>
          <w:i/>
          <w:sz w:val="24"/>
          <w:szCs w:val="24"/>
          <w:highlight w:val="yellow"/>
        </w:rPr>
        <w:t>(doplní dodavatel)</w:t>
      </w:r>
      <w:r>
        <w:rPr>
          <w:rFonts w:ascii="Times New Roman" w:hAnsi="Times New Roman"/>
          <w:sz w:val="24"/>
          <w:szCs w:val="24"/>
        </w:rPr>
        <w:t xml:space="preserve">. Objednatel se zavazuje užívat přednostně </w:t>
      </w:r>
      <w:r w:rsidR="00985DCA">
        <w:rPr>
          <w:rFonts w:ascii="Times New Roman" w:hAnsi="Times New Roman"/>
          <w:sz w:val="24"/>
          <w:szCs w:val="24"/>
        </w:rPr>
        <w:t>e</w:t>
      </w:r>
      <w:r w:rsidR="00985DCA">
        <w:rPr>
          <w:rFonts w:ascii="Times New Roman" w:hAnsi="Times New Roman"/>
          <w:sz w:val="24"/>
          <w:szCs w:val="24"/>
        </w:rPr>
        <w:noBreakHyphen/>
        <w:t>mailovou formu ohlášení závad.</w:t>
      </w:r>
    </w:p>
    <w:p w:rsidR="00281888" w:rsidRPr="0027119A" w:rsidRDefault="00281888" w:rsidP="004219B6">
      <w:pPr>
        <w:pStyle w:val="Zkladntext"/>
        <w:numPr>
          <w:ilvl w:val="0"/>
          <w:numId w:val="5"/>
        </w:numPr>
        <w:spacing w:before="120"/>
        <w:rPr>
          <w:rFonts w:ascii="Times New Roman" w:hAnsi="Times New Roman"/>
          <w:sz w:val="24"/>
          <w:szCs w:val="24"/>
        </w:rPr>
      </w:pPr>
      <w:r w:rsidRPr="0027119A">
        <w:rPr>
          <w:rFonts w:ascii="Times New Roman" w:hAnsi="Times New Roman"/>
          <w:sz w:val="24"/>
          <w:szCs w:val="24"/>
        </w:rPr>
        <w:t xml:space="preserve">Objednatel je v rámci ohlášení závady povinen popsat vnější projevy závady, </w:t>
      </w:r>
      <w:r>
        <w:rPr>
          <w:rFonts w:ascii="Times New Roman" w:hAnsi="Times New Roman"/>
          <w:sz w:val="24"/>
          <w:szCs w:val="24"/>
        </w:rPr>
        <w:t>označit</w:t>
      </w:r>
      <w:r w:rsidRPr="0027119A">
        <w:rPr>
          <w:rFonts w:ascii="Times New Roman" w:hAnsi="Times New Roman"/>
          <w:sz w:val="24"/>
          <w:szCs w:val="24"/>
        </w:rPr>
        <w:t xml:space="preserve"> SW</w:t>
      </w:r>
      <w:r>
        <w:rPr>
          <w:rFonts w:ascii="Times New Roman" w:hAnsi="Times New Roman"/>
          <w:sz w:val="24"/>
          <w:szCs w:val="24"/>
        </w:rPr>
        <w:t>, a příp. jeho Verzi,</w:t>
      </w:r>
      <w:r w:rsidRPr="0027119A">
        <w:rPr>
          <w:rFonts w:ascii="Times New Roman" w:hAnsi="Times New Roman"/>
          <w:sz w:val="24"/>
          <w:szCs w:val="24"/>
        </w:rPr>
        <w:t xml:space="preserve"> a</w:t>
      </w:r>
      <w:r>
        <w:rPr>
          <w:rFonts w:ascii="Times New Roman" w:hAnsi="Times New Roman"/>
          <w:sz w:val="24"/>
          <w:szCs w:val="24"/>
        </w:rPr>
        <w:t xml:space="preserve"> popsat</w:t>
      </w:r>
      <w:r w:rsidRPr="0027119A">
        <w:rPr>
          <w:rFonts w:ascii="Times New Roman" w:hAnsi="Times New Roman"/>
          <w:sz w:val="24"/>
          <w:szCs w:val="24"/>
        </w:rPr>
        <w:t xml:space="preserve"> činnost, při níž k výskytu závady došlo nebo dochází.</w:t>
      </w:r>
    </w:p>
    <w:p w:rsidR="00281888" w:rsidRPr="00281888" w:rsidRDefault="00281888" w:rsidP="004219B6">
      <w:pPr>
        <w:pStyle w:val="Zkladntext"/>
        <w:numPr>
          <w:ilvl w:val="0"/>
          <w:numId w:val="5"/>
        </w:numPr>
        <w:spacing w:before="120"/>
        <w:rPr>
          <w:rFonts w:ascii="Times New Roman" w:hAnsi="Times New Roman"/>
          <w:sz w:val="24"/>
          <w:szCs w:val="24"/>
        </w:rPr>
      </w:pPr>
      <w:r w:rsidRPr="0027119A">
        <w:rPr>
          <w:rFonts w:ascii="Times New Roman" w:hAnsi="Times New Roman"/>
          <w:sz w:val="24"/>
          <w:szCs w:val="24"/>
        </w:rPr>
        <w:t>Poskytovatel je oprávněn vyžádat si další nezbytné informace nutné k odstranění závady</w:t>
      </w:r>
      <w:r>
        <w:rPr>
          <w:rFonts w:ascii="Times New Roman" w:hAnsi="Times New Roman"/>
          <w:sz w:val="24"/>
          <w:szCs w:val="24"/>
        </w:rPr>
        <w:t xml:space="preserve"> </w:t>
      </w:r>
      <w:r w:rsidRPr="0042383F">
        <w:rPr>
          <w:rFonts w:ascii="Times New Roman" w:hAnsi="Times New Roman"/>
          <w:sz w:val="24"/>
        </w:rPr>
        <w:t>(např. zaslání dalších logů ze systému)</w:t>
      </w:r>
      <w:r w:rsidR="00CB5C16">
        <w:rPr>
          <w:rFonts w:ascii="Times New Roman" w:hAnsi="Times New Roman"/>
          <w:sz w:val="24"/>
          <w:szCs w:val="24"/>
        </w:rPr>
        <w:t>;</w:t>
      </w:r>
      <w:r w:rsidRPr="0027119A">
        <w:rPr>
          <w:rFonts w:ascii="Times New Roman" w:hAnsi="Times New Roman"/>
          <w:sz w:val="24"/>
          <w:szCs w:val="24"/>
        </w:rPr>
        <w:t xml:space="preserve"> jejich poskytnutí </w:t>
      </w:r>
      <w:r w:rsidR="00CB5C16">
        <w:rPr>
          <w:rFonts w:ascii="Times New Roman" w:hAnsi="Times New Roman"/>
          <w:sz w:val="24"/>
          <w:szCs w:val="24"/>
        </w:rPr>
        <w:t xml:space="preserve">je oprávněn požadovat osobou se znalostmi administrace SW, resp. jeho Verze, která je předmětem podpory. Pokud by </w:t>
      </w:r>
      <w:r w:rsidRPr="0027119A">
        <w:rPr>
          <w:rFonts w:ascii="Times New Roman" w:hAnsi="Times New Roman"/>
          <w:sz w:val="24"/>
          <w:szCs w:val="24"/>
        </w:rPr>
        <w:t>však</w:t>
      </w:r>
      <w:r w:rsidR="00CB5C16">
        <w:rPr>
          <w:rFonts w:ascii="Times New Roman" w:hAnsi="Times New Roman"/>
          <w:sz w:val="24"/>
          <w:szCs w:val="24"/>
        </w:rPr>
        <w:t xml:space="preserve"> mělo poskytnutí informací </w:t>
      </w:r>
      <w:r w:rsidRPr="0027119A">
        <w:rPr>
          <w:rFonts w:ascii="Times New Roman" w:hAnsi="Times New Roman"/>
          <w:sz w:val="24"/>
          <w:szCs w:val="24"/>
        </w:rPr>
        <w:t>na straně objednatele</w:t>
      </w:r>
      <w:r w:rsidR="00CB5C16">
        <w:rPr>
          <w:rFonts w:ascii="Times New Roman" w:hAnsi="Times New Roman"/>
          <w:sz w:val="24"/>
          <w:szCs w:val="24"/>
        </w:rPr>
        <w:t xml:space="preserve"> vyžadovat</w:t>
      </w:r>
      <w:r w:rsidRPr="0027119A">
        <w:rPr>
          <w:rFonts w:ascii="Times New Roman" w:hAnsi="Times New Roman"/>
          <w:sz w:val="24"/>
          <w:szCs w:val="24"/>
        </w:rPr>
        <w:t xml:space="preserve"> osobu se speciálním školením, vzděláním nebo vlastnostmi</w:t>
      </w:r>
      <w:r w:rsidR="00CB5C16">
        <w:rPr>
          <w:rFonts w:ascii="Times New Roman" w:hAnsi="Times New Roman"/>
          <w:sz w:val="24"/>
          <w:szCs w:val="24"/>
        </w:rPr>
        <w:t xml:space="preserve"> jinými</w:t>
      </w:r>
      <w:r w:rsidRPr="0027119A">
        <w:rPr>
          <w:rFonts w:ascii="Times New Roman" w:hAnsi="Times New Roman"/>
          <w:sz w:val="24"/>
          <w:szCs w:val="24"/>
        </w:rPr>
        <w:t>,</w:t>
      </w:r>
      <w:r w:rsidR="00CB5C16">
        <w:rPr>
          <w:rFonts w:ascii="Times New Roman" w:hAnsi="Times New Roman"/>
          <w:sz w:val="24"/>
          <w:szCs w:val="24"/>
        </w:rPr>
        <w:t xml:space="preserve"> než podle předchozí věty,</w:t>
      </w:r>
      <w:r w:rsidRPr="0027119A">
        <w:rPr>
          <w:rFonts w:ascii="Times New Roman" w:hAnsi="Times New Roman"/>
          <w:sz w:val="24"/>
          <w:szCs w:val="24"/>
        </w:rPr>
        <w:t xml:space="preserve"> je jejich poskytnutí plně na zvážení objednatele.</w:t>
      </w:r>
    </w:p>
    <w:p w:rsidR="00985DCA" w:rsidRPr="00281888" w:rsidRDefault="00985DCA" w:rsidP="004219B6">
      <w:pPr>
        <w:pStyle w:val="Zkladntext"/>
        <w:numPr>
          <w:ilvl w:val="0"/>
          <w:numId w:val="5"/>
        </w:numPr>
        <w:spacing w:before="120"/>
        <w:rPr>
          <w:rFonts w:ascii="Times New Roman" w:hAnsi="Times New Roman"/>
          <w:sz w:val="24"/>
          <w:szCs w:val="24"/>
        </w:rPr>
      </w:pPr>
      <w:r w:rsidRPr="000C7763">
        <w:rPr>
          <w:rFonts w:ascii="Times New Roman" w:hAnsi="Times New Roman"/>
          <w:sz w:val="24"/>
        </w:rPr>
        <w:t>Poskytovatel je povinen zahájit odstraňování závady do 2 hodin od jejího ohlášení</w:t>
      </w:r>
      <w:r>
        <w:rPr>
          <w:rFonts w:ascii="Times New Roman" w:hAnsi="Times New Roman"/>
          <w:sz w:val="24"/>
        </w:rPr>
        <w:t xml:space="preserve"> objednatelem podle odstavc</w:t>
      </w:r>
      <w:r w:rsidR="002C3734">
        <w:rPr>
          <w:rFonts w:ascii="Times New Roman" w:hAnsi="Times New Roman"/>
          <w:sz w:val="24"/>
        </w:rPr>
        <w:t>ů</w:t>
      </w:r>
      <w:r>
        <w:rPr>
          <w:rFonts w:ascii="Times New Roman" w:hAnsi="Times New Roman"/>
          <w:sz w:val="24"/>
        </w:rPr>
        <w:t xml:space="preserve"> </w:t>
      </w:r>
      <w:r w:rsidR="002C3734">
        <w:rPr>
          <w:rFonts w:ascii="Times New Roman" w:hAnsi="Times New Roman"/>
          <w:sz w:val="24"/>
        </w:rPr>
        <w:t>5 a 6</w:t>
      </w:r>
      <w:r>
        <w:rPr>
          <w:rFonts w:ascii="Times New Roman" w:hAnsi="Times New Roman"/>
          <w:sz w:val="24"/>
        </w:rPr>
        <w:t xml:space="preserve"> tohoto článku a</w:t>
      </w:r>
      <w:r w:rsidRPr="000C7763">
        <w:rPr>
          <w:rFonts w:ascii="Times New Roman" w:hAnsi="Times New Roman"/>
          <w:sz w:val="24"/>
        </w:rPr>
        <w:t xml:space="preserve"> musí na odstranění závady pracovat bez neodůvodněného přerušení.</w:t>
      </w:r>
      <w:r w:rsidR="00287FB4">
        <w:rPr>
          <w:rFonts w:ascii="Times New Roman" w:hAnsi="Times New Roman"/>
          <w:sz w:val="24"/>
        </w:rPr>
        <w:t xml:space="preserve"> Má se za to, že</w:t>
      </w:r>
      <w:r w:rsidR="008178A7">
        <w:rPr>
          <w:rFonts w:ascii="Times New Roman" w:hAnsi="Times New Roman"/>
          <w:sz w:val="24"/>
        </w:rPr>
        <w:t xml:space="preserve"> probíhá-li eskalace závady</w:t>
      </w:r>
      <w:r w:rsidR="00402FE8">
        <w:rPr>
          <w:rFonts w:ascii="Times New Roman" w:hAnsi="Times New Roman"/>
          <w:sz w:val="24"/>
        </w:rPr>
        <w:t xml:space="preserve"> a poskytovatel ve věci vyvíjí potřebnou řádnou odbornou aktivitu (např. podává potřebné informace výrobci SW, resp. výrobci Verze, v pravidelných intervalech jej dotazuje na pokrok ve věci atd.)</w:t>
      </w:r>
      <w:r w:rsidR="008178A7">
        <w:rPr>
          <w:rFonts w:ascii="Times New Roman" w:hAnsi="Times New Roman"/>
          <w:sz w:val="24"/>
        </w:rPr>
        <w:t>, pracu</w:t>
      </w:r>
      <w:r w:rsidR="00402FE8">
        <w:rPr>
          <w:rFonts w:ascii="Times New Roman" w:hAnsi="Times New Roman"/>
          <w:sz w:val="24"/>
        </w:rPr>
        <w:t>je poskytovatel na</w:t>
      </w:r>
      <w:r w:rsidR="008178A7">
        <w:rPr>
          <w:rFonts w:ascii="Times New Roman" w:hAnsi="Times New Roman"/>
          <w:sz w:val="24"/>
        </w:rPr>
        <w:t xml:space="preserve"> odstranění</w:t>
      </w:r>
      <w:r w:rsidR="00402FE8">
        <w:rPr>
          <w:rFonts w:ascii="Times New Roman" w:hAnsi="Times New Roman"/>
          <w:sz w:val="24"/>
        </w:rPr>
        <w:t xml:space="preserve"> závady; to neplatí, porušuje-li poskytovatel povinnost podle odst. 4 tohoto článku</w:t>
      </w:r>
      <w:r w:rsidR="008178A7">
        <w:rPr>
          <w:rFonts w:ascii="Times New Roman" w:hAnsi="Times New Roman"/>
          <w:sz w:val="24"/>
        </w:rPr>
        <w:t>.</w:t>
      </w:r>
      <w:r>
        <w:rPr>
          <w:rFonts w:ascii="Times New Roman" w:hAnsi="Times New Roman"/>
          <w:sz w:val="24"/>
        </w:rPr>
        <w:t xml:space="preserve"> Přerušením se rozumí též stav, kdy sice poskytovatel sice na odstranění závady pracuje, nečiní tak ale v dostatečném rozsahu odpovídajícím vlivu závady na fungování objednatele, povaze závady a v místě a čase běžné profesionální péči. Za důvodné přerušení odstraňování závady lze považovat pouze přerušení v důsledku působení vyšší moci nebo </w:t>
      </w:r>
      <w:r w:rsidR="00281888">
        <w:rPr>
          <w:rFonts w:ascii="Times New Roman" w:hAnsi="Times New Roman"/>
          <w:sz w:val="24"/>
        </w:rPr>
        <w:t>absencí povinné součinnosti ze strany objednatele.</w:t>
      </w:r>
    </w:p>
    <w:p w:rsidR="0027119A" w:rsidRPr="00281888" w:rsidRDefault="00985DCA" w:rsidP="004219B6">
      <w:pPr>
        <w:pStyle w:val="Zkladntext"/>
        <w:numPr>
          <w:ilvl w:val="0"/>
          <w:numId w:val="5"/>
        </w:numPr>
        <w:spacing w:before="120"/>
        <w:rPr>
          <w:rFonts w:ascii="Times New Roman" w:hAnsi="Times New Roman"/>
          <w:sz w:val="24"/>
          <w:szCs w:val="24"/>
        </w:rPr>
      </w:pPr>
      <w:r>
        <w:rPr>
          <w:rFonts w:ascii="Times New Roman" w:hAnsi="Times New Roman"/>
          <w:sz w:val="24"/>
        </w:rPr>
        <w:t xml:space="preserve">Poskytovatel potvrdí </w:t>
      </w:r>
      <w:r w:rsidR="00281888">
        <w:rPr>
          <w:rFonts w:ascii="Times New Roman" w:hAnsi="Times New Roman"/>
          <w:sz w:val="24"/>
        </w:rPr>
        <w:t xml:space="preserve">objednateli </w:t>
      </w:r>
      <w:r>
        <w:rPr>
          <w:rFonts w:ascii="Times New Roman" w:hAnsi="Times New Roman"/>
          <w:sz w:val="24"/>
        </w:rPr>
        <w:t xml:space="preserve">zahájení </w:t>
      </w:r>
      <w:r w:rsidR="00281888">
        <w:rPr>
          <w:rFonts w:ascii="Times New Roman" w:hAnsi="Times New Roman"/>
          <w:sz w:val="24"/>
        </w:rPr>
        <w:t>odstraňování</w:t>
      </w:r>
      <w:r>
        <w:rPr>
          <w:rFonts w:ascii="Times New Roman" w:hAnsi="Times New Roman"/>
          <w:sz w:val="24"/>
        </w:rPr>
        <w:t xml:space="preserve"> závady e-mailem</w:t>
      </w:r>
      <w:r w:rsidR="00281888">
        <w:rPr>
          <w:rFonts w:ascii="Times New Roman" w:hAnsi="Times New Roman"/>
          <w:sz w:val="24"/>
        </w:rPr>
        <w:t>, zaslaným na e</w:t>
      </w:r>
      <w:r w:rsidR="00281888">
        <w:rPr>
          <w:rFonts w:ascii="Times New Roman" w:hAnsi="Times New Roman"/>
          <w:sz w:val="24"/>
        </w:rPr>
        <w:noBreakHyphen/>
      </w:r>
      <w:r>
        <w:rPr>
          <w:rFonts w:ascii="Times New Roman" w:hAnsi="Times New Roman"/>
          <w:sz w:val="24"/>
        </w:rPr>
        <w:t>mailovou adresu pověřené osoby objednatele</w:t>
      </w:r>
      <w:r w:rsidR="00281888">
        <w:rPr>
          <w:rFonts w:ascii="Times New Roman" w:hAnsi="Times New Roman"/>
          <w:sz w:val="24"/>
        </w:rPr>
        <w:t>, a bezprostředně předtím než započne s odstraňováním závady, nebo bezprostředně pot</w:t>
      </w:r>
      <w:r w:rsidR="000B26AA">
        <w:rPr>
          <w:rFonts w:ascii="Times New Roman" w:hAnsi="Times New Roman"/>
          <w:sz w:val="24"/>
        </w:rPr>
        <w:t>é</w:t>
      </w:r>
      <w:r w:rsidR="00281888">
        <w:rPr>
          <w:rFonts w:ascii="Times New Roman" w:hAnsi="Times New Roman"/>
          <w:sz w:val="24"/>
        </w:rPr>
        <w:t>, co s odstraňováním závady již započal</w:t>
      </w:r>
      <w:r>
        <w:rPr>
          <w:rFonts w:ascii="Times New Roman" w:hAnsi="Times New Roman"/>
          <w:sz w:val="24"/>
        </w:rPr>
        <w:t>.</w:t>
      </w:r>
      <w:r w:rsidR="000B26AA">
        <w:rPr>
          <w:rFonts w:ascii="Times New Roman" w:hAnsi="Times New Roman"/>
          <w:sz w:val="24"/>
        </w:rPr>
        <w:t xml:space="preserve"> </w:t>
      </w:r>
      <w:r w:rsidR="000B26AA" w:rsidRPr="000B26AA">
        <w:rPr>
          <w:rFonts w:ascii="Times New Roman" w:hAnsi="Times New Roman"/>
          <w:sz w:val="24"/>
          <w:szCs w:val="24"/>
        </w:rPr>
        <w:t xml:space="preserve">Čas odeslání potvrzovacího e-mailu se považuje za čas, v němž poskytovatel započal s odstraňováním závady, není-li </w:t>
      </w:r>
      <w:r w:rsidR="000B26AA">
        <w:rPr>
          <w:rFonts w:ascii="Times New Roman" w:hAnsi="Times New Roman"/>
          <w:sz w:val="24"/>
          <w:szCs w:val="24"/>
        </w:rPr>
        <w:t xml:space="preserve">poskytovatelem </w:t>
      </w:r>
      <w:r w:rsidR="000B26AA" w:rsidRPr="000B26AA">
        <w:rPr>
          <w:rFonts w:ascii="Times New Roman" w:hAnsi="Times New Roman"/>
          <w:sz w:val="24"/>
          <w:szCs w:val="24"/>
        </w:rPr>
        <w:t>prokázáno jinak.</w:t>
      </w:r>
    </w:p>
    <w:p w:rsidR="000B26AA" w:rsidRDefault="0027119A" w:rsidP="004219B6">
      <w:pPr>
        <w:pStyle w:val="Zkladntext"/>
        <w:numPr>
          <w:ilvl w:val="0"/>
          <w:numId w:val="5"/>
        </w:numPr>
        <w:spacing w:before="120"/>
        <w:rPr>
          <w:rFonts w:ascii="Times New Roman" w:hAnsi="Times New Roman"/>
          <w:sz w:val="24"/>
          <w:szCs w:val="24"/>
        </w:rPr>
      </w:pPr>
      <w:r w:rsidRPr="0027119A">
        <w:rPr>
          <w:rFonts w:ascii="Times New Roman" w:hAnsi="Times New Roman"/>
          <w:sz w:val="24"/>
          <w:szCs w:val="24"/>
        </w:rPr>
        <w:t>Poskytovatel je srozuměn s tím, že veškerá komunikace mezi poskytovatelem a objednatelem, včetně komunikace mezi jejich zaměstnanci, bude probíhat v českém jazyce.</w:t>
      </w:r>
    </w:p>
    <w:p w:rsidR="000B26AA" w:rsidRDefault="0027119A" w:rsidP="004219B6">
      <w:pPr>
        <w:pStyle w:val="Zkladntext"/>
        <w:numPr>
          <w:ilvl w:val="0"/>
          <w:numId w:val="5"/>
        </w:numPr>
        <w:spacing w:before="120"/>
        <w:rPr>
          <w:rFonts w:ascii="Times New Roman" w:hAnsi="Times New Roman"/>
          <w:sz w:val="24"/>
          <w:szCs w:val="24"/>
        </w:rPr>
      </w:pPr>
      <w:r w:rsidRPr="0027119A">
        <w:rPr>
          <w:rFonts w:ascii="Times New Roman" w:hAnsi="Times New Roman"/>
          <w:sz w:val="24"/>
          <w:szCs w:val="24"/>
        </w:rPr>
        <w:t>Poskytovatel se zavazuje dodat Verzi do 10 dnů od okamžiku, kdy je Verze uvolněna, zpřístupněna, rozšiřována, uvedena na trh nebo je jinak umožněno její získání zájemcům, bez ohledu na to zda tak učinil její výrobce nebo k tomu oprávněná třetí osoba. Verze se považuje za dodanou</w:t>
      </w:r>
      <w:r w:rsidR="00132E87">
        <w:rPr>
          <w:rFonts w:ascii="Times New Roman" w:hAnsi="Times New Roman"/>
          <w:sz w:val="24"/>
          <w:szCs w:val="24"/>
        </w:rPr>
        <w:t xml:space="preserve"> i pokud ji</w:t>
      </w:r>
      <w:r w:rsidRPr="0027119A">
        <w:rPr>
          <w:rFonts w:ascii="Times New Roman" w:hAnsi="Times New Roman"/>
          <w:sz w:val="24"/>
          <w:szCs w:val="24"/>
        </w:rPr>
        <w:t xml:space="preserve"> </w:t>
      </w:r>
      <w:r w:rsidR="000B26AA">
        <w:rPr>
          <w:rFonts w:ascii="Times New Roman" w:hAnsi="Times New Roman"/>
          <w:sz w:val="24"/>
          <w:szCs w:val="24"/>
        </w:rPr>
        <w:t>poskytovatel umožn</w:t>
      </w:r>
      <w:r w:rsidR="00132E87">
        <w:rPr>
          <w:rFonts w:ascii="Times New Roman" w:hAnsi="Times New Roman"/>
          <w:sz w:val="24"/>
          <w:szCs w:val="24"/>
        </w:rPr>
        <w:t>í objednateli získat vlastními technickými prostředky objednatele a bez dodatečných nákladů (např. stažením z webu výrobce)</w:t>
      </w:r>
      <w:r w:rsidR="000B26AA">
        <w:rPr>
          <w:rFonts w:ascii="Times New Roman" w:hAnsi="Times New Roman"/>
          <w:sz w:val="24"/>
          <w:szCs w:val="24"/>
        </w:rPr>
        <w:t>.</w:t>
      </w:r>
    </w:p>
    <w:p w:rsidR="000B26AA" w:rsidRPr="000B26AA" w:rsidRDefault="000B26AA" w:rsidP="004219B6">
      <w:pPr>
        <w:pStyle w:val="Zkladntext"/>
        <w:numPr>
          <w:ilvl w:val="0"/>
          <w:numId w:val="5"/>
        </w:numPr>
        <w:spacing w:before="120"/>
        <w:rPr>
          <w:rFonts w:ascii="Times New Roman" w:hAnsi="Times New Roman"/>
          <w:sz w:val="24"/>
          <w:szCs w:val="24"/>
        </w:rPr>
      </w:pPr>
      <w:r w:rsidRPr="000B26AA">
        <w:rPr>
          <w:rFonts w:ascii="Times New Roman" w:hAnsi="Times New Roman"/>
          <w:sz w:val="24"/>
          <w:szCs w:val="24"/>
        </w:rPr>
        <w:t>Bude-li Verze poskytována</w:t>
      </w:r>
      <w:r>
        <w:rPr>
          <w:rFonts w:ascii="Times New Roman" w:hAnsi="Times New Roman"/>
          <w:sz w:val="24"/>
          <w:szCs w:val="24"/>
        </w:rPr>
        <w:t xml:space="preserve"> poskytovatelem </w:t>
      </w:r>
      <w:r w:rsidRPr="000B26AA">
        <w:rPr>
          <w:rFonts w:ascii="Times New Roman" w:hAnsi="Times New Roman"/>
          <w:sz w:val="24"/>
          <w:szCs w:val="24"/>
        </w:rPr>
        <w:t xml:space="preserve">jinak, než </w:t>
      </w:r>
      <w:r w:rsidRPr="000B26AA">
        <w:rPr>
          <w:rFonts w:ascii="Times New Roman" w:hAnsi="Times New Roman"/>
          <w:sz w:val="24"/>
        </w:rPr>
        <w:t>dálkově účinným způsobem v elektronické podobě, je místem pro doručení Verze budova objednatele na adrese:</w:t>
      </w:r>
    </w:p>
    <w:p w:rsidR="000B26AA" w:rsidRPr="000116B7" w:rsidRDefault="000B26AA" w:rsidP="000B26AA">
      <w:pPr>
        <w:pStyle w:val="Zkladntext"/>
        <w:spacing w:before="120"/>
        <w:ind w:left="425"/>
        <w:rPr>
          <w:rFonts w:ascii="Times New Roman" w:hAnsi="Times New Roman"/>
          <w:sz w:val="24"/>
        </w:rPr>
      </w:pPr>
      <w:r w:rsidRPr="000116B7">
        <w:rPr>
          <w:rFonts w:ascii="Times New Roman" w:hAnsi="Times New Roman"/>
          <w:sz w:val="24"/>
        </w:rPr>
        <w:t>Česká národní banka</w:t>
      </w:r>
    </w:p>
    <w:p w:rsidR="000B26AA" w:rsidRPr="000116B7" w:rsidRDefault="000B26AA" w:rsidP="000B26AA">
      <w:pPr>
        <w:pStyle w:val="Zkladntext"/>
        <w:ind w:left="425"/>
        <w:rPr>
          <w:rFonts w:ascii="Times New Roman" w:hAnsi="Times New Roman"/>
          <w:sz w:val="24"/>
        </w:rPr>
      </w:pPr>
      <w:r>
        <w:rPr>
          <w:rFonts w:ascii="Times New Roman" w:hAnsi="Times New Roman"/>
          <w:sz w:val="24"/>
        </w:rPr>
        <w:t>Senovážná 3,</w:t>
      </w:r>
    </w:p>
    <w:p w:rsidR="000C7763" w:rsidRDefault="000B26AA" w:rsidP="000B26AA">
      <w:pPr>
        <w:pStyle w:val="Zkladntext"/>
        <w:ind w:left="425"/>
        <w:rPr>
          <w:rFonts w:ascii="Times New Roman" w:hAnsi="Times New Roman"/>
          <w:sz w:val="24"/>
        </w:rPr>
      </w:pPr>
      <w:r>
        <w:rPr>
          <w:rFonts w:ascii="Times New Roman" w:hAnsi="Times New Roman"/>
          <w:sz w:val="24"/>
        </w:rPr>
        <w:t>115 03 Praha 1.</w:t>
      </w:r>
    </w:p>
    <w:p w:rsidR="000B26AA" w:rsidRDefault="000B26AA" w:rsidP="000B26AA">
      <w:pPr>
        <w:pStyle w:val="Zkladntext"/>
        <w:spacing w:before="120"/>
        <w:ind w:left="425"/>
        <w:rPr>
          <w:rFonts w:ascii="Times New Roman" w:hAnsi="Times New Roman"/>
          <w:sz w:val="24"/>
        </w:rPr>
      </w:pPr>
      <w:r>
        <w:rPr>
          <w:rFonts w:ascii="Times New Roman" w:hAnsi="Times New Roman"/>
          <w:sz w:val="24"/>
        </w:rPr>
        <w:lastRenderedPageBreak/>
        <w:t>Okamžikem doručení takové Verze objednateli se objednatel stává vlastníkem záznamového média, na němž je Verze zaznamenána, za což nepřísluší poskytovateli žádná náhrada.</w:t>
      </w:r>
    </w:p>
    <w:p w:rsidR="000B26AA" w:rsidRPr="000B26AA" w:rsidRDefault="000B26AA" w:rsidP="004219B6">
      <w:pPr>
        <w:pStyle w:val="Zkladntext"/>
        <w:numPr>
          <w:ilvl w:val="0"/>
          <w:numId w:val="5"/>
        </w:numPr>
        <w:spacing w:before="120"/>
        <w:rPr>
          <w:rFonts w:ascii="Times New Roman" w:hAnsi="Times New Roman"/>
          <w:sz w:val="24"/>
        </w:rPr>
      </w:pPr>
      <w:r>
        <w:rPr>
          <w:rFonts w:ascii="Times New Roman" w:hAnsi="Times New Roman"/>
          <w:sz w:val="24"/>
        </w:rPr>
        <w:t>Poskytovatel nejpozději d</w:t>
      </w:r>
      <w:r w:rsidR="00881608">
        <w:rPr>
          <w:rFonts w:ascii="Times New Roman" w:hAnsi="Times New Roman"/>
          <w:sz w:val="24"/>
        </w:rPr>
        <w:t>o</w:t>
      </w:r>
      <w:r>
        <w:rPr>
          <w:rFonts w:ascii="Times New Roman" w:hAnsi="Times New Roman"/>
          <w:sz w:val="24"/>
        </w:rPr>
        <w:t xml:space="preserve"> 30. 6. 2018 poskytne objednateli identifikaci podpory (dříve např. číslo SAID)</w:t>
      </w:r>
      <w:r w:rsidR="00881608">
        <w:rPr>
          <w:rFonts w:ascii="Times New Roman" w:hAnsi="Times New Roman"/>
          <w:sz w:val="24"/>
        </w:rPr>
        <w:t xml:space="preserve"> u výrobce SW, resp. výrobce příslušné Verze,</w:t>
      </w:r>
      <w:r>
        <w:rPr>
          <w:rFonts w:ascii="Times New Roman" w:hAnsi="Times New Roman"/>
          <w:sz w:val="24"/>
        </w:rPr>
        <w:t xml:space="preserve"> tak, aby objednatel byl schopen ověřit</w:t>
      </w:r>
      <w:r w:rsidR="00881608">
        <w:rPr>
          <w:rFonts w:ascii="Times New Roman" w:hAnsi="Times New Roman"/>
          <w:sz w:val="24"/>
        </w:rPr>
        <w:t xml:space="preserve"> možnost eskalace závad poskytovatelem výrobci SW, resp. výrobci příslušné Verze</w:t>
      </w:r>
      <w:r>
        <w:rPr>
          <w:rFonts w:ascii="Times New Roman" w:hAnsi="Times New Roman"/>
          <w:sz w:val="24"/>
        </w:rPr>
        <w:t xml:space="preserve">. </w:t>
      </w:r>
      <w:r w:rsidR="00881608">
        <w:rPr>
          <w:rFonts w:ascii="Times New Roman" w:hAnsi="Times New Roman"/>
          <w:sz w:val="24"/>
        </w:rPr>
        <w:t>Nebude-li možno postupovat podle předchozí věty, doloží poskytovatel možnost eskalace závad výrobci SW, resp. výrobci příslušné Verze,</w:t>
      </w:r>
      <w:r>
        <w:rPr>
          <w:rFonts w:ascii="Times New Roman" w:hAnsi="Times New Roman"/>
          <w:sz w:val="24"/>
        </w:rPr>
        <w:t xml:space="preserve"> jiným vhodným způsobem.</w:t>
      </w:r>
    </w:p>
    <w:p w:rsidR="00903704" w:rsidRPr="008178A7" w:rsidRDefault="000B26AA" w:rsidP="004219B6">
      <w:pPr>
        <w:pStyle w:val="Zkladntext"/>
        <w:numPr>
          <w:ilvl w:val="0"/>
          <w:numId w:val="5"/>
        </w:numPr>
        <w:spacing w:before="120"/>
        <w:rPr>
          <w:rFonts w:ascii="Times New Roman" w:hAnsi="Times New Roman"/>
          <w:b/>
          <w:i/>
          <w:sz w:val="24"/>
          <w:szCs w:val="24"/>
        </w:rPr>
      </w:pPr>
      <w:r>
        <w:rPr>
          <w:rFonts w:ascii="Times New Roman" w:hAnsi="Times New Roman"/>
          <w:sz w:val="24"/>
          <w:szCs w:val="24"/>
        </w:rPr>
        <w:t>V případě přístupu do prostor</w:t>
      </w:r>
      <w:r w:rsidR="00B04147" w:rsidRPr="007B3803">
        <w:rPr>
          <w:rFonts w:ascii="Times New Roman" w:hAnsi="Times New Roman"/>
          <w:sz w:val="24"/>
          <w:szCs w:val="24"/>
        </w:rPr>
        <w:t xml:space="preserve"> objednatele</w:t>
      </w:r>
      <w:r w:rsidR="00280E74" w:rsidRPr="007B3803">
        <w:rPr>
          <w:rFonts w:ascii="Times New Roman" w:hAnsi="Times New Roman"/>
          <w:sz w:val="24"/>
          <w:szCs w:val="24"/>
        </w:rPr>
        <w:t xml:space="preserve"> </w:t>
      </w:r>
      <w:r w:rsidR="007B3803" w:rsidRPr="007B3803">
        <w:rPr>
          <w:rFonts w:ascii="Times New Roman" w:hAnsi="Times New Roman"/>
          <w:sz w:val="24"/>
          <w:szCs w:val="24"/>
        </w:rPr>
        <w:t>jsou</w:t>
      </w:r>
      <w:r w:rsidR="00280E74" w:rsidRPr="007B3803">
        <w:rPr>
          <w:rFonts w:ascii="Times New Roman" w:hAnsi="Times New Roman"/>
          <w:sz w:val="24"/>
          <w:szCs w:val="24"/>
        </w:rPr>
        <w:t xml:space="preserve"> p</w:t>
      </w:r>
      <w:r w:rsidR="00D83BCE" w:rsidRPr="007B3803">
        <w:rPr>
          <w:rFonts w:ascii="Times New Roman" w:hAnsi="Times New Roman"/>
          <w:sz w:val="24"/>
          <w:szCs w:val="24"/>
        </w:rPr>
        <w:t xml:space="preserve">racovníci </w:t>
      </w:r>
      <w:r w:rsidR="002F1684">
        <w:rPr>
          <w:rFonts w:ascii="Times New Roman" w:hAnsi="Times New Roman"/>
          <w:sz w:val="24"/>
          <w:szCs w:val="24"/>
        </w:rPr>
        <w:t>poskytovatel</w:t>
      </w:r>
      <w:r w:rsidR="00D83BCE" w:rsidRPr="007B3803">
        <w:rPr>
          <w:rFonts w:ascii="Times New Roman" w:hAnsi="Times New Roman"/>
          <w:sz w:val="24"/>
          <w:szCs w:val="24"/>
        </w:rPr>
        <w:t xml:space="preserve">e </w:t>
      </w:r>
      <w:r w:rsidR="007B3803" w:rsidRPr="007B3803">
        <w:rPr>
          <w:rFonts w:ascii="Times New Roman" w:hAnsi="Times New Roman"/>
          <w:sz w:val="24"/>
          <w:szCs w:val="24"/>
        </w:rPr>
        <w:t>povinni dodržovat bezpečnostní požadavky objednatele uvedené v příloze č.</w:t>
      </w:r>
      <w:r w:rsidR="0088089B">
        <w:rPr>
          <w:rFonts w:ascii="Times New Roman" w:hAnsi="Times New Roman"/>
          <w:sz w:val="24"/>
          <w:szCs w:val="24"/>
        </w:rPr>
        <w:t xml:space="preserve"> </w:t>
      </w:r>
      <w:r w:rsidR="000A519D">
        <w:rPr>
          <w:rFonts w:ascii="Times New Roman" w:hAnsi="Times New Roman"/>
          <w:sz w:val="24"/>
          <w:szCs w:val="24"/>
        </w:rPr>
        <w:t>2</w:t>
      </w:r>
      <w:r>
        <w:rPr>
          <w:rFonts w:ascii="Times New Roman" w:hAnsi="Times New Roman"/>
          <w:sz w:val="24"/>
          <w:szCs w:val="24"/>
        </w:rPr>
        <w:t xml:space="preserve"> – „</w:t>
      </w:r>
      <w:r w:rsidRPr="000B26AA">
        <w:rPr>
          <w:rFonts w:ascii="Times New Roman" w:hAnsi="Times New Roman"/>
          <w:sz w:val="24"/>
          <w:szCs w:val="24"/>
        </w:rPr>
        <w:t>Bezpečnostní požadavky objednatele</w:t>
      </w:r>
      <w:r>
        <w:rPr>
          <w:rFonts w:ascii="Times New Roman" w:hAnsi="Times New Roman"/>
          <w:sz w:val="24"/>
          <w:szCs w:val="24"/>
        </w:rPr>
        <w:t>“</w:t>
      </w:r>
      <w:r w:rsidR="00614A58">
        <w:rPr>
          <w:rFonts w:ascii="Times New Roman" w:hAnsi="Times New Roman"/>
          <w:sz w:val="24"/>
          <w:szCs w:val="24"/>
        </w:rPr>
        <w:t>, která je nedílnou součástí této smlouvy</w:t>
      </w:r>
      <w:r w:rsidR="007B3803" w:rsidRPr="007B3803">
        <w:rPr>
          <w:rFonts w:ascii="Times New Roman" w:hAnsi="Times New Roman"/>
          <w:sz w:val="24"/>
          <w:szCs w:val="24"/>
        </w:rPr>
        <w:t>.</w:t>
      </w:r>
    </w:p>
    <w:p w:rsidR="008178A7" w:rsidRPr="008C1C95" w:rsidRDefault="008178A7" w:rsidP="004219B6">
      <w:pPr>
        <w:pStyle w:val="Zkladntext"/>
        <w:numPr>
          <w:ilvl w:val="0"/>
          <w:numId w:val="5"/>
        </w:numPr>
        <w:spacing w:before="120"/>
        <w:rPr>
          <w:rFonts w:ascii="Times New Roman" w:hAnsi="Times New Roman"/>
          <w:b/>
          <w:i/>
          <w:sz w:val="24"/>
          <w:szCs w:val="24"/>
        </w:rPr>
      </w:pPr>
      <w:r>
        <w:rPr>
          <w:rFonts w:ascii="Times New Roman" w:hAnsi="Times New Roman"/>
          <w:sz w:val="24"/>
          <w:szCs w:val="24"/>
        </w:rPr>
        <w:t>Je-li plnění prováděno eskalací závady, odpovídá poskytovatel za plnění jako by jej prováděl on sám.</w:t>
      </w:r>
    </w:p>
    <w:p w:rsidR="00FC1626" w:rsidRDefault="00FC1626" w:rsidP="004219B6">
      <w:pPr>
        <w:pStyle w:val="Zkladntext"/>
        <w:numPr>
          <w:ilvl w:val="0"/>
          <w:numId w:val="5"/>
        </w:numPr>
        <w:spacing w:before="120"/>
        <w:rPr>
          <w:rFonts w:ascii="Times New Roman" w:hAnsi="Times New Roman"/>
          <w:sz w:val="24"/>
          <w:szCs w:val="24"/>
        </w:rPr>
      </w:pPr>
      <w:r w:rsidRPr="00FC1626">
        <w:rPr>
          <w:rFonts w:ascii="Times New Roman" w:hAnsi="Times New Roman"/>
          <w:sz w:val="24"/>
          <w:szCs w:val="24"/>
        </w:rPr>
        <w:t xml:space="preserve">Služby poskytované </w:t>
      </w:r>
      <w:r w:rsidR="002F1684">
        <w:rPr>
          <w:rFonts w:ascii="Times New Roman" w:hAnsi="Times New Roman"/>
          <w:sz w:val="24"/>
          <w:szCs w:val="24"/>
        </w:rPr>
        <w:t>poskytovatel</w:t>
      </w:r>
      <w:r w:rsidRPr="00FC1626">
        <w:rPr>
          <w:rFonts w:ascii="Times New Roman" w:hAnsi="Times New Roman"/>
          <w:sz w:val="24"/>
          <w:szCs w:val="24"/>
        </w:rPr>
        <w:t xml:space="preserve">em </w:t>
      </w:r>
      <w:r w:rsidR="002D02FE">
        <w:rPr>
          <w:rFonts w:ascii="Times New Roman" w:hAnsi="Times New Roman"/>
          <w:sz w:val="24"/>
          <w:szCs w:val="24"/>
        </w:rPr>
        <w:t xml:space="preserve">dle této smlouvy </w:t>
      </w:r>
      <w:r w:rsidRPr="00FC1626">
        <w:rPr>
          <w:rFonts w:ascii="Times New Roman" w:hAnsi="Times New Roman"/>
          <w:sz w:val="24"/>
          <w:szCs w:val="24"/>
        </w:rPr>
        <w:t>musí vyhovovat technickým specifikacím a</w:t>
      </w:r>
      <w:r w:rsidR="005E0C13">
        <w:rPr>
          <w:rFonts w:ascii="Times New Roman" w:hAnsi="Times New Roman"/>
          <w:sz w:val="24"/>
          <w:szCs w:val="24"/>
        </w:rPr>
        <w:t> </w:t>
      </w:r>
      <w:r w:rsidRPr="00FC1626">
        <w:rPr>
          <w:rFonts w:ascii="Times New Roman" w:hAnsi="Times New Roman"/>
          <w:sz w:val="24"/>
          <w:szCs w:val="24"/>
        </w:rPr>
        <w:t>požadavkům výrobce</w:t>
      </w:r>
      <w:r w:rsidR="00411BC4">
        <w:rPr>
          <w:rFonts w:ascii="Times New Roman" w:hAnsi="Times New Roman"/>
          <w:sz w:val="24"/>
          <w:szCs w:val="24"/>
        </w:rPr>
        <w:t xml:space="preserve"> </w:t>
      </w:r>
      <w:r w:rsidR="00666A1F">
        <w:rPr>
          <w:rFonts w:ascii="Times New Roman" w:hAnsi="Times New Roman"/>
          <w:sz w:val="24"/>
          <w:szCs w:val="24"/>
        </w:rPr>
        <w:t>SW</w:t>
      </w:r>
      <w:r w:rsidR="00362A12">
        <w:rPr>
          <w:rFonts w:ascii="Times New Roman" w:hAnsi="Times New Roman"/>
          <w:sz w:val="24"/>
          <w:szCs w:val="24"/>
        </w:rPr>
        <w:t>, resp. jeho Verze</w:t>
      </w:r>
      <w:r w:rsidRPr="00FC1626">
        <w:rPr>
          <w:rFonts w:ascii="Times New Roman" w:hAnsi="Times New Roman"/>
          <w:sz w:val="24"/>
          <w:szCs w:val="24"/>
        </w:rPr>
        <w:t>.</w:t>
      </w:r>
    </w:p>
    <w:p w:rsidR="008C1C95" w:rsidRPr="008C1C95" w:rsidRDefault="002F1684" w:rsidP="004219B6">
      <w:pPr>
        <w:pStyle w:val="Zkladntext"/>
        <w:numPr>
          <w:ilvl w:val="0"/>
          <w:numId w:val="5"/>
        </w:numPr>
        <w:spacing w:before="120"/>
        <w:rPr>
          <w:rFonts w:ascii="Times New Roman" w:hAnsi="Times New Roman"/>
          <w:sz w:val="24"/>
          <w:szCs w:val="24"/>
        </w:rPr>
      </w:pPr>
      <w:r>
        <w:rPr>
          <w:rFonts w:ascii="Times New Roman" w:hAnsi="Times New Roman"/>
          <w:sz w:val="24"/>
          <w:szCs w:val="24"/>
        </w:rPr>
        <w:t>Poskytovatel</w:t>
      </w:r>
      <w:r w:rsidR="008C1C95" w:rsidRPr="008C1C95">
        <w:rPr>
          <w:rFonts w:ascii="Times New Roman" w:hAnsi="Times New Roman"/>
          <w:sz w:val="24"/>
          <w:szCs w:val="24"/>
        </w:rPr>
        <w:t xml:space="preserve"> je povinen poskytovat podporu </w:t>
      </w:r>
      <w:r w:rsidR="00666A1F">
        <w:rPr>
          <w:rFonts w:ascii="Times New Roman" w:hAnsi="Times New Roman"/>
          <w:sz w:val="24"/>
          <w:szCs w:val="24"/>
        </w:rPr>
        <w:t>SW</w:t>
      </w:r>
      <w:r w:rsidR="00362A12">
        <w:rPr>
          <w:rFonts w:ascii="Times New Roman" w:hAnsi="Times New Roman"/>
          <w:sz w:val="24"/>
          <w:szCs w:val="24"/>
        </w:rPr>
        <w:t>, resp. jeho Verze,</w:t>
      </w:r>
      <w:r w:rsidR="008C1C95" w:rsidRPr="008C1C95">
        <w:rPr>
          <w:rFonts w:ascii="Times New Roman" w:hAnsi="Times New Roman"/>
          <w:sz w:val="24"/>
          <w:szCs w:val="24"/>
        </w:rPr>
        <w:t xml:space="preserve"> </w:t>
      </w:r>
      <w:r w:rsidR="00702BF6">
        <w:rPr>
          <w:rFonts w:ascii="Times New Roman" w:hAnsi="Times New Roman"/>
          <w:sz w:val="24"/>
          <w:szCs w:val="24"/>
        </w:rPr>
        <w:t>podle</w:t>
      </w:r>
      <w:r w:rsidR="005E0C13">
        <w:rPr>
          <w:rFonts w:ascii="Times New Roman" w:hAnsi="Times New Roman"/>
          <w:sz w:val="24"/>
          <w:szCs w:val="24"/>
        </w:rPr>
        <w:t> </w:t>
      </w:r>
      <w:r w:rsidR="00702BF6">
        <w:rPr>
          <w:rFonts w:ascii="Times New Roman" w:hAnsi="Times New Roman"/>
          <w:sz w:val="24"/>
          <w:szCs w:val="24"/>
        </w:rPr>
        <w:t xml:space="preserve">této smlouvy </w:t>
      </w:r>
      <w:r w:rsidR="008C1C95" w:rsidRPr="008C1C95">
        <w:rPr>
          <w:rFonts w:ascii="Times New Roman" w:hAnsi="Times New Roman"/>
          <w:sz w:val="24"/>
          <w:szCs w:val="24"/>
        </w:rPr>
        <w:t>pouze pracovníky s příslušným osvědčením</w:t>
      </w:r>
      <w:r w:rsidR="00E419AE">
        <w:rPr>
          <w:rFonts w:ascii="Times New Roman" w:hAnsi="Times New Roman"/>
          <w:sz w:val="24"/>
          <w:szCs w:val="24"/>
        </w:rPr>
        <w:t xml:space="preserve"> výrobce </w:t>
      </w:r>
      <w:r w:rsidR="00362A12">
        <w:rPr>
          <w:rFonts w:ascii="Times New Roman" w:hAnsi="Times New Roman"/>
          <w:sz w:val="24"/>
          <w:szCs w:val="24"/>
        </w:rPr>
        <w:t>SW</w:t>
      </w:r>
      <w:r w:rsidR="00913D04">
        <w:rPr>
          <w:rFonts w:ascii="Times New Roman" w:hAnsi="Times New Roman"/>
          <w:sz w:val="24"/>
          <w:szCs w:val="24"/>
        </w:rPr>
        <w:t>, resp. jeho Verze</w:t>
      </w:r>
      <w:r w:rsidR="008C1C95" w:rsidRPr="008C1C95">
        <w:rPr>
          <w:rFonts w:ascii="Times New Roman" w:hAnsi="Times New Roman"/>
          <w:sz w:val="24"/>
          <w:szCs w:val="24"/>
        </w:rPr>
        <w:t>.</w:t>
      </w:r>
      <w:r w:rsidR="008E6685">
        <w:rPr>
          <w:rFonts w:ascii="Times New Roman" w:hAnsi="Times New Roman"/>
          <w:sz w:val="24"/>
          <w:szCs w:val="24"/>
        </w:rPr>
        <w:t xml:space="preserve"> Poskytovatel bude povinen na písemnou výzvu objednatele přís</w:t>
      </w:r>
      <w:r w:rsidR="00913D04">
        <w:rPr>
          <w:rFonts w:ascii="Times New Roman" w:hAnsi="Times New Roman"/>
          <w:sz w:val="24"/>
          <w:szCs w:val="24"/>
        </w:rPr>
        <w:t>lušné osvědčení výrobce</w:t>
      </w:r>
      <w:r w:rsidR="008E6685">
        <w:rPr>
          <w:rFonts w:ascii="Times New Roman" w:hAnsi="Times New Roman"/>
          <w:sz w:val="24"/>
          <w:szCs w:val="24"/>
        </w:rPr>
        <w:t xml:space="preserve"> dle předchozí věty objednateli předložit.</w:t>
      </w:r>
    </w:p>
    <w:p w:rsidR="00243229" w:rsidRDefault="00243229" w:rsidP="004219B6">
      <w:pPr>
        <w:numPr>
          <w:ilvl w:val="0"/>
          <w:numId w:val="5"/>
        </w:numPr>
        <w:tabs>
          <w:tab w:val="left" w:pos="-2160"/>
          <w:tab w:val="num" w:pos="993"/>
        </w:tabs>
        <w:spacing w:before="60"/>
        <w:jc w:val="both"/>
        <w:rPr>
          <w:sz w:val="24"/>
        </w:rPr>
      </w:pPr>
      <w:r w:rsidRPr="002726E9">
        <w:rPr>
          <w:sz w:val="24"/>
        </w:rPr>
        <w:t>Poskytovatel se zavazuje provádět plnění předmětu dle této smlouvy v souladu s právními předpisy České republiky, včetně právních předpisů Evropských společenství závazných v České republice, požadavků výrobce</w:t>
      </w:r>
      <w:r w:rsidR="00913D04">
        <w:rPr>
          <w:sz w:val="24"/>
        </w:rPr>
        <w:t xml:space="preserve"> SW, resp. jeho Verze</w:t>
      </w:r>
      <w:r w:rsidRPr="002726E9">
        <w:rPr>
          <w:sz w:val="24"/>
        </w:rPr>
        <w:t>, touto smlouvou a pokyny objednatele.</w:t>
      </w:r>
      <w:r>
        <w:rPr>
          <w:sz w:val="24"/>
        </w:rPr>
        <w:t xml:space="preserve"> </w:t>
      </w:r>
    </w:p>
    <w:p w:rsidR="004C2EF3" w:rsidRPr="002A6FBA" w:rsidRDefault="004C2EF3" w:rsidP="004219B6">
      <w:pPr>
        <w:pStyle w:val="Zkladntext3"/>
        <w:rPr>
          <w:rFonts w:ascii="Times New Roman" w:hAnsi="Times New Roman"/>
          <w:i w:val="0"/>
          <w:sz w:val="24"/>
        </w:rPr>
      </w:pPr>
    </w:p>
    <w:p w:rsidR="0020307E" w:rsidRDefault="0020307E" w:rsidP="0020307E">
      <w:pPr>
        <w:pStyle w:val="Zkladntext3"/>
        <w:jc w:val="center"/>
        <w:rPr>
          <w:rFonts w:ascii="Times New Roman" w:hAnsi="Times New Roman"/>
          <w:b/>
          <w:i w:val="0"/>
          <w:sz w:val="24"/>
        </w:rPr>
      </w:pPr>
      <w:r>
        <w:rPr>
          <w:rFonts w:ascii="Times New Roman" w:hAnsi="Times New Roman"/>
          <w:b/>
          <w:i w:val="0"/>
          <w:sz w:val="24"/>
        </w:rPr>
        <w:t>Článek I</w:t>
      </w:r>
      <w:r w:rsidR="00DE1B87">
        <w:rPr>
          <w:rFonts w:ascii="Times New Roman" w:hAnsi="Times New Roman"/>
          <w:b/>
          <w:i w:val="0"/>
          <w:sz w:val="24"/>
        </w:rPr>
        <w:t>II</w:t>
      </w:r>
    </w:p>
    <w:p w:rsidR="00DE1B87" w:rsidRDefault="00DE1B87" w:rsidP="0020307E">
      <w:pPr>
        <w:pStyle w:val="Zkladntext3"/>
        <w:jc w:val="center"/>
        <w:rPr>
          <w:rFonts w:ascii="Times New Roman" w:hAnsi="Times New Roman"/>
          <w:b/>
          <w:i w:val="0"/>
          <w:sz w:val="24"/>
        </w:rPr>
      </w:pPr>
      <w:r>
        <w:rPr>
          <w:rFonts w:ascii="Times New Roman" w:hAnsi="Times New Roman"/>
          <w:b/>
          <w:i w:val="0"/>
          <w:sz w:val="24"/>
        </w:rPr>
        <w:t>Pověřené osoby smluvních stran</w:t>
      </w:r>
    </w:p>
    <w:p w:rsidR="00913D04" w:rsidRPr="00913D04" w:rsidRDefault="00913D04" w:rsidP="004219B6">
      <w:pPr>
        <w:numPr>
          <w:ilvl w:val="0"/>
          <w:numId w:val="15"/>
        </w:numPr>
        <w:tabs>
          <w:tab w:val="clear" w:pos="284"/>
          <w:tab w:val="num" w:pos="426"/>
        </w:tabs>
        <w:spacing w:before="120"/>
        <w:ind w:left="426" w:hanging="426"/>
        <w:jc w:val="both"/>
        <w:rPr>
          <w:b/>
          <w:i/>
          <w:sz w:val="24"/>
          <w:szCs w:val="24"/>
          <w:lang w:val="x-none" w:eastAsia="en-US"/>
        </w:rPr>
      </w:pPr>
      <w:r w:rsidRPr="00913D04">
        <w:rPr>
          <w:sz w:val="24"/>
          <w:szCs w:val="24"/>
          <w:lang w:eastAsia="en-US"/>
        </w:rPr>
        <w:t>Pověřenými osobami jsou:</w:t>
      </w:r>
    </w:p>
    <w:p w:rsidR="00913D04" w:rsidRPr="00132E87" w:rsidRDefault="00913D04" w:rsidP="00132E87">
      <w:pPr>
        <w:numPr>
          <w:ilvl w:val="1"/>
          <w:numId w:val="15"/>
        </w:numPr>
        <w:tabs>
          <w:tab w:val="clear" w:pos="851"/>
          <w:tab w:val="left" w:pos="2835"/>
        </w:tabs>
        <w:spacing w:before="120"/>
        <w:ind w:left="1134"/>
        <w:jc w:val="both"/>
        <w:rPr>
          <w:b/>
          <w:i/>
          <w:sz w:val="24"/>
          <w:szCs w:val="24"/>
          <w:lang w:val="x-none" w:eastAsia="en-US"/>
        </w:rPr>
      </w:pPr>
      <w:r w:rsidRPr="00913D04">
        <w:rPr>
          <w:sz w:val="24"/>
          <w:szCs w:val="24"/>
          <w:lang w:eastAsia="en-US"/>
        </w:rPr>
        <w:t>za objednatele:</w:t>
      </w:r>
      <w:r>
        <w:rPr>
          <w:sz w:val="24"/>
          <w:szCs w:val="24"/>
          <w:lang w:eastAsia="en-US"/>
        </w:rPr>
        <w:t xml:space="preserve"> </w:t>
      </w:r>
      <w:r w:rsidR="00CE7BDD">
        <w:rPr>
          <w:sz w:val="24"/>
          <w:szCs w:val="24"/>
          <w:lang w:eastAsia="en-US"/>
        </w:rPr>
        <w:tab/>
      </w:r>
      <w:r>
        <w:rPr>
          <w:sz w:val="24"/>
          <w:szCs w:val="24"/>
          <w:lang w:eastAsia="en-US"/>
        </w:rPr>
        <w:t>Mgr.</w:t>
      </w:r>
      <w:r w:rsidRPr="00913D04">
        <w:rPr>
          <w:sz w:val="24"/>
          <w:szCs w:val="24"/>
          <w:lang w:eastAsia="en-US"/>
        </w:rPr>
        <w:t xml:space="preserve"> Miloš Bína, </w:t>
      </w:r>
      <w:hyperlink r:id="rId8" w:history="1">
        <w:r w:rsidRPr="00913D04">
          <w:rPr>
            <w:color w:val="0000FF"/>
            <w:sz w:val="24"/>
            <w:szCs w:val="24"/>
            <w:u w:val="single"/>
            <w:lang w:eastAsia="en-US"/>
          </w:rPr>
          <w:t>milos.bina@cnb.cz</w:t>
        </w:r>
      </w:hyperlink>
      <w:r w:rsidRPr="00913D04">
        <w:rPr>
          <w:sz w:val="24"/>
          <w:szCs w:val="24"/>
          <w:lang w:eastAsia="en-US"/>
        </w:rPr>
        <w:t>, 736 524</w:t>
      </w:r>
      <w:r w:rsidR="00CE7BDD">
        <w:rPr>
          <w:sz w:val="24"/>
          <w:szCs w:val="24"/>
          <w:lang w:eastAsia="en-US"/>
        </w:rPr>
        <w:t> </w:t>
      </w:r>
      <w:r w:rsidRPr="00913D04">
        <w:rPr>
          <w:sz w:val="24"/>
          <w:szCs w:val="24"/>
          <w:lang w:eastAsia="en-US"/>
        </w:rPr>
        <w:t>492</w:t>
      </w:r>
    </w:p>
    <w:p w:rsidR="00CE7BDD" w:rsidRPr="00132E87" w:rsidRDefault="00CE7BDD" w:rsidP="00132E87">
      <w:pPr>
        <w:tabs>
          <w:tab w:val="num" w:pos="2835"/>
        </w:tabs>
        <w:spacing w:before="120"/>
        <w:ind w:left="1134"/>
        <w:jc w:val="both"/>
        <w:rPr>
          <w:sz w:val="24"/>
          <w:szCs w:val="24"/>
          <w:lang w:eastAsia="en-US"/>
        </w:rPr>
      </w:pPr>
      <w:r>
        <w:rPr>
          <w:sz w:val="24"/>
          <w:szCs w:val="24"/>
          <w:lang w:eastAsia="en-US"/>
        </w:rPr>
        <w:tab/>
      </w:r>
      <w:r w:rsidRPr="00CE7BDD">
        <w:rPr>
          <w:sz w:val="24"/>
          <w:szCs w:val="24"/>
          <w:lang w:eastAsia="en-US"/>
        </w:rPr>
        <w:t>Dana Blovská</w:t>
      </w:r>
      <w:r>
        <w:rPr>
          <w:sz w:val="24"/>
          <w:szCs w:val="24"/>
          <w:lang w:eastAsia="en-US"/>
        </w:rPr>
        <w:t xml:space="preserve">, </w:t>
      </w:r>
      <w:hyperlink r:id="rId9" w:history="1">
        <w:r w:rsidRPr="00CE7BDD">
          <w:rPr>
            <w:rStyle w:val="Hypertextovodkaz"/>
            <w:sz w:val="24"/>
            <w:szCs w:val="24"/>
            <w:lang w:eastAsia="en-US"/>
          </w:rPr>
          <w:t>dana.</w:t>
        </w:r>
        <w:r w:rsidRPr="00132E87">
          <w:rPr>
            <w:rStyle w:val="Hypertextovodkaz"/>
            <w:sz w:val="24"/>
            <w:szCs w:val="24"/>
            <w:lang w:eastAsia="en-US"/>
          </w:rPr>
          <w:t>blovska@cnb.cz</w:t>
        </w:r>
        <w:r w:rsidRPr="00B33F85">
          <w:rPr>
            <w:rStyle w:val="Hypertextovodkaz"/>
            <w:sz w:val="24"/>
            <w:szCs w:val="24"/>
            <w:lang w:eastAsia="en-US"/>
          </w:rPr>
          <w:t>l</w:t>
        </w:r>
      </w:hyperlink>
      <w:r>
        <w:rPr>
          <w:sz w:val="24"/>
          <w:szCs w:val="24"/>
          <w:lang w:eastAsia="en-US"/>
        </w:rPr>
        <w:t xml:space="preserve">, </w:t>
      </w:r>
      <w:r w:rsidRPr="00CE7BDD">
        <w:rPr>
          <w:sz w:val="24"/>
          <w:szCs w:val="24"/>
          <w:lang w:eastAsia="en-US"/>
        </w:rPr>
        <w:t>736</w:t>
      </w:r>
      <w:r>
        <w:rPr>
          <w:sz w:val="24"/>
          <w:szCs w:val="24"/>
          <w:lang w:eastAsia="en-US"/>
        </w:rPr>
        <w:t> </w:t>
      </w:r>
      <w:r w:rsidRPr="00CE7BDD">
        <w:rPr>
          <w:sz w:val="24"/>
          <w:szCs w:val="24"/>
          <w:lang w:eastAsia="en-US"/>
        </w:rPr>
        <w:t>524</w:t>
      </w:r>
      <w:r>
        <w:rPr>
          <w:sz w:val="24"/>
          <w:szCs w:val="24"/>
          <w:lang w:eastAsia="en-US"/>
        </w:rPr>
        <w:t xml:space="preserve"> </w:t>
      </w:r>
      <w:r w:rsidRPr="00CE7BDD">
        <w:rPr>
          <w:sz w:val="24"/>
          <w:szCs w:val="24"/>
          <w:lang w:eastAsia="en-US"/>
        </w:rPr>
        <w:t>466</w:t>
      </w:r>
    </w:p>
    <w:p w:rsidR="00913D04" w:rsidRPr="00913D04" w:rsidRDefault="00913D04" w:rsidP="004219B6">
      <w:pPr>
        <w:numPr>
          <w:ilvl w:val="1"/>
          <w:numId w:val="15"/>
        </w:numPr>
        <w:tabs>
          <w:tab w:val="num" w:pos="1134"/>
        </w:tabs>
        <w:spacing w:before="120"/>
        <w:ind w:left="1134"/>
        <w:jc w:val="both"/>
        <w:rPr>
          <w:b/>
          <w:i/>
          <w:sz w:val="24"/>
          <w:szCs w:val="24"/>
          <w:highlight w:val="yellow"/>
          <w:lang w:val="x-none" w:eastAsia="en-US"/>
        </w:rPr>
      </w:pPr>
      <w:r w:rsidRPr="00913D04">
        <w:rPr>
          <w:sz w:val="24"/>
          <w:szCs w:val="24"/>
          <w:highlight w:val="yellow"/>
          <w:lang w:eastAsia="en-US"/>
        </w:rPr>
        <w:t xml:space="preserve">za poskytovatele: </w:t>
      </w:r>
      <w:r w:rsidRPr="00913D04">
        <w:rPr>
          <w:sz w:val="24"/>
          <w:szCs w:val="24"/>
          <w:highlight w:val="yellow"/>
          <w:lang w:val="x-none" w:eastAsia="en-US"/>
        </w:rPr>
        <w:t xml:space="preserve">……………… </w:t>
      </w:r>
      <w:r w:rsidRPr="00913D04">
        <w:rPr>
          <w:b/>
          <w:i/>
          <w:sz w:val="24"/>
          <w:szCs w:val="24"/>
          <w:highlight w:val="yellow"/>
          <w:lang w:val="x-none" w:eastAsia="en-US"/>
        </w:rPr>
        <w:t xml:space="preserve">(doplní </w:t>
      </w:r>
      <w:r w:rsidRPr="00913D04">
        <w:rPr>
          <w:b/>
          <w:i/>
          <w:sz w:val="24"/>
          <w:szCs w:val="24"/>
          <w:highlight w:val="yellow"/>
          <w:lang w:eastAsia="en-US"/>
        </w:rPr>
        <w:t>dodavatel</w:t>
      </w:r>
      <w:r w:rsidRPr="00913D04">
        <w:rPr>
          <w:b/>
          <w:i/>
          <w:sz w:val="24"/>
          <w:szCs w:val="24"/>
          <w:highlight w:val="yellow"/>
          <w:lang w:val="x-none" w:eastAsia="en-US"/>
        </w:rPr>
        <w:t>)</w:t>
      </w:r>
      <w:r w:rsidRPr="00913D04">
        <w:rPr>
          <w:sz w:val="24"/>
          <w:szCs w:val="24"/>
          <w:highlight w:val="yellow"/>
          <w:lang w:eastAsia="en-US"/>
        </w:rPr>
        <w:t>.</w:t>
      </w:r>
    </w:p>
    <w:p w:rsidR="00913D04" w:rsidRPr="00913D04" w:rsidRDefault="00913D04" w:rsidP="004219B6">
      <w:pPr>
        <w:numPr>
          <w:ilvl w:val="0"/>
          <w:numId w:val="15"/>
        </w:numPr>
        <w:tabs>
          <w:tab w:val="clear" w:pos="284"/>
          <w:tab w:val="num" w:pos="426"/>
        </w:tabs>
        <w:spacing w:before="120"/>
        <w:ind w:left="426" w:hanging="426"/>
        <w:jc w:val="both"/>
        <w:rPr>
          <w:b/>
          <w:i/>
          <w:sz w:val="24"/>
          <w:szCs w:val="24"/>
          <w:lang w:val="x-none" w:eastAsia="en-US"/>
        </w:rPr>
      </w:pPr>
      <w:r w:rsidRPr="00913D04">
        <w:rPr>
          <w:noProof/>
          <w:sz w:val="24"/>
          <w:szCs w:val="24"/>
          <w:lang w:val="x-none" w:eastAsia="en-US"/>
        </w:rPr>
        <w:t xml:space="preserve">V případě změny v osobě nebo údajích uvedených v odst. </w:t>
      </w:r>
      <w:r w:rsidRPr="00913D04">
        <w:rPr>
          <w:noProof/>
          <w:sz w:val="24"/>
          <w:szCs w:val="24"/>
          <w:lang w:eastAsia="en-US"/>
        </w:rPr>
        <w:t>1</w:t>
      </w:r>
      <w:r w:rsidRPr="00913D04">
        <w:rPr>
          <w:noProof/>
          <w:sz w:val="24"/>
          <w:szCs w:val="24"/>
          <w:lang w:val="x-none" w:eastAsia="en-US"/>
        </w:rPr>
        <w:t xml:space="preserve"> je změna účinná dnem doručení e-mailu pověřeným osobám druhé smluvní strany</w:t>
      </w:r>
      <w:r w:rsidRPr="00913D04">
        <w:rPr>
          <w:sz w:val="16"/>
          <w:szCs w:val="16"/>
        </w:rPr>
        <w:t>.</w:t>
      </w:r>
    </w:p>
    <w:p w:rsidR="00FC239F" w:rsidRPr="00FC239F" w:rsidRDefault="00FC239F" w:rsidP="00460ED4">
      <w:pPr>
        <w:jc w:val="center"/>
        <w:rPr>
          <w:sz w:val="24"/>
          <w:szCs w:val="24"/>
        </w:rPr>
      </w:pPr>
    </w:p>
    <w:p w:rsidR="00802418" w:rsidRPr="00460ED4" w:rsidRDefault="00460ED4" w:rsidP="00460ED4">
      <w:pPr>
        <w:jc w:val="center"/>
        <w:rPr>
          <w:b/>
          <w:sz w:val="24"/>
          <w:szCs w:val="24"/>
        </w:rPr>
      </w:pPr>
      <w:r w:rsidRPr="00460ED4">
        <w:rPr>
          <w:b/>
          <w:sz w:val="24"/>
          <w:szCs w:val="24"/>
        </w:rPr>
        <w:t>IV</w:t>
      </w:r>
    </w:p>
    <w:p w:rsidR="0020307E" w:rsidRDefault="0020307E" w:rsidP="0020307E">
      <w:pPr>
        <w:pStyle w:val="Zkladntext3"/>
        <w:jc w:val="center"/>
        <w:rPr>
          <w:rFonts w:ascii="Times New Roman" w:hAnsi="Times New Roman"/>
          <w:b/>
          <w:i w:val="0"/>
          <w:sz w:val="24"/>
        </w:rPr>
      </w:pPr>
      <w:r>
        <w:rPr>
          <w:rFonts w:ascii="Times New Roman" w:hAnsi="Times New Roman"/>
          <w:b/>
          <w:i w:val="0"/>
          <w:sz w:val="24"/>
        </w:rPr>
        <w:t>Cena plnění a platební podmínky</w:t>
      </w:r>
    </w:p>
    <w:p w:rsidR="00492B7B" w:rsidRPr="004219B6" w:rsidRDefault="004219B6" w:rsidP="004219B6">
      <w:pPr>
        <w:pStyle w:val="Zkladntext3"/>
        <w:jc w:val="center"/>
        <w:rPr>
          <w:rFonts w:ascii="Times New Roman" w:hAnsi="Times New Roman"/>
          <w:b/>
          <w:sz w:val="24"/>
        </w:rPr>
      </w:pPr>
      <w:r w:rsidRPr="004219B6">
        <w:rPr>
          <w:rFonts w:ascii="Times New Roman" w:hAnsi="Times New Roman"/>
          <w:b/>
          <w:sz w:val="24"/>
          <w:highlight w:val="yellow"/>
        </w:rPr>
        <w:t>(</w:t>
      </w:r>
      <w:r>
        <w:rPr>
          <w:rFonts w:ascii="Times New Roman" w:hAnsi="Times New Roman"/>
          <w:b/>
          <w:sz w:val="24"/>
          <w:highlight w:val="yellow"/>
        </w:rPr>
        <w:t>dodavatel</w:t>
      </w:r>
      <w:r w:rsidRPr="004219B6">
        <w:rPr>
          <w:rFonts w:ascii="Times New Roman" w:hAnsi="Times New Roman"/>
          <w:b/>
          <w:sz w:val="24"/>
          <w:highlight w:val="yellow"/>
        </w:rPr>
        <w:t xml:space="preserve"> nedoplňuje, bude doplněno při uzavření smlouvy s vybraným </w:t>
      </w:r>
      <w:r>
        <w:rPr>
          <w:rFonts w:ascii="Times New Roman" w:hAnsi="Times New Roman"/>
          <w:b/>
          <w:sz w:val="24"/>
          <w:highlight w:val="yellow"/>
        </w:rPr>
        <w:t>dodavatelem</w:t>
      </w:r>
      <w:r w:rsidRPr="004219B6">
        <w:rPr>
          <w:rFonts w:ascii="Times New Roman" w:hAnsi="Times New Roman"/>
          <w:b/>
          <w:sz w:val="24"/>
          <w:highlight w:val="yellow"/>
        </w:rPr>
        <w:t>)</w:t>
      </w:r>
    </w:p>
    <w:p w:rsidR="004219B6" w:rsidRPr="004219B6" w:rsidRDefault="004219B6"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sidRPr="004219B6">
        <w:rPr>
          <w:sz w:val="24"/>
          <w:szCs w:val="24"/>
        </w:rPr>
        <w:t>Cena za plnění dle této smlouvy (dále jen „cena“) je</w:t>
      </w:r>
      <w:r>
        <w:rPr>
          <w:sz w:val="24"/>
          <w:szCs w:val="24"/>
        </w:rPr>
        <w:t xml:space="preserve"> stanovena</w:t>
      </w:r>
      <w:r w:rsidRPr="004219B6">
        <w:rPr>
          <w:sz w:val="24"/>
        </w:rPr>
        <w:t xml:space="preserve"> </w:t>
      </w:r>
      <w:r>
        <w:rPr>
          <w:sz w:val="24"/>
        </w:rPr>
        <w:t>dohodou smluvních stran a činí</w:t>
      </w:r>
      <w:r w:rsidRPr="004219B6">
        <w:rPr>
          <w:sz w:val="24"/>
          <w:szCs w:val="24"/>
        </w:rPr>
        <w:t xml:space="preserve"> </w:t>
      </w:r>
      <w:r w:rsidRPr="009F2581">
        <w:rPr>
          <w:b/>
          <w:sz w:val="24"/>
          <w:szCs w:val="24"/>
          <w:highlight w:val="yellow"/>
        </w:rPr>
        <w:t>………………</w:t>
      </w:r>
      <w:r w:rsidRPr="009F2581">
        <w:rPr>
          <w:b/>
          <w:sz w:val="24"/>
          <w:szCs w:val="24"/>
        </w:rPr>
        <w:t xml:space="preserve"> Kč bez DPH</w:t>
      </w:r>
      <w:r w:rsidRPr="004219B6">
        <w:rPr>
          <w:sz w:val="24"/>
          <w:szCs w:val="24"/>
        </w:rPr>
        <w:t>.</w:t>
      </w:r>
    </w:p>
    <w:p w:rsidR="004219B6" w:rsidRPr="004219B6" w:rsidRDefault="004219B6"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sidRPr="004219B6">
        <w:rPr>
          <w:rFonts w:cs="Arial"/>
          <w:bCs/>
          <w:sz w:val="24"/>
          <w:szCs w:val="24"/>
        </w:rPr>
        <w:t>Cena</w:t>
      </w:r>
      <w:r w:rsidRPr="004219B6">
        <w:rPr>
          <w:sz w:val="24"/>
          <w:szCs w:val="24"/>
        </w:rPr>
        <w:t xml:space="preserve"> uvedená v odst. 1 tohoto článku zahrnuje veškeré náklady poskytovatele spojené s plněním podle této smlouvy, včetně odměn za poskytnutí oprávnění k užívání Verzí (licenčních odměn)</w:t>
      </w:r>
      <w:r>
        <w:rPr>
          <w:sz w:val="24"/>
          <w:szCs w:val="24"/>
        </w:rPr>
        <w:t xml:space="preserve"> a náhrady za převod vlastnictví záznamových médií dle čl. II odst. 1</w:t>
      </w:r>
      <w:r w:rsidR="002C3734">
        <w:rPr>
          <w:sz w:val="24"/>
          <w:szCs w:val="24"/>
        </w:rPr>
        <w:t>2</w:t>
      </w:r>
      <w:r>
        <w:rPr>
          <w:sz w:val="24"/>
          <w:szCs w:val="24"/>
        </w:rPr>
        <w:t xml:space="preserve"> této smlouvy na objednatele</w:t>
      </w:r>
      <w:r w:rsidRPr="004219B6">
        <w:rPr>
          <w:sz w:val="24"/>
          <w:szCs w:val="24"/>
        </w:rPr>
        <w:t>.</w:t>
      </w:r>
    </w:p>
    <w:p w:rsidR="004219B6" w:rsidRPr="004219B6" w:rsidRDefault="004219B6"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sidRPr="004219B6">
        <w:rPr>
          <w:sz w:val="24"/>
          <w:szCs w:val="24"/>
        </w:rPr>
        <w:lastRenderedPageBreak/>
        <w:t xml:space="preserve">K ceně bude připočtena DPH dle příslušných právních předpisů. </w:t>
      </w:r>
    </w:p>
    <w:p w:rsidR="004219B6" w:rsidRPr="004219B6" w:rsidRDefault="004219B6"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sidRPr="004219B6">
        <w:rPr>
          <w:sz w:val="24"/>
          <w:szCs w:val="24"/>
        </w:rPr>
        <w:t xml:space="preserve">Cena bude </w:t>
      </w:r>
      <w:r w:rsidR="00FE3A3F">
        <w:rPr>
          <w:sz w:val="24"/>
          <w:szCs w:val="24"/>
        </w:rPr>
        <w:t>u</w:t>
      </w:r>
      <w:r w:rsidRPr="004219B6">
        <w:rPr>
          <w:sz w:val="24"/>
          <w:szCs w:val="24"/>
        </w:rPr>
        <w:t xml:space="preserve">hrazena </w:t>
      </w:r>
      <w:r w:rsidR="00FE3A3F">
        <w:rPr>
          <w:sz w:val="24"/>
          <w:szCs w:val="24"/>
        </w:rPr>
        <w:t xml:space="preserve">předem </w:t>
      </w:r>
      <w:r w:rsidRPr="004219B6">
        <w:rPr>
          <w:sz w:val="24"/>
          <w:szCs w:val="24"/>
        </w:rPr>
        <w:t xml:space="preserve">na základě daňového dokladu, </w:t>
      </w:r>
      <w:r>
        <w:rPr>
          <w:sz w:val="24"/>
        </w:rPr>
        <w:t xml:space="preserve">který je poskytovatel oprávněn vystavit nejdříve </w:t>
      </w:r>
      <w:r w:rsidR="009F2581">
        <w:rPr>
          <w:sz w:val="24"/>
        </w:rPr>
        <w:t>0</w:t>
      </w:r>
      <w:r>
        <w:rPr>
          <w:sz w:val="24"/>
        </w:rPr>
        <w:t>1. </w:t>
      </w:r>
      <w:r w:rsidR="009F2581">
        <w:rPr>
          <w:sz w:val="24"/>
        </w:rPr>
        <w:t>0</w:t>
      </w:r>
      <w:r>
        <w:rPr>
          <w:sz w:val="24"/>
        </w:rPr>
        <w:t>6. 2018.</w:t>
      </w:r>
    </w:p>
    <w:p w:rsidR="004219B6" w:rsidRPr="004219B6" w:rsidRDefault="009F2581"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Pr>
          <w:sz w:val="24"/>
          <w:szCs w:val="24"/>
        </w:rPr>
        <w:t>Doklad k úhradě bude</w:t>
      </w:r>
      <w:r w:rsidR="004219B6" w:rsidRPr="004219B6">
        <w:rPr>
          <w:sz w:val="24"/>
          <w:szCs w:val="24"/>
        </w:rPr>
        <w:t xml:space="preserve"> vedle údajů podle § 435 občanského zákoníku obsahovat i evidenční číslo smlouvy ČNB. Daňový doklad bude nadto obsahovat náležitosti stanovené zákonem o DPH. V případě, že doklad bude postrádat některou ze stanovených náležitostí, nebo bude obsahovat chybné údaje, je objednatel oprávněn jej vrátit poskytovateli. Nová lhůta splatnosti začíná běžet dnem doručení bezvadného dokladu.</w:t>
      </w:r>
    </w:p>
    <w:p w:rsidR="004219B6" w:rsidRPr="004219B6" w:rsidRDefault="009F2581"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Pr>
          <w:sz w:val="24"/>
          <w:szCs w:val="24"/>
        </w:rPr>
        <w:t>Doklad k úhradě zašle</w:t>
      </w:r>
      <w:r w:rsidR="004219B6" w:rsidRPr="004219B6">
        <w:rPr>
          <w:sz w:val="24"/>
          <w:szCs w:val="24"/>
        </w:rPr>
        <w:t xml:space="preserve"> poskytovatel elektronicky na adresu </w:t>
      </w:r>
      <w:hyperlink r:id="rId10" w:history="1">
        <w:r w:rsidR="004219B6" w:rsidRPr="004219B6">
          <w:rPr>
            <w:rStyle w:val="Hypertextovodkaz"/>
            <w:sz w:val="24"/>
            <w:szCs w:val="24"/>
          </w:rPr>
          <w:t>faktury@cnb.cz</w:t>
        </w:r>
      </w:hyperlink>
      <w:r w:rsidR="004219B6" w:rsidRPr="004219B6">
        <w:rPr>
          <w:sz w:val="24"/>
          <w:szCs w:val="24"/>
        </w:rPr>
        <w:t xml:space="preserve">, přičemž musí být vloženy jako příloha mailové zprávy ve formátu PDF. Mimo vlastní </w:t>
      </w:r>
      <w:r>
        <w:rPr>
          <w:sz w:val="24"/>
          <w:szCs w:val="24"/>
        </w:rPr>
        <w:t>daňový doklad</w:t>
      </w:r>
      <w:r w:rsidR="004219B6" w:rsidRPr="004219B6">
        <w:rPr>
          <w:sz w:val="24"/>
          <w:szCs w:val="24"/>
        </w:rPr>
        <w:t xml:space="preserve"> může být přílohou mailu jedna až tři přílohy k</w:t>
      </w:r>
      <w:r>
        <w:rPr>
          <w:sz w:val="24"/>
          <w:szCs w:val="24"/>
        </w:rPr>
        <w:t> daňovému dokladu</w:t>
      </w:r>
      <w:r w:rsidR="004219B6" w:rsidRPr="004219B6">
        <w:rPr>
          <w:sz w:val="24"/>
          <w:szCs w:val="24"/>
        </w:rPr>
        <w:t xml:space="preserve"> ve formátech PDF, DOC, DOCX, XLS, XLSX. Nebude-li možné doklady zaslat elektronicky, zašle poskytovatel doklady v analogové formě na adresu objednatele: </w:t>
      </w:r>
    </w:p>
    <w:p w:rsidR="004219B6" w:rsidRPr="004219B6" w:rsidRDefault="004219B6" w:rsidP="009F2581">
      <w:pPr>
        <w:pStyle w:val="Zhlav"/>
        <w:widowControl w:val="0"/>
        <w:tabs>
          <w:tab w:val="num" w:pos="1276"/>
        </w:tabs>
        <w:spacing w:before="120"/>
        <w:ind w:left="1276" w:hanging="425"/>
        <w:jc w:val="both"/>
        <w:rPr>
          <w:sz w:val="24"/>
          <w:szCs w:val="24"/>
        </w:rPr>
      </w:pPr>
      <w:r w:rsidRPr="004219B6">
        <w:rPr>
          <w:sz w:val="24"/>
          <w:szCs w:val="24"/>
        </w:rPr>
        <w:t>Česká národní banka</w:t>
      </w:r>
    </w:p>
    <w:p w:rsidR="004219B6" w:rsidRPr="004219B6" w:rsidRDefault="004219B6" w:rsidP="009F2581">
      <w:pPr>
        <w:pStyle w:val="Zhlav"/>
        <w:widowControl w:val="0"/>
        <w:tabs>
          <w:tab w:val="num" w:pos="1276"/>
        </w:tabs>
        <w:ind w:left="1276" w:hanging="425"/>
        <w:jc w:val="both"/>
        <w:rPr>
          <w:sz w:val="24"/>
          <w:szCs w:val="24"/>
        </w:rPr>
      </w:pPr>
      <w:r w:rsidRPr="004219B6">
        <w:rPr>
          <w:sz w:val="24"/>
          <w:szCs w:val="24"/>
        </w:rPr>
        <w:t xml:space="preserve">sekce rozpočtu a účetnictví </w:t>
      </w:r>
    </w:p>
    <w:p w:rsidR="004219B6" w:rsidRPr="004219B6" w:rsidRDefault="004219B6" w:rsidP="009F2581">
      <w:pPr>
        <w:pStyle w:val="Zhlav"/>
        <w:widowControl w:val="0"/>
        <w:tabs>
          <w:tab w:val="num" w:pos="1276"/>
        </w:tabs>
        <w:ind w:left="1276" w:hanging="425"/>
        <w:jc w:val="both"/>
        <w:rPr>
          <w:sz w:val="24"/>
          <w:szCs w:val="24"/>
        </w:rPr>
      </w:pPr>
      <w:r w:rsidRPr="004219B6">
        <w:rPr>
          <w:sz w:val="24"/>
          <w:szCs w:val="24"/>
        </w:rPr>
        <w:t>odbor účetnictví</w:t>
      </w:r>
    </w:p>
    <w:p w:rsidR="004219B6" w:rsidRPr="004219B6" w:rsidRDefault="004219B6" w:rsidP="009F2581">
      <w:pPr>
        <w:pStyle w:val="Zhlav"/>
        <w:widowControl w:val="0"/>
        <w:tabs>
          <w:tab w:val="num" w:pos="1276"/>
        </w:tabs>
        <w:ind w:left="1276" w:hanging="425"/>
        <w:jc w:val="both"/>
        <w:rPr>
          <w:sz w:val="24"/>
          <w:szCs w:val="24"/>
        </w:rPr>
      </w:pPr>
      <w:r w:rsidRPr="004219B6">
        <w:rPr>
          <w:sz w:val="24"/>
          <w:szCs w:val="24"/>
        </w:rPr>
        <w:t xml:space="preserve">Na Příkopě 28, </w:t>
      </w:r>
    </w:p>
    <w:p w:rsidR="004219B6" w:rsidRPr="004219B6" w:rsidRDefault="004219B6" w:rsidP="009F2581">
      <w:pPr>
        <w:pStyle w:val="Zhlav"/>
        <w:widowControl w:val="0"/>
        <w:tabs>
          <w:tab w:val="num" w:pos="1276"/>
        </w:tabs>
        <w:ind w:left="1276" w:hanging="425"/>
        <w:jc w:val="both"/>
        <w:rPr>
          <w:sz w:val="24"/>
          <w:szCs w:val="24"/>
        </w:rPr>
      </w:pPr>
      <w:r w:rsidRPr="004219B6">
        <w:rPr>
          <w:sz w:val="24"/>
          <w:szCs w:val="24"/>
        </w:rPr>
        <w:t>115 03 Praha 1.</w:t>
      </w:r>
    </w:p>
    <w:p w:rsidR="004219B6" w:rsidRPr="004219B6" w:rsidRDefault="009F2581"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Pr>
          <w:sz w:val="24"/>
          <w:szCs w:val="24"/>
        </w:rPr>
        <w:t>Splatnost dokladu</w:t>
      </w:r>
      <w:r w:rsidR="004219B6" w:rsidRPr="004219B6">
        <w:rPr>
          <w:sz w:val="24"/>
          <w:szCs w:val="24"/>
        </w:rPr>
        <w:t xml:space="preserve"> činí 14 dnů ode dne doručení objednateli. Povinnost zaplatit je splněna odepsáním příslušné částky z účtu objednatele ve prospěch účtu poskytovatele.</w:t>
      </w:r>
    </w:p>
    <w:p w:rsidR="004219B6" w:rsidRPr="004219B6" w:rsidRDefault="004219B6" w:rsidP="004219B6">
      <w:pPr>
        <w:pStyle w:val="Zhlav"/>
        <w:numPr>
          <w:ilvl w:val="0"/>
          <w:numId w:val="1"/>
        </w:numPr>
        <w:tabs>
          <w:tab w:val="clear" w:pos="360"/>
          <w:tab w:val="clear" w:pos="4153"/>
          <w:tab w:val="clear" w:pos="8306"/>
          <w:tab w:val="num" w:pos="426"/>
          <w:tab w:val="center" w:pos="4536"/>
          <w:tab w:val="right" w:pos="9072"/>
        </w:tabs>
        <w:spacing w:before="120"/>
        <w:ind w:left="426" w:hanging="426"/>
        <w:jc w:val="both"/>
        <w:rPr>
          <w:sz w:val="24"/>
          <w:szCs w:val="24"/>
        </w:rPr>
      </w:pPr>
      <w:r w:rsidRPr="004219B6">
        <w:rPr>
          <w:sz w:val="24"/>
          <w:szCs w:val="24"/>
        </w:rPr>
        <w:t>Smluvní strany se dohodly, že objednatel je oprávněn započíst jakoukoli svou peněžitou pohledávku za poskytovatelem, ať splatnou či nesplatnou, oproti jakékoli peněžité pohledávce poskytovatele za objednatelem, ať splatné či nesplatné.</w:t>
      </w:r>
    </w:p>
    <w:p w:rsidR="004C2EF3" w:rsidRPr="004C2EF3" w:rsidRDefault="004C2EF3" w:rsidP="009F2581">
      <w:pPr>
        <w:pStyle w:val="Zkladntext"/>
        <w:rPr>
          <w:rFonts w:ascii="Times New Roman" w:hAnsi="Times New Roman"/>
          <w:sz w:val="24"/>
        </w:rPr>
      </w:pPr>
    </w:p>
    <w:p w:rsidR="00F755B4" w:rsidRDefault="00BF194B" w:rsidP="00F755B4">
      <w:pPr>
        <w:pStyle w:val="Zkladntext"/>
        <w:jc w:val="center"/>
        <w:rPr>
          <w:rFonts w:ascii="Times New Roman" w:hAnsi="Times New Roman"/>
          <w:b/>
          <w:sz w:val="24"/>
        </w:rPr>
      </w:pPr>
      <w:r>
        <w:rPr>
          <w:rFonts w:ascii="Times New Roman" w:hAnsi="Times New Roman"/>
          <w:b/>
          <w:sz w:val="24"/>
        </w:rPr>
        <w:t>Článek V</w:t>
      </w:r>
    </w:p>
    <w:p w:rsidR="00F755B4" w:rsidRDefault="00C21C39" w:rsidP="00F755B4">
      <w:pPr>
        <w:pStyle w:val="Zkladntext"/>
        <w:jc w:val="center"/>
        <w:rPr>
          <w:rFonts w:ascii="Times New Roman" w:hAnsi="Times New Roman"/>
          <w:b/>
          <w:sz w:val="24"/>
        </w:rPr>
      </w:pPr>
      <w:r>
        <w:rPr>
          <w:rFonts w:ascii="Times New Roman" w:hAnsi="Times New Roman"/>
          <w:b/>
          <w:sz w:val="24"/>
        </w:rPr>
        <w:t>Další</w:t>
      </w:r>
      <w:r w:rsidR="00701801">
        <w:rPr>
          <w:rFonts w:ascii="Times New Roman" w:hAnsi="Times New Roman"/>
          <w:b/>
          <w:sz w:val="24"/>
        </w:rPr>
        <w:t xml:space="preserve"> ustanovení</w:t>
      </w:r>
    </w:p>
    <w:p w:rsidR="009F2581" w:rsidRDefault="00CD10F6" w:rsidP="009F2581">
      <w:pPr>
        <w:pStyle w:val="Bod-spsmenem"/>
        <w:numPr>
          <w:ilvl w:val="0"/>
          <w:numId w:val="11"/>
        </w:numPr>
        <w:spacing w:before="120" w:after="0" w:line="240" w:lineRule="auto"/>
        <w:ind w:left="426" w:hanging="426"/>
        <w:jc w:val="both"/>
        <w:rPr>
          <w:rFonts w:ascii="Times New Roman" w:hAnsi="Times New Roman"/>
          <w:sz w:val="24"/>
        </w:rPr>
      </w:pPr>
      <w:r w:rsidRPr="00F755B4">
        <w:rPr>
          <w:rFonts w:ascii="Times New Roman" w:hAnsi="Times New Roman"/>
          <w:sz w:val="24"/>
        </w:rPr>
        <w:t>Poskytovatel</w:t>
      </w:r>
      <w:r w:rsidR="00A755B3" w:rsidRPr="00F755B4">
        <w:rPr>
          <w:rFonts w:ascii="Times New Roman" w:hAnsi="Times New Roman"/>
          <w:sz w:val="24"/>
        </w:rPr>
        <w:t xml:space="preserve"> je povinen vést evidenci všech </w:t>
      </w:r>
      <w:r w:rsidR="009F2581">
        <w:rPr>
          <w:rFonts w:ascii="Times New Roman" w:hAnsi="Times New Roman"/>
          <w:sz w:val="24"/>
        </w:rPr>
        <w:t>ohlášených</w:t>
      </w:r>
      <w:r w:rsidR="000D3553" w:rsidRPr="00F755B4">
        <w:rPr>
          <w:rFonts w:ascii="Times New Roman" w:hAnsi="Times New Roman"/>
          <w:sz w:val="24"/>
        </w:rPr>
        <w:t xml:space="preserve"> závad</w:t>
      </w:r>
      <w:r w:rsidR="00DD5203" w:rsidRPr="00F755B4">
        <w:rPr>
          <w:rFonts w:ascii="Times New Roman" w:hAnsi="Times New Roman"/>
          <w:sz w:val="24"/>
        </w:rPr>
        <w:t xml:space="preserve"> a </w:t>
      </w:r>
      <w:r w:rsidR="00A755B3" w:rsidRPr="00F755B4">
        <w:rPr>
          <w:rFonts w:ascii="Times New Roman" w:hAnsi="Times New Roman"/>
          <w:sz w:val="24"/>
        </w:rPr>
        <w:t>tuto evidenci předlož</w:t>
      </w:r>
      <w:r w:rsidR="009F2581">
        <w:rPr>
          <w:rFonts w:ascii="Times New Roman" w:hAnsi="Times New Roman"/>
          <w:sz w:val="24"/>
        </w:rPr>
        <w:t>it kdykoliv na výzvu objednateli,</w:t>
      </w:r>
      <w:r w:rsidR="000D3553" w:rsidRPr="00F755B4">
        <w:rPr>
          <w:rFonts w:ascii="Times New Roman" w:hAnsi="Times New Roman"/>
          <w:sz w:val="24"/>
        </w:rPr>
        <w:t xml:space="preserve"> nejvýše však jednou za měsíc</w:t>
      </w:r>
      <w:r w:rsidR="00A755B3" w:rsidRPr="00F755B4">
        <w:rPr>
          <w:rFonts w:ascii="Times New Roman" w:hAnsi="Times New Roman"/>
          <w:sz w:val="24"/>
        </w:rPr>
        <w:t>.</w:t>
      </w:r>
    </w:p>
    <w:p w:rsidR="009F2581" w:rsidRDefault="009F2581" w:rsidP="009F2581">
      <w:pPr>
        <w:pStyle w:val="Bod-spsmenem"/>
        <w:numPr>
          <w:ilvl w:val="0"/>
          <w:numId w:val="11"/>
        </w:numPr>
        <w:spacing w:before="120" w:after="0" w:line="240" w:lineRule="auto"/>
        <w:ind w:left="426" w:hanging="426"/>
        <w:jc w:val="both"/>
        <w:rPr>
          <w:rFonts w:ascii="Times New Roman" w:hAnsi="Times New Roman"/>
          <w:sz w:val="24"/>
        </w:rPr>
      </w:pPr>
      <w:r w:rsidRPr="009F2581">
        <w:rPr>
          <w:rFonts w:ascii="Times New Roman" w:hAnsi="Times New Roman"/>
          <w:sz w:val="24"/>
        </w:rPr>
        <w:t>Poskytovatel je povinen mít po dobu účinnosti této smlouvy uzavřeno pojištění pro případ vzniku odpovědnosti za škodu způsobenou třetí osobě v souvislosti s plněním této smlouvy, a to s poji</w:t>
      </w:r>
      <w:r>
        <w:rPr>
          <w:rFonts w:ascii="Times New Roman" w:hAnsi="Times New Roman"/>
          <w:sz w:val="24"/>
        </w:rPr>
        <w:t>stným plněním ve výši nejméně 1 000 </w:t>
      </w:r>
      <w:r w:rsidRPr="009F2581">
        <w:rPr>
          <w:rFonts w:ascii="Times New Roman" w:hAnsi="Times New Roman"/>
          <w:sz w:val="24"/>
        </w:rPr>
        <w:t>000 Kč (slovy: jeden milion korun českých).</w:t>
      </w:r>
    </w:p>
    <w:p w:rsidR="008178A7" w:rsidRDefault="009F2581" w:rsidP="009F2581">
      <w:pPr>
        <w:pStyle w:val="Bod-spsmenem"/>
        <w:numPr>
          <w:ilvl w:val="0"/>
          <w:numId w:val="11"/>
        </w:numPr>
        <w:spacing w:before="120" w:after="0" w:line="240" w:lineRule="auto"/>
        <w:ind w:left="426" w:hanging="426"/>
        <w:jc w:val="both"/>
        <w:rPr>
          <w:rFonts w:ascii="Times New Roman" w:hAnsi="Times New Roman"/>
          <w:sz w:val="24"/>
        </w:rPr>
      </w:pPr>
      <w:r w:rsidRPr="009F2581">
        <w:rPr>
          <w:rFonts w:ascii="Times New Roman" w:hAnsi="Times New Roman"/>
          <w:sz w:val="24"/>
        </w:rPr>
        <w:t>Poskytovatel se zavazuj</w:t>
      </w:r>
      <w:r>
        <w:rPr>
          <w:rFonts w:ascii="Times New Roman" w:hAnsi="Times New Roman"/>
          <w:sz w:val="24"/>
        </w:rPr>
        <w:t>e prokázat pojištění dle odst. 2</w:t>
      </w:r>
      <w:r w:rsidRPr="009F2581">
        <w:rPr>
          <w:rFonts w:ascii="Times New Roman" w:hAnsi="Times New Roman"/>
          <w:sz w:val="24"/>
        </w:rPr>
        <w:t xml:space="preserve"> tohoto článku objednateli nejpozději při uzavření této smlouvy</w:t>
      </w:r>
      <w:r>
        <w:rPr>
          <w:rFonts w:ascii="Times New Roman" w:hAnsi="Times New Roman"/>
          <w:sz w:val="24"/>
        </w:rPr>
        <w:t xml:space="preserve"> předáním kopie pojistné smlouvy jako přílohy č. 3 této smlouvy</w:t>
      </w:r>
      <w:r w:rsidRPr="009F2581">
        <w:rPr>
          <w:rFonts w:ascii="Times New Roman" w:hAnsi="Times New Roman"/>
          <w:sz w:val="24"/>
        </w:rPr>
        <w:t>. Poskytovatel se dále zavazuje, že pojištění v uvedené výši a rozsahu zůstane účinné po celou dobu trvání této smlouvy, a do 5 pracovních dnů od výzvy objednatele je poskytovatel povinen tuto skutečnost objednateli prokázat.</w:t>
      </w:r>
    </w:p>
    <w:p w:rsidR="009F2581" w:rsidRPr="009F2581" w:rsidRDefault="008178A7" w:rsidP="009F2581">
      <w:pPr>
        <w:pStyle w:val="Bod-spsmenem"/>
        <w:numPr>
          <w:ilvl w:val="0"/>
          <w:numId w:val="11"/>
        </w:numPr>
        <w:spacing w:before="120" w:after="0" w:line="240" w:lineRule="auto"/>
        <w:ind w:left="426" w:hanging="426"/>
        <w:jc w:val="both"/>
        <w:rPr>
          <w:rFonts w:ascii="Times New Roman" w:hAnsi="Times New Roman"/>
          <w:sz w:val="24"/>
        </w:rPr>
      </w:pPr>
      <w:r>
        <w:rPr>
          <w:rFonts w:ascii="Times New Roman" w:hAnsi="Times New Roman"/>
          <w:sz w:val="24"/>
        </w:rPr>
        <w:t>Mluví-li se v této smlouvě o „výrobci SW“</w:t>
      </w:r>
      <w:r w:rsidR="00881608">
        <w:rPr>
          <w:rFonts w:ascii="Times New Roman" w:hAnsi="Times New Roman"/>
          <w:sz w:val="24"/>
        </w:rPr>
        <w:t>,</w:t>
      </w:r>
      <w:r>
        <w:rPr>
          <w:rFonts w:ascii="Times New Roman" w:hAnsi="Times New Roman"/>
          <w:sz w:val="24"/>
        </w:rPr>
        <w:t xml:space="preserve"> popř. </w:t>
      </w:r>
      <w:r w:rsidR="00881608">
        <w:rPr>
          <w:rFonts w:ascii="Times New Roman" w:hAnsi="Times New Roman"/>
          <w:sz w:val="24"/>
        </w:rPr>
        <w:t xml:space="preserve">o </w:t>
      </w:r>
      <w:r>
        <w:rPr>
          <w:rFonts w:ascii="Times New Roman" w:hAnsi="Times New Roman"/>
          <w:sz w:val="24"/>
        </w:rPr>
        <w:t>„výrobci Verze“, rozumí se tím též jeho právní nástupce, vykonávající k</w:t>
      </w:r>
      <w:r w:rsidR="00881608">
        <w:rPr>
          <w:rFonts w:ascii="Times New Roman" w:hAnsi="Times New Roman"/>
          <w:sz w:val="24"/>
        </w:rPr>
        <w:t> </w:t>
      </w:r>
      <w:r>
        <w:rPr>
          <w:rFonts w:ascii="Times New Roman" w:hAnsi="Times New Roman"/>
          <w:sz w:val="24"/>
        </w:rPr>
        <w:t>SW</w:t>
      </w:r>
      <w:r w:rsidR="00881608">
        <w:rPr>
          <w:rFonts w:ascii="Times New Roman" w:hAnsi="Times New Roman"/>
          <w:sz w:val="24"/>
        </w:rPr>
        <w:t>, resp. jeho příslušné Verzi, odpovídající majetková práva a práva průmyslového vlastnictví.</w:t>
      </w:r>
    </w:p>
    <w:p w:rsidR="002A6FBA" w:rsidRPr="00E94905" w:rsidRDefault="002A6FBA" w:rsidP="008851A4">
      <w:pPr>
        <w:pStyle w:val="Zkladntext"/>
        <w:rPr>
          <w:rFonts w:ascii="Times New Roman" w:hAnsi="Times New Roman"/>
          <w:sz w:val="24"/>
          <w:szCs w:val="24"/>
        </w:rPr>
      </w:pPr>
    </w:p>
    <w:p w:rsidR="0020307E" w:rsidRDefault="0020307E" w:rsidP="0020307E">
      <w:pPr>
        <w:pStyle w:val="Zkladntext"/>
        <w:jc w:val="center"/>
        <w:rPr>
          <w:rFonts w:ascii="Times New Roman" w:hAnsi="Times New Roman"/>
          <w:b/>
          <w:sz w:val="24"/>
        </w:rPr>
      </w:pPr>
      <w:r>
        <w:rPr>
          <w:rFonts w:ascii="Times New Roman" w:hAnsi="Times New Roman"/>
          <w:b/>
          <w:sz w:val="24"/>
        </w:rPr>
        <w:t>Článek V</w:t>
      </w:r>
      <w:r w:rsidR="00BF194B">
        <w:rPr>
          <w:rFonts w:ascii="Times New Roman" w:hAnsi="Times New Roman"/>
          <w:b/>
          <w:sz w:val="24"/>
        </w:rPr>
        <w:t>I</w:t>
      </w:r>
    </w:p>
    <w:p w:rsidR="0020307E" w:rsidRDefault="0020307E" w:rsidP="0020307E">
      <w:pPr>
        <w:pStyle w:val="Zkladntext"/>
        <w:jc w:val="center"/>
        <w:rPr>
          <w:rFonts w:ascii="Times New Roman" w:hAnsi="Times New Roman"/>
          <w:sz w:val="24"/>
        </w:rPr>
      </w:pPr>
      <w:r>
        <w:rPr>
          <w:rFonts w:ascii="Times New Roman" w:hAnsi="Times New Roman"/>
          <w:b/>
          <w:sz w:val="24"/>
        </w:rPr>
        <w:t>Smluvní pokuta, úrok z</w:t>
      </w:r>
      <w:r w:rsidR="00C1268B">
        <w:rPr>
          <w:rFonts w:ascii="Times New Roman" w:hAnsi="Times New Roman"/>
          <w:b/>
          <w:sz w:val="24"/>
        </w:rPr>
        <w:t> </w:t>
      </w:r>
      <w:r>
        <w:rPr>
          <w:rFonts w:ascii="Times New Roman" w:hAnsi="Times New Roman"/>
          <w:b/>
          <w:sz w:val="24"/>
        </w:rPr>
        <w:t>prodlení</w:t>
      </w:r>
      <w:r w:rsidR="00C1268B">
        <w:rPr>
          <w:rFonts w:ascii="Times New Roman" w:hAnsi="Times New Roman"/>
          <w:b/>
          <w:sz w:val="24"/>
        </w:rPr>
        <w:t xml:space="preserve"> </w:t>
      </w:r>
    </w:p>
    <w:p w:rsidR="004D63D7" w:rsidRPr="004D63D7" w:rsidRDefault="004D63D7" w:rsidP="004D63D7">
      <w:pPr>
        <w:pStyle w:val="Zkladntext"/>
        <w:numPr>
          <w:ilvl w:val="0"/>
          <w:numId w:val="7"/>
        </w:numPr>
        <w:spacing w:before="120"/>
        <w:rPr>
          <w:rFonts w:ascii="Times New Roman" w:hAnsi="Times New Roman"/>
          <w:sz w:val="24"/>
        </w:rPr>
      </w:pPr>
      <w:r>
        <w:rPr>
          <w:rFonts w:ascii="Times New Roman" w:hAnsi="Times New Roman"/>
          <w:sz w:val="24"/>
        </w:rPr>
        <w:lastRenderedPageBreak/>
        <w:t xml:space="preserve">V případě porušení povinnosti poskytovatele </w:t>
      </w:r>
      <w:r w:rsidRPr="0027119A">
        <w:rPr>
          <w:rFonts w:ascii="Times New Roman" w:hAnsi="Times New Roman"/>
          <w:sz w:val="24"/>
          <w:szCs w:val="24"/>
        </w:rPr>
        <w:t>zabezpečit přijímání ohláš</w:t>
      </w:r>
      <w:r>
        <w:rPr>
          <w:rFonts w:ascii="Times New Roman" w:hAnsi="Times New Roman"/>
          <w:sz w:val="24"/>
          <w:szCs w:val="24"/>
        </w:rPr>
        <w:t>ení závad</w:t>
      </w:r>
      <w:r w:rsidRPr="0027119A">
        <w:rPr>
          <w:rFonts w:ascii="Times New Roman" w:hAnsi="Times New Roman"/>
          <w:sz w:val="24"/>
          <w:szCs w:val="24"/>
        </w:rPr>
        <w:t xml:space="preserve"> </w:t>
      </w:r>
      <w:r>
        <w:rPr>
          <w:rFonts w:ascii="Times New Roman" w:hAnsi="Times New Roman"/>
          <w:sz w:val="24"/>
          <w:szCs w:val="24"/>
        </w:rPr>
        <w:t>24x</w:t>
      </w:r>
      <w:r w:rsidRPr="0027119A">
        <w:rPr>
          <w:rFonts w:ascii="Times New Roman" w:hAnsi="Times New Roman"/>
          <w:sz w:val="24"/>
          <w:szCs w:val="24"/>
        </w:rPr>
        <w:t>7</w:t>
      </w:r>
      <w:r>
        <w:rPr>
          <w:rFonts w:ascii="Times New Roman" w:hAnsi="Times New Roman"/>
          <w:sz w:val="24"/>
          <w:szCs w:val="24"/>
        </w:rPr>
        <w:t xml:space="preserve"> podle čl. II odst. </w:t>
      </w:r>
      <w:r w:rsidR="002C3734">
        <w:rPr>
          <w:rFonts w:ascii="Times New Roman" w:hAnsi="Times New Roman"/>
          <w:sz w:val="24"/>
          <w:szCs w:val="24"/>
        </w:rPr>
        <w:t>5</w:t>
      </w:r>
      <w:r>
        <w:rPr>
          <w:rFonts w:ascii="Times New Roman" w:hAnsi="Times New Roman"/>
          <w:sz w:val="24"/>
          <w:szCs w:val="24"/>
        </w:rPr>
        <w:t xml:space="preserve"> této smlouvy </w:t>
      </w:r>
      <w:r w:rsidRPr="00DD5203">
        <w:rPr>
          <w:rFonts w:ascii="Times New Roman" w:hAnsi="Times New Roman"/>
          <w:sz w:val="24"/>
        </w:rPr>
        <w:t>je</w:t>
      </w:r>
      <w:r>
        <w:rPr>
          <w:rFonts w:ascii="Times New Roman" w:hAnsi="Times New Roman"/>
          <w:sz w:val="24"/>
        </w:rPr>
        <w:t xml:space="preserve"> objednatel oprávněn požadovat po poskytovateli smluvní pokutu ve výši 1 000,- Kč za každý takový případ přerušení přijímání ohlášení závad a dále 300,- Kč za každou započatou hodinu, v níž nebude </w:t>
      </w:r>
      <w:r w:rsidRPr="0027119A">
        <w:rPr>
          <w:rFonts w:ascii="Times New Roman" w:hAnsi="Times New Roman"/>
          <w:sz w:val="24"/>
          <w:szCs w:val="24"/>
        </w:rPr>
        <w:t>ohláš</w:t>
      </w:r>
      <w:r>
        <w:rPr>
          <w:rFonts w:ascii="Times New Roman" w:hAnsi="Times New Roman"/>
          <w:sz w:val="24"/>
          <w:szCs w:val="24"/>
        </w:rPr>
        <w:t>ení závad možno provést.</w:t>
      </w:r>
    </w:p>
    <w:p w:rsidR="0020307E" w:rsidRDefault="0020307E" w:rsidP="004219B6">
      <w:pPr>
        <w:pStyle w:val="Zkladntext"/>
        <w:numPr>
          <w:ilvl w:val="0"/>
          <w:numId w:val="7"/>
        </w:numPr>
        <w:spacing w:before="120"/>
        <w:rPr>
          <w:rFonts w:ascii="Times New Roman" w:hAnsi="Times New Roman"/>
          <w:sz w:val="24"/>
        </w:rPr>
      </w:pPr>
      <w:r>
        <w:rPr>
          <w:rFonts w:ascii="Times New Roman" w:hAnsi="Times New Roman"/>
          <w:sz w:val="24"/>
        </w:rPr>
        <w:t>V</w:t>
      </w:r>
      <w:r w:rsidR="00443FAC">
        <w:rPr>
          <w:rFonts w:ascii="Times New Roman" w:hAnsi="Times New Roman"/>
          <w:sz w:val="24"/>
        </w:rPr>
        <w:t xml:space="preserve"> případě prodlení </w:t>
      </w:r>
      <w:r w:rsidR="00CD10F6">
        <w:rPr>
          <w:rFonts w:ascii="Times New Roman" w:hAnsi="Times New Roman"/>
          <w:sz w:val="24"/>
        </w:rPr>
        <w:t>poskytovatel</w:t>
      </w:r>
      <w:r w:rsidR="00443FAC">
        <w:rPr>
          <w:rFonts w:ascii="Times New Roman" w:hAnsi="Times New Roman"/>
          <w:sz w:val="24"/>
        </w:rPr>
        <w:t>e</w:t>
      </w:r>
      <w:r>
        <w:rPr>
          <w:rFonts w:ascii="Times New Roman" w:hAnsi="Times New Roman"/>
          <w:sz w:val="24"/>
        </w:rPr>
        <w:t xml:space="preserve"> </w:t>
      </w:r>
      <w:r w:rsidR="002D7A3F" w:rsidRPr="00F952A5">
        <w:rPr>
          <w:rFonts w:ascii="Times New Roman" w:hAnsi="Times New Roman"/>
          <w:sz w:val="24"/>
        </w:rPr>
        <w:t xml:space="preserve">se zahájením práce na odstranění </w:t>
      </w:r>
      <w:r w:rsidR="00587CB8">
        <w:rPr>
          <w:rFonts w:ascii="Times New Roman" w:hAnsi="Times New Roman"/>
          <w:sz w:val="24"/>
        </w:rPr>
        <w:t>zá</w:t>
      </w:r>
      <w:r w:rsidR="002D7A3F" w:rsidRPr="00F952A5">
        <w:rPr>
          <w:rFonts w:ascii="Times New Roman" w:hAnsi="Times New Roman"/>
          <w:sz w:val="24"/>
        </w:rPr>
        <w:t>vady</w:t>
      </w:r>
      <w:r w:rsidR="004D63D7">
        <w:rPr>
          <w:rFonts w:ascii="Times New Roman" w:hAnsi="Times New Roman"/>
          <w:sz w:val="24"/>
        </w:rPr>
        <w:t xml:space="preserve"> ve lhůtě stanovené v čl.</w:t>
      </w:r>
      <w:r w:rsidR="002D7A3F">
        <w:rPr>
          <w:rFonts w:ascii="Times New Roman" w:hAnsi="Times New Roman"/>
          <w:sz w:val="24"/>
        </w:rPr>
        <w:t xml:space="preserve"> I</w:t>
      </w:r>
      <w:r w:rsidR="00121DC5">
        <w:rPr>
          <w:rFonts w:ascii="Times New Roman" w:hAnsi="Times New Roman"/>
          <w:sz w:val="24"/>
        </w:rPr>
        <w:t>I</w:t>
      </w:r>
      <w:r w:rsidR="00DD5203">
        <w:rPr>
          <w:rFonts w:ascii="Times New Roman" w:hAnsi="Times New Roman"/>
          <w:sz w:val="24"/>
        </w:rPr>
        <w:t xml:space="preserve"> </w:t>
      </w:r>
      <w:r w:rsidR="002D7A3F">
        <w:rPr>
          <w:rFonts w:ascii="Times New Roman" w:hAnsi="Times New Roman"/>
          <w:sz w:val="24"/>
        </w:rPr>
        <w:t xml:space="preserve">odst. </w:t>
      </w:r>
      <w:r w:rsidR="002C3734">
        <w:rPr>
          <w:rFonts w:ascii="Times New Roman" w:hAnsi="Times New Roman"/>
          <w:sz w:val="24"/>
        </w:rPr>
        <w:t>8</w:t>
      </w:r>
      <w:r w:rsidR="003149E4">
        <w:rPr>
          <w:rFonts w:ascii="Times New Roman" w:hAnsi="Times New Roman"/>
          <w:sz w:val="24"/>
        </w:rPr>
        <w:t xml:space="preserve"> </w:t>
      </w:r>
      <w:r w:rsidR="0092077F">
        <w:rPr>
          <w:rFonts w:ascii="Times New Roman" w:hAnsi="Times New Roman"/>
          <w:sz w:val="24"/>
        </w:rPr>
        <w:t>této smlouvy</w:t>
      </w:r>
      <w:r w:rsidR="00FC1626">
        <w:rPr>
          <w:rFonts w:ascii="Times New Roman" w:hAnsi="Times New Roman"/>
          <w:sz w:val="24"/>
        </w:rPr>
        <w:t xml:space="preserve"> </w:t>
      </w:r>
      <w:r w:rsidR="00443FAC" w:rsidRPr="00DD5203">
        <w:rPr>
          <w:rFonts w:ascii="Times New Roman" w:hAnsi="Times New Roman"/>
          <w:sz w:val="24"/>
        </w:rPr>
        <w:t>je</w:t>
      </w:r>
      <w:r w:rsidR="00443FAC">
        <w:rPr>
          <w:rFonts w:ascii="Times New Roman" w:hAnsi="Times New Roman"/>
          <w:sz w:val="24"/>
        </w:rPr>
        <w:t xml:space="preserve"> objednatel oprávněn požadovat </w:t>
      </w:r>
      <w:r w:rsidR="007F2895">
        <w:rPr>
          <w:rFonts w:ascii="Times New Roman" w:hAnsi="Times New Roman"/>
          <w:sz w:val="24"/>
        </w:rPr>
        <w:t xml:space="preserve">po poskytovateli </w:t>
      </w:r>
      <w:r>
        <w:rPr>
          <w:rFonts w:ascii="Times New Roman" w:hAnsi="Times New Roman"/>
          <w:sz w:val="24"/>
        </w:rPr>
        <w:t>smluvní pokutu ve</w:t>
      </w:r>
      <w:r w:rsidR="001C368C">
        <w:rPr>
          <w:rFonts w:ascii="Times New Roman" w:hAnsi="Times New Roman"/>
          <w:sz w:val="24"/>
        </w:rPr>
        <w:t> </w:t>
      </w:r>
      <w:r>
        <w:rPr>
          <w:rFonts w:ascii="Times New Roman" w:hAnsi="Times New Roman"/>
          <w:sz w:val="24"/>
        </w:rPr>
        <w:t xml:space="preserve">výši </w:t>
      </w:r>
      <w:r w:rsidR="004E2BA5">
        <w:rPr>
          <w:rFonts w:ascii="Times New Roman" w:hAnsi="Times New Roman"/>
          <w:sz w:val="24"/>
        </w:rPr>
        <w:t>3</w:t>
      </w:r>
      <w:r w:rsidR="00587CB8">
        <w:rPr>
          <w:rFonts w:ascii="Times New Roman" w:hAnsi="Times New Roman"/>
          <w:sz w:val="24"/>
        </w:rPr>
        <w:t>00</w:t>
      </w:r>
      <w:r w:rsidR="0092077F">
        <w:rPr>
          <w:rFonts w:ascii="Times New Roman" w:hAnsi="Times New Roman"/>
          <w:sz w:val="24"/>
        </w:rPr>
        <w:t>,-</w:t>
      </w:r>
      <w:r>
        <w:rPr>
          <w:rFonts w:ascii="Times New Roman" w:hAnsi="Times New Roman"/>
          <w:sz w:val="24"/>
        </w:rPr>
        <w:t xml:space="preserve"> Kč za každou </w:t>
      </w:r>
      <w:r w:rsidR="004D63D7">
        <w:rPr>
          <w:rFonts w:ascii="Times New Roman" w:hAnsi="Times New Roman"/>
          <w:sz w:val="24"/>
        </w:rPr>
        <w:t xml:space="preserve">započatou </w:t>
      </w:r>
      <w:r>
        <w:rPr>
          <w:rFonts w:ascii="Times New Roman" w:hAnsi="Times New Roman"/>
          <w:sz w:val="24"/>
        </w:rPr>
        <w:t>hodinu prodlení.</w:t>
      </w:r>
    </w:p>
    <w:p w:rsidR="00BC6A1E" w:rsidRDefault="00BC6A1E" w:rsidP="004219B6">
      <w:pPr>
        <w:pStyle w:val="Zkladntext"/>
        <w:numPr>
          <w:ilvl w:val="0"/>
          <w:numId w:val="7"/>
        </w:numPr>
        <w:spacing w:before="120"/>
        <w:rPr>
          <w:rFonts w:ascii="Times New Roman" w:hAnsi="Times New Roman"/>
          <w:sz w:val="24"/>
        </w:rPr>
      </w:pPr>
      <w:r>
        <w:rPr>
          <w:rFonts w:ascii="Times New Roman" w:hAnsi="Times New Roman"/>
          <w:sz w:val="24"/>
        </w:rPr>
        <w:t xml:space="preserve">V případě </w:t>
      </w:r>
      <w:r w:rsidR="000001C8">
        <w:rPr>
          <w:rFonts w:ascii="Times New Roman" w:hAnsi="Times New Roman"/>
          <w:sz w:val="24"/>
        </w:rPr>
        <w:t>neo</w:t>
      </w:r>
      <w:r>
        <w:rPr>
          <w:rFonts w:ascii="Times New Roman" w:hAnsi="Times New Roman"/>
          <w:sz w:val="24"/>
        </w:rPr>
        <w:t>důvodn</w:t>
      </w:r>
      <w:r w:rsidR="000001C8">
        <w:rPr>
          <w:rFonts w:ascii="Times New Roman" w:hAnsi="Times New Roman"/>
          <w:sz w:val="24"/>
        </w:rPr>
        <w:t>ěn</w:t>
      </w:r>
      <w:r>
        <w:rPr>
          <w:rFonts w:ascii="Times New Roman" w:hAnsi="Times New Roman"/>
          <w:sz w:val="24"/>
        </w:rPr>
        <w:t>ého přerušení odst</w:t>
      </w:r>
      <w:r w:rsidR="004D63D7">
        <w:rPr>
          <w:rFonts w:ascii="Times New Roman" w:hAnsi="Times New Roman"/>
          <w:sz w:val="24"/>
        </w:rPr>
        <w:t>raňování závady v rozporu s</w:t>
      </w:r>
      <w:r>
        <w:rPr>
          <w:rFonts w:ascii="Times New Roman" w:hAnsi="Times New Roman"/>
          <w:sz w:val="24"/>
        </w:rPr>
        <w:t> čl.</w:t>
      </w:r>
      <w:r w:rsidR="00C1268B">
        <w:rPr>
          <w:rFonts w:ascii="Times New Roman" w:hAnsi="Times New Roman"/>
          <w:sz w:val="24"/>
        </w:rPr>
        <w:t> </w:t>
      </w:r>
      <w:r w:rsidR="004D63D7">
        <w:rPr>
          <w:rFonts w:ascii="Times New Roman" w:hAnsi="Times New Roman"/>
          <w:sz w:val="24"/>
        </w:rPr>
        <w:t xml:space="preserve">II odst. </w:t>
      </w:r>
      <w:r w:rsidR="002C3734">
        <w:rPr>
          <w:rFonts w:ascii="Times New Roman" w:hAnsi="Times New Roman"/>
          <w:sz w:val="24"/>
        </w:rPr>
        <w:t>8</w:t>
      </w:r>
      <w:r>
        <w:rPr>
          <w:rFonts w:ascii="Times New Roman" w:hAnsi="Times New Roman"/>
          <w:sz w:val="24"/>
        </w:rPr>
        <w:t xml:space="preserve"> </w:t>
      </w:r>
      <w:r w:rsidR="0092077F">
        <w:rPr>
          <w:rFonts w:ascii="Times New Roman" w:hAnsi="Times New Roman"/>
          <w:sz w:val="24"/>
        </w:rPr>
        <w:t xml:space="preserve">této smlouvy </w:t>
      </w:r>
      <w:r>
        <w:rPr>
          <w:rFonts w:ascii="Times New Roman" w:hAnsi="Times New Roman"/>
          <w:sz w:val="24"/>
        </w:rPr>
        <w:t xml:space="preserve">je objednatel oprávněn požadovat </w:t>
      </w:r>
      <w:r w:rsidR="007F2895">
        <w:rPr>
          <w:rFonts w:ascii="Times New Roman" w:hAnsi="Times New Roman"/>
          <w:sz w:val="24"/>
        </w:rPr>
        <w:t xml:space="preserve">po poskytovateli </w:t>
      </w:r>
      <w:r>
        <w:rPr>
          <w:rFonts w:ascii="Times New Roman" w:hAnsi="Times New Roman"/>
          <w:sz w:val="24"/>
        </w:rPr>
        <w:t xml:space="preserve">smluvní pokutu ve výši </w:t>
      </w:r>
      <w:r w:rsidR="004E2BA5">
        <w:rPr>
          <w:rFonts w:ascii="Times New Roman" w:hAnsi="Times New Roman"/>
          <w:sz w:val="24"/>
        </w:rPr>
        <w:t>3</w:t>
      </w:r>
      <w:r w:rsidR="00587CB8">
        <w:rPr>
          <w:rFonts w:ascii="Times New Roman" w:hAnsi="Times New Roman"/>
          <w:sz w:val="24"/>
        </w:rPr>
        <w:t>00</w:t>
      </w:r>
      <w:r w:rsidR="004D63D7">
        <w:rPr>
          <w:rFonts w:ascii="Times New Roman" w:hAnsi="Times New Roman"/>
          <w:sz w:val="24"/>
        </w:rPr>
        <w:t>,</w:t>
      </w:r>
      <w:r w:rsidR="004D63D7">
        <w:rPr>
          <w:rFonts w:ascii="Times New Roman" w:hAnsi="Times New Roman"/>
          <w:sz w:val="24"/>
        </w:rPr>
        <w:noBreakHyphen/>
        <w:t> </w:t>
      </w:r>
      <w:r>
        <w:rPr>
          <w:rFonts w:ascii="Times New Roman" w:hAnsi="Times New Roman"/>
          <w:sz w:val="24"/>
        </w:rPr>
        <w:t>Kč za</w:t>
      </w:r>
      <w:r w:rsidR="00C1268B">
        <w:rPr>
          <w:rFonts w:ascii="Times New Roman" w:hAnsi="Times New Roman"/>
          <w:sz w:val="24"/>
        </w:rPr>
        <w:t> </w:t>
      </w:r>
      <w:r>
        <w:rPr>
          <w:rFonts w:ascii="Times New Roman" w:hAnsi="Times New Roman"/>
          <w:sz w:val="24"/>
        </w:rPr>
        <w:t xml:space="preserve">každou </w:t>
      </w:r>
      <w:r w:rsidR="004D63D7">
        <w:rPr>
          <w:rFonts w:ascii="Times New Roman" w:hAnsi="Times New Roman"/>
          <w:sz w:val="24"/>
        </w:rPr>
        <w:t xml:space="preserve">započatou </w:t>
      </w:r>
      <w:r>
        <w:rPr>
          <w:rFonts w:ascii="Times New Roman" w:hAnsi="Times New Roman"/>
          <w:sz w:val="24"/>
        </w:rPr>
        <w:t xml:space="preserve">hodinu </w:t>
      </w:r>
      <w:r w:rsidR="000001C8">
        <w:rPr>
          <w:rFonts w:ascii="Times New Roman" w:hAnsi="Times New Roman"/>
          <w:sz w:val="24"/>
        </w:rPr>
        <w:t>neo</w:t>
      </w:r>
      <w:r>
        <w:rPr>
          <w:rFonts w:ascii="Times New Roman" w:hAnsi="Times New Roman"/>
          <w:sz w:val="24"/>
        </w:rPr>
        <w:t>důvodn</w:t>
      </w:r>
      <w:r w:rsidR="000001C8">
        <w:rPr>
          <w:rFonts w:ascii="Times New Roman" w:hAnsi="Times New Roman"/>
          <w:sz w:val="24"/>
        </w:rPr>
        <w:t>ěn</w:t>
      </w:r>
      <w:r>
        <w:rPr>
          <w:rFonts w:ascii="Times New Roman" w:hAnsi="Times New Roman"/>
          <w:sz w:val="24"/>
        </w:rPr>
        <w:t>ého přerušení</w:t>
      </w:r>
      <w:r w:rsidR="004D63D7">
        <w:rPr>
          <w:rFonts w:ascii="Times New Roman" w:hAnsi="Times New Roman"/>
          <w:sz w:val="24"/>
        </w:rPr>
        <w:t xml:space="preserve"> odstraňování závady</w:t>
      </w:r>
      <w:r>
        <w:rPr>
          <w:rFonts w:ascii="Times New Roman" w:hAnsi="Times New Roman"/>
          <w:sz w:val="24"/>
        </w:rPr>
        <w:t xml:space="preserve">. </w:t>
      </w:r>
    </w:p>
    <w:p w:rsidR="009F2581" w:rsidRDefault="00E152BE" w:rsidP="009F2581">
      <w:pPr>
        <w:pStyle w:val="Zkladntext"/>
        <w:numPr>
          <w:ilvl w:val="0"/>
          <w:numId w:val="7"/>
        </w:numPr>
        <w:spacing w:before="120"/>
        <w:rPr>
          <w:rFonts w:ascii="Times New Roman" w:hAnsi="Times New Roman"/>
          <w:sz w:val="24"/>
        </w:rPr>
      </w:pPr>
      <w:r>
        <w:rPr>
          <w:rFonts w:ascii="Times New Roman" w:hAnsi="Times New Roman"/>
          <w:sz w:val="24"/>
        </w:rPr>
        <w:t xml:space="preserve">V případě prodlení </w:t>
      </w:r>
      <w:r w:rsidR="007F2895">
        <w:rPr>
          <w:rFonts w:ascii="Times New Roman" w:hAnsi="Times New Roman"/>
          <w:sz w:val="24"/>
        </w:rPr>
        <w:t>s</w:t>
      </w:r>
      <w:r w:rsidR="00881608">
        <w:rPr>
          <w:rFonts w:ascii="Times New Roman" w:hAnsi="Times New Roman"/>
          <w:sz w:val="24"/>
        </w:rPr>
        <w:t>e splněním povinnosti</w:t>
      </w:r>
      <w:r w:rsidR="007F2895">
        <w:rPr>
          <w:rFonts w:ascii="Times New Roman" w:hAnsi="Times New Roman"/>
          <w:sz w:val="24"/>
        </w:rPr>
        <w:t xml:space="preserve"> </w:t>
      </w:r>
      <w:r w:rsidR="00881608">
        <w:rPr>
          <w:rFonts w:ascii="Times New Roman" w:hAnsi="Times New Roman"/>
          <w:sz w:val="24"/>
        </w:rPr>
        <w:t>podle čl. II odst. 1</w:t>
      </w:r>
      <w:r w:rsidR="002C3734">
        <w:rPr>
          <w:rFonts w:ascii="Times New Roman" w:hAnsi="Times New Roman"/>
          <w:sz w:val="24"/>
        </w:rPr>
        <w:t>3</w:t>
      </w:r>
      <w:r w:rsidR="00881608">
        <w:rPr>
          <w:rFonts w:ascii="Times New Roman" w:hAnsi="Times New Roman"/>
          <w:sz w:val="24"/>
        </w:rPr>
        <w:t xml:space="preserve"> této smlouvy </w:t>
      </w:r>
      <w:r w:rsidR="007F2895">
        <w:rPr>
          <w:rFonts w:ascii="Times New Roman" w:hAnsi="Times New Roman"/>
          <w:sz w:val="24"/>
        </w:rPr>
        <w:t xml:space="preserve">ve lhůtě </w:t>
      </w:r>
      <w:r w:rsidR="00881608">
        <w:rPr>
          <w:rFonts w:ascii="Times New Roman" w:hAnsi="Times New Roman"/>
          <w:sz w:val="24"/>
        </w:rPr>
        <w:t>tam uvedené</w:t>
      </w:r>
      <w:r>
        <w:rPr>
          <w:rFonts w:ascii="Times New Roman" w:hAnsi="Times New Roman"/>
          <w:sz w:val="24"/>
        </w:rPr>
        <w:t xml:space="preserve"> </w:t>
      </w:r>
      <w:r w:rsidRPr="00DD5203">
        <w:rPr>
          <w:rFonts w:ascii="Times New Roman" w:hAnsi="Times New Roman"/>
          <w:sz w:val="24"/>
        </w:rPr>
        <w:t>je</w:t>
      </w:r>
      <w:r>
        <w:rPr>
          <w:rFonts w:ascii="Times New Roman" w:hAnsi="Times New Roman"/>
          <w:sz w:val="24"/>
        </w:rPr>
        <w:t xml:space="preserve"> objednatel oprávněn požadovat </w:t>
      </w:r>
      <w:r w:rsidR="007F2895">
        <w:rPr>
          <w:rFonts w:ascii="Times New Roman" w:hAnsi="Times New Roman"/>
          <w:sz w:val="24"/>
        </w:rPr>
        <w:t xml:space="preserve">po poskytovateli </w:t>
      </w:r>
      <w:r>
        <w:rPr>
          <w:rFonts w:ascii="Times New Roman" w:hAnsi="Times New Roman"/>
          <w:sz w:val="24"/>
        </w:rPr>
        <w:t>smluvní pokutu ve výši 600</w:t>
      </w:r>
      <w:r w:rsidR="0092077F">
        <w:rPr>
          <w:rFonts w:ascii="Times New Roman" w:hAnsi="Times New Roman"/>
          <w:sz w:val="24"/>
        </w:rPr>
        <w:t>,-</w:t>
      </w:r>
      <w:r>
        <w:rPr>
          <w:rFonts w:ascii="Times New Roman" w:hAnsi="Times New Roman"/>
          <w:sz w:val="24"/>
        </w:rPr>
        <w:t xml:space="preserve"> Kč za každý den prodlení.</w:t>
      </w:r>
    </w:p>
    <w:p w:rsidR="009F2581" w:rsidRPr="009F2581" w:rsidRDefault="009F2581" w:rsidP="004D63D7">
      <w:pPr>
        <w:pStyle w:val="Zkladntext"/>
        <w:numPr>
          <w:ilvl w:val="0"/>
          <w:numId w:val="7"/>
        </w:numPr>
        <w:spacing w:before="120"/>
        <w:rPr>
          <w:rFonts w:ascii="Times New Roman" w:hAnsi="Times New Roman"/>
          <w:sz w:val="24"/>
        </w:rPr>
      </w:pPr>
      <w:r w:rsidRPr="009F2581">
        <w:rPr>
          <w:rFonts w:ascii="Times New Roman" w:hAnsi="Times New Roman"/>
          <w:sz w:val="24"/>
        </w:rPr>
        <w:t xml:space="preserve">V případě prodlení objednatele s úhradou daňových dokladů je </w:t>
      </w:r>
      <w:r w:rsidR="00EF734F">
        <w:rPr>
          <w:rFonts w:ascii="Times New Roman" w:hAnsi="Times New Roman"/>
          <w:sz w:val="24"/>
        </w:rPr>
        <w:t xml:space="preserve">poskytovatel </w:t>
      </w:r>
      <w:r w:rsidRPr="009F2581">
        <w:rPr>
          <w:rFonts w:ascii="Times New Roman" w:hAnsi="Times New Roman"/>
          <w:sz w:val="24"/>
        </w:rPr>
        <w:t>oprávněn požadovat úrok z prodlení podle předpisů občanského práva.</w:t>
      </w:r>
    </w:p>
    <w:p w:rsidR="009F2581" w:rsidRDefault="009F2581" w:rsidP="009F2581">
      <w:pPr>
        <w:pStyle w:val="Zkladntext"/>
        <w:numPr>
          <w:ilvl w:val="0"/>
          <w:numId w:val="7"/>
        </w:numPr>
        <w:spacing w:before="120"/>
        <w:rPr>
          <w:rFonts w:ascii="Times New Roman" w:hAnsi="Times New Roman"/>
          <w:sz w:val="24"/>
        </w:rPr>
      </w:pPr>
      <w:r w:rsidRPr="009F2581">
        <w:rPr>
          <w:rFonts w:ascii="Times New Roman" w:hAnsi="Times New Roman"/>
          <w:sz w:val="24"/>
          <w:szCs w:val="24"/>
        </w:rPr>
        <w:t>Smluvní pokuta a úrok z prodlení jsou splatné do 14 dnů od doručení dokladu k úhradě povinné smluvní straně. Povinnost zaplatit je splněna odepsáním příslušné částky z účtu povinného ve prospěch účtu oprávněného.</w:t>
      </w:r>
    </w:p>
    <w:p w:rsidR="009F2581" w:rsidRPr="009F2581" w:rsidRDefault="009F2581" w:rsidP="009F2581">
      <w:pPr>
        <w:pStyle w:val="Zkladntext"/>
        <w:numPr>
          <w:ilvl w:val="0"/>
          <w:numId w:val="7"/>
        </w:numPr>
        <w:spacing w:before="120"/>
        <w:rPr>
          <w:rFonts w:ascii="Times New Roman" w:hAnsi="Times New Roman"/>
          <w:sz w:val="24"/>
        </w:rPr>
      </w:pPr>
      <w:r w:rsidRPr="009F2581">
        <w:rPr>
          <w:rFonts w:ascii="Times New Roman" w:hAnsi="Times New Roman"/>
          <w:sz w:val="24"/>
          <w:szCs w:val="24"/>
        </w:rPr>
        <w:t>Smluvní strany výslovně vylučují aplikaci ustanovení § 2050 o.z. a sjednávají, že ujednáními o smluvní pokutě není dotčeno právo smluvních stran na náhradu škody.</w:t>
      </w:r>
    </w:p>
    <w:p w:rsidR="002D5406" w:rsidRDefault="002D5406" w:rsidP="00101614">
      <w:pPr>
        <w:pStyle w:val="Zkladntext"/>
        <w:jc w:val="center"/>
        <w:rPr>
          <w:rFonts w:ascii="Times New Roman" w:hAnsi="Times New Roman"/>
          <w:sz w:val="24"/>
        </w:rPr>
      </w:pPr>
    </w:p>
    <w:p w:rsidR="00A9457C" w:rsidRPr="00A9457C" w:rsidRDefault="00A9457C" w:rsidP="00101614">
      <w:pPr>
        <w:pStyle w:val="Zkladntext"/>
        <w:jc w:val="center"/>
        <w:rPr>
          <w:rFonts w:ascii="Times New Roman" w:hAnsi="Times New Roman"/>
          <w:sz w:val="24"/>
        </w:rPr>
      </w:pPr>
    </w:p>
    <w:p w:rsidR="0020307E" w:rsidRPr="00464C33" w:rsidRDefault="0020307E" w:rsidP="00101614">
      <w:pPr>
        <w:pStyle w:val="Zkladntext"/>
        <w:jc w:val="center"/>
        <w:rPr>
          <w:rFonts w:ascii="Times New Roman" w:hAnsi="Times New Roman"/>
          <w:sz w:val="24"/>
        </w:rPr>
      </w:pPr>
      <w:r>
        <w:rPr>
          <w:rFonts w:ascii="Times New Roman" w:hAnsi="Times New Roman"/>
          <w:b/>
          <w:sz w:val="24"/>
        </w:rPr>
        <w:t xml:space="preserve">Článek </w:t>
      </w:r>
      <w:r w:rsidR="002A6FBA">
        <w:rPr>
          <w:rFonts w:ascii="Times New Roman" w:hAnsi="Times New Roman"/>
          <w:b/>
          <w:sz w:val="24"/>
        </w:rPr>
        <w:t>VII</w:t>
      </w:r>
    </w:p>
    <w:p w:rsidR="0020307E" w:rsidRDefault="0020307E" w:rsidP="00464C33">
      <w:pPr>
        <w:pStyle w:val="Zkladntext"/>
        <w:jc w:val="center"/>
        <w:rPr>
          <w:rFonts w:ascii="Times New Roman" w:hAnsi="Times New Roman"/>
          <w:b/>
          <w:sz w:val="24"/>
        </w:rPr>
      </w:pPr>
      <w:r>
        <w:rPr>
          <w:rFonts w:ascii="Times New Roman" w:hAnsi="Times New Roman"/>
          <w:b/>
          <w:sz w:val="24"/>
        </w:rPr>
        <w:t>Mlčenlivost</w:t>
      </w:r>
    </w:p>
    <w:p w:rsidR="009F2581" w:rsidRPr="00DA1AFC" w:rsidRDefault="009F2581" w:rsidP="004D63D7">
      <w:pPr>
        <w:pStyle w:val="Odstavecseseznamem"/>
        <w:spacing w:before="120"/>
        <w:ind w:left="0"/>
        <w:contextualSpacing w:val="0"/>
        <w:jc w:val="both"/>
        <w:rPr>
          <w:sz w:val="24"/>
          <w:szCs w:val="24"/>
          <w:lang w:eastAsia="en-US"/>
        </w:rPr>
      </w:pPr>
      <w:r>
        <w:rPr>
          <w:sz w:val="24"/>
          <w:szCs w:val="24"/>
          <w:lang w:eastAsia="en-US"/>
        </w:rPr>
        <w:t>Poskytovatel</w:t>
      </w:r>
      <w:r w:rsidRPr="00B57D51">
        <w:rPr>
          <w:sz w:val="24"/>
          <w:szCs w:val="24"/>
          <w:lang w:eastAsia="en-US"/>
        </w:rPr>
        <w:t xml:space="preserve"> je povinen zajistit zachování mlčenlivosti jeho zaměstnanců nebo osob, které pro něj vykonávají práci související s plněním podle této smlouvy, a to o všech skutečnostech, o nichž se dozvědí v souvislosti s plněním podle této smlouvy, vyjma plnění povinností stanovených právními předpisy a vyjma sdělení takových skutečností osobám, které jsou na základě právních předpisů vázány stejnou nebo přísnější povinností mlčenlivosti a dále vyjma případů, kdy se sdělením takových skutečností objednatel písemně souhlasí či jde o informaci veřejně přístupnou. Povinnost mlčenlivosti není časově omezena.</w:t>
      </w:r>
    </w:p>
    <w:p w:rsidR="002A6FBA" w:rsidRDefault="002A6FBA" w:rsidP="002A6FBA">
      <w:pPr>
        <w:pStyle w:val="Zkladntext"/>
        <w:rPr>
          <w:rFonts w:ascii="Times New Roman" w:hAnsi="Times New Roman"/>
          <w:sz w:val="24"/>
        </w:rPr>
      </w:pPr>
    </w:p>
    <w:p w:rsidR="00487285" w:rsidRDefault="00487285" w:rsidP="00DD5203">
      <w:pPr>
        <w:pStyle w:val="Zkladntext"/>
        <w:spacing w:before="120"/>
        <w:jc w:val="center"/>
        <w:rPr>
          <w:rFonts w:ascii="Times New Roman" w:hAnsi="Times New Roman"/>
          <w:b/>
          <w:sz w:val="24"/>
        </w:rPr>
      </w:pPr>
      <w:r w:rsidRPr="00487285">
        <w:rPr>
          <w:rFonts w:ascii="Times New Roman" w:hAnsi="Times New Roman"/>
          <w:b/>
          <w:sz w:val="24"/>
        </w:rPr>
        <w:t xml:space="preserve">Článek </w:t>
      </w:r>
      <w:r w:rsidR="002A6FBA">
        <w:rPr>
          <w:rFonts w:ascii="Times New Roman" w:hAnsi="Times New Roman"/>
          <w:b/>
          <w:sz w:val="24"/>
        </w:rPr>
        <w:t>VIII</w:t>
      </w:r>
    </w:p>
    <w:p w:rsidR="00487285" w:rsidRDefault="00487285" w:rsidP="001946B4">
      <w:pPr>
        <w:pStyle w:val="Zkladntext"/>
        <w:jc w:val="center"/>
        <w:rPr>
          <w:rFonts w:ascii="Times New Roman" w:hAnsi="Times New Roman"/>
          <w:b/>
          <w:sz w:val="24"/>
        </w:rPr>
      </w:pPr>
      <w:r>
        <w:rPr>
          <w:rFonts w:ascii="Times New Roman" w:hAnsi="Times New Roman"/>
          <w:b/>
          <w:sz w:val="24"/>
        </w:rPr>
        <w:t>Odstoupení</w:t>
      </w:r>
      <w:r w:rsidR="004D63D7">
        <w:rPr>
          <w:rFonts w:ascii="Times New Roman" w:hAnsi="Times New Roman"/>
          <w:b/>
          <w:sz w:val="24"/>
        </w:rPr>
        <w:t>, výpověď</w:t>
      </w:r>
    </w:p>
    <w:p w:rsidR="004D63D7" w:rsidRPr="004D63D7" w:rsidRDefault="004D63D7" w:rsidP="004D63D7">
      <w:pPr>
        <w:pStyle w:val="Zkladntext"/>
        <w:numPr>
          <w:ilvl w:val="0"/>
          <w:numId w:val="18"/>
        </w:numPr>
        <w:spacing w:before="120"/>
        <w:rPr>
          <w:rFonts w:ascii="Times New Roman" w:hAnsi="Times New Roman"/>
          <w:sz w:val="24"/>
          <w:szCs w:val="24"/>
        </w:rPr>
      </w:pPr>
      <w:r w:rsidRPr="004D63D7">
        <w:rPr>
          <w:rFonts w:ascii="Times New Roman" w:hAnsi="Times New Roman"/>
          <w:sz w:val="24"/>
          <w:szCs w:val="24"/>
        </w:rPr>
        <w:t xml:space="preserve">Poruší-li kterákoliv smluvní strana podstatným způsobem závazky vyplývající z této smlouvy, má druhá smluvní strana právo odstoupit od této smlouvy nebo její doposud nesplněné části, a to prostřednictvím písemného odstoupení doručeného na adresu druhé smluvní strany v úvodu této smlouvy. Odstoupení je účinné dnem doručením písemného oznámení druhé smluvní straně, nebude-li v oznámení stanoven pozdější den. </w:t>
      </w:r>
    </w:p>
    <w:p w:rsidR="004D63D7" w:rsidRPr="004D63D7" w:rsidRDefault="004D63D7" w:rsidP="004D63D7">
      <w:pPr>
        <w:pStyle w:val="Zkladntext"/>
        <w:numPr>
          <w:ilvl w:val="0"/>
          <w:numId w:val="18"/>
        </w:numPr>
        <w:spacing w:before="120"/>
        <w:rPr>
          <w:rFonts w:ascii="Times New Roman" w:hAnsi="Times New Roman"/>
          <w:sz w:val="24"/>
          <w:szCs w:val="24"/>
        </w:rPr>
      </w:pPr>
      <w:r w:rsidRPr="004D63D7">
        <w:rPr>
          <w:rFonts w:ascii="Times New Roman" w:hAnsi="Times New Roman"/>
          <w:sz w:val="24"/>
          <w:szCs w:val="24"/>
        </w:rPr>
        <w:t>Za podstatné porušení smlouvy smluvní strany</w:t>
      </w:r>
      <w:r w:rsidR="00EF734F">
        <w:rPr>
          <w:rFonts w:ascii="Times New Roman" w:hAnsi="Times New Roman"/>
          <w:sz w:val="24"/>
          <w:szCs w:val="24"/>
        </w:rPr>
        <w:t xml:space="preserve"> považují zejména tyto případy:</w:t>
      </w:r>
    </w:p>
    <w:p w:rsidR="004D63D7" w:rsidRDefault="004D63D7" w:rsidP="00EF734F">
      <w:pPr>
        <w:widowControl w:val="0"/>
        <w:numPr>
          <w:ilvl w:val="1"/>
          <w:numId w:val="16"/>
        </w:numPr>
        <w:tabs>
          <w:tab w:val="clear" w:pos="567"/>
          <w:tab w:val="num" w:pos="851"/>
        </w:tabs>
        <w:suppressAutoHyphens/>
        <w:spacing w:before="120" w:after="120"/>
        <w:ind w:left="851" w:hanging="284"/>
        <w:jc w:val="both"/>
        <w:outlineLvl w:val="1"/>
        <w:rPr>
          <w:sz w:val="24"/>
          <w:szCs w:val="24"/>
          <w:lang w:eastAsia="en-US"/>
        </w:rPr>
      </w:pPr>
      <w:r w:rsidRPr="004D63D7">
        <w:rPr>
          <w:sz w:val="24"/>
          <w:szCs w:val="24"/>
          <w:lang w:eastAsia="en-US"/>
        </w:rPr>
        <w:t xml:space="preserve">prodlení poskytovatele ve lhůtě pro započetí s odstraňováním </w:t>
      </w:r>
      <w:r w:rsidR="00EF734F">
        <w:rPr>
          <w:sz w:val="24"/>
          <w:szCs w:val="24"/>
          <w:lang w:eastAsia="en-US"/>
        </w:rPr>
        <w:t>závady dle čl. II</w:t>
      </w:r>
      <w:r w:rsidRPr="004D63D7">
        <w:rPr>
          <w:sz w:val="24"/>
          <w:szCs w:val="24"/>
          <w:lang w:eastAsia="en-US"/>
        </w:rPr>
        <w:t>. o</w:t>
      </w:r>
      <w:r w:rsidR="00EF734F">
        <w:rPr>
          <w:sz w:val="24"/>
          <w:szCs w:val="24"/>
          <w:lang w:eastAsia="en-US"/>
        </w:rPr>
        <w:t>dst. </w:t>
      </w:r>
      <w:r w:rsidR="002C3734">
        <w:rPr>
          <w:sz w:val="24"/>
          <w:szCs w:val="24"/>
          <w:lang w:eastAsia="en-US"/>
        </w:rPr>
        <w:t>8</w:t>
      </w:r>
      <w:r w:rsidR="00EF734F">
        <w:rPr>
          <w:sz w:val="24"/>
          <w:szCs w:val="24"/>
          <w:lang w:eastAsia="en-US"/>
        </w:rPr>
        <w:t xml:space="preserve"> této smlouvy delší než 72</w:t>
      </w:r>
      <w:r w:rsidRPr="004D63D7">
        <w:rPr>
          <w:sz w:val="24"/>
          <w:szCs w:val="24"/>
          <w:lang w:eastAsia="en-US"/>
        </w:rPr>
        <w:t xml:space="preserve"> hodin;</w:t>
      </w:r>
    </w:p>
    <w:p w:rsidR="00EF734F" w:rsidRPr="00EF734F" w:rsidRDefault="00EF734F" w:rsidP="00EF734F">
      <w:pPr>
        <w:widowControl w:val="0"/>
        <w:numPr>
          <w:ilvl w:val="1"/>
          <w:numId w:val="16"/>
        </w:numPr>
        <w:tabs>
          <w:tab w:val="clear" w:pos="567"/>
          <w:tab w:val="num" w:pos="851"/>
        </w:tabs>
        <w:suppressAutoHyphens/>
        <w:spacing w:after="120"/>
        <w:ind w:left="851"/>
        <w:jc w:val="both"/>
        <w:outlineLvl w:val="1"/>
        <w:rPr>
          <w:sz w:val="24"/>
          <w:szCs w:val="24"/>
          <w:lang w:eastAsia="en-US"/>
        </w:rPr>
      </w:pPr>
      <w:r>
        <w:rPr>
          <w:sz w:val="24"/>
        </w:rPr>
        <w:t xml:space="preserve">neodůvodněné přerušení odstraňování závady poskytovatelem v rozporu s čl. II odst. </w:t>
      </w:r>
      <w:r w:rsidR="002C3734">
        <w:rPr>
          <w:sz w:val="24"/>
        </w:rPr>
        <w:lastRenderedPageBreak/>
        <w:t>8</w:t>
      </w:r>
      <w:r>
        <w:rPr>
          <w:sz w:val="24"/>
        </w:rPr>
        <w:t xml:space="preserve"> této smlouvy</w:t>
      </w:r>
      <w:r w:rsidRPr="004D63D7">
        <w:rPr>
          <w:sz w:val="24"/>
          <w:szCs w:val="24"/>
          <w:lang w:eastAsia="ar-SA"/>
        </w:rPr>
        <w:t xml:space="preserve"> </w:t>
      </w:r>
      <w:r>
        <w:rPr>
          <w:sz w:val="24"/>
          <w:szCs w:val="24"/>
          <w:lang w:eastAsia="en-US"/>
        </w:rPr>
        <w:t>delší než 72</w:t>
      </w:r>
      <w:r w:rsidRPr="004D63D7">
        <w:rPr>
          <w:sz w:val="24"/>
          <w:szCs w:val="24"/>
          <w:lang w:eastAsia="en-US"/>
        </w:rPr>
        <w:t xml:space="preserve"> hodin</w:t>
      </w:r>
      <w:r>
        <w:rPr>
          <w:sz w:val="24"/>
        </w:rPr>
        <w:t>;</w:t>
      </w:r>
    </w:p>
    <w:p w:rsidR="00EF734F" w:rsidRDefault="00EF734F" w:rsidP="00EF734F">
      <w:pPr>
        <w:widowControl w:val="0"/>
        <w:numPr>
          <w:ilvl w:val="1"/>
          <w:numId w:val="16"/>
        </w:numPr>
        <w:tabs>
          <w:tab w:val="clear" w:pos="567"/>
          <w:tab w:val="num" w:pos="851"/>
        </w:tabs>
        <w:suppressAutoHyphens/>
        <w:spacing w:after="120"/>
        <w:ind w:left="851"/>
        <w:jc w:val="both"/>
        <w:outlineLvl w:val="1"/>
        <w:rPr>
          <w:sz w:val="24"/>
          <w:szCs w:val="24"/>
          <w:lang w:eastAsia="en-US"/>
        </w:rPr>
      </w:pPr>
      <w:r>
        <w:rPr>
          <w:sz w:val="24"/>
        </w:rPr>
        <w:t xml:space="preserve">prodlení poskytovatele </w:t>
      </w:r>
      <w:r w:rsidR="00881608">
        <w:rPr>
          <w:sz w:val="24"/>
        </w:rPr>
        <w:t>se splněním povinnosti podle čl. II odst. 1</w:t>
      </w:r>
      <w:r w:rsidR="002C3734">
        <w:rPr>
          <w:sz w:val="24"/>
        </w:rPr>
        <w:t>3</w:t>
      </w:r>
      <w:r w:rsidR="00881608">
        <w:rPr>
          <w:sz w:val="24"/>
        </w:rPr>
        <w:t xml:space="preserve"> této smlouvy </w:t>
      </w:r>
      <w:r>
        <w:rPr>
          <w:sz w:val="24"/>
        </w:rPr>
        <w:t>delší než 30 kalendářních dnů;</w:t>
      </w:r>
    </w:p>
    <w:p w:rsidR="00EF734F" w:rsidRDefault="00EF734F" w:rsidP="00EF734F">
      <w:pPr>
        <w:widowControl w:val="0"/>
        <w:numPr>
          <w:ilvl w:val="1"/>
          <w:numId w:val="16"/>
        </w:numPr>
        <w:tabs>
          <w:tab w:val="clear" w:pos="567"/>
          <w:tab w:val="num" w:pos="851"/>
        </w:tabs>
        <w:suppressAutoHyphens/>
        <w:spacing w:after="120"/>
        <w:ind w:left="851"/>
        <w:jc w:val="both"/>
        <w:outlineLvl w:val="1"/>
        <w:rPr>
          <w:sz w:val="24"/>
          <w:szCs w:val="24"/>
          <w:lang w:eastAsia="en-US"/>
        </w:rPr>
      </w:pPr>
      <w:r w:rsidRPr="004D63D7">
        <w:rPr>
          <w:sz w:val="24"/>
          <w:szCs w:val="24"/>
          <w:lang w:eastAsia="ar-SA"/>
        </w:rPr>
        <w:t xml:space="preserve">poskytovatel poruší </w:t>
      </w:r>
      <w:r>
        <w:rPr>
          <w:sz w:val="24"/>
          <w:szCs w:val="24"/>
          <w:lang w:eastAsia="ar-SA"/>
        </w:rPr>
        <w:t xml:space="preserve">jakoukoliv z povinností podle čl. VII </w:t>
      </w:r>
      <w:r w:rsidRPr="004D63D7">
        <w:rPr>
          <w:sz w:val="24"/>
          <w:szCs w:val="24"/>
          <w:lang w:eastAsia="ar-SA"/>
        </w:rPr>
        <w:t>této smlouvy</w:t>
      </w:r>
      <w:r>
        <w:rPr>
          <w:sz w:val="24"/>
          <w:szCs w:val="24"/>
          <w:lang w:eastAsia="ar-SA"/>
        </w:rPr>
        <w:t>;</w:t>
      </w:r>
    </w:p>
    <w:p w:rsidR="004D63D7" w:rsidRPr="004D63D7" w:rsidRDefault="004D63D7" w:rsidP="004D63D7">
      <w:pPr>
        <w:widowControl w:val="0"/>
        <w:numPr>
          <w:ilvl w:val="1"/>
          <w:numId w:val="16"/>
        </w:numPr>
        <w:tabs>
          <w:tab w:val="clear" w:pos="567"/>
          <w:tab w:val="num" w:pos="851"/>
        </w:tabs>
        <w:suppressAutoHyphens/>
        <w:spacing w:after="120"/>
        <w:ind w:left="851"/>
        <w:jc w:val="both"/>
        <w:outlineLvl w:val="1"/>
        <w:rPr>
          <w:sz w:val="24"/>
          <w:szCs w:val="24"/>
          <w:lang w:eastAsia="en-US"/>
        </w:rPr>
      </w:pPr>
      <w:r w:rsidRPr="004D63D7">
        <w:rPr>
          <w:sz w:val="24"/>
          <w:szCs w:val="24"/>
          <w:lang w:eastAsia="en-US"/>
        </w:rPr>
        <w:t>prodlení objednatele ve lh</w:t>
      </w:r>
      <w:r w:rsidR="00EF734F">
        <w:rPr>
          <w:sz w:val="24"/>
          <w:szCs w:val="24"/>
          <w:lang w:eastAsia="en-US"/>
        </w:rPr>
        <w:t>ůtě pro uhrazení ceny dle čl. IV</w:t>
      </w:r>
      <w:r w:rsidRPr="004D63D7">
        <w:rPr>
          <w:sz w:val="24"/>
          <w:szCs w:val="24"/>
          <w:lang w:eastAsia="en-US"/>
        </w:rPr>
        <w:t xml:space="preserve"> odst. 7 této smlouvy delší než 30 dnů</w:t>
      </w:r>
      <w:r w:rsidR="00EF734F">
        <w:rPr>
          <w:sz w:val="24"/>
          <w:szCs w:val="24"/>
          <w:lang w:eastAsia="en-US"/>
        </w:rPr>
        <w:t>.</w:t>
      </w:r>
    </w:p>
    <w:p w:rsidR="004D63D7" w:rsidRPr="004D63D7" w:rsidRDefault="004D63D7" w:rsidP="004D63D7">
      <w:pPr>
        <w:pStyle w:val="Zkladntext"/>
        <w:numPr>
          <w:ilvl w:val="0"/>
          <w:numId w:val="18"/>
        </w:numPr>
        <w:spacing w:before="120"/>
        <w:rPr>
          <w:rFonts w:ascii="Times New Roman" w:hAnsi="Times New Roman"/>
          <w:sz w:val="24"/>
          <w:szCs w:val="24"/>
        </w:rPr>
      </w:pPr>
      <w:r w:rsidRPr="004D63D7">
        <w:rPr>
          <w:rFonts w:ascii="Times New Roman" w:hAnsi="Times New Roman"/>
          <w:sz w:val="24"/>
          <w:szCs w:val="24"/>
        </w:rPr>
        <w:t>Smluvní strany se dohodly, že objednatel je oprávněn kdykoliv v průběhu insolvenčního řízení zahájeného na majetek poskytovatele vypovědět tuto smlouvu, a to ve 14 denní výpovědní době, která počíná běžet dnem následujícím po doručení písemné výpovědi poskytovateli.</w:t>
      </w:r>
    </w:p>
    <w:p w:rsidR="004D63D7" w:rsidRPr="004D63D7" w:rsidRDefault="004D63D7" w:rsidP="004D63D7">
      <w:pPr>
        <w:rPr>
          <w:lang w:eastAsia="ar-SA"/>
        </w:rPr>
      </w:pPr>
    </w:p>
    <w:p w:rsidR="002A6FBA" w:rsidRPr="00B51A97" w:rsidRDefault="002A6FBA" w:rsidP="00896A0B">
      <w:pPr>
        <w:pStyle w:val="Zkladntext"/>
        <w:jc w:val="center"/>
        <w:rPr>
          <w:rFonts w:ascii="Times New Roman" w:hAnsi="Times New Roman"/>
          <w:sz w:val="24"/>
          <w:szCs w:val="24"/>
        </w:rPr>
      </w:pPr>
    </w:p>
    <w:p w:rsidR="002A6FBA" w:rsidRPr="00B51A97" w:rsidRDefault="002A6FBA" w:rsidP="002A6FBA">
      <w:pPr>
        <w:ind w:right="288"/>
        <w:jc w:val="center"/>
        <w:rPr>
          <w:sz w:val="24"/>
          <w:szCs w:val="24"/>
        </w:rPr>
      </w:pPr>
      <w:r w:rsidRPr="00B51A97">
        <w:rPr>
          <w:rStyle w:val="Siln"/>
          <w:sz w:val="24"/>
          <w:szCs w:val="24"/>
        </w:rPr>
        <w:t>Článek IX</w:t>
      </w:r>
    </w:p>
    <w:p w:rsidR="00B51A97" w:rsidRPr="00B51A97" w:rsidRDefault="00B51A97" w:rsidP="00B51A97">
      <w:pPr>
        <w:tabs>
          <w:tab w:val="left" w:pos="360"/>
        </w:tabs>
        <w:spacing w:after="120"/>
        <w:ind w:left="351" w:hanging="357"/>
        <w:jc w:val="center"/>
        <w:rPr>
          <w:b/>
          <w:sz w:val="24"/>
          <w:szCs w:val="24"/>
        </w:rPr>
      </w:pPr>
      <w:r w:rsidRPr="00B51A97">
        <w:rPr>
          <w:b/>
          <w:sz w:val="24"/>
          <w:szCs w:val="24"/>
        </w:rPr>
        <w:t>Uveřejnění smlouvy</w:t>
      </w:r>
    </w:p>
    <w:p w:rsidR="00EF734F" w:rsidRPr="00EF734F" w:rsidRDefault="00B51A97" w:rsidP="00EF734F">
      <w:pPr>
        <w:tabs>
          <w:tab w:val="left" w:pos="360"/>
          <w:tab w:val="left" w:pos="5670"/>
        </w:tabs>
        <w:spacing w:after="120"/>
        <w:ind w:left="357" w:hanging="357"/>
        <w:jc w:val="both"/>
        <w:rPr>
          <w:sz w:val="24"/>
          <w:szCs w:val="24"/>
        </w:rPr>
      </w:pPr>
      <w:r w:rsidRPr="00B51A97">
        <w:rPr>
          <w:sz w:val="24"/>
          <w:szCs w:val="24"/>
        </w:rPr>
        <w:t>1.</w:t>
      </w:r>
      <w:r w:rsidRPr="00B51A97">
        <w:rPr>
          <w:sz w:val="24"/>
          <w:szCs w:val="24"/>
        </w:rPr>
        <w:tab/>
      </w:r>
      <w:r w:rsidR="00EF734F">
        <w:rPr>
          <w:sz w:val="24"/>
          <w:szCs w:val="24"/>
        </w:rPr>
        <w:t>Poskytovatel</w:t>
      </w:r>
      <w:r w:rsidR="00EF734F" w:rsidRPr="00EF734F">
        <w:rPr>
          <w:sz w:val="24"/>
          <w:szCs w:val="24"/>
        </w:rPr>
        <w:t xml:space="preserve"> si je vědom zákonné povinnosti objednatele uveřejnit na svém profilu tuto smlouvu včetně všech jejích případných změn a dodatků a výši skutečně uhrazené ceny za plnění této smlouvy. </w:t>
      </w:r>
    </w:p>
    <w:p w:rsidR="00EF734F" w:rsidRPr="00EF734F" w:rsidRDefault="00EF734F" w:rsidP="00EF734F">
      <w:pPr>
        <w:tabs>
          <w:tab w:val="left" w:pos="360"/>
          <w:tab w:val="left" w:pos="5670"/>
        </w:tabs>
        <w:spacing w:after="120"/>
        <w:ind w:left="357" w:hanging="357"/>
        <w:jc w:val="both"/>
        <w:rPr>
          <w:sz w:val="24"/>
          <w:szCs w:val="24"/>
        </w:rPr>
      </w:pPr>
      <w:r w:rsidRPr="00EF734F">
        <w:rPr>
          <w:sz w:val="24"/>
          <w:szCs w:val="24"/>
        </w:rPr>
        <w:t>2.</w:t>
      </w:r>
      <w:r w:rsidRPr="00EF734F">
        <w:rPr>
          <w:sz w:val="24"/>
          <w:szCs w:val="24"/>
        </w:rPr>
        <w:tab/>
        <w:t xml:space="preserve">Profilem objednatele je elektronický nástroj, prostřednictvím kterého objednatel, jako veřejný zadavatel dle zákona č. 134/2016 Sb., o zadávání veřejných zakázek, ve znění pozdějších předpisů (dále jen „ZZVZ“), uveřejňuje informace a dokumenty ke svým veřejným zakázkám způsobem, který umožňuje neomezený a přímý dálkový přístup, přičemž profilem objednatele v době uzavření této smlouvy je https://ezak.cnb.cz/. </w:t>
      </w:r>
    </w:p>
    <w:p w:rsidR="00EF734F" w:rsidRPr="00EF734F" w:rsidRDefault="00EF734F" w:rsidP="00EF734F">
      <w:pPr>
        <w:tabs>
          <w:tab w:val="left" w:pos="360"/>
          <w:tab w:val="left" w:pos="5670"/>
        </w:tabs>
        <w:spacing w:after="120"/>
        <w:ind w:left="357" w:hanging="357"/>
        <w:jc w:val="both"/>
        <w:rPr>
          <w:sz w:val="24"/>
          <w:szCs w:val="24"/>
        </w:rPr>
      </w:pPr>
      <w:r w:rsidRPr="00EF734F">
        <w:rPr>
          <w:sz w:val="24"/>
          <w:szCs w:val="24"/>
        </w:rPr>
        <w:t>3.</w:t>
      </w:r>
      <w:r w:rsidRPr="00EF734F">
        <w:rPr>
          <w:sz w:val="24"/>
          <w:szCs w:val="24"/>
        </w:rPr>
        <w:tab/>
        <w:t>Povinnost uveřejňování dle tohoto článku je objednateli uložena § 219 ZZVZ.</w:t>
      </w:r>
    </w:p>
    <w:p w:rsidR="002D5406" w:rsidRDefault="00EF734F" w:rsidP="00EF734F">
      <w:pPr>
        <w:tabs>
          <w:tab w:val="left" w:pos="360"/>
          <w:tab w:val="left" w:pos="5670"/>
        </w:tabs>
        <w:spacing w:after="120"/>
        <w:ind w:left="357" w:hanging="357"/>
        <w:jc w:val="both"/>
        <w:rPr>
          <w:sz w:val="24"/>
          <w:szCs w:val="24"/>
        </w:rPr>
      </w:pPr>
      <w:r w:rsidRPr="00EF734F">
        <w:rPr>
          <w:sz w:val="24"/>
          <w:szCs w:val="24"/>
        </w:rPr>
        <w:t>4.</w:t>
      </w:r>
      <w:r w:rsidRPr="00EF734F">
        <w:rPr>
          <w:sz w:val="24"/>
          <w:szCs w:val="24"/>
        </w:rPr>
        <w:tab/>
        <w:t>Uveřejnění bude provedeno dle ZZVZ a příslušného prováděcího předpisu k ZZVZ.</w:t>
      </w:r>
    </w:p>
    <w:p w:rsidR="00EF734F" w:rsidRPr="002A6FBA" w:rsidRDefault="00EF734F" w:rsidP="00EF734F">
      <w:pPr>
        <w:tabs>
          <w:tab w:val="left" w:pos="360"/>
          <w:tab w:val="left" w:pos="5670"/>
        </w:tabs>
        <w:spacing w:after="120"/>
        <w:ind w:left="357" w:hanging="357"/>
        <w:jc w:val="both"/>
        <w:rPr>
          <w:sz w:val="24"/>
        </w:rPr>
      </w:pPr>
    </w:p>
    <w:p w:rsidR="0020307E" w:rsidRDefault="0020307E" w:rsidP="0020307E">
      <w:pPr>
        <w:pStyle w:val="Zkladntext"/>
        <w:jc w:val="center"/>
        <w:rPr>
          <w:rFonts w:ascii="Times New Roman" w:hAnsi="Times New Roman"/>
          <w:b/>
          <w:sz w:val="24"/>
        </w:rPr>
      </w:pPr>
      <w:r>
        <w:rPr>
          <w:rFonts w:ascii="Times New Roman" w:hAnsi="Times New Roman"/>
          <w:b/>
          <w:sz w:val="24"/>
        </w:rPr>
        <w:t>Článek X</w:t>
      </w:r>
    </w:p>
    <w:p w:rsidR="0020307E" w:rsidRDefault="0020307E" w:rsidP="0020307E">
      <w:pPr>
        <w:pStyle w:val="Zkladntext"/>
        <w:jc w:val="center"/>
        <w:rPr>
          <w:rFonts w:ascii="Times New Roman" w:hAnsi="Times New Roman"/>
          <w:sz w:val="24"/>
        </w:rPr>
      </w:pPr>
      <w:r>
        <w:rPr>
          <w:rFonts w:ascii="Times New Roman" w:hAnsi="Times New Roman"/>
          <w:b/>
          <w:sz w:val="24"/>
        </w:rPr>
        <w:t>Závěrečná ustanovení</w:t>
      </w:r>
    </w:p>
    <w:p w:rsidR="009B09AD" w:rsidRPr="00EF734F" w:rsidRDefault="0020307E" w:rsidP="000A126E">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rPr>
        <w:t xml:space="preserve">Smlouva nabývá platnosti dnem podpisu </w:t>
      </w:r>
      <w:r w:rsidR="009B09AD" w:rsidRPr="00EF734F">
        <w:rPr>
          <w:rFonts w:ascii="Times New Roman" w:hAnsi="Times New Roman"/>
          <w:sz w:val="24"/>
        </w:rPr>
        <w:t>smlouvy poslední</w:t>
      </w:r>
      <w:r w:rsidR="00EF734F" w:rsidRPr="00EF734F">
        <w:rPr>
          <w:rFonts w:ascii="Times New Roman" w:hAnsi="Times New Roman"/>
          <w:sz w:val="24"/>
        </w:rPr>
        <w:t xml:space="preserve"> ze</w:t>
      </w:r>
      <w:r w:rsidR="009B09AD" w:rsidRPr="00EF734F">
        <w:rPr>
          <w:rFonts w:ascii="Times New Roman" w:hAnsi="Times New Roman"/>
          <w:sz w:val="24"/>
        </w:rPr>
        <w:t xml:space="preserve"> smluvní</w:t>
      </w:r>
      <w:r w:rsidR="00EF734F" w:rsidRPr="00EF734F">
        <w:rPr>
          <w:rFonts w:ascii="Times New Roman" w:hAnsi="Times New Roman"/>
          <w:sz w:val="24"/>
        </w:rPr>
        <w:t>ch stran</w:t>
      </w:r>
      <w:r w:rsidR="009B09AD" w:rsidRPr="00EF734F">
        <w:rPr>
          <w:rFonts w:ascii="Times New Roman" w:hAnsi="Times New Roman"/>
          <w:sz w:val="24"/>
        </w:rPr>
        <w:t xml:space="preserve"> </w:t>
      </w:r>
      <w:r w:rsidR="00EF734F" w:rsidRPr="00EF734F">
        <w:rPr>
          <w:rFonts w:ascii="Times New Roman" w:hAnsi="Times New Roman"/>
          <w:sz w:val="24"/>
        </w:rPr>
        <w:t>a účinnosti dne</w:t>
      </w:r>
      <w:r w:rsidR="009B09AD" w:rsidRPr="00EF734F">
        <w:rPr>
          <w:rFonts w:ascii="Times New Roman" w:hAnsi="Times New Roman"/>
          <w:sz w:val="24"/>
        </w:rPr>
        <w:t xml:space="preserve"> </w:t>
      </w:r>
      <w:r w:rsidR="00EF734F" w:rsidRPr="00EF734F">
        <w:rPr>
          <w:rFonts w:ascii="Times New Roman" w:hAnsi="Times New Roman"/>
          <w:sz w:val="24"/>
        </w:rPr>
        <w:t>0</w:t>
      </w:r>
      <w:r w:rsidR="009B09AD" w:rsidRPr="00EF734F">
        <w:rPr>
          <w:rFonts w:ascii="Times New Roman" w:hAnsi="Times New Roman"/>
          <w:sz w:val="24"/>
        </w:rPr>
        <w:t>1.</w:t>
      </w:r>
      <w:r w:rsidR="00835F13" w:rsidRPr="00EF734F">
        <w:rPr>
          <w:rFonts w:ascii="Times New Roman" w:hAnsi="Times New Roman"/>
          <w:sz w:val="24"/>
        </w:rPr>
        <w:t> </w:t>
      </w:r>
      <w:r w:rsidR="00EF734F" w:rsidRPr="00EF734F">
        <w:rPr>
          <w:rFonts w:ascii="Times New Roman" w:hAnsi="Times New Roman"/>
          <w:sz w:val="24"/>
        </w:rPr>
        <w:t>0</w:t>
      </w:r>
      <w:r w:rsidR="00BC6A1E" w:rsidRPr="00EF734F">
        <w:rPr>
          <w:rFonts w:ascii="Times New Roman" w:hAnsi="Times New Roman"/>
          <w:sz w:val="24"/>
        </w:rPr>
        <w:t>6</w:t>
      </w:r>
      <w:r w:rsidR="009B09AD" w:rsidRPr="00EF734F">
        <w:rPr>
          <w:rFonts w:ascii="Times New Roman" w:hAnsi="Times New Roman"/>
          <w:sz w:val="24"/>
        </w:rPr>
        <w:t>.</w:t>
      </w:r>
      <w:r w:rsidR="00835F13" w:rsidRPr="00EF734F">
        <w:rPr>
          <w:rFonts w:ascii="Times New Roman" w:hAnsi="Times New Roman"/>
          <w:sz w:val="24"/>
        </w:rPr>
        <w:t> </w:t>
      </w:r>
      <w:r w:rsidR="00611A38" w:rsidRPr="00EF734F">
        <w:rPr>
          <w:rFonts w:ascii="Times New Roman" w:hAnsi="Times New Roman"/>
          <w:sz w:val="24"/>
        </w:rPr>
        <w:t>201</w:t>
      </w:r>
      <w:r w:rsidR="0077553E" w:rsidRPr="00EF734F">
        <w:rPr>
          <w:rFonts w:ascii="Times New Roman" w:hAnsi="Times New Roman"/>
          <w:sz w:val="24"/>
        </w:rPr>
        <w:t>8</w:t>
      </w:r>
      <w:r w:rsidR="009B09AD" w:rsidRPr="00EF734F">
        <w:rPr>
          <w:rFonts w:ascii="Times New Roman" w:hAnsi="Times New Roman"/>
          <w:sz w:val="24"/>
        </w:rPr>
        <w:t>.</w:t>
      </w:r>
    </w:p>
    <w:p w:rsidR="00EF734F" w:rsidRPr="00EF734F" w:rsidRDefault="0020307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rPr>
        <w:t xml:space="preserve">Smlouva se uzavírá na dobu </w:t>
      </w:r>
      <w:r w:rsidR="00EF734F" w:rsidRPr="00EF734F">
        <w:rPr>
          <w:rFonts w:ascii="Times New Roman" w:hAnsi="Times New Roman"/>
          <w:sz w:val="24"/>
        </w:rPr>
        <w:t>určitou</w:t>
      </w:r>
      <w:r w:rsidR="009B09AD" w:rsidRPr="00EF734F">
        <w:rPr>
          <w:rFonts w:ascii="Times New Roman" w:hAnsi="Times New Roman"/>
          <w:sz w:val="24"/>
        </w:rPr>
        <w:t xml:space="preserve"> do 31.</w:t>
      </w:r>
      <w:r w:rsidR="00835F13" w:rsidRPr="00EF734F">
        <w:rPr>
          <w:rFonts w:ascii="Times New Roman" w:hAnsi="Times New Roman"/>
          <w:sz w:val="24"/>
        </w:rPr>
        <w:t> </w:t>
      </w:r>
      <w:r w:rsidR="00EF734F" w:rsidRPr="00EF734F">
        <w:rPr>
          <w:rFonts w:ascii="Times New Roman" w:hAnsi="Times New Roman"/>
          <w:sz w:val="24"/>
        </w:rPr>
        <w:t>0</w:t>
      </w:r>
      <w:r w:rsidR="00BC6A1E" w:rsidRPr="00EF734F">
        <w:rPr>
          <w:rFonts w:ascii="Times New Roman" w:hAnsi="Times New Roman"/>
          <w:sz w:val="24"/>
        </w:rPr>
        <w:t>5</w:t>
      </w:r>
      <w:r w:rsidR="009B09AD" w:rsidRPr="00EF734F">
        <w:rPr>
          <w:rFonts w:ascii="Times New Roman" w:hAnsi="Times New Roman"/>
          <w:sz w:val="24"/>
        </w:rPr>
        <w:t>.</w:t>
      </w:r>
      <w:r w:rsidR="00835F13" w:rsidRPr="00EF734F">
        <w:rPr>
          <w:rFonts w:ascii="Times New Roman" w:hAnsi="Times New Roman"/>
          <w:sz w:val="24"/>
        </w:rPr>
        <w:t> </w:t>
      </w:r>
      <w:r w:rsidR="00611A38" w:rsidRPr="00EF734F">
        <w:rPr>
          <w:rFonts w:ascii="Times New Roman" w:hAnsi="Times New Roman"/>
          <w:sz w:val="24"/>
        </w:rPr>
        <w:t>201</w:t>
      </w:r>
      <w:r w:rsidR="0077553E" w:rsidRPr="00EF734F">
        <w:rPr>
          <w:rFonts w:ascii="Times New Roman" w:hAnsi="Times New Roman"/>
          <w:sz w:val="24"/>
        </w:rPr>
        <w:t>9</w:t>
      </w:r>
      <w:r w:rsidR="009B09AD" w:rsidRPr="00EF734F">
        <w:rPr>
          <w:rFonts w:ascii="Times New Roman" w:hAnsi="Times New Roman"/>
          <w:sz w:val="24"/>
        </w:rPr>
        <w:t>.</w:t>
      </w:r>
      <w:r w:rsidR="0024027E" w:rsidRPr="00EF734F">
        <w:rPr>
          <w:rFonts w:ascii="Times New Roman" w:hAnsi="Times New Roman"/>
          <w:sz w:val="24"/>
        </w:rPr>
        <w:t xml:space="preserve"> </w:t>
      </w:r>
    </w:p>
    <w:p w:rsidR="00EF734F" w:rsidRPr="00EF734F" w:rsidRDefault="000A126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color w:val="000000"/>
          <w:sz w:val="24"/>
          <w:szCs w:val="24"/>
        </w:rPr>
        <w:t>Smlouvu lze měnit nebo doplňovat pouze formou písemných vzestupně číslovaných dodatků podepsaných oprávněnými zástupci obou smluvních stran, není-li ve smlouvě uvedeno jinak.</w:t>
      </w:r>
    </w:p>
    <w:p w:rsidR="00EF734F" w:rsidRPr="00EF734F" w:rsidRDefault="000A126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szCs w:val="24"/>
        </w:rPr>
        <w:t>Závazkový vztah založený touto smlouvou, se řídí českým právním řádem, zejména zákonem č. 89/2012 Sb., občanský zákoník, ve znění pozdějších předpisů.</w:t>
      </w:r>
    </w:p>
    <w:p w:rsidR="00EF734F" w:rsidRPr="00EF734F" w:rsidRDefault="000A126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szCs w:val="24"/>
        </w:rPr>
        <w:t>Smluvní strany se dohodly, že případný spor, který vznikne z této smlouvy nebo v souvislosti s ní bude rozhodován výlučně podle českého práva obecnými soudy v České republice.</w:t>
      </w:r>
    </w:p>
    <w:p w:rsidR="00EF734F" w:rsidRPr="00EF734F" w:rsidRDefault="000A126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szCs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w:t>
      </w:r>
      <w:r w:rsidRPr="00EF734F">
        <w:rPr>
          <w:rFonts w:ascii="Times New Roman" w:hAnsi="Times New Roman"/>
          <w:sz w:val="24"/>
          <w:szCs w:val="24"/>
        </w:rPr>
        <w:lastRenderedPageBreak/>
        <w:t>neplatného/neúčinného. Do té doby platí odpovídající úprava obecně závazných právních předpisů České republiky.</w:t>
      </w:r>
    </w:p>
    <w:p w:rsidR="000A126E" w:rsidRPr="00EF734F" w:rsidRDefault="000A126E" w:rsidP="00EF734F">
      <w:pPr>
        <w:pStyle w:val="Zkladntext"/>
        <w:numPr>
          <w:ilvl w:val="0"/>
          <w:numId w:val="6"/>
        </w:numPr>
        <w:tabs>
          <w:tab w:val="clear" w:pos="360"/>
        </w:tabs>
        <w:spacing w:before="120"/>
        <w:rPr>
          <w:rFonts w:ascii="Times New Roman" w:hAnsi="Times New Roman"/>
          <w:sz w:val="24"/>
        </w:rPr>
      </w:pPr>
      <w:r w:rsidRPr="00EF734F">
        <w:rPr>
          <w:rFonts w:ascii="Times New Roman" w:hAnsi="Times New Roman"/>
          <w:sz w:val="24"/>
          <w:szCs w:val="24"/>
        </w:rPr>
        <w:t>Smlouva je vyhotovena ve třech vyhotoveních s platností originálu, z nichž objednatel obdrží dvě a poskytovatel jedno vyhotovení.</w:t>
      </w:r>
    </w:p>
    <w:p w:rsidR="0020307E" w:rsidRDefault="0020307E" w:rsidP="008851A4">
      <w:pPr>
        <w:pStyle w:val="Zkladntext"/>
        <w:rPr>
          <w:rFonts w:ascii="Times New Roman" w:hAnsi="Times New Roman"/>
          <w:sz w:val="24"/>
        </w:rPr>
      </w:pPr>
    </w:p>
    <w:p w:rsidR="00C26912" w:rsidRDefault="00C26912" w:rsidP="008851A4">
      <w:pPr>
        <w:pStyle w:val="Zkladntext"/>
        <w:rPr>
          <w:rFonts w:ascii="Times New Roman" w:hAnsi="Times New Roman"/>
          <w:sz w:val="24"/>
        </w:rPr>
      </w:pPr>
    </w:p>
    <w:p w:rsidR="00BE1CB1" w:rsidRPr="00BE1CB1" w:rsidRDefault="00BE1CB1" w:rsidP="00BE1CB1">
      <w:pPr>
        <w:widowControl w:val="0"/>
        <w:adjustRightInd w:val="0"/>
        <w:spacing w:line="360" w:lineRule="atLeast"/>
        <w:jc w:val="both"/>
        <w:textAlignment w:val="baseline"/>
        <w:rPr>
          <w:b/>
          <w:sz w:val="24"/>
          <w:szCs w:val="24"/>
          <w:u w:val="single"/>
        </w:rPr>
      </w:pPr>
      <w:r w:rsidRPr="00BE1CB1">
        <w:rPr>
          <w:b/>
          <w:sz w:val="24"/>
          <w:szCs w:val="24"/>
          <w:u w:val="single"/>
        </w:rPr>
        <w:t>Přílohy:</w:t>
      </w:r>
    </w:p>
    <w:p w:rsidR="00BE1CB1" w:rsidRPr="00BE1CB1" w:rsidRDefault="00BE1CB1" w:rsidP="00BE1CB1">
      <w:pPr>
        <w:widowControl w:val="0"/>
        <w:adjustRightInd w:val="0"/>
        <w:spacing w:line="360" w:lineRule="atLeast"/>
        <w:jc w:val="both"/>
        <w:textAlignment w:val="baseline"/>
        <w:rPr>
          <w:b/>
          <w:sz w:val="24"/>
          <w:szCs w:val="24"/>
          <w:u w:val="single"/>
        </w:rPr>
      </w:pPr>
    </w:p>
    <w:p w:rsidR="00BE1CB1" w:rsidRPr="00BE1CB1" w:rsidRDefault="00BE1CB1" w:rsidP="00F757F9">
      <w:pPr>
        <w:widowControl w:val="0"/>
        <w:adjustRightInd w:val="0"/>
        <w:spacing w:line="360" w:lineRule="atLeast"/>
        <w:ind w:left="1410" w:hanging="1410"/>
        <w:jc w:val="both"/>
        <w:textAlignment w:val="baseline"/>
        <w:rPr>
          <w:sz w:val="24"/>
          <w:szCs w:val="24"/>
        </w:rPr>
      </w:pPr>
      <w:r w:rsidRPr="00BE1CB1">
        <w:rPr>
          <w:sz w:val="24"/>
          <w:szCs w:val="24"/>
        </w:rPr>
        <w:t>Příloha č. 1:</w:t>
      </w:r>
      <w:r w:rsidRPr="00BE1CB1">
        <w:rPr>
          <w:sz w:val="24"/>
          <w:szCs w:val="24"/>
        </w:rPr>
        <w:tab/>
      </w:r>
      <w:r w:rsidR="00F757F9" w:rsidRPr="00F757F9">
        <w:rPr>
          <w:sz w:val="24"/>
          <w:szCs w:val="24"/>
        </w:rPr>
        <w:t>Seznam programových prost</w:t>
      </w:r>
      <w:r w:rsidR="00F757F9">
        <w:rPr>
          <w:sz w:val="24"/>
          <w:szCs w:val="24"/>
        </w:rPr>
        <w:t xml:space="preserve">ředků a specifikace cen podpory </w:t>
      </w:r>
      <w:r w:rsidR="00F757F9" w:rsidRPr="00F757F9">
        <w:rPr>
          <w:b/>
          <w:i/>
          <w:sz w:val="24"/>
          <w:szCs w:val="24"/>
          <w:highlight w:val="yellow"/>
        </w:rPr>
        <w:t xml:space="preserve">(bude doplněno při uzavření smlouvy s vybraným </w:t>
      </w:r>
      <w:r w:rsidR="000B26AA">
        <w:rPr>
          <w:b/>
          <w:i/>
          <w:sz w:val="24"/>
          <w:szCs w:val="24"/>
          <w:highlight w:val="yellow"/>
        </w:rPr>
        <w:t>dodavatele</w:t>
      </w:r>
      <w:r w:rsidR="00F757F9" w:rsidRPr="00F757F9">
        <w:rPr>
          <w:b/>
          <w:i/>
          <w:sz w:val="24"/>
          <w:szCs w:val="24"/>
          <w:highlight w:val="yellow"/>
        </w:rPr>
        <w:t>)</w:t>
      </w:r>
    </w:p>
    <w:p w:rsidR="00BE1CB1" w:rsidRPr="00BE1CB1" w:rsidRDefault="00BE1CB1" w:rsidP="00BE1CB1">
      <w:pPr>
        <w:widowControl w:val="0"/>
        <w:adjustRightInd w:val="0"/>
        <w:spacing w:line="360" w:lineRule="atLeast"/>
        <w:jc w:val="both"/>
        <w:textAlignment w:val="baseline"/>
        <w:rPr>
          <w:sz w:val="24"/>
          <w:szCs w:val="24"/>
        </w:rPr>
      </w:pPr>
      <w:r w:rsidRPr="00BE1CB1">
        <w:rPr>
          <w:sz w:val="24"/>
          <w:szCs w:val="24"/>
        </w:rPr>
        <w:t>Příloha č. 2:</w:t>
      </w:r>
      <w:r w:rsidRPr="00BE1CB1">
        <w:rPr>
          <w:sz w:val="24"/>
          <w:szCs w:val="24"/>
        </w:rPr>
        <w:tab/>
        <w:t>Bezpečnostní požadavky objednatele</w:t>
      </w:r>
    </w:p>
    <w:p w:rsidR="00BF4E24" w:rsidRPr="00BE1CB1" w:rsidRDefault="00BE1CB1" w:rsidP="00BF4E24">
      <w:pPr>
        <w:widowControl w:val="0"/>
        <w:adjustRightInd w:val="0"/>
        <w:spacing w:line="360" w:lineRule="atLeast"/>
        <w:ind w:left="1418" w:hanging="1418"/>
        <w:jc w:val="both"/>
        <w:textAlignment w:val="baseline"/>
        <w:rPr>
          <w:b/>
          <w:i/>
          <w:sz w:val="24"/>
          <w:szCs w:val="24"/>
        </w:rPr>
      </w:pPr>
      <w:r w:rsidRPr="00BE1CB1">
        <w:rPr>
          <w:sz w:val="24"/>
          <w:szCs w:val="24"/>
        </w:rPr>
        <w:t>Příloha č. 3:</w:t>
      </w:r>
      <w:r w:rsidRPr="00BE1CB1">
        <w:rPr>
          <w:sz w:val="24"/>
          <w:szCs w:val="24"/>
        </w:rPr>
        <w:tab/>
        <w:t xml:space="preserve">Kopie pojistné smlouvy (volně připojená) </w:t>
      </w:r>
      <w:r w:rsidRPr="00BE1CB1">
        <w:rPr>
          <w:b/>
          <w:i/>
          <w:sz w:val="24"/>
          <w:szCs w:val="24"/>
          <w:highlight w:val="yellow"/>
        </w:rPr>
        <w:t xml:space="preserve">(bude doplněno při uzavření smlouvy s vybraným </w:t>
      </w:r>
      <w:r w:rsidR="000B26AA">
        <w:rPr>
          <w:b/>
          <w:i/>
          <w:sz w:val="24"/>
          <w:szCs w:val="24"/>
          <w:highlight w:val="yellow"/>
        </w:rPr>
        <w:t>dodavatelem</w:t>
      </w:r>
      <w:r w:rsidRPr="00BE1CB1">
        <w:rPr>
          <w:b/>
          <w:i/>
          <w:sz w:val="24"/>
          <w:szCs w:val="24"/>
          <w:highlight w:val="yellow"/>
        </w:rPr>
        <w:t>)</w:t>
      </w:r>
    </w:p>
    <w:p w:rsidR="00BE1CB1" w:rsidRDefault="00BE1CB1" w:rsidP="00BE1CB1">
      <w:pPr>
        <w:widowControl w:val="0"/>
        <w:adjustRightInd w:val="0"/>
        <w:spacing w:before="120" w:line="360" w:lineRule="atLeast"/>
        <w:jc w:val="both"/>
        <w:textAlignment w:val="baseline"/>
        <w:rPr>
          <w:color w:val="000000"/>
          <w:sz w:val="24"/>
          <w:szCs w:val="24"/>
        </w:rPr>
      </w:pPr>
    </w:p>
    <w:p w:rsidR="00BF4E24" w:rsidRPr="00BE1CB1" w:rsidRDefault="00BF4E24" w:rsidP="00BE1CB1">
      <w:pPr>
        <w:widowControl w:val="0"/>
        <w:adjustRightInd w:val="0"/>
        <w:spacing w:before="120" w:line="360" w:lineRule="atLeast"/>
        <w:jc w:val="both"/>
        <w:textAlignment w:val="baseline"/>
        <w:rPr>
          <w:color w:val="000000"/>
          <w:sz w:val="24"/>
          <w:szCs w:val="24"/>
        </w:rPr>
      </w:pPr>
    </w:p>
    <w:p w:rsidR="00BE1CB1" w:rsidRPr="00BE1CB1" w:rsidRDefault="00BE1CB1" w:rsidP="00BE1CB1">
      <w:pPr>
        <w:widowControl w:val="0"/>
        <w:tabs>
          <w:tab w:val="center" w:pos="1701"/>
          <w:tab w:val="center" w:pos="7371"/>
        </w:tabs>
        <w:adjustRightInd w:val="0"/>
        <w:spacing w:line="360" w:lineRule="atLeast"/>
        <w:jc w:val="both"/>
        <w:textAlignment w:val="baseline"/>
        <w:rPr>
          <w:color w:val="000000"/>
          <w:sz w:val="24"/>
          <w:szCs w:val="24"/>
        </w:rPr>
      </w:pPr>
      <w:r w:rsidRPr="00BE1CB1">
        <w:rPr>
          <w:color w:val="000000"/>
          <w:sz w:val="24"/>
          <w:szCs w:val="24"/>
        </w:rPr>
        <w:tab/>
        <w:t>V Praze dne: ……………… 2018</w:t>
      </w:r>
      <w:r w:rsidRPr="00BE1CB1">
        <w:rPr>
          <w:color w:val="000000"/>
          <w:sz w:val="24"/>
          <w:szCs w:val="24"/>
        </w:rPr>
        <w:tab/>
      </w:r>
      <w:r w:rsidR="00BF4E24">
        <w:rPr>
          <w:color w:val="000000"/>
          <w:sz w:val="24"/>
          <w:szCs w:val="24"/>
        </w:rPr>
        <w:t xml:space="preserve">V ................... </w:t>
      </w:r>
      <w:r w:rsidRPr="00BE1CB1">
        <w:rPr>
          <w:color w:val="000000"/>
          <w:sz w:val="24"/>
          <w:szCs w:val="24"/>
        </w:rPr>
        <w:t>dne: ……… 2018</w:t>
      </w:r>
    </w:p>
    <w:p w:rsidR="00BE1CB1" w:rsidRPr="00BE1CB1" w:rsidRDefault="00BE1CB1" w:rsidP="00BE1CB1">
      <w:pPr>
        <w:widowControl w:val="0"/>
        <w:adjustRightInd w:val="0"/>
        <w:spacing w:line="360" w:lineRule="atLeast"/>
        <w:jc w:val="both"/>
        <w:textAlignment w:val="baseline"/>
        <w:rPr>
          <w:color w:val="000000"/>
          <w:sz w:val="24"/>
          <w:szCs w:val="24"/>
        </w:rPr>
      </w:pPr>
    </w:p>
    <w:p w:rsidR="00BE1CB1" w:rsidRPr="00BE1CB1" w:rsidRDefault="00BE1CB1" w:rsidP="00BE1CB1">
      <w:pPr>
        <w:widowControl w:val="0"/>
        <w:adjustRightInd w:val="0"/>
        <w:spacing w:line="360" w:lineRule="atLeast"/>
        <w:jc w:val="both"/>
        <w:textAlignment w:val="baseline"/>
        <w:rPr>
          <w:sz w:val="24"/>
          <w:szCs w:val="24"/>
        </w:rPr>
      </w:pPr>
    </w:p>
    <w:p w:rsidR="00BE1CB1" w:rsidRPr="00BE1CB1" w:rsidRDefault="00BE1CB1" w:rsidP="00BE1CB1">
      <w:pPr>
        <w:widowControl w:val="0"/>
        <w:tabs>
          <w:tab w:val="center" w:pos="1701"/>
          <w:tab w:val="center" w:pos="7371"/>
        </w:tabs>
        <w:adjustRightInd w:val="0"/>
        <w:spacing w:line="360" w:lineRule="atLeast"/>
        <w:jc w:val="both"/>
        <w:textAlignment w:val="baseline"/>
        <w:rPr>
          <w:sz w:val="24"/>
          <w:szCs w:val="24"/>
        </w:rPr>
      </w:pPr>
      <w:r w:rsidRPr="00BE1CB1">
        <w:rPr>
          <w:sz w:val="24"/>
          <w:szCs w:val="24"/>
        </w:rPr>
        <w:tab/>
        <w:t>Za objednatele:</w:t>
      </w:r>
      <w:r w:rsidRPr="00BE1CB1">
        <w:rPr>
          <w:sz w:val="24"/>
          <w:szCs w:val="24"/>
        </w:rPr>
        <w:tab/>
        <w:t xml:space="preserve">Za </w:t>
      </w:r>
      <w:r w:rsidR="00D238E1">
        <w:rPr>
          <w:sz w:val="24"/>
          <w:szCs w:val="24"/>
        </w:rPr>
        <w:t>poskytova</w:t>
      </w:r>
      <w:r w:rsidRPr="00BE1CB1">
        <w:rPr>
          <w:sz w:val="24"/>
          <w:szCs w:val="24"/>
        </w:rPr>
        <w:t>tele:</w:t>
      </w:r>
    </w:p>
    <w:p w:rsidR="00BE1CB1" w:rsidRPr="00BE1CB1" w:rsidRDefault="00BE1CB1" w:rsidP="00BE1CB1">
      <w:pPr>
        <w:widowControl w:val="0"/>
        <w:adjustRightInd w:val="0"/>
        <w:spacing w:line="360" w:lineRule="atLeast"/>
        <w:jc w:val="both"/>
        <w:textAlignment w:val="baseline"/>
        <w:rPr>
          <w:color w:val="000000"/>
          <w:sz w:val="24"/>
          <w:szCs w:val="24"/>
        </w:rPr>
      </w:pPr>
    </w:p>
    <w:p w:rsidR="00BE1CB1" w:rsidRPr="00BE1CB1" w:rsidRDefault="00BE1CB1" w:rsidP="00BE1CB1">
      <w:pPr>
        <w:widowControl w:val="0"/>
        <w:adjustRightInd w:val="0"/>
        <w:spacing w:line="360" w:lineRule="atLeast"/>
        <w:jc w:val="both"/>
        <w:textAlignment w:val="baseline"/>
        <w:rPr>
          <w:color w:val="000000"/>
          <w:sz w:val="24"/>
          <w:szCs w:val="24"/>
        </w:rPr>
      </w:pPr>
    </w:p>
    <w:p w:rsidR="00BE1CB1" w:rsidRPr="00BE1CB1" w:rsidRDefault="00BE1CB1" w:rsidP="00BE1CB1">
      <w:pPr>
        <w:widowControl w:val="0"/>
        <w:tabs>
          <w:tab w:val="center" w:pos="1701"/>
          <w:tab w:val="center" w:pos="7371"/>
        </w:tabs>
        <w:adjustRightInd w:val="0"/>
        <w:spacing w:line="360" w:lineRule="atLeast"/>
        <w:jc w:val="both"/>
        <w:textAlignment w:val="baseline"/>
        <w:rPr>
          <w:color w:val="000000"/>
          <w:sz w:val="24"/>
          <w:szCs w:val="24"/>
        </w:rPr>
      </w:pPr>
      <w:r w:rsidRPr="00BE1CB1">
        <w:rPr>
          <w:color w:val="000000"/>
          <w:sz w:val="24"/>
          <w:szCs w:val="24"/>
        </w:rPr>
        <w:tab/>
        <w:t>………………………………</w:t>
      </w:r>
      <w:r w:rsidRPr="00BE1CB1">
        <w:rPr>
          <w:color w:val="000000"/>
          <w:sz w:val="24"/>
          <w:szCs w:val="24"/>
        </w:rPr>
        <w:tab/>
        <w:t>……………………………….</w:t>
      </w:r>
    </w:p>
    <w:p w:rsidR="00BE1CB1" w:rsidRPr="00BE1CB1" w:rsidRDefault="00BE1CB1" w:rsidP="00BE1CB1">
      <w:pPr>
        <w:widowControl w:val="0"/>
        <w:tabs>
          <w:tab w:val="center" w:pos="1701"/>
          <w:tab w:val="center" w:pos="7371"/>
        </w:tabs>
        <w:adjustRightInd w:val="0"/>
        <w:spacing w:line="360" w:lineRule="atLeast"/>
        <w:jc w:val="both"/>
        <w:textAlignment w:val="baseline"/>
        <w:rPr>
          <w:color w:val="000000"/>
          <w:sz w:val="24"/>
          <w:szCs w:val="24"/>
        </w:rPr>
      </w:pPr>
      <w:r w:rsidRPr="00BE1CB1">
        <w:rPr>
          <w:sz w:val="24"/>
          <w:szCs w:val="24"/>
        </w:rPr>
        <w:tab/>
        <w:t>Ing.</w:t>
      </w:r>
      <w:r w:rsidR="00BF4E24" w:rsidRPr="00BF4E24">
        <w:rPr>
          <w:sz w:val="24"/>
        </w:rPr>
        <w:t xml:space="preserve"> </w:t>
      </w:r>
      <w:r w:rsidR="00BF4E24">
        <w:rPr>
          <w:sz w:val="24"/>
        </w:rPr>
        <w:t>Vladimír Mojžíšek</w:t>
      </w:r>
      <w:r w:rsidRPr="00BE1CB1">
        <w:rPr>
          <w:color w:val="000000"/>
          <w:sz w:val="24"/>
          <w:szCs w:val="24"/>
        </w:rPr>
        <w:tab/>
      </w:r>
      <w:r w:rsidRPr="00BE1CB1">
        <w:rPr>
          <w:b/>
          <w:i/>
          <w:sz w:val="24"/>
          <w:szCs w:val="24"/>
          <w:highlight w:val="yellow"/>
        </w:rPr>
        <w:t>(doplní účastník)</w:t>
      </w:r>
    </w:p>
    <w:p w:rsidR="00BE1CB1" w:rsidRPr="00BE1CB1" w:rsidRDefault="00BE1CB1" w:rsidP="00BE1CB1">
      <w:pPr>
        <w:widowControl w:val="0"/>
        <w:tabs>
          <w:tab w:val="center" w:pos="1701"/>
          <w:tab w:val="center" w:pos="7371"/>
        </w:tabs>
        <w:adjustRightInd w:val="0"/>
        <w:spacing w:line="360" w:lineRule="atLeast"/>
        <w:jc w:val="both"/>
        <w:textAlignment w:val="baseline"/>
        <w:rPr>
          <w:color w:val="000000"/>
          <w:sz w:val="24"/>
          <w:szCs w:val="24"/>
        </w:rPr>
      </w:pPr>
      <w:r w:rsidRPr="00BE1CB1">
        <w:rPr>
          <w:sz w:val="24"/>
          <w:szCs w:val="24"/>
        </w:rPr>
        <w:tab/>
        <w:t xml:space="preserve">ředitel </w:t>
      </w:r>
      <w:r w:rsidR="00BF4E24">
        <w:rPr>
          <w:sz w:val="24"/>
        </w:rPr>
        <w:t>sekce informatiky</w:t>
      </w:r>
    </w:p>
    <w:p w:rsidR="00BE1CB1" w:rsidRPr="00BE1CB1" w:rsidRDefault="00BE1CB1" w:rsidP="00BE1CB1">
      <w:pPr>
        <w:widowControl w:val="0"/>
        <w:adjustRightInd w:val="0"/>
        <w:spacing w:line="360" w:lineRule="atLeast"/>
        <w:jc w:val="both"/>
        <w:textAlignment w:val="baseline"/>
        <w:rPr>
          <w:color w:val="000000"/>
          <w:sz w:val="24"/>
          <w:szCs w:val="24"/>
        </w:rPr>
      </w:pPr>
    </w:p>
    <w:p w:rsidR="00BE1CB1" w:rsidRPr="00BE1CB1" w:rsidRDefault="00BE1CB1" w:rsidP="00BE1CB1">
      <w:pPr>
        <w:widowControl w:val="0"/>
        <w:adjustRightInd w:val="0"/>
        <w:spacing w:line="360" w:lineRule="atLeast"/>
        <w:jc w:val="both"/>
        <w:textAlignment w:val="baseline"/>
        <w:rPr>
          <w:color w:val="000000"/>
          <w:sz w:val="24"/>
          <w:szCs w:val="24"/>
        </w:rPr>
      </w:pPr>
    </w:p>
    <w:p w:rsidR="00BE1CB1" w:rsidRPr="00BE1CB1" w:rsidRDefault="00BE1CB1" w:rsidP="00BE1CB1">
      <w:pPr>
        <w:widowControl w:val="0"/>
        <w:tabs>
          <w:tab w:val="center" w:pos="1701"/>
        </w:tabs>
        <w:adjustRightInd w:val="0"/>
        <w:spacing w:line="360" w:lineRule="atLeast"/>
        <w:jc w:val="both"/>
        <w:textAlignment w:val="baseline"/>
        <w:rPr>
          <w:color w:val="000000"/>
          <w:sz w:val="24"/>
          <w:szCs w:val="24"/>
        </w:rPr>
      </w:pPr>
      <w:r w:rsidRPr="00BE1CB1">
        <w:rPr>
          <w:color w:val="000000"/>
          <w:sz w:val="24"/>
          <w:szCs w:val="24"/>
        </w:rPr>
        <w:tab/>
        <w:t>……………………………..</w:t>
      </w:r>
    </w:p>
    <w:p w:rsidR="00BE1CB1" w:rsidRPr="00BE1CB1" w:rsidRDefault="00BE1CB1" w:rsidP="00BE1CB1">
      <w:pPr>
        <w:widowControl w:val="0"/>
        <w:tabs>
          <w:tab w:val="center" w:pos="1701"/>
        </w:tabs>
        <w:adjustRightInd w:val="0"/>
        <w:spacing w:line="360" w:lineRule="atLeast"/>
        <w:jc w:val="both"/>
        <w:textAlignment w:val="baseline"/>
        <w:rPr>
          <w:color w:val="000000"/>
          <w:sz w:val="24"/>
          <w:szCs w:val="24"/>
        </w:rPr>
      </w:pPr>
      <w:r w:rsidRPr="00BE1CB1">
        <w:rPr>
          <w:color w:val="000000"/>
          <w:sz w:val="24"/>
          <w:szCs w:val="24"/>
        </w:rPr>
        <w:tab/>
        <w:t xml:space="preserve">Ing. </w:t>
      </w:r>
      <w:r w:rsidR="00BF4E24" w:rsidRPr="00BE1CB1">
        <w:rPr>
          <w:sz w:val="24"/>
          <w:szCs w:val="24"/>
        </w:rPr>
        <w:t>Zdeněk Virius</w:t>
      </w:r>
    </w:p>
    <w:p w:rsidR="00BE1CB1" w:rsidRPr="00BE1CB1" w:rsidRDefault="00BE1CB1" w:rsidP="00BE1CB1">
      <w:pPr>
        <w:widowControl w:val="0"/>
        <w:tabs>
          <w:tab w:val="center" w:pos="1701"/>
        </w:tabs>
        <w:adjustRightInd w:val="0"/>
        <w:spacing w:line="360" w:lineRule="atLeast"/>
        <w:jc w:val="both"/>
        <w:textAlignment w:val="baseline"/>
        <w:rPr>
          <w:sz w:val="24"/>
          <w:szCs w:val="24"/>
        </w:rPr>
      </w:pPr>
      <w:r w:rsidRPr="00BE1CB1">
        <w:rPr>
          <w:sz w:val="24"/>
          <w:szCs w:val="24"/>
        </w:rPr>
        <w:tab/>
        <w:t xml:space="preserve">ředitel </w:t>
      </w:r>
      <w:r w:rsidR="00BF4E24" w:rsidRPr="00BE1CB1">
        <w:rPr>
          <w:sz w:val="24"/>
          <w:szCs w:val="24"/>
        </w:rPr>
        <w:t>sekce správní</w:t>
      </w:r>
    </w:p>
    <w:p w:rsidR="002D5406" w:rsidRDefault="002D5406" w:rsidP="00AE22FD">
      <w:pPr>
        <w:pStyle w:val="Zkladntext"/>
        <w:rPr>
          <w:rFonts w:ascii="Times New Roman" w:hAnsi="Times New Roman"/>
          <w:sz w:val="24"/>
          <w:szCs w:val="24"/>
        </w:rPr>
      </w:pPr>
    </w:p>
    <w:p w:rsidR="006618CD" w:rsidRDefault="006618CD" w:rsidP="006618CD">
      <w:pPr>
        <w:pStyle w:val="Nadpis3"/>
        <w:sectPr w:rsidR="006618CD" w:rsidSect="009B5E5A">
          <w:headerReference w:type="default" r:id="rId11"/>
          <w:footerReference w:type="even" r:id="rId12"/>
          <w:footerReference w:type="default" r:id="rId13"/>
          <w:headerReference w:type="first" r:id="rId14"/>
          <w:footerReference w:type="first" r:id="rId15"/>
          <w:pgSz w:w="11906" w:h="16838" w:code="9"/>
          <w:pgMar w:top="1418" w:right="1418" w:bottom="1797" w:left="1418" w:header="709" w:footer="995" w:gutter="0"/>
          <w:cols w:space="708"/>
          <w:docGrid w:linePitch="272"/>
        </w:sectPr>
      </w:pPr>
    </w:p>
    <w:p w:rsidR="00FF0523" w:rsidRDefault="00FF0523" w:rsidP="00FF0523"/>
    <w:p w:rsidR="002965CA" w:rsidRPr="002965CA" w:rsidRDefault="002965CA" w:rsidP="002965CA">
      <w:pPr>
        <w:keepNext/>
        <w:widowControl w:val="0"/>
        <w:adjustRightInd w:val="0"/>
        <w:spacing w:line="360" w:lineRule="atLeast"/>
        <w:jc w:val="right"/>
        <w:textAlignment w:val="baseline"/>
        <w:outlineLvl w:val="3"/>
        <w:rPr>
          <w:b/>
          <w:sz w:val="24"/>
          <w:szCs w:val="24"/>
        </w:rPr>
      </w:pPr>
      <w:r w:rsidRPr="002965CA">
        <w:rPr>
          <w:b/>
          <w:sz w:val="24"/>
          <w:szCs w:val="24"/>
        </w:rPr>
        <w:t>Příloha č. 1</w:t>
      </w:r>
    </w:p>
    <w:p w:rsidR="002965CA" w:rsidRPr="002965CA" w:rsidRDefault="002965CA" w:rsidP="002965CA">
      <w:pPr>
        <w:widowControl w:val="0"/>
        <w:adjustRightInd w:val="0"/>
        <w:spacing w:line="360" w:lineRule="atLeast"/>
        <w:ind w:left="1410" w:hanging="1410"/>
        <w:jc w:val="right"/>
        <w:textAlignment w:val="baseline"/>
        <w:rPr>
          <w:sz w:val="24"/>
          <w:szCs w:val="24"/>
        </w:rPr>
      </w:pPr>
    </w:p>
    <w:p w:rsidR="002965CA" w:rsidRPr="002965CA" w:rsidRDefault="00BE1CB1" w:rsidP="002965CA">
      <w:pPr>
        <w:widowControl w:val="0"/>
        <w:adjustRightInd w:val="0"/>
        <w:spacing w:line="360" w:lineRule="atLeast"/>
        <w:ind w:left="1410" w:hanging="1410"/>
        <w:jc w:val="center"/>
        <w:textAlignment w:val="baseline"/>
        <w:rPr>
          <w:b/>
          <w:sz w:val="24"/>
          <w:szCs w:val="24"/>
        </w:rPr>
      </w:pPr>
      <w:r>
        <w:rPr>
          <w:b/>
          <w:sz w:val="24"/>
          <w:szCs w:val="24"/>
        </w:rPr>
        <w:t>Seznam programových prostředků a specifikace cen podpory</w:t>
      </w:r>
    </w:p>
    <w:p w:rsidR="002965CA" w:rsidRPr="002965CA" w:rsidRDefault="002965CA" w:rsidP="002965CA">
      <w:pPr>
        <w:widowControl w:val="0"/>
        <w:adjustRightInd w:val="0"/>
        <w:spacing w:line="360" w:lineRule="atLeast"/>
        <w:ind w:left="1410" w:hanging="1410"/>
        <w:jc w:val="center"/>
        <w:textAlignment w:val="baseline"/>
        <w:rPr>
          <w:sz w:val="24"/>
          <w:szCs w:val="24"/>
        </w:rPr>
      </w:pPr>
      <w:r w:rsidRPr="002965CA">
        <w:rPr>
          <w:b/>
          <w:i/>
          <w:sz w:val="24"/>
          <w:szCs w:val="24"/>
          <w:highlight w:val="yellow"/>
        </w:rPr>
        <w:t xml:space="preserve">(bude doplněno při uzavření smlouvy s vybraným </w:t>
      </w:r>
      <w:r w:rsidR="004219B6">
        <w:rPr>
          <w:b/>
          <w:i/>
          <w:sz w:val="24"/>
          <w:szCs w:val="24"/>
          <w:highlight w:val="yellow"/>
        </w:rPr>
        <w:t>dodavatelem</w:t>
      </w:r>
      <w:r w:rsidRPr="002965CA">
        <w:rPr>
          <w:b/>
          <w:i/>
          <w:sz w:val="24"/>
          <w:szCs w:val="24"/>
          <w:highlight w:val="yellow"/>
        </w:rPr>
        <w:t>)</w:t>
      </w:r>
      <w:r w:rsidRPr="002965CA">
        <w:rPr>
          <w:sz w:val="24"/>
          <w:szCs w:val="24"/>
        </w:rPr>
        <w:t xml:space="preserve"> </w:t>
      </w:r>
    </w:p>
    <w:p w:rsidR="002965CA" w:rsidRDefault="002965CA" w:rsidP="002965CA"/>
    <w:p w:rsidR="008F53F9" w:rsidRPr="002965CA" w:rsidRDefault="008F53F9" w:rsidP="002965CA">
      <w:pPr>
        <w:sectPr w:rsidR="008F53F9" w:rsidRPr="002965CA" w:rsidSect="002965CA">
          <w:pgSz w:w="11906" w:h="16838" w:code="9"/>
          <w:pgMar w:top="1418" w:right="1418" w:bottom="1797" w:left="1418" w:header="709" w:footer="992" w:gutter="0"/>
          <w:cols w:space="708"/>
          <w:docGrid w:linePitch="272"/>
        </w:sectPr>
      </w:pPr>
    </w:p>
    <w:p w:rsidR="00D238E1" w:rsidRPr="00D238E1" w:rsidRDefault="00D238E1" w:rsidP="00D238E1">
      <w:pPr>
        <w:keepNext/>
        <w:widowControl w:val="0"/>
        <w:adjustRightInd w:val="0"/>
        <w:spacing w:line="360" w:lineRule="atLeast"/>
        <w:jc w:val="right"/>
        <w:outlineLvl w:val="3"/>
        <w:rPr>
          <w:b/>
          <w:sz w:val="24"/>
          <w:szCs w:val="24"/>
        </w:rPr>
      </w:pPr>
      <w:r w:rsidRPr="00D238E1">
        <w:rPr>
          <w:b/>
          <w:sz w:val="24"/>
          <w:szCs w:val="24"/>
        </w:rPr>
        <w:lastRenderedPageBreak/>
        <w:t>Příloha č. 2</w:t>
      </w:r>
    </w:p>
    <w:p w:rsidR="00D238E1" w:rsidRPr="00D238E1" w:rsidRDefault="00D238E1" w:rsidP="00D238E1">
      <w:pPr>
        <w:widowControl w:val="0"/>
        <w:adjustRightInd w:val="0"/>
        <w:spacing w:line="360" w:lineRule="atLeast"/>
        <w:jc w:val="both"/>
        <w:rPr>
          <w:sz w:val="24"/>
          <w:szCs w:val="24"/>
        </w:rPr>
      </w:pPr>
    </w:p>
    <w:p w:rsidR="00D238E1" w:rsidRPr="00D238E1" w:rsidRDefault="00D238E1" w:rsidP="00D238E1">
      <w:pPr>
        <w:keepNext/>
        <w:spacing w:before="240" w:after="60"/>
        <w:jc w:val="center"/>
        <w:outlineLvl w:val="3"/>
        <w:rPr>
          <w:rFonts w:ascii="Arial" w:hAnsi="Arial"/>
          <w:b/>
          <w:noProof/>
          <w:sz w:val="24"/>
          <w:lang w:val="en-GB" w:eastAsia="en-US"/>
        </w:rPr>
      </w:pPr>
      <w:r w:rsidRPr="00D238E1">
        <w:rPr>
          <w:rFonts w:ascii="Arial" w:hAnsi="Arial"/>
          <w:b/>
          <w:noProof/>
          <w:sz w:val="24"/>
          <w:lang w:val="en-GB" w:eastAsia="en-US"/>
        </w:rPr>
        <w:t>Bezpečnostní požadavky objednatele</w:t>
      </w:r>
    </w:p>
    <w:p w:rsidR="00D238E1" w:rsidRPr="00D238E1" w:rsidRDefault="00D238E1" w:rsidP="00D238E1">
      <w:pPr>
        <w:rPr>
          <w:b/>
          <w:i/>
          <w:noProof/>
          <w:sz w:val="24"/>
          <w:szCs w:val="24"/>
          <w:lang w:eastAsia="en-US"/>
        </w:rPr>
      </w:pP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Pr>
          <w:sz w:val="24"/>
          <w:szCs w:val="24"/>
          <w:lang w:eastAsia="en-US"/>
        </w:rPr>
        <w:t>Poskytova</w:t>
      </w:r>
      <w:r w:rsidRPr="00D238E1">
        <w:rPr>
          <w:sz w:val="24"/>
          <w:szCs w:val="24"/>
          <w:lang w:eastAsia="en-US"/>
        </w:rPr>
        <w:t xml:space="preserve">tel odpovídá za to, že do objektů objednatele (dále jen „ČNB“) budou vstupovat nebo vjíždět pouze jeho pracovníci, kteří jsou jmenovitě uvedeni v písemném seznamu schváleném ČNB (dále jen „seznam“). Tato povinnost se vztahuje i na posádky vozidel </w:t>
      </w:r>
      <w:r>
        <w:rPr>
          <w:sz w:val="24"/>
          <w:szCs w:val="24"/>
          <w:lang w:eastAsia="en-US"/>
        </w:rPr>
        <w:t>poskytova</w:t>
      </w:r>
      <w:r w:rsidRPr="00D238E1">
        <w:rPr>
          <w:sz w:val="24"/>
          <w:szCs w:val="24"/>
          <w:lang w:eastAsia="en-US"/>
        </w:rPr>
        <w:t xml:space="preserve">tele vjíždějících do garáží ČNB za účelem složení a naložení nákladu. Seznam </w:t>
      </w:r>
      <w:r>
        <w:rPr>
          <w:sz w:val="24"/>
          <w:szCs w:val="24"/>
          <w:lang w:eastAsia="en-US"/>
        </w:rPr>
        <w:t>poskytova</w:t>
      </w:r>
      <w:r w:rsidRPr="00D238E1">
        <w:rPr>
          <w:sz w:val="24"/>
          <w:szCs w:val="24"/>
          <w:lang w:eastAsia="en-US"/>
        </w:rPr>
        <w:t xml:space="preserve">tel předloží ČNB nejpozději v den podpisu smlouvy. </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Seznam bude obsahovat tyto položky: jméno, příjmení a číslo průkazu totožnosti pracovníků </w:t>
      </w:r>
      <w:r>
        <w:rPr>
          <w:sz w:val="24"/>
          <w:szCs w:val="24"/>
          <w:lang w:eastAsia="en-US"/>
        </w:rPr>
        <w:t>poskytova</w:t>
      </w:r>
      <w:r w:rsidRPr="00D238E1">
        <w:rPr>
          <w:sz w:val="24"/>
          <w:szCs w:val="24"/>
          <w:lang w:eastAsia="en-US"/>
        </w:rPr>
        <w:t>tele. Součástí seznamu je ,,</w:t>
      </w:r>
      <w:r w:rsidRPr="00D238E1">
        <w:rPr>
          <w:i/>
          <w:sz w:val="24"/>
          <w:szCs w:val="24"/>
          <w:lang w:eastAsia="en-US"/>
        </w:rPr>
        <w:t>Prohlášení o poučení subjektů osobních údajů“</w:t>
      </w:r>
      <w:r w:rsidRPr="00D238E1">
        <w:rPr>
          <w:sz w:val="24"/>
          <w:szCs w:val="24"/>
          <w:lang w:eastAsia="en-US"/>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Pr>
          <w:sz w:val="24"/>
          <w:szCs w:val="24"/>
          <w:lang w:eastAsia="en-US"/>
        </w:rPr>
        <w:t>Poskytova</w:t>
      </w:r>
      <w:r w:rsidRPr="00D238E1">
        <w:rPr>
          <w:sz w:val="24"/>
          <w:szCs w:val="24"/>
          <w:lang w:eastAsia="en-US"/>
        </w:rPr>
        <w:t xml:space="preserve">tel v něm prohlásí a nese odpovědnost za to, že jeho pracovníci uvedení v seznamu byli poučeni: </w:t>
      </w:r>
    </w:p>
    <w:p w:rsidR="00D238E1" w:rsidRPr="00D238E1" w:rsidRDefault="00D238E1" w:rsidP="004219B6">
      <w:pPr>
        <w:widowControl w:val="0"/>
        <w:numPr>
          <w:ilvl w:val="0"/>
          <w:numId w:val="14"/>
        </w:numPr>
        <w:adjustRightInd w:val="0"/>
        <w:spacing w:before="120" w:line="276" w:lineRule="auto"/>
        <w:ind w:hanging="357"/>
        <w:jc w:val="both"/>
        <w:rPr>
          <w:sz w:val="24"/>
          <w:szCs w:val="24"/>
          <w:lang w:eastAsia="en-US"/>
        </w:rPr>
      </w:pPr>
      <w:r w:rsidRPr="00D238E1">
        <w:rPr>
          <w:sz w:val="24"/>
          <w:szCs w:val="24"/>
          <w:lang w:eastAsia="en-US"/>
        </w:rPr>
        <w:t xml:space="preserve">o tom, že </w:t>
      </w:r>
      <w:r>
        <w:rPr>
          <w:sz w:val="24"/>
          <w:szCs w:val="24"/>
          <w:lang w:eastAsia="en-US"/>
        </w:rPr>
        <w:t>poskytova</w:t>
      </w:r>
      <w:r w:rsidRPr="00D238E1">
        <w:rPr>
          <w:sz w:val="24"/>
          <w:szCs w:val="24"/>
          <w:lang w:eastAsia="en-US"/>
        </w:rPr>
        <w:t xml:space="preserve">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rsidR="00D238E1" w:rsidRPr="00D238E1" w:rsidRDefault="00D238E1" w:rsidP="004219B6">
      <w:pPr>
        <w:widowControl w:val="0"/>
        <w:numPr>
          <w:ilvl w:val="0"/>
          <w:numId w:val="14"/>
        </w:numPr>
        <w:adjustRightInd w:val="0"/>
        <w:spacing w:before="120" w:line="276" w:lineRule="auto"/>
        <w:ind w:hanging="357"/>
        <w:jc w:val="both"/>
        <w:rPr>
          <w:sz w:val="24"/>
          <w:szCs w:val="24"/>
          <w:lang w:eastAsia="en-US"/>
        </w:rPr>
      </w:pPr>
      <w:r w:rsidRPr="00D238E1">
        <w:rPr>
          <w:sz w:val="24"/>
          <w:szCs w:val="24"/>
          <w:lang w:eastAsia="en-US"/>
        </w:rPr>
        <w:t xml:space="preserve">o veškerých právech subjektu údajů, která mohou uplatnit vůči </w:t>
      </w:r>
      <w:r>
        <w:rPr>
          <w:sz w:val="24"/>
          <w:szCs w:val="24"/>
          <w:lang w:eastAsia="en-US"/>
        </w:rPr>
        <w:t>poskytova</w:t>
      </w:r>
      <w:r w:rsidRPr="00D238E1">
        <w:rPr>
          <w:sz w:val="24"/>
          <w:szCs w:val="24"/>
          <w:lang w:eastAsia="en-US"/>
        </w:rPr>
        <w:t>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Pr>
          <w:sz w:val="24"/>
          <w:szCs w:val="24"/>
          <w:lang w:eastAsia="en-US"/>
        </w:rPr>
        <w:t>Poskytova</w:t>
      </w:r>
      <w:r w:rsidRPr="00D238E1">
        <w:rPr>
          <w:sz w:val="24"/>
          <w:szCs w:val="24"/>
          <w:lang w:eastAsia="en-US"/>
        </w:rPr>
        <w:t>tel si je vědom povinností vyplývajících pro správce osobních údajů z GDPR, které nabývá účinnosti 25. května 2018, a obsah poučení upraví tak, aby požadavky tohoto nařízení ode dne jeho účinnosti splňoval.</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Požadavky na případné doplňky a změny schváleného seznamu pracovníků </w:t>
      </w:r>
      <w:r>
        <w:rPr>
          <w:sz w:val="24"/>
          <w:szCs w:val="24"/>
          <w:lang w:eastAsia="en-US"/>
        </w:rPr>
        <w:t>poskytova</w:t>
      </w:r>
      <w:r w:rsidRPr="00D238E1">
        <w:rPr>
          <w:sz w:val="24"/>
          <w:szCs w:val="24"/>
          <w:lang w:eastAsia="en-US"/>
        </w:rPr>
        <w:t>tele je nutno neprodleně oznámit ČNB. Případné doplňky a změny podléhají schválení ČNB. Osoby neschválené ČNB nemohou vstupovat do objektů ČNB, přičemž ČNB si vyhrazuje právo neuvádět důvody jejich neschválení.</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Při příchodu do objektů ČNB pracovníci </w:t>
      </w:r>
      <w:r>
        <w:rPr>
          <w:sz w:val="24"/>
          <w:szCs w:val="24"/>
          <w:lang w:eastAsia="en-US"/>
        </w:rPr>
        <w:t>poskytova</w:t>
      </w:r>
      <w:r w:rsidRPr="00D238E1">
        <w:rPr>
          <w:sz w:val="24"/>
          <w:szCs w:val="24"/>
          <w:lang w:eastAsia="en-US"/>
        </w:rPr>
        <w:t xml:space="preserve">tele sdělí důvod vstupu, prokáží se osobním dokladem a podrobí se bezpečnostní kontrole. Osoby, které nejsou uvedeny na seznamu, nebudou do objektu ČNB vpuštěny. </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lastRenderedPageBreak/>
        <w:t xml:space="preserve">Schválení pracovníci </w:t>
      </w:r>
      <w:r>
        <w:rPr>
          <w:sz w:val="24"/>
          <w:szCs w:val="24"/>
          <w:lang w:eastAsia="en-US"/>
        </w:rPr>
        <w:t>poskytova</w:t>
      </w:r>
      <w:r w:rsidRPr="00D238E1">
        <w:rPr>
          <w:sz w:val="24"/>
          <w:szCs w:val="24"/>
          <w:lang w:eastAsia="en-US"/>
        </w:rPr>
        <w:t xml:space="preserve">tele musí dbát pokynů bankovních policistů, které se týkají režimu vstupu, pohybu a vjezdu do objektu ČNB. Pracovníci </w:t>
      </w:r>
      <w:r>
        <w:rPr>
          <w:sz w:val="24"/>
          <w:szCs w:val="24"/>
          <w:lang w:eastAsia="en-US"/>
        </w:rPr>
        <w:t>poskytova</w:t>
      </w:r>
      <w:r w:rsidRPr="00D238E1">
        <w:rPr>
          <w:sz w:val="24"/>
          <w:szCs w:val="24"/>
          <w:lang w:eastAsia="en-US"/>
        </w:rPr>
        <w:t xml:space="preserve">tele budou do prostorů ČNB vstupovat a v těchto prostorách se pohybovat v režimu návštěv, to znamená vždy pouze v doprovodu zaměstnance ČNB nebo zaměstnance referátu bankovní policie ČNB. </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V případě mimořádné události se pracovníci </w:t>
      </w:r>
      <w:r>
        <w:rPr>
          <w:sz w:val="24"/>
          <w:szCs w:val="24"/>
          <w:lang w:eastAsia="en-US"/>
        </w:rPr>
        <w:t>poskytova</w:t>
      </w:r>
      <w:r w:rsidRPr="00D238E1">
        <w:rPr>
          <w:sz w:val="24"/>
          <w:szCs w:val="24"/>
          <w:lang w:eastAsia="en-US"/>
        </w:rPr>
        <w:t>tele musí řídit pokyny bankovních policistů nebo dozorujícím zaměstnancem ČNB a dále instrukcemi vyhlašovanými vnitřním rozhlasem.</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Pracovníci </w:t>
      </w:r>
      <w:r>
        <w:rPr>
          <w:sz w:val="24"/>
          <w:szCs w:val="24"/>
          <w:lang w:eastAsia="en-US"/>
        </w:rPr>
        <w:t>poskytova</w:t>
      </w:r>
      <w:r w:rsidRPr="00D238E1">
        <w:rPr>
          <w:sz w:val="24"/>
          <w:szCs w:val="24"/>
          <w:lang w:eastAsia="en-US"/>
        </w:rPr>
        <w:t>tele nesmí vnášet do prostor ČNB nebezpečné předměty, jako jsou střelné zbraně, výbušniny apod. O tom co je a není nebezpečný předmět, rozhodují odpovědní pracovníci v souladu s vnitřními předpisy ČNB.</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ČNB si vyhrazuje právo nevpustit do objektů ČNB pracovníka </w:t>
      </w:r>
      <w:r>
        <w:rPr>
          <w:sz w:val="24"/>
          <w:szCs w:val="24"/>
          <w:lang w:eastAsia="en-US"/>
        </w:rPr>
        <w:t>poskytova</w:t>
      </w:r>
      <w:r w:rsidRPr="00D238E1">
        <w:rPr>
          <w:sz w:val="24"/>
          <w:szCs w:val="24"/>
          <w:lang w:eastAsia="en-US"/>
        </w:rPr>
        <w:t>tele, který je zjevně pod vlivem alkoholu, drog nebo jiné omamné látky.</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Bez písemného povolení ČNB je zakázáno fotografování a pořizování videozáznamů z interiéru objektů ČNB.</w:t>
      </w:r>
    </w:p>
    <w:p w:rsidR="00D238E1" w:rsidRPr="00D238E1" w:rsidRDefault="00D238E1" w:rsidP="004219B6">
      <w:pPr>
        <w:widowControl w:val="0"/>
        <w:numPr>
          <w:ilvl w:val="0"/>
          <w:numId w:val="6"/>
        </w:numPr>
        <w:adjustRightInd w:val="0"/>
        <w:spacing w:before="120" w:line="276" w:lineRule="auto"/>
        <w:ind w:hanging="357"/>
        <w:jc w:val="both"/>
        <w:rPr>
          <w:sz w:val="24"/>
          <w:szCs w:val="24"/>
          <w:lang w:eastAsia="en-US"/>
        </w:rPr>
      </w:pPr>
      <w:r w:rsidRPr="00D238E1">
        <w:rPr>
          <w:sz w:val="24"/>
          <w:szCs w:val="24"/>
          <w:lang w:eastAsia="en-US"/>
        </w:rPr>
        <w:t xml:space="preserve">Ve všech prostorech objektů ČNB je přísný zákaz kouření a používání otevřeného ohně. O povolení práce se zvýšeným požárním nebezpečím požádá </w:t>
      </w:r>
      <w:r>
        <w:rPr>
          <w:sz w:val="24"/>
          <w:szCs w:val="24"/>
          <w:lang w:eastAsia="en-US"/>
        </w:rPr>
        <w:t>poskytova</w:t>
      </w:r>
      <w:r w:rsidRPr="00D238E1">
        <w:rPr>
          <w:sz w:val="24"/>
          <w:szCs w:val="24"/>
          <w:lang w:eastAsia="en-US"/>
        </w:rPr>
        <w:t xml:space="preserve">tel písemnou formou vždy nejpozději dva pracovní dny před zahájením prací, dozorujícího zaměstnance ČNB. </w:t>
      </w:r>
    </w:p>
    <w:p w:rsidR="00D238E1" w:rsidRPr="00D238E1" w:rsidRDefault="00D238E1" w:rsidP="004219B6">
      <w:pPr>
        <w:widowControl w:val="0"/>
        <w:numPr>
          <w:ilvl w:val="0"/>
          <w:numId w:val="6"/>
        </w:numPr>
        <w:adjustRightInd w:val="0"/>
        <w:spacing w:before="120" w:line="276" w:lineRule="auto"/>
        <w:ind w:hanging="357"/>
        <w:jc w:val="both"/>
        <w:rPr>
          <w:rFonts w:ascii="Calibri" w:hAnsi="Calibri"/>
          <w:sz w:val="22"/>
          <w:szCs w:val="22"/>
          <w:lang w:eastAsia="en-US"/>
        </w:rPr>
      </w:pPr>
      <w:r w:rsidRPr="00D238E1">
        <w:rPr>
          <w:sz w:val="24"/>
          <w:szCs w:val="24"/>
          <w:lang w:eastAsia="en-US"/>
        </w:rPr>
        <w:t xml:space="preserve">Pracovníci </w:t>
      </w:r>
      <w:r>
        <w:rPr>
          <w:sz w:val="24"/>
          <w:szCs w:val="24"/>
          <w:lang w:eastAsia="en-US"/>
        </w:rPr>
        <w:t>poskytova</w:t>
      </w:r>
      <w:r w:rsidRPr="00D238E1">
        <w:rPr>
          <w:sz w:val="24"/>
          <w:szCs w:val="24"/>
          <w:lang w:eastAsia="en-US"/>
        </w:rPr>
        <w:t xml:space="preserve">tele uvedení na seznamu musí být před započetím výkonu práce v objektech ČNB prokazatelně seznámeni, s předpisy o PO, BOZP a se specifikací daného objektu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w:t>
      </w:r>
      <w:r>
        <w:rPr>
          <w:sz w:val="24"/>
          <w:szCs w:val="24"/>
          <w:lang w:eastAsia="en-US"/>
        </w:rPr>
        <w:t>poskytova</w:t>
      </w:r>
      <w:r w:rsidRPr="00D238E1">
        <w:rPr>
          <w:sz w:val="24"/>
          <w:szCs w:val="24"/>
          <w:lang w:eastAsia="en-US"/>
        </w:rPr>
        <w:t>tele uvedeného na seznamu z dodržování těchto předpisů a ustanovení</w:t>
      </w:r>
      <w:r w:rsidRPr="00D238E1">
        <w:rPr>
          <w:rFonts w:ascii="Calibri" w:hAnsi="Calibri"/>
          <w:sz w:val="22"/>
          <w:szCs w:val="22"/>
          <w:lang w:eastAsia="en-US"/>
        </w:rPr>
        <w:t>.</w:t>
      </w:r>
    </w:p>
    <w:p w:rsidR="00D238E1" w:rsidRPr="00D238E1" w:rsidRDefault="00D238E1" w:rsidP="004219B6">
      <w:pPr>
        <w:widowControl w:val="0"/>
        <w:numPr>
          <w:ilvl w:val="0"/>
          <w:numId w:val="6"/>
        </w:numPr>
        <w:adjustRightInd w:val="0"/>
        <w:spacing w:before="120" w:line="276" w:lineRule="auto"/>
        <w:ind w:hanging="357"/>
        <w:jc w:val="both"/>
        <w:rPr>
          <w:rFonts w:ascii="Calibri" w:hAnsi="Calibri"/>
          <w:sz w:val="22"/>
          <w:szCs w:val="22"/>
          <w:lang w:eastAsia="en-US"/>
        </w:rPr>
      </w:pPr>
      <w:r w:rsidRPr="00D238E1">
        <w:rPr>
          <w:sz w:val="24"/>
          <w:szCs w:val="24"/>
          <w:lang w:eastAsia="en-US"/>
        </w:rPr>
        <w:t xml:space="preserve">Dále se pracovníci </w:t>
      </w:r>
      <w:r>
        <w:rPr>
          <w:sz w:val="24"/>
          <w:szCs w:val="24"/>
          <w:lang w:eastAsia="en-US"/>
        </w:rPr>
        <w:t>poskytova</w:t>
      </w:r>
      <w:r w:rsidRPr="00D238E1">
        <w:rPr>
          <w:sz w:val="24"/>
          <w:szCs w:val="24"/>
          <w:lang w:eastAsia="en-US"/>
        </w:rPr>
        <w:t>tele musí zdržet poškozování či zcizení majetku ČNB, a zdržet se nevhodného chování vůči zaměstnancům a návštěvníkům ČNB</w:t>
      </w:r>
      <w:r w:rsidRPr="00D238E1">
        <w:rPr>
          <w:rFonts w:ascii="Calibri" w:hAnsi="Calibri"/>
          <w:sz w:val="22"/>
          <w:szCs w:val="22"/>
          <w:lang w:eastAsia="en-US"/>
        </w:rPr>
        <w:t>.</w:t>
      </w:r>
    </w:p>
    <w:p w:rsidR="009846E5" w:rsidRPr="00761951" w:rsidRDefault="009846E5" w:rsidP="00D238E1">
      <w:pPr>
        <w:pStyle w:val="Nadpis4"/>
        <w:rPr>
          <w:sz w:val="24"/>
          <w:szCs w:val="24"/>
        </w:rPr>
      </w:pPr>
    </w:p>
    <w:sectPr w:rsidR="009846E5" w:rsidRPr="00761951" w:rsidSect="008F53F9">
      <w:pgSz w:w="11906" w:h="16838" w:code="9"/>
      <w:pgMar w:top="1418" w:right="1418" w:bottom="1797" w:left="1418" w:header="709" w:footer="99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C9" w:rsidRDefault="003703C9">
      <w:r>
        <w:separator/>
      </w:r>
    </w:p>
  </w:endnote>
  <w:endnote w:type="continuationSeparator" w:id="0">
    <w:p w:rsidR="003703C9" w:rsidRDefault="0037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itstream Vera Sans">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6A" w:rsidRDefault="008E0E6A" w:rsidP="00DD7A0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E0E6A" w:rsidRDefault="008E0E6A" w:rsidP="00DD7A0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6A" w:rsidRDefault="008E0E6A" w:rsidP="009625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C094E">
      <w:rPr>
        <w:rStyle w:val="slostrnky"/>
        <w:noProof/>
      </w:rPr>
      <w:t>1</w:t>
    </w:r>
    <w:r>
      <w:rPr>
        <w:rStyle w:val="slostrnky"/>
      </w:rPr>
      <w:fldChar w:fldCharType="end"/>
    </w:r>
  </w:p>
  <w:p w:rsidR="008E0E6A" w:rsidRDefault="00164A7C">
    <w:pPr>
      <w:pStyle w:val="Obsah4"/>
    </w:pPr>
    <w:r>
      <w:rPr>
        <w:noProof/>
      </w:rPr>
      <mc:AlternateContent>
        <mc:Choice Requires="wps">
          <w:drawing>
            <wp:anchor distT="0" distB="0" distL="114300" distR="114300" simplePos="0" relativeHeight="251657216" behindDoc="0" locked="0" layoutInCell="1" allowOverlap="1" wp14:anchorId="7B6E5150" wp14:editId="523263D2">
              <wp:simplePos x="0" y="0"/>
              <wp:positionH relativeFrom="column">
                <wp:posOffset>-228600</wp:posOffset>
              </wp:positionH>
              <wp:positionV relativeFrom="paragraph">
                <wp:posOffset>-113030</wp:posOffset>
              </wp:positionV>
              <wp:extent cx="62865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pt" to="4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" strokecolor="gray"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6A" w:rsidRDefault="00164A7C">
    <w:pPr>
      <w:pStyle w:val="Zpat"/>
    </w:pPr>
    <w:r>
      <w:rPr>
        <w:noProof/>
      </w:rPr>
      <mc:AlternateContent>
        <mc:Choice Requires="wps">
          <w:drawing>
            <wp:anchor distT="0" distB="0" distL="114300" distR="114300" simplePos="0" relativeHeight="251658240" behindDoc="0" locked="0" layoutInCell="1" allowOverlap="1" wp14:anchorId="722C4F92" wp14:editId="28F57D8A">
              <wp:simplePos x="0" y="0"/>
              <wp:positionH relativeFrom="column">
                <wp:posOffset>0</wp:posOffset>
              </wp:positionH>
              <wp:positionV relativeFrom="paragraph">
                <wp:posOffset>55245</wp:posOffset>
              </wp:positionV>
              <wp:extent cx="57150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DyEwIAACg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" strokecolor="gray" strokeweight=".5pt"/>
          </w:pict>
        </mc:Fallback>
      </mc:AlternateContent>
    </w:r>
  </w:p>
  <w:tbl>
    <w:tblPr>
      <w:tblW w:w="88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160"/>
      <w:gridCol w:w="2094"/>
      <w:gridCol w:w="2340"/>
      <w:gridCol w:w="2226"/>
    </w:tblGrid>
    <w:tr w:rsidR="008E0E6A" w:rsidRPr="00943856">
      <w:trPr>
        <w:cantSplit/>
        <w:trHeight w:val="203"/>
        <w:jc w:val="center"/>
      </w:trPr>
      <w:tc>
        <w:tcPr>
          <w:tcW w:w="2160" w:type="dxa"/>
        </w:tcPr>
        <w:p w:rsidR="008E0E6A" w:rsidRPr="00943856" w:rsidRDefault="008E0E6A" w:rsidP="006E12ED">
          <w:pPr>
            <w:pStyle w:val="Zpat"/>
          </w:pPr>
          <w:r w:rsidRPr="0052395A">
            <w:t xml:space="preserve">Strana </w:t>
          </w:r>
          <w:r w:rsidRPr="0052395A">
            <w:fldChar w:fldCharType="begin"/>
          </w:r>
          <w:r w:rsidRPr="0052395A">
            <w:instrText xml:space="preserve"> PAGE </w:instrText>
          </w:r>
          <w:r w:rsidRPr="0052395A">
            <w:fldChar w:fldCharType="separate"/>
          </w:r>
          <w:r w:rsidR="009B5E5A">
            <w:rPr>
              <w:noProof/>
            </w:rPr>
            <w:t>1</w:t>
          </w:r>
          <w:r w:rsidRPr="0052395A">
            <w:fldChar w:fldCharType="end"/>
          </w:r>
          <w:r w:rsidRPr="0052395A">
            <w:t xml:space="preserve"> (celkem </w:t>
          </w:r>
          <w:fldSimple w:instr=" NUMPAGES ">
            <w:r w:rsidR="000116B7">
              <w:rPr>
                <w:noProof/>
              </w:rPr>
              <w:t>11</w:t>
            </w:r>
          </w:fldSimple>
          <w:r w:rsidRPr="0052395A">
            <w:t>)</w:t>
          </w:r>
        </w:p>
      </w:tc>
      <w:tc>
        <w:tcPr>
          <w:tcW w:w="2094" w:type="dxa"/>
        </w:tcPr>
        <w:p w:rsidR="008E0E6A" w:rsidRPr="00943856" w:rsidRDefault="008E0E6A" w:rsidP="006E12ED">
          <w:pPr>
            <w:pStyle w:val="Zpat"/>
          </w:pPr>
          <w:r w:rsidRPr="00943856">
            <w:t>Číslo smlouvy:</w:t>
          </w:r>
        </w:p>
      </w:tc>
      <w:tc>
        <w:tcPr>
          <w:tcW w:w="2340" w:type="dxa"/>
        </w:tcPr>
        <w:p w:rsidR="008E0E6A" w:rsidRPr="00943856" w:rsidRDefault="008E0E6A" w:rsidP="006E12ED">
          <w:pPr>
            <w:pStyle w:val="Zpat"/>
          </w:pPr>
          <w:r w:rsidRPr="00943856">
            <w:t>Parafa prodávajícího</w:t>
          </w:r>
        </w:p>
      </w:tc>
      <w:tc>
        <w:tcPr>
          <w:tcW w:w="2226" w:type="dxa"/>
        </w:tcPr>
        <w:p w:rsidR="008E0E6A" w:rsidRPr="00943856" w:rsidRDefault="008E0E6A" w:rsidP="006E12ED">
          <w:pPr>
            <w:pStyle w:val="Zpat"/>
          </w:pPr>
          <w:r w:rsidRPr="00943856">
            <w:t>Parafa kupujícího</w:t>
          </w:r>
        </w:p>
      </w:tc>
    </w:tr>
    <w:tr w:rsidR="008E0E6A" w:rsidRPr="00943856">
      <w:trPr>
        <w:cantSplit/>
        <w:trHeight w:val="518"/>
        <w:jc w:val="center"/>
      </w:trPr>
      <w:tc>
        <w:tcPr>
          <w:tcW w:w="2160" w:type="dxa"/>
          <w:vAlign w:val="center"/>
        </w:tcPr>
        <w:p w:rsidR="008E0E6A" w:rsidRPr="00943856" w:rsidRDefault="008E0E6A" w:rsidP="006E12ED">
          <w:pPr>
            <w:pStyle w:val="Zpat"/>
          </w:pPr>
        </w:p>
      </w:tc>
      <w:tc>
        <w:tcPr>
          <w:tcW w:w="2094" w:type="dxa"/>
        </w:tcPr>
        <w:p w:rsidR="008E0E6A" w:rsidRDefault="008E0E6A" w:rsidP="006E12ED">
          <w:pPr>
            <w:pStyle w:val="Zpat"/>
          </w:pPr>
          <w:r>
            <w:t>CNB: 92-300-5</w:t>
          </w:r>
        </w:p>
        <w:p w:rsidR="008E0E6A" w:rsidRPr="00943856" w:rsidRDefault="008E0E6A" w:rsidP="006E12ED">
          <w:pPr>
            <w:pStyle w:val="Zpat"/>
          </w:pPr>
          <w:r>
            <w:t>AACS: 2850-CNB-1</w:t>
          </w:r>
        </w:p>
      </w:tc>
      <w:tc>
        <w:tcPr>
          <w:tcW w:w="2340" w:type="dxa"/>
          <w:vAlign w:val="bottom"/>
        </w:tcPr>
        <w:p w:rsidR="008E0E6A" w:rsidRPr="00943856" w:rsidRDefault="008E0E6A" w:rsidP="006E12ED">
          <w:pPr>
            <w:pStyle w:val="Zpat"/>
          </w:pPr>
        </w:p>
      </w:tc>
      <w:tc>
        <w:tcPr>
          <w:tcW w:w="2226" w:type="dxa"/>
          <w:vAlign w:val="bottom"/>
        </w:tcPr>
        <w:p w:rsidR="008E0E6A" w:rsidRPr="00943856" w:rsidRDefault="008E0E6A" w:rsidP="006E12ED">
          <w:pPr>
            <w:pStyle w:val="Zpat"/>
          </w:pPr>
        </w:p>
      </w:tc>
    </w:tr>
    <w:tr w:rsidR="008E0E6A" w:rsidRPr="00943856">
      <w:trPr>
        <w:cantSplit/>
        <w:trHeight w:val="219"/>
        <w:jc w:val="center"/>
      </w:trPr>
      <w:tc>
        <w:tcPr>
          <w:tcW w:w="8820" w:type="dxa"/>
          <w:gridSpan w:val="4"/>
          <w:vAlign w:val="center"/>
        </w:tcPr>
        <w:p w:rsidR="008E0E6A" w:rsidRPr="00943856" w:rsidRDefault="008E0E6A" w:rsidP="006E12ED">
          <w:pPr>
            <w:pStyle w:val="Zpat"/>
          </w:pPr>
          <w:r>
            <w:t>Pozáruční podpora Intel serverů Hewlett-Packard</w:t>
          </w:r>
        </w:p>
        <w:p w:rsidR="008E0E6A" w:rsidRPr="00943856" w:rsidRDefault="008E0E6A" w:rsidP="006E12ED">
          <w:pPr>
            <w:pStyle w:val="Zpat"/>
          </w:pPr>
        </w:p>
      </w:tc>
    </w:tr>
  </w:tbl>
  <w:p w:rsidR="008E0E6A" w:rsidRDefault="008E0E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C9" w:rsidRDefault="003703C9">
      <w:r>
        <w:separator/>
      </w:r>
    </w:p>
  </w:footnote>
  <w:footnote w:type="continuationSeparator" w:id="0">
    <w:p w:rsidR="003703C9" w:rsidRDefault="0037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6A" w:rsidRPr="002965CA" w:rsidRDefault="00164A7C" w:rsidP="002965CA">
    <w:pPr>
      <w:pStyle w:val="Zhlav"/>
      <w:tabs>
        <w:tab w:val="clear" w:pos="4153"/>
        <w:tab w:val="clear" w:pos="8306"/>
        <w:tab w:val="right" w:pos="9072"/>
      </w:tabs>
      <w:rPr>
        <w:sz w:val="24"/>
        <w:szCs w:val="24"/>
      </w:rPr>
    </w:pPr>
    <w:r>
      <w:rPr>
        <w:i/>
        <w:noProof/>
      </w:rPr>
      <mc:AlternateContent>
        <mc:Choice Requires="wps">
          <w:drawing>
            <wp:anchor distT="0" distB="0" distL="114300" distR="114300" simplePos="0" relativeHeight="251659264" behindDoc="0" locked="0" layoutInCell="1" allowOverlap="1" wp14:anchorId="64152647" wp14:editId="1A6A4F3B">
              <wp:simplePos x="0" y="0"/>
              <wp:positionH relativeFrom="column">
                <wp:posOffset>-228600</wp:posOffset>
              </wp:positionH>
              <wp:positionV relativeFrom="paragraph">
                <wp:posOffset>203200</wp:posOffset>
              </wp:positionV>
              <wp:extent cx="6286500" cy="0"/>
              <wp:effectExtent l="9525" t="12700" r="952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TnEwIAACg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" strokecolor="gray" strokeweight=".5pt"/>
          </w:pict>
        </mc:Fallback>
      </mc:AlternateContent>
    </w:r>
    <w:r w:rsidR="008E0E6A">
      <w:rPr>
        <w:i/>
      </w:rPr>
      <w:t>e</w:t>
    </w:r>
    <w:r w:rsidR="008E0E6A" w:rsidRPr="00331601">
      <w:rPr>
        <w:i/>
      </w:rPr>
      <w:t>videnční číslo smlouvy ČNB:</w:t>
    </w:r>
    <w:r w:rsidR="008E0E6A">
      <w:rPr>
        <w:i/>
      </w:rPr>
      <w:t xml:space="preserve"> 92-</w:t>
    </w:r>
    <w:r w:rsidR="00774AAF">
      <w:rPr>
        <w:i/>
      </w:rPr>
      <w:t>035</w:t>
    </w:r>
    <w:r w:rsidR="008E0E6A">
      <w:rPr>
        <w:i/>
      </w:rPr>
      <w:t>-1</w:t>
    </w:r>
    <w:r w:rsidR="00877A50">
      <w:rPr>
        <w:i/>
      </w:rPr>
      <w:t>8</w:t>
    </w:r>
    <w:r w:rsidR="008E0E6A">
      <w:rPr>
        <w:i/>
      </w:rPr>
      <w:t xml:space="preserve"> </w:t>
    </w:r>
    <w:r w:rsidR="00AC3FE5">
      <w:rPr>
        <w:i/>
      </w:rPr>
      <w:tab/>
    </w:r>
    <w:r w:rsidR="00E46DFE">
      <w:rPr>
        <w:i/>
      </w:rPr>
      <w:t>Příloha č. 1</w:t>
    </w:r>
    <w:r w:rsidR="00DE4F6B">
      <w:rPr>
        <w:i/>
      </w:rPr>
      <w:t xml:space="preserve"> poptávky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6A" w:rsidRDefault="008E0E6A">
    <w:pPr>
      <w:pStyle w:val="Zhlav"/>
      <w:tabs>
        <w:tab w:val="left" w:pos="5670"/>
      </w:tabs>
      <w:jc w:val="both"/>
      <w:rPr>
        <w:i/>
        <w:sz w:val="18"/>
      </w:rPr>
    </w:pPr>
    <w:r>
      <w:rPr>
        <w:i/>
        <w:sz w:val="18"/>
      </w:rPr>
      <w:t>Evidenční číslo smlouvy ČNB: 92-300-5                                                         Evidenční číslo smlouvy zhotovitele: 2850-CNB-1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nsid w:val="016813F5"/>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2">
    <w:nsid w:val="09506EE6"/>
    <w:multiLevelType w:val="hybridMultilevel"/>
    <w:tmpl w:val="D3B8B386"/>
    <w:lvl w:ilvl="0" w:tplc="D37A78B6">
      <w:start w:val="1"/>
      <w:numFmt w:val="decimal"/>
      <w:lvlText w:val="%1."/>
      <w:lvlJc w:val="left"/>
      <w:pPr>
        <w:tabs>
          <w:tab w:val="num" w:pos="284"/>
        </w:tabs>
        <w:ind w:left="284" w:hanging="284"/>
      </w:pPr>
      <w:rPr>
        <w:rFonts w:hint="default"/>
        <w:b w:val="0"/>
        <w:i w:val="0"/>
        <w:color w:val="auto"/>
      </w:rPr>
    </w:lvl>
    <w:lvl w:ilvl="1" w:tplc="04050019">
      <w:start w:val="1"/>
      <w:numFmt w:val="lowerLetter"/>
      <w:lvlText w:val="%2)"/>
      <w:lvlJc w:val="left"/>
      <w:pPr>
        <w:tabs>
          <w:tab w:val="num" w:pos="567"/>
        </w:tabs>
        <w:ind w:left="567" w:hanging="283"/>
      </w:pPr>
      <w:rPr>
        <w:rFonts w:hint="default"/>
      </w:rPr>
    </w:lvl>
    <w:lvl w:ilvl="2" w:tplc="BC5474AC">
      <w:start w:val="2"/>
      <w:numFmt w:val="bullet"/>
      <w:lvlText w:val="-"/>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494D39"/>
    <w:multiLevelType w:val="hybridMultilevel"/>
    <w:tmpl w:val="DAEE8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5E5E6A"/>
    <w:multiLevelType w:val="singleLevel"/>
    <w:tmpl w:val="51267E1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
    <w:nsid w:val="1EE50019"/>
    <w:multiLevelType w:val="hybridMultilevel"/>
    <w:tmpl w:val="1720A534"/>
    <w:lvl w:ilvl="0" w:tplc="ADAC20AE">
      <w:start w:val="1"/>
      <w:numFmt w:val="decimal"/>
      <w:pStyle w:val="StylDefaultTextZarovnatdobloku"/>
      <w:lvlText w:val="%1)"/>
      <w:lvlJc w:val="left"/>
      <w:pPr>
        <w:tabs>
          <w:tab w:val="num" w:pos="644"/>
        </w:tabs>
        <w:ind w:left="644" w:hanging="360"/>
      </w:pPr>
    </w:lvl>
    <w:lvl w:ilvl="1" w:tplc="129C5290">
      <w:start w:val="1"/>
      <w:numFmt w:val="lowerLetter"/>
      <w:lvlText w:val="%2)"/>
      <w:lvlJc w:val="left"/>
      <w:pPr>
        <w:tabs>
          <w:tab w:val="num" w:pos="1080"/>
        </w:tabs>
        <w:ind w:left="1080" w:hanging="360"/>
      </w:pPr>
      <w:rPr>
        <w:rFonts w:hint="default"/>
      </w:rPr>
    </w:lvl>
    <w:lvl w:ilvl="2" w:tplc="55E49996">
      <w:start w:val="1"/>
      <w:numFmt w:val="bullet"/>
      <w:lvlText w:val="-"/>
      <w:lvlJc w:val="left"/>
      <w:pPr>
        <w:tabs>
          <w:tab w:val="num" w:pos="1980"/>
        </w:tabs>
        <w:ind w:left="1980" w:hanging="360"/>
      </w:pPr>
      <w:rPr>
        <w:rFonts w:ascii="Times New Roman" w:eastAsia="Times New Roman" w:hAnsi="Times New Roman" w:cs="Times New Roman" w:hint="default"/>
      </w:rPr>
    </w:lvl>
    <w:lvl w:ilvl="3" w:tplc="4E384EC6">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F6152F6"/>
    <w:multiLevelType w:val="multilevel"/>
    <w:tmpl w:val="7F28BE62"/>
    <w:lvl w:ilvl="0">
      <w:start w:val="1"/>
      <w:numFmt w:val="decimal"/>
      <w:lvlText w:val="%1."/>
      <w:lvlJc w:val="left"/>
      <w:pPr>
        <w:tabs>
          <w:tab w:val="num" w:pos="360"/>
        </w:tabs>
        <w:ind w:left="340" w:hanging="340"/>
      </w:pPr>
      <w:rPr>
        <w:b w:val="0"/>
        <w:i w:val="0"/>
        <w:u w:val="none"/>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160" w:hanging="180"/>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9C2C61"/>
    <w:multiLevelType w:val="hybridMultilevel"/>
    <w:tmpl w:val="C4186F3E"/>
    <w:lvl w:ilvl="0" w:tplc="26FCDAC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0E42AF"/>
    <w:multiLevelType w:val="hybridMultilevel"/>
    <w:tmpl w:val="77D49D78"/>
    <w:lvl w:ilvl="0" w:tplc="7E920E8A">
      <w:start w:val="1"/>
      <w:numFmt w:val="lowerLetter"/>
      <w:pStyle w:val="Bod-spsmenem"/>
      <w:lvlText w:val="%1)"/>
      <w:lvlJc w:val="left"/>
      <w:pPr>
        <w:ind w:left="72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30EA464E"/>
    <w:multiLevelType w:val="hybridMultilevel"/>
    <w:tmpl w:val="FBBC08C4"/>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F403A7"/>
    <w:multiLevelType w:val="hybridMultilevel"/>
    <w:tmpl w:val="CAE2C32A"/>
    <w:lvl w:ilvl="0" w:tplc="5B16D748">
      <w:start w:val="1"/>
      <w:numFmt w:val="decimal"/>
      <w:lvlText w:val="%1."/>
      <w:lvlJc w:val="left"/>
      <w:pPr>
        <w:tabs>
          <w:tab w:val="num" w:pos="420"/>
        </w:tabs>
        <w:ind w:left="420" w:hanging="360"/>
      </w:pPr>
      <w:rPr>
        <w:rFonts w:hint="default"/>
      </w:rPr>
    </w:lvl>
    <w:lvl w:ilvl="1" w:tplc="04050017">
      <w:start w:val="1"/>
      <w:numFmt w:val="lowerLetter"/>
      <w:lvlText w:val="%2)"/>
      <w:lvlJc w:val="left"/>
      <w:pPr>
        <w:tabs>
          <w:tab w:val="num" w:pos="1140"/>
        </w:tabs>
        <w:ind w:left="1140" w:hanging="360"/>
      </w:pPr>
      <w:rPr>
        <w:rFonts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3A3F38D5"/>
    <w:multiLevelType w:val="hybridMultilevel"/>
    <w:tmpl w:val="2E189AE0"/>
    <w:lvl w:ilvl="0" w:tplc="19F2B224">
      <w:start w:val="1"/>
      <w:numFmt w:val="bullet"/>
      <w:pStyle w:val="Odrka-2rove"/>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3">
    <w:nsid w:val="57076B21"/>
    <w:multiLevelType w:val="hybridMultilevel"/>
    <w:tmpl w:val="C6F42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FC0FD0"/>
    <w:multiLevelType w:val="hybridMultilevel"/>
    <w:tmpl w:val="D0F256C6"/>
    <w:lvl w:ilvl="0" w:tplc="D37A78B6">
      <w:start w:val="1"/>
      <w:numFmt w:val="decimal"/>
      <w:lvlText w:val="%1."/>
      <w:lvlJc w:val="left"/>
      <w:pPr>
        <w:tabs>
          <w:tab w:val="num" w:pos="284"/>
        </w:tabs>
        <w:ind w:left="284" w:hanging="284"/>
      </w:pPr>
      <w:rPr>
        <w:rFonts w:hint="default"/>
        <w:b w:val="0"/>
        <w:i w:val="0"/>
        <w:color w:val="auto"/>
      </w:rPr>
    </w:lvl>
    <w:lvl w:ilvl="1" w:tplc="6D828140">
      <w:start w:val="1"/>
      <w:numFmt w:val="lowerLetter"/>
      <w:lvlText w:val="%2)"/>
      <w:lvlJc w:val="left"/>
      <w:pPr>
        <w:tabs>
          <w:tab w:val="num" w:pos="851"/>
        </w:tabs>
        <w:ind w:left="851" w:hanging="283"/>
      </w:pPr>
      <w:rPr>
        <w:rFonts w:hint="default"/>
        <w:b w:val="0"/>
        <w:i w:val="0"/>
      </w:rPr>
    </w:lvl>
    <w:lvl w:ilvl="2" w:tplc="BC5474AC">
      <w:start w:val="2"/>
      <w:numFmt w:val="bullet"/>
      <w:lvlText w:val="-"/>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3D76CB9"/>
    <w:multiLevelType w:val="hybridMultilevel"/>
    <w:tmpl w:val="0C86B282"/>
    <w:lvl w:ilvl="0" w:tplc="FA2C1E9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2B26BC6"/>
    <w:multiLevelType w:val="hybridMultilevel"/>
    <w:tmpl w:val="0C289902"/>
    <w:lvl w:ilvl="0" w:tplc="3E047F3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7C192740"/>
    <w:multiLevelType w:val="hybridMultilevel"/>
    <w:tmpl w:val="FBBC08C4"/>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5"/>
  </w:num>
  <w:num w:numId="5">
    <w:abstractNumId w:val="7"/>
  </w:num>
  <w:num w:numId="6">
    <w:abstractNumId w:val="12"/>
    <w:lvlOverride w:ilvl="0">
      <w:startOverride w:val="1"/>
    </w:lvlOverride>
  </w:num>
  <w:num w:numId="7">
    <w:abstractNumId w:val="18"/>
  </w:num>
  <w:num w:numId="8">
    <w:abstractNumId w:val="0"/>
  </w:num>
  <w:num w:numId="9">
    <w:abstractNumId w:val="11"/>
  </w:num>
  <w:num w:numId="10">
    <w:abstractNumId w:val="8"/>
  </w:num>
  <w:num w:numId="11">
    <w:abstractNumId w:val="3"/>
  </w:num>
  <w:num w:numId="12">
    <w:abstractNumId w:val="17"/>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
  </w:num>
  <w:num w:numId="18">
    <w:abstractNumId w:val="9"/>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80"/>
    <w:rsid w:val="000001C8"/>
    <w:rsid w:val="00006146"/>
    <w:rsid w:val="000072C9"/>
    <w:rsid w:val="000116B7"/>
    <w:rsid w:val="00014ABD"/>
    <w:rsid w:val="00020A42"/>
    <w:rsid w:val="00020F8D"/>
    <w:rsid w:val="000214AC"/>
    <w:rsid w:val="00022ED0"/>
    <w:rsid w:val="00023CE8"/>
    <w:rsid w:val="00024EC7"/>
    <w:rsid w:val="000262D1"/>
    <w:rsid w:val="000276C4"/>
    <w:rsid w:val="000314E9"/>
    <w:rsid w:val="0003175C"/>
    <w:rsid w:val="00034B77"/>
    <w:rsid w:val="000357B8"/>
    <w:rsid w:val="000373CF"/>
    <w:rsid w:val="00037C14"/>
    <w:rsid w:val="000418FF"/>
    <w:rsid w:val="000460C8"/>
    <w:rsid w:val="00046A9D"/>
    <w:rsid w:val="000528B7"/>
    <w:rsid w:val="00055379"/>
    <w:rsid w:val="000570EF"/>
    <w:rsid w:val="00063408"/>
    <w:rsid w:val="000763A0"/>
    <w:rsid w:val="00076BC1"/>
    <w:rsid w:val="00080051"/>
    <w:rsid w:val="0008067E"/>
    <w:rsid w:val="00082C4D"/>
    <w:rsid w:val="00084494"/>
    <w:rsid w:val="00085F2B"/>
    <w:rsid w:val="00090FFB"/>
    <w:rsid w:val="00095520"/>
    <w:rsid w:val="00097B6E"/>
    <w:rsid w:val="000A126E"/>
    <w:rsid w:val="000A30CE"/>
    <w:rsid w:val="000A4C38"/>
    <w:rsid w:val="000A519D"/>
    <w:rsid w:val="000A7183"/>
    <w:rsid w:val="000B26AA"/>
    <w:rsid w:val="000C1B2A"/>
    <w:rsid w:val="000C42FD"/>
    <w:rsid w:val="000C680C"/>
    <w:rsid w:val="000C75C2"/>
    <w:rsid w:val="000C7763"/>
    <w:rsid w:val="000D0B11"/>
    <w:rsid w:val="000D31CA"/>
    <w:rsid w:val="000D3553"/>
    <w:rsid w:val="000D496C"/>
    <w:rsid w:val="000E3C87"/>
    <w:rsid w:val="000E6104"/>
    <w:rsid w:val="000E646B"/>
    <w:rsid w:val="000F046E"/>
    <w:rsid w:val="000F0951"/>
    <w:rsid w:val="000F53D0"/>
    <w:rsid w:val="0010089A"/>
    <w:rsid w:val="00101614"/>
    <w:rsid w:val="00104EC9"/>
    <w:rsid w:val="001150EF"/>
    <w:rsid w:val="001157A5"/>
    <w:rsid w:val="00120B89"/>
    <w:rsid w:val="00121DC5"/>
    <w:rsid w:val="0012286E"/>
    <w:rsid w:val="00125BBC"/>
    <w:rsid w:val="00130D3E"/>
    <w:rsid w:val="00132E87"/>
    <w:rsid w:val="0014207E"/>
    <w:rsid w:val="0014392A"/>
    <w:rsid w:val="0015216C"/>
    <w:rsid w:val="00153A15"/>
    <w:rsid w:val="00157213"/>
    <w:rsid w:val="00157D71"/>
    <w:rsid w:val="00164794"/>
    <w:rsid w:val="00164A7C"/>
    <w:rsid w:val="00166B73"/>
    <w:rsid w:val="00167ED7"/>
    <w:rsid w:val="00173F2D"/>
    <w:rsid w:val="00174D95"/>
    <w:rsid w:val="00180182"/>
    <w:rsid w:val="001804F7"/>
    <w:rsid w:val="001818DB"/>
    <w:rsid w:val="001946B4"/>
    <w:rsid w:val="001B18CE"/>
    <w:rsid w:val="001B2CE1"/>
    <w:rsid w:val="001B38C4"/>
    <w:rsid w:val="001B68D4"/>
    <w:rsid w:val="001B7A4A"/>
    <w:rsid w:val="001C0F9E"/>
    <w:rsid w:val="001C34C8"/>
    <w:rsid w:val="001C368C"/>
    <w:rsid w:val="001C3E9F"/>
    <w:rsid w:val="001D0E23"/>
    <w:rsid w:val="001D3FAE"/>
    <w:rsid w:val="001D5811"/>
    <w:rsid w:val="001D7FDF"/>
    <w:rsid w:val="001E1EDD"/>
    <w:rsid w:val="001E3CCE"/>
    <w:rsid w:val="001E48CC"/>
    <w:rsid w:val="001E6204"/>
    <w:rsid w:val="001E6A11"/>
    <w:rsid w:val="001E727F"/>
    <w:rsid w:val="001F27DB"/>
    <w:rsid w:val="001F2AAF"/>
    <w:rsid w:val="001F414F"/>
    <w:rsid w:val="001F5C03"/>
    <w:rsid w:val="001F61B9"/>
    <w:rsid w:val="001F6B73"/>
    <w:rsid w:val="001F6E5F"/>
    <w:rsid w:val="0020307E"/>
    <w:rsid w:val="002056C6"/>
    <w:rsid w:val="00206615"/>
    <w:rsid w:val="00212256"/>
    <w:rsid w:val="00215709"/>
    <w:rsid w:val="0023184B"/>
    <w:rsid w:val="00235353"/>
    <w:rsid w:val="0024027E"/>
    <w:rsid w:val="00241A2A"/>
    <w:rsid w:val="00243229"/>
    <w:rsid w:val="00245C13"/>
    <w:rsid w:val="002521A2"/>
    <w:rsid w:val="002534E7"/>
    <w:rsid w:val="002544E9"/>
    <w:rsid w:val="00256B10"/>
    <w:rsid w:val="00262483"/>
    <w:rsid w:val="00263849"/>
    <w:rsid w:val="0026569B"/>
    <w:rsid w:val="0026774F"/>
    <w:rsid w:val="00267D38"/>
    <w:rsid w:val="0027119A"/>
    <w:rsid w:val="00272EE1"/>
    <w:rsid w:val="00273AA6"/>
    <w:rsid w:val="002758C5"/>
    <w:rsid w:val="00275DB0"/>
    <w:rsid w:val="00276737"/>
    <w:rsid w:val="00276943"/>
    <w:rsid w:val="002775A7"/>
    <w:rsid w:val="00280D36"/>
    <w:rsid w:val="00280E74"/>
    <w:rsid w:val="00281888"/>
    <w:rsid w:val="00283AF0"/>
    <w:rsid w:val="002860DB"/>
    <w:rsid w:val="00287FB4"/>
    <w:rsid w:val="00290A09"/>
    <w:rsid w:val="00292B91"/>
    <w:rsid w:val="002932C5"/>
    <w:rsid w:val="002965CA"/>
    <w:rsid w:val="002A38D5"/>
    <w:rsid w:val="002A5622"/>
    <w:rsid w:val="002A6FBA"/>
    <w:rsid w:val="002B0025"/>
    <w:rsid w:val="002B4C0C"/>
    <w:rsid w:val="002B69D8"/>
    <w:rsid w:val="002C00E1"/>
    <w:rsid w:val="002C11C2"/>
    <w:rsid w:val="002C2FAE"/>
    <w:rsid w:val="002C3734"/>
    <w:rsid w:val="002C3750"/>
    <w:rsid w:val="002C51C3"/>
    <w:rsid w:val="002D02FE"/>
    <w:rsid w:val="002D16C0"/>
    <w:rsid w:val="002D438C"/>
    <w:rsid w:val="002D5406"/>
    <w:rsid w:val="002D7A3F"/>
    <w:rsid w:val="002E1B0D"/>
    <w:rsid w:val="002E1B1C"/>
    <w:rsid w:val="002E327C"/>
    <w:rsid w:val="002E5239"/>
    <w:rsid w:val="002E5553"/>
    <w:rsid w:val="002E66BE"/>
    <w:rsid w:val="002F117E"/>
    <w:rsid w:val="002F1684"/>
    <w:rsid w:val="002F27A5"/>
    <w:rsid w:val="002F42A8"/>
    <w:rsid w:val="002F6DC5"/>
    <w:rsid w:val="00300129"/>
    <w:rsid w:val="003016AF"/>
    <w:rsid w:val="0030263A"/>
    <w:rsid w:val="00302A01"/>
    <w:rsid w:val="003051C4"/>
    <w:rsid w:val="003053F5"/>
    <w:rsid w:val="0030645D"/>
    <w:rsid w:val="00310DDD"/>
    <w:rsid w:val="003149E4"/>
    <w:rsid w:val="00322179"/>
    <w:rsid w:val="003262D8"/>
    <w:rsid w:val="00331601"/>
    <w:rsid w:val="003348C1"/>
    <w:rsid w:val="00334BEE"/>
    <w:rsid w:val="0033549D"/>
    <w:rsid w:val="00336705"/>
    <w:rsid w:val="00336837"/>
    <w:rsid w:val="00337E76"/>
    <w:rsid w:val="0034670D"/>
    <w:rsid w:val="00347D25"/>
    <w:rsid w:val="00350E64"/>
    <w:rsid w:val="003519E6"/>
    <w:rsid w:val="00352C8C"/>
    <w:rsid w:val="00353ECA"/>
    <w:rsid w:val="003563AF"/>
    <w:rsid w:val="0035754A"/>
    <w:rsid w:val="00362A12"/>
    <w:rsid w:val="00364292"/>
    <w:rsid w:val="0036476A"/>
    <w:rsid w:val="003672F9"/>
    <w:rsid w:val="003703C9"/>
    <w:rsid w:val="00371623"/>
    <w:rsid w:val="00371C0A"/>
    <w:rsid w:val="003801E2"/>
    <w:rsid w:val="00381E16"/>
    <w:rsid w:val="00382F56"/>
    <w:rsid w:val="003965BB"/>
    <w:rsid w:val="003A0CE6"/>
    <w:rsid w:val="003A3EE4"/>
    <w:rsid w:val="003A5578"/>
    <w:rsid w:val="003A63AB"/>
    <w:rsid w:val="003A67FD"/>
    <w:rsid w:val="003A789E"/>
    <w:rsid w:val="003A7B2C"/>
    <w:rsid w:val="003B152D"/>
    <w:rsid w:val="003B24F1"/>
    <w:rsid w:val="003B76F2"/>
    <w:rsid w:val="003C11BD"/>
    <w:rsid w:val="003C32BF"/>
    <w:rsid w:val="003C3B78"/>
    <w:rsid w:val="003C3F59"/>
    <w:rsid w:val="003D0F22"/>
    <w:rsid w:val="003D6781"/>
    <w:rsid w:val="003E44F6"/>
    <w:rsid w:val="003F0487"/>
    <w:rsid w:val="003F061C"/>
    <w:rsid w:val="003F0817"/>
    <w:rsid w:val="003F1C1A"/>
    <w:rsid w:val="003F4385"/>
    <w:rsid w:val="004010DC"/>
    <w:rsid w:val="00401BD3"/>
    <w:rsid w:val="00402FE8"/>
    <w:rsid w:val="00404E12"/>
    <w:rsid w:val="0041147E"/>
    <w:rsid w:val="00411BC4"/>
    <w:rsid w:val="00411FC0"/>
    <w:rsid w:val="0041294C"/>
    <w:rsid w:val="0041475C"/>
    <w:rsid w:val="00416931"/>
    <w:rsid w:val="00417D59"/>
    <w:rsid w:val="00417FCC"/>
    <w:rsid w:val="004219B6"/>
    <w:rsid w:val="00422F9C"/>
    <w:rsid w:val="0042383F"/>
    <w:rsid w:val="004251A3"/>
    <w:rsid w:val="00431F13"/>
    <w:rsid w:val="0043452E"/>
    <w:rsid w:val="004345F5"/>
    <w:rsid w:val="004363D8"/>
    <w:rsid w:val="00436F40"/>
    <w:rsid w:val="004419C3"/>
    <w:rsid w:val="00443FAC"/>
    <w:rsid w:val="00447384"/>
    <w:rsid w:val="004532BC"/>
    <w:rsid w:val="00455F78"/>
    <w:rsid w:val="00460640"/>
    <w:rsid w:val="00460ED4"/>
    <w:rsid w:val="004610EA"/>
    <w:rsid w:val="004614C1"/>
    <w:rsid w:val="004619FE"/>
    <w:rsid w:val="004629A8"/>
    <w:rsid w:val="00463F6C"/>
    <w:rsid w:val="004641AD"/>
    <w:rsid w:val="00464C33"/>
    <w:rsid w:val="00482F64"/>
    <w:rsid w:val="00487285"/>
    <w:rsid w:val="00487DE4"/>
    <w:rsid w:val="004906DC"/>
    <w:rsid w:val="00491178"/>
    <w:rsid w:val="00492B7B"/>
    <w:rsid w:val="004939EA"/>
    <w:rsid w:val="00496169"/>
    <w:rsid w:val="004A05FB"/>
    <w:rsid w:val="004A4644"/>
    <w:rsid w:val="004A7878"/>
    <w:rsid w:val="004B05A9"/>
    <w:rsid w:val="004B100E"/>
    <w:rsid w:val="004B20E7"/>
    <w:rsid w:val="004B534F"/>
    <w:rsid w:val="004B562A"/>
    <w:rsid w:val="004C2EF3"/>
    <w:rsid w:val="004C3D37"/>
    <w:rsid w:val="004C488D"/>
    <w:rsid w:val="004C58F2"/>
    <w:rsid w:val="004C6C70"/>
    <w:rsid w:val="004C7DDE"/>
    <w:rsid w:val="004D08A7"/>
    <w:rsid w:val="004D104A"/>
    <w:rsid w:val="004D5D74"/>
    <w:rsid w:val="004D63D7"/>
    <w:rsid w:val="004D685D"/>
    <w:rsid w:val="004D6D51"/>
    <w:rsid w:val="004D750C"/>
    <w:rsid w:val="004E0920"/>
    <w:rsid w:val="004E0B7C"/>
    <w:rsid w:val="004E2BA5"/>
    <w:rsid w:val="004F5FD6"/>
    <w:rsid w:val="004F6345"/>
    <w:rsid w:val="004F7269"/>
    <w:rsid w:val="004F7E16"/>
    <w:rsid w:val="005010F7"/>
    <w:rsid w:val="00504923"/>
    <w:rsid w:val="0050546B"/>
    <w:rsid w:val="005061AC"/>
    <w:rsid w:val="00507060"/>
    <w:rsid w:val="005138E3"/>
    <w:rsid w:val="005217AD"/>
    <w:rsid w:val="005223B7"/>
    <w:rsid w:val="005227BB"/>
    <w:rsid w:val="00524FC0"/>
    <w:rsid w:val="0052651B"/>
    <w:rsid w:val="00527DF4"/>
    <w:rsid w:val="00533B73"/>
    <w:rsid w:val="005361EF"/>
    <w:rsid w:val="00540EE1"/>
    <w:rsid w:val="00543B71"/>
    <w:rsid w:val="00546451"/>
    <w:rsid w:val="00551357"/>
    <w:rsid w:val="005520A2"/>
    <w:rsid w:val="005667D2"/>
    <w:rsid w:val="005671D5"/>
    <w:rsid w:val="00575398"/>
    <w:rsid w:val="005802AC"/>
    <w:rsid w:val="00581878"/>
    <w:rsid w:val="005833E6"/>
    <w:rsid w:val="005835E6"/>
    <w:rsid w:val="005855F4"/>
    <w:rsid w:val="00585D90"/>
    <w:rsid w:val="00587C73"/>
    <w:rsid w:val="00587CB8"/>
    <w:rsid w:val="00590408"/>
    <w:rsid w:val="005921F7"/>
    <w:rsid w:val="005936AF"/>
    <w:rsid w:val="005960F0"/>
    <w:rsid w:val="005968B3"/>
    <w:rsid w:val="005A1B8E"/>
    <w:rsid w:val="005A1EE6"/>
    <w:rsid w:val="005A32B4"/>
    <w:rsid w:val="005A3AFE"/>
    <w:rsid w:val="005B6F34"/>
    <w:rsid w:val="005B7156"/>
    <w:rsid w:val="005C0E05"/>
    <w:rsid w:val="005C0EF9"/>
    <w:rsid w:val="005C25A9"/>
    <w:rsid w:val="005C47C0"/>
    <w:rsid w:val="005D3AAE"/>
    <w:rsid w:val="005D657C"/>
    <w:rsid w:val="005D7B23"/>
    <w:rsid w:val="005E0C13"/>
    <w:rsid w:val="005E28A6"/>
    <w:rsid w:val="005E2F93"/>
    <w:rsid w:val="005E3601"/>
    <w:rsid w:val="005E646C"/>
    <w:rsid w:val="005F316F"/>
    <w:rsid w:val="006028E9"/>
    <w:rsid w:val="00604236"/>
    <w:rsid w:val="0060744A"/>
    <w:rsid w:val="00610A06"/>
    <w:rsid w:val="00611A38"/>
    <w:rsid w:val="006144B9"/>
    <w:rsid w:val="00614A58"/>
    <w:rsid w:val="00615D84"/>
    <w:rsid w:val="0061652F"/>
    <w:rsid w:val="00616C73"/>
    <w:rsid w:val="006232D7"/>
    <w:rsid w:val="00623D22"/>
    <w:rsid w:val="00624160"/>
    <w:rsid w:val="0062603C"/>
    <w:rsid w:val="006309C0"/>
    <w:rsid w:val="00632926"/>
    <w:rsid w:val="0063327D"/>
    <w:rsid w:val="00633D47"/>
    <w:rsid w:val="00636303"/>
    <w:rsid w:val="00637736"/>
    <w:rsid w:val="00637CCF"/>
    <w:rsid w:val="00643C58"/>
    <w:rsid w:val="006519B3"/>
    <w:rsid w:val="00654D5A"/>
    <w:rsid w:val="00654E0E"/>
    <w:rsid w:val="00654FE2"/>
    <w:rsid w:val="00657BC3"/>
    <w:rsid w:val="006618CD"/>
    <w:rsid w:val="00662743"/>
    <w:rsid w:val="00666A1F"/>
    <w:rsid w:val="00670137"/>
    <w:rsid w:val="0067378D"/>
    <w:rsid w:val="006749B7"/>
    <w:rsid w:val="00683727"/>
    <w:rsid w:val="006864C2"/>
    <w:rsid w:val="006A1184"/>
    <w:rsid w:val="006A2353"/>
    <w:rsid w:val="006A3E41"/>
    <w:rsid w:val="006B0ACA"/>
    <w:rsid w:val="006B5838"/>
    <w:rsid w:val="006B7C8E"/>
    <w:rsid w:val="006C0935"/>
    <w:rsid w:val="006C3406"/>
    <w:rsid w:val="006C6D85"/>
    <w:rsid w:val="006D1FD8"/>
    <w:rsid w:val="006D68ED"/>
    <w:rsid w:val="006E03E2"/>
    <w:rsid w:val="006E0E95"/>
    <w:rsid w:val="006E12ED"/>
    <w:rsid w:val="006E493A"/>
    <w:rsid w:val="006E5A3A"/>
    <w:rsid w:val="006F25AD"/>
    <w:rsid w:val="006F4290"/>
    <w:rsid w:val="006F526F"/>
    <w:rsid w:val="006F5824"/>
    <w:rsid w:val="00701801"/>
    <w:rsid w:val="00702AEA"/>
    <w:rsid w:val="00702BF6"/>
    <w:rsid w:val="0070310F"/>
    <w:rsid w:val="007054CA"/>
    <w:rsid w:val="00705ABD"/>
    <w:rsid w:val="0071088C"/>
    <w:rsid w:val="00717359"/>
    <w:rsid w:val="00717FCD"/>
    <w:rsid w:val="007234B2"/>
    <w:rsid w:val="00727B7A"/>
    <w:rsid w:val="00740C7F"/>
    <w:rsid w:val="007426C6"/>
    <w:rsid w:val="00751CE4"/>
    <w:rsid w:val="007542DB"/>
    <w:rsid w:val="00754DBA"/>
    <w:rsid w:val="00756052"/>
    <w:rsid w:val="00757742"/>
    <w:rsid w:val="0076593E"/>
    <w:rsid w:val="00765BAC"/>
    <w:rsid w:val="00766CED"/>
    <w:rsid w:val="00774AAF"/>
    <w:rsid w:val="00775483"/>
    <w:rsid w:val="0077553E"/>
    <w:rsid w:val="00776F45"/>
    <w:rsid w:val="0078328D"/>
    <w:rsid w:val="00783525"/>
    <w:rsid w:val="00790232"/>
    <w:rsid w:val="00790780"/>
    <w:rsid w:val="00791378"/>
    <w:rsid w:val="007975BE"/>
    <w:rsid w:val="007A02AA"/>
    <w:rsid w:val="007A26A9"/>
    <w:rsid w:val="007A2EE3"/>
    <w:rsid w:val="007A4838"/>
    <w:rsid w:val="007A5341"/>
    <w:rsid w:val="007B3803"/>
    <w:rsid w:val="007B38A3"/>
    <w:rsid w:val="007B734D"/>
    <w:rsid w:val="007B7747"/>
    <w:rsid w:val="007C094E"/>
    <w:rsid w:val="007C26E4"/>
    <w:rsid w:val="007C616D"/>
    <w:rsid w:val="007C67E9"/>
    <w:rsid w:val="007D084D"/>
    <w:rsid w:val="007D2168"/>
    <w:rsid w:val="007E20E6"/>
    <w:rsid w:val="007E2F74"/>
    <w:rsid w:val="007E484B"/>
    <w:rsid w:val="007E56D6"/>
    <w:rsid w:val="007E6179"/>
    <w:rsid w:val="007E762F"/>
    <w:rsid w:val="007F1851"/>
    <w:rsid w:val="007F2895"/>
    <w:rsid w:val="00802418"/>
    <w:rsid w:val="00805D36"/>
    <w:rsid w:val="008178A7"/>
    <w:rsid w:val="008220CF"/>
    <w:rsid w:val="00835F13"/>
    <w:rsid w:val="00836D6B"/>
    <w:rsid w:val="00837085"/>
    <w:rsid w:val="00840369"/>
    <w:rsid w:val="00842B71"/>
    <w:rsid w:val="0084388A"/>
    <w:rsid w:val="00843E1B"/>
    <w:rsid w:val="00844E51"/>
    <w:rsid w:val="00846A4E"/>
    <w:rsid w:val="00846E5C"/>
    <w:rsid w:val="00852150"/>
    <w:rsid w:val="00854B13"/>
    <w:rsid w:val="0085598F"/>
    <w:rsid w:val="00856165"/>
    <w:rsid w:val="0085700F"/>
    <w:rsid w:val="00857035"/>
    <w:rsid w:val="00870876"/>
    <w:rsid w:val="008716C4"/>
    <w:rsid w:val="00876193"/>
    <w:rsid w:val="00877A50"/>
    <w:rsid w:val="008801D8"/>
    <w:rsid w:val="0088089B"/>
    <w:rsid w:val="00881608"/>
    <w:rsid w:val="008822B9"/>
    <w:rsid w:val="00882E17"/>
    <w:rsid w:val="008851A4"/>
    <w:rsid w:val="00891968"/>
    <w:rsid w:val="00892CE0"/>
    <w:rsid w:val="0089417D"/>
    <w:rsid w:val="00894FF3"/>
    <w:rsid w:val="00896A0B"/>
    <w:rsid w:val="008B1B1B"/>
    <w:rsid w:val="008B4F39"/>
    <w:rsid w:val="008B5105"/>
    <w:rsid w:val="008B5BD4"/>
    <w:rsid w:val="008B6344"/>
    <w:rsid w:val="008B6560"/>
    <w:rsid w:val="008C0B98"/>
    <w:rsid w:val="008C1512"/>
    <w:rsid w:val="008C1C95"/>
    <w:rsid w:val="008C5FBD"/>
    <w:rsid w:val="008C76AE"/>
    <w:rsid w:val="008C7E9B"/>
    <w:rsid w:val="008D0B17"/>
    <w:rsid w:val="008D28BE"/>
    <w:rsid w:val="008E0E6A"/>
    <w:rsid w:val="008E1458"/>
    <w:rsid w:val="008E651D"/>
    <w:rsid w:val="008E6685"/>
    <w:rsid w:val="008F1FB5"/>
    <w:rsid w:val="008F53F9"/>
    <w:rsid w:val="008F75C1"/>
    <w:rsid w:val="00903704"/>
    <w:rsid w:val="0091038B"/>
    <w:rsid w:val="00910B3B"/>
    <w:rsid w:val="00910BE2"/>
    <w:rsid w:val="0091149A"/>
    <w:rsid w:val="0091257F"/>
    <w:rsid w:val="00913880"/>
    <w:rsid w:val="00913D04"/>
    <w:rsid w:val="00914E5A"/>
    <w:rsid w:val="009155A1"/>
    <w:rsid w:val="0092077F"/>
    <w:rsid w:val="00924024"/>
    <w:rsid w:val="0092509F"/>
    <w:rsid w:val="00930A08"/>
    <w:rsid w:val="00931C5A"/>
    <w:rsid w:val="00932D32"/>
    <w:rsid w:val="00936240"/>
    <w:rsid w:val="009362A3"/>
    <w:rsid w:val="009400C8"/>
    <w:rsid w:val="009409B6"/>
    <w:rsid w:val="00940D20"/>
    <w:rsid w:val="00945D63"/>
    <w:rsid w:val="0094702E"/>
    <w:rsid w:val="0095460D"/>
    <w:rsid w:val="0095494E"/>
    <w:rsid w:val="0095586D"/>
    <w:rsid w:val="009570B2"/>
    <w:rsid w:val="00962503"/>
    <w:rsid w:val="0096396C"/>
    <w:rsid w:val="00963BBA"/>
    <w:rsid w:val="00966CD1"/>
    <w:rsid w:val="0097403D"/>
    <w:rsid w:val="009846E5"/>
    <w:rsid w:val="00985DCA"/>
    <w:rsid w:val="00986258"/>
    <w:rsid w:val="00987A97"/>
    <w:rsid w:val="0099146E"/>
    <w:rsid w:val="00994A5A"/>
    <w:rsid w:val="009966B0"/>
    <w:rsid w:val="009A1D45"/>
    <w:rsid w:val="009A2E43"/>
    <w:rsid w:val="009A2E64"/>
    <w:rsid w:val="009A3BFB"/>
    <w:rsid w:val="009A5A59"/>
    <w:rsid w:val="009B09AD"/>
    <w:rsid w:val="009B0D0B"/>
    <w:rsid w:val="009B5AA2"/>
    <w:rsid w:val="009B5E5A"/>
    <w:rsid w:val="009B6D6E"/>
    <w:rsid w:val="009C3977"/>
    <w:rsid w:val="009C442D"/>
    <w:rsid w:val="009D2792"/>
    <w:rsid w:val="009D3FD2"/>
    <w:rsid w:val="009D6305"/>
    <w:rsid w:val="009D75ED"/>
    <w:rsid w:val="009E12FB"/>
    <w:rsid w:val="009E3BA6"/>
    <w:rsid w:val="009E407A"/>
    <w:rsid w:val="009E61B0"/>
    <w:rsid w:val="009E6426"/>
    <w:rsid w:val="009F2581"/>
    <w:rsid w:val="00A0188E"/>
    <w:rsid w:val="00A05E95"/>
    <w:rsid w:val="00A06405"/>
    <w:rsid w:val="00A0734B"/>
    <w:rsid w:val="00A126A6"/>
    <w:rsid w:val="00A12E9D"/>
    <w:rsid w:val="00A131B7"/>
    <w:rsid w:val="00A229CC"/>
    <w:rsid w:val="00A231D8"/>
    <w:rsid w:val="00A25B3F"/>
    <w:rsid w:val="00A27A63"/>
    <w:rsid w:val="00A3106C"/>
    <w:rsid w:val="00A3317D"/>
    <w:rsid w:val="00A352CA"/>
    <w:rsid w:val="00A4152B"/>
    <w:rsid w:val="00A42690"/>
    <w:rsid w:val="00A44838"/>
    <w:rsid w:val="00A46B39"/>
    <w:rsid w:val="00A46EEC"/>
    <w:rsid w:val="00A523FC"/>
    <w:rsid w:val="00A60736"/>
    <w:rsid w:val="00A60A46"/>
    <w:rsid w:val="00A62CB5"/>
    <w:rsid w:val="00A62EA7"/>
    <w:rsid w:val="00A63E20"/>
    <w:rsid w:val="00A64AFD"/>
    <w:rsid w:val="00A64FE9"/>
    <w:rsid w:val="00A747C3"/>
    <w:rsid w:val="00A75277"/>
    <w:rsid w:val="00A752FB"/>
    <w:rsid w:val="00A755B3"/>
    <w:rsid w:val="00A779FA"/>
    <w:rsid w:val="00A80C0B"/>
    <w:rsid w:val="00A80DA9"/>
    <w:rsid w:val="00A82404"/>
    <w:rsid w:val="00A82CF3"/>
    <w:rsid w:val="00A83F75"/>
    <w:rsid w:val="00A87C98"/>
    <w:rsid w:val="00A93B51"/>
    <w:rsid w:val="00A9457C"/>
    <w:rsid w:val="00A958A0"/>
    <w:rsid w:val="00AA0FB6"/>
    <w:rsid w:val="00AA31CE"/>
    <w:rsid w:val="00AA5BE3"/>
    <w:rsid w:val="00AA603F"/>
    <w:rsid w:val="00AA70BD"/>
    <w:rsid w:val="00AB1B3B"/>
    <w:rsid w:val="00AB49DD"/>
    <w:rsid w:val="00AB6130"/>
    <w:rsid w:val="00AC3FE5"/>
    <w:rsid w:val="00AC402A"/>
    <w:rsid w:val="00AC571B"/>
    <w:rsid w:val="00AC7B19"/>
    <w:rsid w:val="00AD2D70"/>
    <w:rsid w:val="00AD4EEE"/>
    <w:rsid w:val="00AD5828"/>
    <w:rsid w:val="00AD5C19"/>
    <w:rsid w:val="00AD6C41"/>
    <w:rsid w:val="00AD6CE2"/>
    <w:rsid w:val="00AE22FD"/>
    <w:rsid w:val="00AE792C"/>
    <w:rsid w:val="00AE7DB4"/>
    <w:rsid w:val="00B04147"/>
    <w:rsid w:val="00B046A2"/>
    <w:rsid w:val="00B14218"/>
    <w:rsid w:val="00B15BE4"/>
    <w:rsid w:val="00B1620F"/>
    <w:rsid w:val="00B25E27"/>
    <w:rsid w:val="00B26E22"/>
    <w:rsid w:val="00B3140E"/>
    <w:rsid w:val="00B35B89"/>
    <w:rsid w:val="00B433AA"/>
    <w:rsid w:val="00B464C5"/>
    <w:rsid w:val="00B478CD"/>
    <w:rsid w:val="00B503B6"/>
    <w:rsid w:val="00B51A97"/>
    <w:rsid w:val="00B52E6E"/>
    <w:rsid w:val="00B53AE0"/>
    <w:rsid w:val="00B54D79"/>
    <w:rsid w:val="00B60F94"/>
    <w:rsid w:val="00B679C8"/>
    <w:rsid w:val="00B67F42"/>
    <w:rsid w:val="00B705A3"/>
    <w:rsid w:val="00B71F29"/>
    <w:rsid w:val="00B74BA2"/>
    <w:rsid w:val="00B80B8A"/>
    <w:rsid w:val="00B815DB"/>
    <w:rsid w:val="00B87580"/>
    <w:rsid w:val="00B91464"/>
    <w:rsid w:val="00B93155"/>
    <w:rsid w:val="00B94E81"/>
    <w:rsid w:val="00B97277"/>
    <w:rsid w:val="00B97D20"/>
    <w:rsid w:val="00BA257E"/>
    <w:rsid w:val="00BA2BE7"/>
    <w:rsid w:val="00BA7B50"/>
    <w:rsid w:val="00BB057C"/>
    <w:rsid w:val="00BB53D1"/>
    <w:rsid w:val="00BC09D3"/>
    <w:rsid w:val="00BC2CFA"/>
    <w:rsid w:val="00BC46B6"/>
    <w:rsid w:val="00BC6A1E"/>
    <w:rsid w:val="00BD085E"/>
    <w:rsid w:val="00BE0923"/>
    <w:rsid w:val="00BE1B37"/>
    <w:rsid w:val="00BE1CB1"/>
    <w:rsid w:val="00BE4525"/>
    <w:rsid w:val="00BE5346"/>
    <w:rsid w:val="00BF1132"/>
    <w:rsid w:val="00BF194B"/>
    <w:rsid w:val="00BF4E24"/>
    <w:rsid w:val="00BF6353"/>
    <w:rsid w:val="00BF6789"/>
    <w:rsid w:val="00BF6F8D"/>
    <w:rsid w:val="00C01A74"/>
    <w:rsid w:val="00C022D3"/>
    <w:rsid w:val="00C025CA"/>
    <w:rsid w:val="00C1268B"/>
    <w:rsid w:val="00C13BE7"/>
    <w:rsid w:val="00C13C80"/>
    <w:rsid w:val="00C16418"/>
    <w:rsid w:val="00C1691C"/>
    <w:rsid w:val="00C21832"/>
    <w:rsid w:val="00C21A9C"/>
    <w:rsid w:val="00C21C39"/>
    <w:rsid w:val="00C253DC"/>
    <w:rsid w:val="00C25704"/>
    <w:rsid w:val="00C26715"/>
    <w:rsid w:val="00C26912"/>
    <w:rsid w:val="00C26BE3"/>
    <w:rsid w:val="00C35975"/>
    <w:rsid w:val="00C409EE"/>
    <w:rsid w:val="00C44120"/>
    <w:rsid w:val="00C45D66"/>
    <w:rsid w:val="00C513C6"/>
    <w:rsid w:val="00C51946"/>
    <w:rsid w:val="00C53928"/>
    <w:rsid w:val="00C54100"/>
    <w:rsid w:val="00C54E73"/>
    <w:rsid w:val="00C56DF3"/>
    <w:rsid w:val="00C6114B"/>
    <w:rsid w:val="00C65121"/>
    <w:rsid w:val="00C704DC"/>
    <w:rsid w:val="00C74464"/>
    <w:rsid w:val="00C74E6C"/>
    <w:rsid w:val="00C75BE9"/>
    <w:rsid w:val="00C7707F"/>
    <w:rsid w:val="00C83334"/>
    <w:rsid w:val="00C90535"/>
    <w:rsid w:val="00C939C3"/>
    <w:rsid w:val="00C955FE"/>
    <w:rsid w:val="00C9584A"/>
    <w:rsid w:val="00C96392"/>
    <w:rsid w:val="00C96C20"/>
    <w:rsid w:val="00C974F9"/>
    <w:rsid w:val="00CA3117"/>
    <w:rsid w:val="00CA51F2"/>
    <w:rsid w:val="00CB38C1"/>
    <w:rsid w:val="00CB445A"/>
    <w:rsid w:val="00CB4B2B"/>
    <w:rsid w:val="00CB5403"/>
    <w:rsid w:val="00CB5C16"/>
    <w:rsid w:val="00CC326B"/>
    <w:rsid w:val="00CC4168"/>
    <w:rsid w:val="00CC46D8"/>
    <w:rsid w:val="00CC5F8D"/>
    <w:rsid w:val="00CC7312"/>
    <w:rsid w:val="00CD10F6"/>
    <w:rsid w:val="00CD2409"/>
    <w:rsid w:val="00CD38FA"/>
    <w:rsid w:val="00CD71B1"/>
    <w:rsid w:val="00CE068C"/>
    <w:rsid w:val="00CE09D9"/>
    <w:rsid w:val="00CE2A84"/>
    <w:rsid w:val="00CE4DBA"/>
    <w:rsid w:val="00CE7BDD"/>
    <w:rsid w:val="00CF57EE"/>
    <w:rsid w:val="00CF6F5B"/>
    <w:rsid w:val="00D045DA"/>
    <w:rsid w:val="00D05F0F"/>
    <w:rsid w:val="00D13B1F"/>
    <w:rsid w:val="00D16F5C"/>
    <w:rsid w:val="00D174D2"/>
    <w:rsid w:val="00D238E1"/>
    <w:rsid w:val="00D245BA"/>
    <w:rsid w:val="00D2660D"/>
    <w:rsid w:val="00D35AE7"/>
    <w:rsid w:val="00D374E4"/>
    <w:rsid w:val="00D40B37"/>
    <w:rsid w:val="00D4247B"/>
    <w:rsid w:val="00D5003D"/>
    <w:rsid w:val="00D529A8"/>
    <w:rsid w:val="00D56244"/>
    <w:rsid w:val="00D56C43"/>
    <w:rsid w:val="00D6118A"/>
    <w:rsid w:val="00D673ED"/>
    <w:rsid w:val="00D67F34"/>
    <w:rsid w:val="00D70844"/>
    <w:rsid w:val="00D70892"/>
    <w:rsid w:val="00D776FB"/>
    <w:rsid w:val="00D81900"/>
    <w:rsid w:val="00D82FFF"/>
    <w:rsid w:val="00D8364A"/>
    <w:rsid w:val="00D83901"/>
    <w:rsid w:val="00D83BCE"/>
    <w:rsid w:val="00D940AA"/>
    <w:rsid w:val="00D950B6"/>
    <w:rsid w:val="00D96A1C"/>
    <w:rsid w:val="00DA078C"/>
    <w:rsid w:val="00DA0E32"/>
    <w:rsid w:val="00DA0EAD"/>
    <w:rsid w:val="00DB01E5"/>
    <w:rsid w:val="00DB1EC3"/>
    <w:rsid w:val="00DB5C9D"/>
    <w:rsid w:val="00DB64CF"/>
    <w:rsid w:val="00DC0B01"/>
    <w:rsid w:val="00DC2BDE"/>
    <w:rsid w:val="00DC49F8"/>
    <w:rsid w:val="00DC65D9"/>
    <w:rsid w:val="00DD5203"/>
    <w:rsid w:val="00DD6506"/>
    <w:rsid w:val="00DD7A05"/>
    <w:rsid w:val="00DE1B87"/>
    <w:rsid w:val="00DE375C"/>
    <w:rsid w:val="00DE4F6B"/>
    <w:rsid w:val="00DE6EDC"/>
    <w:rsid w:val="00DF2536"/>
    <w:rsid w:val="00DF3444"/>
    <w:rsid w:val="00E009E5"/>
    <w:rsid w:val="00E0192A"/>
    <w:rsid w:val="00E046E9"/>
    <w:rsid w:val="00E056FE"/>
    <w:rsid w:val="00E12A4A"/>
    <w:rsid w:val="00E13329"/>
    <w:rsid w:val="00E13427"/>
    <w:rsid w:val="00E152BE"/>
    <w:rsid w:val="00E158E1"/>
    <w:rsid w:val="00E16623"/>
    <w:rsid w:val="00E3157C"/>
    <w:rsid w:val="00E31B7B"/>
    <w:rsid w:val="00E3678C"/>
    <w:rsid w:val="00E419AE"/>
    <w:rsid w:val="00E423D4"/>
    <w:rsid w:val="00E46DFE"/>
    <w:rsid w:val="00E5257C"/>
    <w:rsid w:val="00E60AD4"/>
    <w:rsid w:val="00E748A3"/>
    <w:rsid w:val="00E74DD4"/>
    <w:rsid w:val="00E82CF2"/>
    <w:rsid w:val="00E82D23"/>
    <w:rsid w:val="00E83761"/>
    <w:rsid w:val="00E8708A"/>
    <w:rsid w:val="00E87939"/>
    <w:rsid w:val="00E929E2"/>
    <w:rsid w:val="00E94905"/>
    <w:rsid w:val="00E94BA6"/>
    <w:rsid w:val="00E96188"/>
    <w:rsid w:val="00E97FB6"/>
    <w:rsid w:val="00EA15D4"/>
    <w:rsid w:val="00EA1C70"/>
    <w:rsid w:val="00EA295A"/>
    <w:rsid w:val="00EA3A25"/>
    <w:rsid w:val="00EA41FA"/>
    <w:rsid w:val="00EA6EF0"/>
    <w:rsid w:val="00EB0C6E"/>
    <w:rsid w:val="00EB29D1"/>
    <w:rsid w:val="00EB3427"/>
    <w:rsid w:val="00EB67BF"/>
    <w:rsid w:val="00EB6B60"/>
    <w:rsid w:val="00EC5F7A"/>
    <w:rsid w:val="00EC7D3E"/>
    <w:rsid w:val="00ED1332"/>
    <w:rsid w:val="00ED26E2"/>
    <w:rsid w:val="00ED3807"/>
    <w:rsid w:val="00EE083C"/>
    <w:rsid w:val="00EE3FE5"/>
    <w:rsid w:val="00EE6136"/>
    <w:rsid w:val="00EE6D70"/>
    <w:rsid w:val="00EE6EFD"/>
    <w:rsid w:val="00EE77A5"/>
    <w:rsid w:val="00EE77D0"/>
    <w:rsid w:val="00EF2F98"/>
    <w:rsid w:val="00EF734F"/>
    <w:rsid w:val="00F04F7A"/>
    <w:rsid w:val="00F0754F"/>
    <w:rsid w:val="00F10691"/>
    <w:rsid w:val="00F13929"/>
    <w:rsid w:val="00F143A4"/>
    <w:rsid w:val="00F2245A"/>
    <w:rsid w:val="00F226B4"/>
    <w:rsid w:val="00F24D23"/>
    <w:rsid w:val="00F31880"/>
    <w:rsid w:val="00F3691E"/>
    <w:rsid w:val="00F37B24"/>
    <w:rsid w:val="00F437E9"/>
    <w:rsid w:val="00F479A7"/>
    <w:rsid w:val="00F5175D"/>
    <w:rsid w:val="00F5384F"/>
    <w:rsid w:val="00F551EB"/>
    <w:rsid w:val="00F5695A"/>
    <w:rsid w:val="00F6618C"/>
    <w:rsid w:val="00F70DBB"/>
    <w:rsid w:val="00F74663"/>
    <w:rsid w:val="00F755B4"/>
    <w:rsid w:val="00F757F9"/>
    <w:rsid w:val="00F77BF4"/>
    <w:rsid w:val="00F8016A"/>
    <w:rsid w:val="00F81D8A"/>
    <w:rsid w:val="00F839D2"/>
    <w:rsid w:val="00F85AB2"/>
    <w:rsid w:val="00F90552"/>
    <w:rsid w:val="00F9305C"/>
    <w:rsid w:val="00F952A5"/>
    <w:rsid w:val="00F96812"/>
    <w:rsid w:val="00F9768B"/>
    <w:rsid w:val="00F97F2F"/>
    <w:rsid w:val="00FA5552"/>
    <w:rsid w:val="00FB0D83"/>
    <w:rsid w:val="00FB2A50"/>
    <w:rsid w:val="00FB2B76"/>
    <w:rsid w:val="00FB42F1"/>
    <w:rsid w:val="00FB512B"/>
    <w:rsid w:val="00FC0E03"/>
    <w:rsid w:val="00FC1626"/>
    <w:rsid w:val="00FC239F"/>
    <w:rsid w:val="00FC4100"/>
    <w:rsid w:val="00FC4A41"/>
    <w:rsid w:val="00FD0085"/>
    <w:rsid w:val="00FD00C6"/>
    <w:rsid w:val="00FD2196"/>
    <w:rsid w:val="00FD49CC"/>
    <w:rsid w:val="00FD6E72"/>
    <w:rsid w:val="00FE0D4D"/>
    <w:rsid w:val="00FE11D2"/>
    <w:rsid w:val="00FE1861"/>
    <w:rsid w:val="00FE375E"/>
    <w:rsid w:val="00FE3A3F"/>
    <w:rsid w:val="00FF0523"/>
    <w:rsid w:val="00FF1C7E"/>
    <w:rsid w:val="00FF2E68"/>
    <w:rsid w:val="00FF3A2D"/>
    <w:rsid w:val="00FF4A38"/>
    <w:rsid w:val="00FF508A"/>
    <w:rsid w:val="00FF6423"/>
    <w:rsid w:val="00FF7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3E6"/>
  </w:style>
  <w:style w:type="paragraph" w:styleId="Nadpis1">
    <w:name w:val="heading 1"/>
    <w:basedOn w:val="Normln"/>
    <w:next w:val="Normln"/>
    <w:qFormat/>
    <w:rsid w:val="002D540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20F8D"/>
    <w:pPr>
      <w:keepNext/>
      <w:spacing w:before="240" w:after="60"/>
      <w:outlineLvl w:val="1"/>
    </w:pPr>
    <w:rPr>
      <w:rFonts w:ascii="Arial" w:hAnsi="Arial" w:cs="Arial"/>
      <w:b/>
      <w:bCs/>
      <w:i/>
      <w:iCs/>
      <w:sz w:val="28"/>
      <w:szCs w:val="28"/>
    </w:rPr>
  </w:style>
  <w:style w:type="paragraph" w:styleId="Nadpis3">
    <w:name w:val="heading 3"/>
    <w:basedOn w:val="Nadpis2"/>
    <w:next w:val="Normln"/>
    <w:link w:val="Nadpis3Char"/>
    <w:autoRedefine/>
    <w:qFormat/>
    <w:rsid w:val="006618CD"/>
    <w:pPr>
      <w:spacing w:before="0"/>
      <w:outlineLvl w:val="2"/>
    </w:pPr>
    <w:rPr>
      <w:rFonts w:ascii="Times New Roman" w:hAnsi="Times New Roman" w:cs="Times New Roman"/>
      <w:i w:val="0"/>
      <w:sz w:val="24"/>
      <w:szCs w:val="24"/>
    </w:rPr>
  </w:style>
  <w:style w:type="paragraph" w:styleId="Nadpis4">
    <w:name w:val="heading 4"/>
    <w:basedOn w:val="Normln"/>
    <w:next w:val="Normln"/>
    <w:qFormat/>
    <w:rsid w:val="00BD085E"/>
    <w:pPr>
      <w:keepNext/>
      <w:spacing w:before="240" w:after="60"/>
      <w:outlineLvl w:val="3"/>
    </w:pPr>
    <w:rPr>
      <w:b/>
      <w:bCs/>
      <w:sz w:val="28"/>
      <w:szCs w:val="28"/>
    </w:rPr>
  </w:style>
  <w:style w:type="paragraph" w:styleId="Nadpis8">
    <w:name w:val="heading 8"/>
    <w:basedOn w:val="Normln"/>
    <w:next w:val="Normln"/>
    <w:qFormat/>
    <w:rsid w:val="009155A1"/>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42DB"/>
    <w:rPr>
      <w:rFonts w:ascii="Arial" w:hAnsi="Arial" w:cs="Arial"/>
      <w:b/>
      <w:bCs/>
      <w:i/>
      <w:iCs/>
      <w:sz w:val="28"/>
      <w:szCs w:val="28"/>
      <w:lang w:val="cs-CZ" w:eastAsia="cs-CZ" w:bidi="ar-SA"/>
    </w:rPr>
  </w:style>
  <w:style w:type="character" w:customStyle="1" w:styleId="Nadpis3Char">
    <w:name w:val="Nadpis 3 Char"/>
    <w:link w:val="Nadpis3"/>
    <w:rsid w:val="006618CD"/>
    <w:rPr>
      <w:rFonts w:ascii="Arial" w:hAnsi="Arial" w:cs="Arial"/>
      <w:b/>
      <w:bCs/>
      <w:i/>
      <w:iCs/>
      <w:sz w:val="24"/>
      <w:szCs w:val="24"/>
      <w:lang w:val="cs-CZ" w:eastAsia="cs-CZ" w:bidi="ar-SA"/>
    </w:rPr>
  </w:style>
  <w:style w:type="paragraph" w:styleId="Zkladntext">
    <w:name w:val="Body Text"/>
    <w:basedOn w:val="Normln"/>
    <w:rsid w:val="0020307E"/>
    <w:pPr>
      <w:jc w:val="both"/>
    </w:pPr>
    <w:rPr>
      <w:rFonts w:ascii="Arial" w:hAnsi="Arial"/>
      <w:sz w:val="22"/>
    </w:rPr>
  </w:style>
  <w:style w:type="paragraph" w:styleId="Zkladntext2">
    <w:name w:val="Body Text 2"/>
    <w:basedOn w:val="Normln"/>
    <w:rsid w:val="0020307E"/>
    <w:rPr>
      <w:rFonts w:ascii="Arial" w:hAnsi="Arial"/>
      <w:sz w:val="18"/>
    </w:rPr>
  </w:style>
  <w:style w:type="paragraph" w:styleId="Zhlav">
    <w:name w:val="header"/>
    <w:aliases w:val="nabidka 1,Pata,hd"/>
    <w:basedOn w:val="Normln"/>
    <w:link w:val="ZhlavChar"/>
    <w:rsid w:val="0020307E"/>
    <w:pPr>
      <w:tabs>
        <w:tab w:val="center" w:pos="4153"/>
        <w:tab w:val="right" w:pos="8306"/>
      </w:tabs>
    </w:pPr>
  </w:style>
  <w:style w:type="paragraph" w:styleId="Zpat">
    <w:name w:val="footer"/>
    <w:basedOn w:val="Normln"/>
    <w:link w:val="ZpatChar"/>
    <w:rsid w:val="0020307E"/>
    <w:pPr>
      <w:tabs>
        <w:tab w:val="center" w:pos="4153"/>
        <w:tab w:val="right" w:pos="8306"/>
      </w:tabs>
    </w:pPr>
  </w:style>
  <w:style w:type="character" w:customStyle="1" w:styleId="ZpatChar">
    <w:name w:val="Zápatí Char"/>
    <w:basedOn w:val="Standardnpsmoodstavce"/>
    <w:link w:val="Zpat"/>
    <w:rsid w:val="00024EC7"/>
  </w:style>
  <w:style w:type="paragraph" w:styleId="Zkladntext3">
    <w:name w:val="Body Text 3"/>
    <w:basedOn w:val="Normln"/>
    <w:rsid w:val="0020307E"/>
    <w:rPr>
      <w:rFonts w:ascii="Arial" w:hAnsi="Arial"/>
      <w:i/>
      <w:sz w:val="18"/>
    </w:rPr>
  </w:style>
  <w:style w:type="paragraph" w:styleId="Obsah4">
    <w:name w:val="toc 4"/>
    <w:basedOn w:val="Normln"/>
    <w:next w:val="Normln"/>
    <w:autoRedefine/>
    <w:semiHidden/>
    <w:rsid w:val="0020307E"/>
    <w:pPr>
      <w:tabs>
        <w:tab w:val="right" w:leader="dot" w:pos="8899"/>
      </w:tabs>
      <w:ind w:left="660"/>
    </w:pPr>
    <w:rPr>
      <w:rFonts w:ascii="Arial" w:hAnsi="Arial"/>
      <w:sz w:val="18"/>
    </w:rPr>
  </w:style>
  <w:style w:type="character" w:styleId="slostrnky">
    <w:name w:val="page number"/>
    <w:basedOn w:val="Standardnpsmoodstavce"/>
    <w:rsid w:val="0020307E"/>
  </w:style>
  <w:style w:type="character" w:styleId="Hypertextovodkaz">
    <w:name w:val="Hyperlink"/>
    <w:rsid w:val="00C704DC"/>
    <w:rPr>
      <w:color w:val="0000FF"/>
      <w:u w:val="single"/>
    </w:rPr>
  </w:style>
  <w:style w:type="paragraph" w:styleId="Textbubliny">
    <w:name w:val="Balloon Text"/>
    <w:basedOn w:val="Normln"/>
    <w:semiHidden/>
    <w:rsid w:val="005A1EE6"/>
    <w:rPr>
      <w:rFonts w:ascii="Tahoma" w:hAnsi="Tahoma" w:cs="Tahoma"/>
      <w:sz w:val="16"/>
      <w:szCs w:val="16"/>
    </w:rPr>
  </w:style>
  <w:style w:type="character" w:styleId="Odkaznakoment">
    <w:name w:val="annotation reference"/>
    <w:semiHidden/>
    <w:rsid w:val="005A1EE6"/>
    <w:rPr>
      <w:sz w:val="16"/>
      <w:szCs w:val="16"/>
    </w:rPr>
  </w:style>
  <w:style w:type="paragraph" w:styleId="Textkomente">
    <w:name w:val="annotation text"/>
    <w:basedOn w:val="Normln"/>
    <w:semiHidden/>
    <w:rsid w:val="005A1EE6"/>
  </w:style>
  <w:style w:type="paragraph" w:styleId="Pedmtkomente">
    <w:name w:val="annotation subject"/>
    <w:basedOn w:val="Textkomente"/>
    <w:next w:val="Textkomente"/>
    <w:semiHidden/>
    <w:rsid w:val="005A1EE6"/>
    <w:rPr>
      <w:b/>
      <w:bCs/>
    </w:rPr>
  </w:style>
  <w:style w:type="paragraph" w:customStyle="1" w:styleId="Odstavecseseznamem1">
    <w:name w:val="Odstavec se seznamem1"/>
    <w:basedOn w:val="Normln"/>
    <w:uiPriority w:val="34"/>
    <w:qFormat/>
    <w:rsid w:val="00AA603F"/>
    <w:pPr>
      <w:ind w:left="708"/>
    </w:pPr>
  </w:style>
  <w:style w:type="paragraph" w:styleId="Zkladntextodsazen3">
    <w:name w:val="Body Text Indent 3"/>
    <w:basedOn w:val="Normln"/>
    <w:rsid w:val="00A87C98"/>
    <w:pPr>
      <w:spacing w:after="120"/>
      <w:ind w:left="283"/>
    </w:pPr>
    <w:rPr>
      <w:sz w:val="16"/>
      <w:szCs w:val="16"/>
    </w:rPr>
  </w:style>
  <w:style w:type="character" w:styleId="Sledovanodkaz">
    <w:name w:val="FollowedHyperlink"/>
    <w:uiPriority w:val="99"/>
    <w:rsid w:val="00C9584A"/>
    <w:rPr>
      <w:color w:val="800080"/>
      <w:u w:val="single"/>
    </w:rPr>
  </w:style>
  <w:style w:type="paragraph" w:customStyle="1" w:styleId="StylDefaultTextZarovnatdobloku">
    <w:name w:val="Styl Default Text + Zarovnat do bloku"/>
    <w:basedOn w:val="Normln"/>
    <w:rsid w:val="00DD7A05"/>
    <w:pPr>
      <w:widowControl w:val="0"/>
      <w:numPr>
        <w:numId w:val="4"/>
      </w:numPr>
      <w:autoSpaceDE w:val="0"/>
      <w:autoSpaceDN w:val="0"/>
      <w:adjustRightInd w:val="0"/>
      <w:spacing w:before="120"/>
      <w:jc w:val="both"/>
    </w:pPr>
    <w:rPr>
      <w:sz w:val="24"/>
    </w:rPr>
  </w:style>
  <w:style w:type="paragraph" w:styleId="Rozloendokumentu">
    <w:name w:val="Document Map"/>
    <w:basedOn w:val="Normln"/>
    <w:semiHidden/>
    <w:rsid w:val="00A60736"/>
    <w:pPr>
      <w:shd w:val="clear" w:color="auto" w:fill="000080"/>
    </w:pPr>
    <w:rPr>
      <w:rFonts w:ascii="Tahoma" w:hAnsi="Tahoma" w:cs="Tahoma"/>
    </w:rPr>
  </w:style>
  <w:style w:type="table" w:styleId="Mkatabulky">
    <w:name w:val="Table Grid"/>
    <w:basedOn w:val="Normlntabulka"/>
    <w:rsid w:val="0091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B97277"/>
    <w:rPr>
      <w:b/>
      <w:bCs/>
      <w:iCs/>
      <w:sz w:val="24"/>
      <w:szCs w:val="24"/>
      <w:lang w:val="cs-CZ" w:eastAsia="cs-CZ" w:bidi="ar-SA"/>
    </w:rPr>
  </w:style>
  <w:style w:type="paragraph" w:customStyle="1" w:styleId="Char">
    <w:name w:val="Char"/>
    <w:basedOn w:val="Normln"/>
    <w:rsid w:val="00487DE4"/>
    <w:pPr>
      <w:spacing w:after="160" w:line="240" w:lineRule="exact"/>
    </w:pPr>
    <w:rPr>
      <w:rFonts w:ascii="Verdana" w:hAnsi="Verdana"/>
      <w:lang w:val="en-US" w:eastAsia="en-US"/>
    </w:rPr>
  </w:style>
  <w:style w:type="paragraph" w:customStyle="1" w:styleId="CNB-odstavec">
    <w:name w:val="CNB-odstavec"/>
    <w:basedOn w:val="Normln"/>
    <w:rsid w:val="00633D47"/>
    <w:pPr>
      <w:keepLines/>
      <w:spacing w:before="160" w:after="60"/>
      <w:ind w:firstLine="706"/>
      <w:jc w:val="both"/>
    </w:pPr>
    <w:rPr>
      <w:sz w:val="22"/>
      <w:szCs w:val="24"/>
    </w:rPr>
  </w:style>
  <w:style w:type="paragraph" w:customStyle="1" w:styleId="TableContents">
    <w:name w:val="Table Contents"/>
    <w:basedOn w:val="Normln"/>
    <w:rsid w:val="009A1D45"/>
    <w:pPr>
      <w:widowControl w:val="0"/>
      <w:suppressLineNumbers/>
      <w:suppressAutoHyphens/>
    </w:pPr>
    <w:rPr>
      <w:rFonts w:ascii="Verdana" w:eastAsia="Bitstream Vera Sans" w:hAnsi="Verdana"/>
      <w:kern w:val="1"/>
      <w:sz w:val="24"/>
      <w:szCs w:val="24"/>
    </w:rPr>
  </w:style>
  <w:style w:type="character" w:styleId="Siln">
    <w:name w:val="Strong"/>
    <w:qFormat/>
    <w:rsid w:val="006F4290"/>
    <w:rPr>
      <w:b/>
      <w:bCs/>
    </w:rPr>
  </w:style>
  <w:style w:type="character" w:styleId="Zvraznn">
    <w:name w:val="Emphasis"/>
    <w:qFormat/>
    <w:rsid w:val="006F4290"/>
    <w:rPr>
      <w:i/>
      <w:iCs/>
    </w:rPr>
  </w:style>
  <w:style w:type="paragraph" w:styleId="Revize">
    <w:name w:val="Revision"/>
    <w:hidden/>
    <w:uiPriority w:val="99"/>
    <w:semiHidden/>
    <w:rsid w:val="004C488D"/>
  </w:style>
  <w:style w:type="paragraph" w:customStyle="1" w:styleId="Odstavec-slovan">
    <w:name w:val="Odstavec - číslovaný"/>
    <w:basedOn w:val="Normln"/>
    <w:rsid w:val="00F755B4"/>
    <w:pPr>
      <w:numPr>
        <w:numId w:val="8"/>
      </w:numPr>
      <w:spacing w:before="60" w:after="20" w:line="276" w:lineRule="auto"/>
    </w:pPr>
    <w:rPr>
      <w:rFonts w:ascii="Calibri" w:hAnsi="Calibri"/>
      <w:sz w:val="22"/>
      <w:szCs w:val="24"/>
    </w:rPr>
  </w:style>
  <w:style w:type="paragraph" w:customStyle="1" w:styleId="Odrka-2rove">
    <w:name w:val="Odrážka - 2. úroveň"/>
    <w:basedOn w:val="Normln"/>
    <w:rsid w:val="00F755B4"/>
    <w:pPr>
      <w:numPr>
        <w:numId w:val="9"/>
      </w:numPr>
      <w:spacing w:line="276" w:lineRule="auto"/>
    </w:pPr>
    <w:rPr>
      <w:rFonts w:ascii="Calibri" w:hAnsi="Calibri"/>
      <w:sz w:val="22"/>
      <w:szCs w:val="24"/>
    </w:rPr>
  </w:style>
  <w:style w:type="paragraph" w:customStyle="1" w:styleId="Bod-spsmenem">
    <w:name w:val="Bod - s písmenem"/>
    <w:basedOn w:val="Normln"/>
    <w:rsid w:val="00F755B4"/>
    <w:pPr>
      <w:numPr>
        <w:numId w:val="10"/>
      </w:numPr>
      <w:spacing w:before="20" w:after="20" w:line="276" w:lineRule="auto"/>
    </w:pPr>
    <w:rPr>
      <w:rFonts w:ascii="Calibri" w:hAnsi="Calibri"/>
      <w:sz w:val="22"/>
      <w:szCs w:val="24"/>
    </w:rPr>
  </w:style>
  <w:style w:type="character" w:customStyle="1" w:styleId="ZhlavChar">
    <w:name w:val="Záhlaví Char"/>
    <w:aliases w:val="nabidka 1 Char,Pata Char,hd Char"/>
    <w:link w:val="Zhlav"/>
    <w:rsid w:val="004219B6"/>
  </w:style>
  <w:style w:type="paragraph" w:styleId="Odstavecseseznamem">
    <w:name w:val="List Paragraph"/>
    <w:basedOn w:val="Normln"/>
    <w:uiPriority w:val="34"/>
    <w:qFormat/>
    <w:rsid w:val="009F2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3E6"/>
  </w:style>
  <w:style w:type="paragraph" w:styleId="Nadpis1">
    <w:name w:val="heading 1"/>
    <w:basedOn w:val="Normln"/>
    <w:next w:val="Normln"/>
    <w:qFormat/>
    <w:rsid w:val="002D540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20F8D"/>
    <w:pPr>
      <w:keepNext/>
      <w:spacing w:before="240" w:after="60"/>
      <w:outlineLvl w:val="1"/>
    </w:pPr>
    <w:rPr>
      <w:rFonts w:ascii="Arial" w:hAnsi="Arial" w:cs="Arial"/>
      <w:b/>
      <w:bCs/>
      <w:i/>
      <w:iCs/>
      <w:sz w:val="28"/>
      <w:szCs w:val="28"/>
    </w:rPr>
  </w:style>
  <w:style w:type="paragraph" w:styleId="Nadpis3">
    <w:name w:val="heading 3"/>
    <w:basedOn w:val="Nadpis2"/>
    <w:next w:val="Normln"/>
    <w:link w:val="Nadpis3Char"/>
    <w:autoRedefine/>
    <w:qFormat/>
    <w:rsid w:val="006618CD"/>
    <w:pPr>
      <w:spacing w:before="0"/>
      <w:outlineLvl w:val="2"/>
    </w:pPr>
    <w:rPr>
      <w:rFonts w:ascii="Times New Roman" w:hAnsi="Times New Roman" w:cs="Times New Roman"/>
      <w:i w:val="0"/>
      <w:sz w:val="24"/>
      <w:szCs w:val="24"/>
    </w:rPr>
  </w:style>
  <w:style w:type="paragraph" w:styleId="Nadpis4">
    <w:name w:val="heading 4"/>
    <w:basedOn w:val="Normln"/>
    <w:next w:val="Normln"/>
    <w:qFormat/>
    <w:rsid w:val="00BD085E"/>
    <w:pPr>
      <w:keepNext/>
      <w:spacing w:before="240" w:after="60"/>
      <w:outlineLvl w:val="3"/>
    </w:pPr>
    <w:rPr>
      <w:b/>
      <w:bCs/>
      <w:sz w:val="28"/>
      <w:szCs w:val="28"/>
    </w:rPr>
  </w:style>
  <w:style w:type="paragraph" w:styleId="Nadpis8">
    <w:name w:val="heading 8"/>
    <w:basedOn w:val="Normln"/>
    <w:next w:val="Normln"/>
    <w:qFormat/>
    <w:rsid w:val="009155A1"/>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42DB"/>
    <w:rPr>
      <w:rFonts w:ascii="Arial" w:hAnsi="Arial" w:cs="Arial"/>
      <w:b/>
      <w:bCs/>
      <w:i/>
      <w:iCs/>
      <w:sz w:val="28"/>
      <w:szCs w:val="28"/>
      <w:lang w:val="cs-CZ" w:eastAsia="cs-CZ" w:bidi="ar-SA"/>
    </w:rPr>
  </w:style>
  <w:style w:type="character" w:customStyle="1" w:styleId="Nadpis3Char">
    <w:name w:val="Nadpis 3 Char"/>
    <w:link w:val="Nadpis3"/>
    <w:rsid w:val="006618CD"/>
    <w:rPr>
      <w:rFonts w:ascii="Arial" w:hAnsi="Arial" w:cs="Arial"/>
      <w:b/>
      <w:bCs/>
      <w:i/>
      <w:iCs/>
      <w:sz w:val="24"/>
      <w:szCs w:val="24"/>
      <w:lang w:val="cs-CZ" w:eastAsia="cs-CZ" w:bidi="ar-SA"/>
    </w:rPr>
  </w:style>
  <w:style w:type="paragraph" w:styleId="Zkladntext">
    <w:name w:val="Body Text"/>
    <w:basedOn w:val="Normln"/>
    <w:rsid w:val="0020307E"/>
    <w:pPr>
      <w:jc w:val="both"/>
    </w:pPr>
    <w:rPr>
      <w:rFonts w:ascii="Arial" w:hAnsi="Arial"/>
      <w:sz w:val="22"/>
    </w:rPr>
  </w:style>
  <w:style w:type="paragraph" w:styleId="Zkladntext2">
    <w:name w:val="Body Text 2"/>
    <w:basedOn w:val="Normln"/>
    <w:rsid w:val="0020307E"/>
    <w:rPr>
      <w:rFonts w:ascii="Arial" w:hAnsi="Arial"/>
      <w:sz w:val="18"/>
    </w:rPr>
  </w:style>
  <w:style w:type="paragraph" w:styleId="Zhlav">
    <w:name w:val="header"/>
    <w:aliases w:val="nabidka 1,Pata,hd"/>
    <w:basedOn w:val="Normln"/>
    <w:link w:val="ZhlavChar"/>
    <w:rsid w:val="0020307E"/>
    <w:pPr>
      <w:tabs>
        <w:tab w:val="center" w:pos="4153"/>
        <w:tab w:val="right" w:pos="8306"/>
      </w:tabs>
    </w:pPr>
  </w:style>
  <w:style w:type="paragraph" w:styleId="Zpat">
    <w:name w:val="footer"/>
    <w:basedOn w:val="Normln"/>
    <w:link w:val="ZpatChar"/>
    <w:rsid w:val="0020307E"/>
    <w:pPr>
      <w:tabs>
        <w:tab w:val="center" w:pos="4153"/>
        <w:tab w:val="right" w:pos="8306"/>
      </w:tabs>
    </w:pPr>
  </w:style>
  <w:style w:type="character" w:customStyle="1" w:styleId="ZpatChar">
    <w:name w:val="Zápatí Char"/>
    <w:basedOn w:val="Standardnpsmoodstavce"/>
    <w:link w:val="Zpat"/>
    <w:rsid w:val="00024EC7"/>
  </w:style>
  <w:style w:type="paragraph" w:styleId="Zkladntext3">
    <w:name w:val="Body Text 3"/>
    <w:basedOn w:val="Normln"/>
    <w:rsid w:val="0020307E"/>
    <w:rPr>
      <w:rFonts w:ascii="Arial" w:hAnsi="Arial"/>
      <w:i/>
      <w:sz w:val="18"/>
    </w:rPr>
  </w:style>
  <w:style w:type="paragraph" w:styleId="Obsah4">
    <w:name w:val="toc 4"/>
    <w:basedOn w:val="Normln"/>
    <w:next w:val="Normln"/>
    <w:autoRedefine/>
    <w:semiHidden/>
    <w:rsid w:val="0020307E"/>
    <w:pPr>
      <w:tabs>
        <w:tab w:val="right" w:leader="dot" w:pos="8899"/>
      </w:tabs>
      <w:ind w:left="660"/>
    </w:pPr>
    <w:rPr>
      <w:rFonts w:ascii="Arial" w:hAnsi="Arial"/>
      <w:sz w:val="18"/>
    </w:rPr>
  </w:style>
  <w:style w:type="character" w:styleId="slostrnky">
    <w:name w:val="page number"/>
    <w:basedOn w:val="Standardnpsmoodstavce"/>
    <w:rsid w:val="0020307E"/>
  </w:style>
  <w:style w:type="character" w:styleId="Hypertextovodkaz">
    <w:name w:val="Hyperlink"/>
    <w:rsid w:val="00C704DC"/>
    <w:rPr>
      <w:color w:val="0000FF"/>
      <w:u w:val="single"/>
    </w:rPr>
  </w:style>
  <w:style w:type="paragraph" w:styleId="Textbubliny">
    <w:name w:val="Balloon Text"/>
    <w:basedOn w:val="Normln"/>
    <w:semiHidden/>
    <w:rsid w:val="005A1EE6"/>
    <w:rPr>
      <w:rFonts w:ascii="Tahoma" w:hAnsi="Tahoma" w:cs="Tahoma"/>
      <w:sz w:val="16"/>
      <w:szCs w:val="16"/>
    </w:rPr>
  </w:style>
  <w:style w:type="character" w:styleId="Odkaznakoment">
    <w:name w:val="annotation reference"/>
    <w:semiHidden/>
    <w:rsid w:val="005A1EE6"/>
    <w:rPr>
      <w:sz w:val="16"/>
      <w:szCs w:val="16"/>
    </w:rPr>
  </w:style>
  <w:style w:type="paragraph" w:styleId="Textkomente">
    <w:name w:val="annotation text"/>
    <w:basedOn w:val="Normln"/>
    <w:semiHidden/>
    <w:rsid w:val="005A1EE6"/>
  </w:style>
  <w:style w:type="paragraph" w:styleId="Pedmtkomente">
    <w:name w:val="annotation subject"/>
    <w:basedOn w:val="Textkomente"/>
    <w:next w:val="Textkomente"/>
    <w:semiHidden/>
    <w:rsid w:val="005A1EE6"/>
    <w:rPr>
      <w:b/>
      <w:bCs/>
    </w:rPr>
  </w:style>
  <w:style w:type="paragraph" w:customStyle="1" w:styleId="Odstavecseseznamem1">
    <w:name w:val="Odstavec se seznamem1"/>
    <w:basedOn w:val="Normln"/>
    <w:uiPriority w:val="34"/>
    <w:qFormat/>
    <w:rsid w:val="00AA603F"/>
    <w:pPr>
      <w:ind w:left="708"/>
    </w:pPr>
  </w:style>
  <w:style w:type="paragraph" w:styleId="Zkladntextodsazen3">
    <w:name w:val="Body Text Indent 3"/>
    <w:basedOn w:val="Normln"/>
    <w:rsid w:val="00A87C98"/>
    <w:pPr>
      <w:spacing w:after="120"/>
      <w:ind w:left="283"/>
    </w:pPr>
    <w:rPr>
      <w:sz w:val="16"/>
      <w:szCs w:val="16"/>
    </w:rPr>
  </w:style>
  <w:style w:type="character" w:styleId="Sledovanodkaz">
    <w:name w:val="FollowedHyperlink"/>
    <w:uiPriority w:val="99"/>
    <w:rsid w:val="00C9584A"/>
    <w:rPr>
      <w:color w:val="800080"/>
      <w:u w:val="single"/>
    </w:rPr>
  </w:style>
  <w:style w:type="paragraph" w:customStyle="1" w:styleId="StylDefaultTextZarovnatdobloku">
    <w:name w:val="Styl Default Text + Zarovnat do bloku"/>
    <w:basedOn w:val="Normln"/>
    <w:rsid w:val="00DD7A05"/>
    <w:pPr>
      <w:widowControl w:val="0"/>
      <w:numPr>
        <w:numId w:val="4"/>
      </w:numPr>
      <w:autoSpaceDE w:val="0"/>
      <w:autoSpaceDN w:val="0"/>
      <w:adjustRightInd w:val="0"/>
      <w:spacing w:before="120"/>
      <w:jc w:val="both"/>
    </w:pPr>
    <w:rPr>
      <w:sz w:val="24"/>
    </w:rPr>
  </w:style>
  <w:style w:type="paragraph" w:styleId="Rozloendokumentu">
    <w:name w:val="Document Map"/>
    <w:basedOn w:val="Normln"/>
    <w:semiHidden/>
    <w:rsid w:val="00A60736"/>
    <w:pPr>
      <w:shd w:val="clear" w:color="auto" w:fill="000080"/>
    </w:pPr>
    <w:rPr>
      <w:rFonts w:ascii="Tahoma" w:hAnsi="Tahoma" w:cs="Tahoma"/>
    </w:rPr>
  </w:style>
  <w:style w:type="table" w:styleId="Mkatabulky">
    <w:name w:val="Table Grid"/>
    <w:basedOn w:val="Normlntabulka"/>
    <w:rsid w:val="0091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B97277"/>
    <w:rPr>
      <w:b/>
      <w:bCs/>
      <w:iCs/>
      <w:sz w:val="24"/>
      <w:szCs w:val="24"/>
      <w:lang w:val="cs-CZ" w:eastAsia="cs-CZ" w:bidi="ar-SA"/>
    </w:rPr>
  </w:style>
  <w:style w:type="paragraph" w:customStyle="1" w:styleId="Char">
    <w:name w:val="Char"/>
    <w:basedOn w:val="Normln"/>
    <w:rsid w:val="00487DE4"/>
    <w:pPr>
      <w:spacing w:after="160" w:line="240" w:lineRule="exact"/>
    </w:pPr>
    <w:rPr>
      <w:rFonts w:ascii="Verdana" w:hAnsi="Verdana"/>
      <w:lang w:val="en-US" w:eastAsia="en-US"/>
    </w:rPr>
  </w:style>
  <w:style w:type="paragraph" w:customStyle="1" w:styleId="CNB-odstavec">
    <w:name w:val="CNB-odstavec"/>
    <w:basedOn w:val="Normln"/>
    <w:rsid w:val="00633D47"/>
    <w:pPr>
      <w:keepLines/>
      <w:spacing w:before="160" w:after="60"/>
      <w:ind w:firstLine="706"/>
      <w:jc w:val="both"/>
    </w:pPr>
    <w:rPr>
      <w:sz w:val="22"/>
      <w:szCs w:val="24"/>
    </w:rPr>
  </w:style>
  <w:style w:type="paragraph" w:customStyle="1" w:styleId="TableContents">
    <w:name w:val="Table Contents"/>
    <w:basedOn w:val="Normln"/>
    <w:rsid w:val="009A1D45"/>
    <w:pPr>
      <w:widowControl w:val="0"/>
      <w:suppressLineNumbers/>
      <w:suppressAutoHyphens/>
    </w:pPr>
    <w:rPr>
      <w:rFonts w:ascii="Verdana" w:eastAsia="Bitstream Vera Sans" w:hAnsi="Verdana"/>
      <w:kern w:val="1"/>
      <w:sz w:val="24"/>
      <w:szCs w:val="24"/>
    </w:rPr>
  </w:style>
  <w:style w:type="character" w:styleId="Siln">
    <w:name w:val="Strong"/>
    <w:qFormat/>
    <w:rsid w:val="006F4290"/>
    <w:rPr>
      <w:b/>
      <w:bCs/>
    </w:rPr>
  </w:style>
  <w:style w:type="character" w:styleId="Zvraznn">
    <w:name w:val="Emphasis"/>
    <w:qFormat/>
    <w:rsid w:val="006F4290"/>
    <w:rPr>
      <w:i/>
      <w:iCs/>
    </w:rPr>
  </w:style>
  <w:style w:type="paragraph" w:styleId="Revize">
    <w:name w:val="Revision"/>
    <w:hidden/>
    <w:uiPriority w:val="99"/>
    <w:semiHidden/>
    <w:rsid w:val="004C488D"/>
  </w:style>
  <w:style w:type="paragraph" w:customStyle="1" w:styleId="Odstavec-slovan">
    <w:name w:val="Odstavec - číslovaný"/>
    <w:basedOn w:val="Normln"/>
    <w:rsid w:val="00F755B4"/>
    <w:pPr>
      <w:numPr>
        <w:numId w:val="8"/>
      </w:numPr>
      <w:spacing w:before="60" w:after="20" w:line="276" w:lineRule="auto"/>
    </w:pPr>
    <w:rPr>
      <w:rFonts w:ascii="Calibri" w:hAnsi="Calibri"/>
      <w:sz w:val="22"/>
      <w:szCs w:val="24"/>
    </w:rPr>
  </w:style>
  <w:style w:type="paragraph" w:customStyle="1" w:styleId="Odrka-2rove">
    <w:name w:val="Odrážka - 2. úroveň"/>
    <w:basedOn w:val="Normln"/>
    <w:rsid w:val="00F755B4"/>
    <w:pPr>
      <w:numPr>
        <w:numId w:val="9"/>
      </w:numPr>
      <w:spacing w:line="276" w:lineRule="auto"/>
    </w:pPr>
    <w:rPr>
      <w:rFonts w:ascii="Calibri" w:hAnsi="Calibri"/>
      <w:sz w:val="22"/>
      <w:szCs w:val="24"/>
    </w:rPr>
  </w:style>
  <w:style w:type="paragraph" w:customStyle="1" w:styleId="Bod-spsmenem">
    <w:name w:val="Bod - s písmenem"/>
    <w:basedOn w:val="Normln"/>
    <w:rsid w:val="00F755B4"/>
    <w:pPr>
      <w:numPr>
        <w:numId w:val="10"/>
      </w:numPr>
      <w:spacing w:before="20" w:after="20" w:line="276" w:lineRule="auto"/>
    </w:pPr>
    <w:rPr>
      <w:rFonts w:ascii="Calibri" w:hAnsi="Calibri"/>
      <w:sz w:val="22"/>
      <w:szCs w:val="24"/>
    </w:rPr>
  </w:style>
  <w:style w:type="character" w:customStyle="1" w:styleId="ZhlavChar">
    <w:name w:val="Záhlaví Char"/>
    <w:aliases w:val="nabidka 1 Char,Pata Char,hd Char"/>
    <w:link w:val="Zhlav"/>
    <w:rsid w:val="004219B6"/>
  </w:style>
  <w:style w:type="paragraph" w:styleId="Odstavecseseznamem">
    <w:name w:val="List Paragraph"/>
    <w:basedOn w:val="Normln"/>
    <w:uiPriority w:val="34"/>
    <w:qFormat/>
    <w:rsid w:val="009F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717">
      <w:bodyDiv w:val="1"/>
      <w:marLeft w:val="0"/>
      <w:marRight w:val="0"/>
      <w:marTop w:val="0"/>
      <w:marBottom w:val="0"/>
      <w:divBdr>
        <w:top w:val="none" w:sz="0" w:space="0" w:color="auto"/>
        <w:left w:val="none" w:sz="0" w:space="0" w:color="auto"/>
        <w:bottom w:val="none" w:sz="0" w:space="0" w:color="auto"/>
        <w:right w:val="none" w:sz="0" w:space="0" w:color="auto"/>
      </w:divBdr>
    </w:div>
    <w:div w:id="426001375">
      <w:bodyDiv w:val="1"/>
      <w:marLeft w:val="0"/>
      <w:marRight w:val="0"/>
      <w:marTop w:val="0"/>
      <w:marBottom w:val="0"/>
      <w:divBdr>
        <w:top w:val="none" w:sz="0" w:space="0" w:color="auto"/>
        <w:left w:val="none" w:sz="0" w:space="0" w:color="auto"/>
        <w:bottom w:val="none" w:sz="0" w:space="0" w:color="auto"/>
        <w:right w:val="none" w:sz="0" w:space="0" w:color="auto"/>
      </w:divBdr>
    </w:div>
    <w:div w:id="535434983">
      <w:bodyDiv w:val="1"/>
      <w:marLeft w:val="0"/>
      <w:marRight w:val="0"/>
      <w:marTop w:val="0"/>
      <w:marBottom w:val="0"/>
      <w:divBdr>
        <w:top w:val="none" w:sz="0" w:space="0" w:color="auto"/>
        <w:left w:val="none" w:sz="0" w:space="0" w:color="auto"/>
        <w:bottom w:val="none" w:sz="0" w:space="0" w:color="auto"/>
        <w:right w:val="none" w:sz="0" w:space="0" w:color="auto"/>
      </w:divBdr>
    </w:div>
    <w:div w:id="756753797">
      <w:bodyDiv w:val="1"/>
      <w:marLeft w:val="0"/>
      <w:marRight w:val="0"/>
      <w:marTop w:val="0"/>
      <w:marBottom w:val="0"/>
      <w:divBdr>
        <w:top w:val="none" w:sz="0" w:space="0" w:color="auto"/>
        <w:left w:val="none" w:sz="0" w:space="0" w:color="auto"/>
        <w:bottom w:val="none" w:sz="0" w:space="0" w:color="auto"/>
        <w:right w:val="none" w:sz="0" w:space="0" w:color="auto"/>
      </w:divBdr>
    </w:div>
    <w:div w:id="778455492">
      <w:bodyDiv w:val="1"/>
      <w:marLeft w:val="0"/>
      <w:marRight w:val="0"/>
      <w:marTop w:val="0"/>
      <w:marBottom w:val="0"/>
      <w:divBdr>
        <w:top w:val="none" w:sz="0" w:space="0" w:color="auto"/>
        <w:left w:val="none" w:sz="0" w:space="0" w:color="auto"/>
        <w:bottom w:val="none" w:sz="0" w:space="0" w:color="auto"/>
        <w:right w:val="none" w:sz="0" w:space="0" w:color="auto"/>
      </w:divBdr>
    </w:div>
    <w:div w:id="861744204">
      <w:bodyDiv w:val="1"/>
      <w:marLeft w:val="0"/>
      <w:marRight w:val="0"/>
      <w:marTop w:val="0"/>
      <w:marBottom w:val="0"/>
      <w:divBdr>
        <w:top w:val="none" w:sz="0" w:space="0" w:color="auto"/>
        <w:left w:val="none" w:sz="0" w:space="0" w:color="auto"/>
        <w:bottom w:val="none" w:sz="0" w:space="0" w:color="auto"/>
        <w:right w:val="none" w:sz="0" w:space="0" w:color="auto"/>
      </w:divBdr>
    </w:div>
    <w:div w:id="881357328">
      <w:bodyDiv w:val="1"/>
      <w:marLeft w:val="0"/>
      <w:marRight w:val="0"/>
      <w:marTop w:val="0"/>
      <w:marBottom w:val="0"/>
      <w:divBdr>
        <w:top w:val="none" w:sz="0" w:space="0" w:color="auto"/>
        <w:left w:val="none" w:sz="0" w:space="0" w:color="auto"/>
        <w:bottom w:val="none" w:sz="0" w:space="0" w:color="auto"/>
        <w:right w:val="none" w:sz="0" w:space="0" w:color="auto"/>
      </w:divBdr>
    </w:div>
    <w:div w:id="906722318">
      <w:bodyDiv w:val="1"/>
      <w:marLeft w:val="0"/>
      <w:marRight w:val="0"/>
      <w:marTop w:val="0"/>
      <w:marBottom w:val="0"/>
      <w:divBdr>
        <w:top w:val="none" w:sz="0" w:space="0" w:color="auto"/>
        <w:left w:val="none" w:sz="0" w:space="0" w:color="auto"/>
        <w:bottom w:val="none" w:sz="0" w:space="0" w:color="auto"/>
        <w:right w:val="none" w:sz="0" w:space="0" w:color="auto"/>
      </w:divBdr>
    </w:div>
    <w:div w:id="928319701">
      <w:bodyDiv w:val="1"/>
      <w:marLeft w:val="0"/>
      <w:marRight w:val="0"/>
      <w:marTop w:val="0"/>
      <w:marBottom w:val="0"/>
      <w:divBdr>
        <w:top w:val="none" w:sz="0" w:space="0" w:color="auto"/>
        <w:left w:val="none" w:sz="0" w:space="0" w:color="auto"/>
        <w:bottom w:val="none" w:sz="0" w:space="0" w:color="auto"/>
        <w:right w:val="none" w:sz="0" w:space="0" w:color="auto"/>
      </w:divBdr>
    </w:div>
    <w:div w:id="1003626316">
      <w:bodyDiv w:val="1"/>
      <w:marLeft w:val="0"/>
      <w:marRight w:val="0"/>
      <w:marTop w:val="0"/>
      <w:marBottom w:val="0"/>
      <w:divBdr>
        <w:top w:val="none" w:sz="0" w:space="0" w:color="auto"/>
        <w:left w:val="none" w:sz="0" w:space="0" w:color="auto"/>
        <w:bottom w:val="none" w:sz="0" w:space="0" w:color="auto"/>
        <w:right w:val="none" w:sz="0" w:space="0" w:color="auto"/>
      </w:divBdr>
    </w:div>
    <w:div w:id="1043291139">
      <w:bodyDiv w:val="1"/>
      <w:marLeft w:val="0"/>
      <w:marRight w:val="0"/>
      <w:marTop w:val="0"/>
      <w:marBottom w:val="0"/>
      <w:divBdr>
        <w:top w:val="none" w:sz="0" w:space="0" w:color="auto"/>
        <w:left w:val="none" w:sz="0" w:space="0" w:color="auto"/>
        <w:bottom w:val="none" w:sz="0" w:space="0" w:color="auto"/>
        <w:right w:val="none" w:sz="0" w:space="0" w:color="auto"/>
      </w:divBdr>
    </w:div>
    <w:div w:id="1131434503">
      <w:bodyDiv w:val="1"/>
      <w:marLeft w:val="0"/>
      <w:marRight w:val="0"/>
      <w:marTop w:val="0"/>
      <w:marBottom w:val="0"/>
      <w:divBdr>
        <w:top w:val="none" w:sz="0" w:space="0" w:color="auto"/>
        <w:left w:val="none" w:sz="0" w:space="0" w:color="auto"/>
        <w:bottom w:val="none" w:sz="0" w:space="0" w:color="auto"/>
        <w:right w:val="none" w:sz="0" w:space="0" w:color="auto"/>
      </w:divBdr>
    </w:div>
    <w:div w:id="1166047208">
      <w:bodyDiv w:val="1"/>
      <w:marLeft w:val="0"/>
      <w:marRight w:val="0"/>
      <w:marTop w:val="0"/>
      <w:marBottom w:val="0"/>
      <w:divBdr>
        <w:top w:val="none" w:sz="0" w:space="0" w:color="auto"/>
        <w:left w:val="none" w:sz="0" w:space="0" w:color="auto"/>
        <w:bottom w:val="none" w:sz="0" w:space="0" w:color="auto"/>
        <w:right w:val="none" w:sz="0" w:space="0" w:color="auto"/>
      </w:divBdr>
    </w:div>
    <w:div w:id="1186863918">
      <w:bodyDiv w:val="1"/>
      <w:marLeft w:val="0"/>
      <w:marRight w:val="0"/>
      <w:marTop w:val="0"/>
      <w:marBottom w:val="0"/>
      <w:divBdr>
        <w:top w:val="none" w:sz="0" w:space="0" w:color="auto"/>
        <w:left w:val="none" w:sz="0" w:space="0" w:color="auto"/>
        <w:bottom w:val="none" w:sz="0" w:space="0" w:color="auto"/>
        <w:right w:val="none" w:sz="0" w:space="0" w:color="auto"/>
      </w:divBdr>
    </w:div>
    <w:div w:id="1336808895">
      <w:bodyDiv w:val="1"/>
      <w:marLeft w:val="0"/>
      <w:marRight w:val="0"/>
      <w:marTop w:val="0"/>
      <w:marBottom w:val="0"/>
      <w:divBdr>
        <w:top w:val="none" w:sz="0" w:space="0" w:color="auto"/>
        <w:left w:val="none" w:sz="0" w:space="0" w:color="auto"/>
        <w:bottom w:val="none" w:sz="0" w:space="0" w:color="auto"/>
        <w:right w:val="none" w:sz="0" w:space="0" w:color="auto"/>
      </w:divBdr>
    </w:div>
    <w:div w:id="1352607170">
      <w:bodyDiv w:val="1"/>
      <w:marLeft w:val="0"/>
      <w:marRight w:val="0"/>
      <w:marTop w:val="0"/>
      <w:marBottom w:val="0"/>
      <w:divBdr>
        <w:top w:val="none" w:sz="0" w:space="0" w:color="auto"/>
        <w:left w:val="none" w:sz="0" w:space="0" w:color="auto"/>
        <w:bottom w:val="none" w:sz="0" w:space="0" w:color="auto"/>
        <w:right w:val="none" w:sz="0" w:space="0" w:color="auto"/>
      </w:divBdr>
    </w:div>
    <w:div w:id="1352799664">
      <w:bodyDiv w:val="1"/>
      <w:marLeft w:val="0"/>
      <w:marRight w:val="0"/>
      <w:marTop w:val="0"/>
      <w:marBottom w:val="0"/>
      <w:divBdr>
        <w:top w:val="none" w:sz="0" w:space="0" w:color="auto"/>
        <w:left w:val="none" w:sz="0" w:space="0" w:color="auto"/>
        <w:bottom w:val="none" w:sz="0" w:space="0" w:color="auto"/>
        <w:right w:val="none" w:sz="0" w:space="0" w:color="auto"/>
      </w:divBdr>
    </w:div>
    <w:div w:id="1417556242">
      <w:bodyDiv w:val="1"/>
      <w:marLeft w:val="0"/>
      <w:marRight w:val="0"/>
      <w:marTop w:val="0"/>
      <w:marBottom w:val="0"/>
      <w:divBdr>
        <w:top w:val="none" w:sz="0" w:space="0" w:color="auto"/>
        <w:left w:val="none" w:sz="0" w:space="0" w:color="auto"/>
        <w:bottom w:val="none" w:sz="0" w:space="0" w:color="auto"/>
        <w:right w:val="none" w:sz="0" w:space="0" w:color="auto"/>
      </w:divBdr>
    </w:div>
    <w:div w:id="1592274855">
      <w:bodyDiv w:val="1"/>
      <w:marLeft w:val="0"/>
      <w:marRight w:val="0"/>
      <w:marTop w:val="0"/>
      <w:marBottom w:val="0"/>
      <w:divBdr>
        <w:top w:val="none" w:sz="0" w:space="0" w:color="auto"/>
        <w:left w:val="none" w:sz="0" w:space="0" w:color="auto"/>
        <w:bottom w:val="none" w:sz="0" w:space="0" w:color="auto"/>
        <w:right w:val="none" w:sz="0" w:space="0" w:color="auto"/>
      </w:divBdr>
    </w:div>
    <w:div w:id="1626276024">
      <w:bodyDiv w:val="1"/>
      <w:marLeft w:val="0"/>
      <w:marRight w:val="0"/>
      <w:marTop w:val="0"/>
      <w:marBottom w:val="0"/>
      <w:divBdr>
        <w:top w:val="none" w:sz="0" w:space="0" w:color="auto"/>
        <w:left w:val="none" w:sz="0" w:space="0" w:color="auto"/>
        <w:bottom w:val="none" w:sz="0" w:space="0" w:color="auto"/>
        <w:right w:val="none" w:sz="0" w:space="0" w:color="auto"/>
      </w:divBdr>
    </w:div>
    <w:div w:id="1755663789">
      <w:bodyDiv w:val="1"/>
      <w:marLeft w:val="0"/>
      <w:marRight w:val="0"/>
      <w:marTop w:val="0"/>
      <w:marBottom w:val="0"/>
      <w:divBdr>
        <w:top w:val="none" w:sz="0" w:space="0" w:color="auto"/>
        <w:left w:val="none" w:sz="0" w:space="0" w:color="auto"/>
        <w:bottom w:val="none" w:sz="0" w:space="0" w:color="auto"/>
        <w:right w:val="none" w:sz="0" w:space="0" w:color="auto"/>
      </w:divBdr>
    </w:div>
    <w:div w:id="1821069473">
      <w:bodyDiv w:val="1"/>
      <w:marLeft w:val="0"/>
      <w:marRight w:val="0"/>
      <w:marTop w:val="0"/>
      <w:marBottom w:val="0"/>
      <w:divBdr>
        <w:top w:val="none" w:sz="0" w:space="0" w:color="auto"/>
        <w:left w:val="none" w:sz="0" w:space="0" w:color="auto"/>
        <w:bottom w:val="none" w:sz="0" w:space="0" w:color="auto"/>
        <w:right w:val="none" w:sz="0" w:space="0" w:color="auto"/>
      </w:divBdr>
    </w:div>
    <w:div w:id="1915355349">
      <w:bodyDiv w:val="1"/>
      <w:marLeft w:val="0"/>
      <w:marRight w:val="0"/>
      <w:marTop w:val="0"/>
      <w:marBottom w:val="0"/>
      <w:divBdr>
        <w:top w:val="none" w:sz="0" w:space="0" w:color="auto"/>
        <w:left w:val="none" w:sz="0" w:space="0" w:color="auto"/>
        <w:bottom w:val="none" w:sz="0" w:space="0" w:color="auto"/>
        <w:right w:val="none" w:sz="0" w:space="0" w:color="auto"/>
      </w:divBdr>
    </w:div>
    <w:div w:id="1952131246">
      <w:bodyDiv w:val="1"/>
      <w:marLeft w:val="0"/>
      <w:marRight w:val="0"/>
      <w:marTop w:val="0"/>
      <w:marBottom w:val="0"/>
      <w:divBdr>
        <w:top w:val="none" w:sz="0" w:space="0" w:color="auto"/>
        <w:left w:val="none" w:sz="0" w:space="0" w:color="auto"/>
        <w:bottom w:val="none" w:sz="0" w:space="0" w:color="auto"/>
        <w:right w:val="none" w:sz="0" w:space="0" w:color="auto"/>
      </w:divBdr>
    </w:div>
    <w:div w:id="1952200997">
      <w:bodyDiv w:val="1"/>
      <w:marLeft w:val="0"/>
      <w:marRight w:val="0"/>
      <w:marTop w:val="0"/>
      <w:marBottom w:val="0"/>
      <w:divBdr>
        <w:top w:val="none" w:sz="0" w:space="0" w:color="auto"/>
        <w:left w:val="none" w:sz="0" w:space="0" w:color="auto"/>
        <w:bottom w:val="none" w:sz="0" w:space="0" w:color="auto"/>
        <w:right w:val="none" w:sz="0" w:space="0" w:color="auto"/>
      </w:divBdr>
    </w:div>
    <w:div w:id="1988824794">
      <w:bodyDiv w:val="1"/>
      <w:marLeft w:val="0"/>
      <w:marRight w:val="0"/>
      <w:marTop w:val="0"/>
      <w:marBottom w:val="0"/>
      <w:divBdr>
        <w:top w:val="none" w:sz="0" w:space="0" w:color="auto"/>
        <w:left w:val="none" w:sz="0" w:space="0" w:color="auto"/>
        <w:bottom w:val="none" w:sz="0" w:space="0" w:color="auto"/>
        <w:right w:val="none" w:sz="0" w:space="0" w:color="auto"/>
      </w:divBdr>
    </w:div>
    <w:div w:id="2001078086">
      <w:bodyDiv w:val="1"/>
      <w:marLeft w:val="0"/>
      <w:marRight w:val="0"/>
      <w:marTop w:val="0"/>
      <w:marBottom w:val="0"/>
      <w:divBdr>
        <w:top w:val="none" w:sz="0" w:space="0" w:color="auto"/>
        <w:left w:val="none" w:sz="0" w:space="0" w:color="auto"/>
        <w:bottom w:val="none" w:sz="0" w:space="0" w:color="auto"/>
        <w:right w:val="none" w:sz="0" w:space="0" w:color="auto"/>
      </w:divBdr>
    </w:div>
    <w:div w:id="2017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os.bina@cnb.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aktury@cnb.cz" TargetMode="External"/><Relationship Id="rId4" Type="http://schemas.openxmlformats.org/officeDocument/2006/relationships/settings" Target="settings.xml"/><Relationship Id="rId9" Type="http://schemas.openxmlformats.org/officeDocument/2006/relationships/hyperlink" Target="mailto:dana.blovska@cnb.czl"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3423</Words>
  <Characters>20228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Smlouva_podpora_serverů</vt:lpstr>
    </vt:vector>
  </TitlesOfParts>
  <Company>Česká národní banka</Company>
  <LinksUpToDate>false</LinksUpToDate>
  <CharactersWithSpaces>23604</CharactersWithSpaces>
  <SharedDoc>false</SharedDoc>
  <HLinks>
    <vt:vector size="18" baseType="variant">
      <vt:variant>
        <vt:i4>5046352</vt:i4>
      </vt:variant>
      <vt:variant>
        <vt:i4>6</vt:i4>
      </vt:variant>
      <vt:variant>
        <vt:i4>0</vt:i4>
      </vt:variant>
      <vt:variant>
        <vt:i4>5</vt:i4>
      </vt:variant>
      <vt:variant>
        <vt:lpwstr>https://ezak.cnb.cz/</vt:lpwstr>
      </vt:variant>
      <vt:variant>
        <vt:lpwstr/>
      </vt:variant>
      <vt:variant>
        <vt:i4>65581</vt:i4>
      </vt:variant>
      <vt:variant>
        <vt:i4>3</vt:i4>
      </vt:variant>
      <vt:variant>
        <vt:i4>0</vt:i4>
      </vt:variant>
      <vt:variant>
        <vt:i4>5</vt:i4>
      </vt:variant>
      <vt:variant>
        <vt:lpwstr>mailto:faktury@cnb.cz</vt:lpwstr>
      </vt:variant>
      <vt:variant>
        <vt:lpwstr/>
      </vt:variant>
      <vt:variant>
        <vt:i4>6684680</vt:i4>
      </vt:variant>
      <vt:variant>
        <vt:i4>0</vt:i4>
      </vt:variant>
      <vt:variant>
        <vt:i4>0</vt:i4>
      </vt:variant>
      <vt:variant>
        <vt:i4>5</vt:i4>
      </vt:variant>
      <vt:variant>
        <vt:lpwstr>mailto:milos.bina@cnb.cz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Smlouva_podpora_serverů</dc:title>
  <dc:creator>8i$</dc:creator>
  <cp:lastModifiedBy>Lenc David</cp:lastModifiedBy>
  <cp:revision>4</cp:revision>
  <cp:lastPrinted>2018-01-31T11:54:00Z</cp:lastPrinted>
  <dcterms:created xsi:type="dcterms:W3CDTF">2018-02-28T11:28:00Z</dcterms:created>
  <dcterms:modified xsi:type="dcterms:W3CDTF">2018-03-02T07:40:00Z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-1217565690</vt:i4>
  </property>
  <property fmtid="{D5CDD505-2E9C-101B-9397-08002B2CF9AE}" pid="4" name="_EmailSubject">
    <vt:lpwstr>ZD - VZ pozáruční podpora software Data Protector</vt:lpwstr>
  </property>
  <property fmtid="{D5CDD505-2E9C-101B-9397-08002B2CF9AE}" pid="5" name="_AuthorEmail">
    <vt:lpwstr>Milos.Bina@cnb.cz</vt:lpwstr>
  </property>
  <property fmtid="{D5CDD505-2E9C-101B-9397-08002B2CF9AE}" pid="6" name="_AuthorEmailDisplayName">
    <vt:lpwstr>Bína Miloš</vt:lpwstr>
  </property>
  <property fmtid="{D5CDD505-2E9C-101B-9397-08002B2CF9AE}" pid="7" name="_PreviousAdHocReviewCycleID">
    <vt:i4>-1095753727</vt:i4>
  </property>
  <property fmtid="{D5CDD505-2E9C-101B-9397-08002B2CF9AE}" pid="8" name="_ReviewingToolsShownOnce">
    <vt:lpwstr/>
  </property>
</Properties>
</file>