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A1" w:rsidRPr="00CB6784" w:rsidRDefault="00AA4FBF" w:rsidP="00033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bookmarkStart w:id="0" w:name="_GoBack"/>
      <w:bookmarkEnd w:id="0"/>
      <w:r w:rsidRPr="00CB6784">
        <w:rPr>
          <w:b/>
          <w:szCs w:val="24"/>
        </w:rPr>
        <w:t>TECHNICK</w:t>
      </w:r>
      <w:r w:rsidR="00033D4B" w:rsidRPr="00CB6784">
        <w:rPr>
          <w:b/>
          <w:szCs w:val="24"/>
        </w:rPr>
        <w:t>É ZADÁNÍ</w:t>
      </w:r>
    </w:p>
    <w:p w:rsidR="00033D4B" w:rsidRDefault="00033D4B" w:rsidP="00033D4B">
      <w:pPr>
        <w:jc w:val="center"/>
      </w:pPr>
    </w:p>
    <w:p w:rsidR="00033D4B" w:rsidRPr="00DC6277" w:rsidRDefault="008D17A1" w:rsidP="00512505">
      <w:pPr>
        <w:pStyle w:val="Odstavecseseznamem"/>
        <w:numPr>
          <w:ilvl w:val="0"/>
          <w:numId w:val="1"/>
        </w:numPr>
      </w:pPr>
      <w:hyperlink w:anchor="_SYSTÉMOVÉ_PROSTŘEDÍ_ČNB" w:history="1">
        <w:r w:rsidR="001F1D0E" w:rsidRPr="00DC6277">
          <w:rPr>
            <w:rStyle w:val="Hypertextovodkaz"/>
          </w:rPr>
          <w:t>Systémové prostředí ČNB</w:t>
        </w:r>
      </w:hyperlink>
    </w:p>
    <w:p w:rsidR="009857A1" w:rsidRPr="00DC6277" w:rsidRDefault="008D17A1" w:rsidP="00512505">
      <w:pPr>
        <w:pStyle w:val="Odstavecseseznamem"/>
        <w:numPr>
          <w:ilvl w:val="0"/>
          <w:numId w:val="1"/>
        </w:numPr>
      </w:pPr>
      <w:hyperlink w:anchor="_BEZPEČNOST_IT" w:history="1">
        <w:bookmarkStart w:id="1" w:name="_Ref445297352"/>
        <w:r w:rsidR="009857A1" w:rsidRPr="00DC6277">
          <w:rPr>
            <w:rStyle w:val="Hypertextovodkaz"/>
          </w:rPr>
          <w:t>Bezpečnost IT</w:t>
        </w:r>
        <w:bookmarkEnd w:id="1"/>
      </w:hyperlink>
    </w:p>
    <w:p w:rsidR="008A38FB" w:rsidRPr="00DC6277" w:rsidRDefault="008D17A1" w:rsidP="00512505">
      <w:pPr>
        <w:pStyle w:val="Odstavecseseznamem"/>
        <w:numPr>
          <w:ilvl w:val="0"/>
          <w:numId w:val="1"/>
        </w:numPr>
      </w:pPr>
      <w:hyperlink w:anchor="_Vazby_na_interní/externí_1" w:history="1">
        <w:r w:rsidR="008A38FB" w:rsidRPr="00DC6277">
          <w:rPr>
            <w:rStyle w:val="Hypertextovodkaz"/>
          </w:rPr>
          <w:t>Vazby na interní/externí IS</w:t>
        </w:r>
      </w:hyperlink>
    </w:p>
    <w:p w:rsidR="001E517E" w:rsidRPr="00DC6277" w:rsidRDefault="008D17A1" w:rsidP="00512505">
      <w:pPr>
        <w:pStyle w:val="Odstavecseseznamem"/>
        <w:numPr>
          <w:ilvl w:val="0"/>
          <w:numId w:val="1"/>
        </w:numPr>
      </w:pPr>
      <w:hyperlink w:anchor="_Migrace_dat" w:history="1">
        <w:r w:rsidR="001E517E" w:rsidRPr="00B4466C">
          <w:rPr>
            <w:rStyle w:val="Hypertextovodkaz"/>
          </w:rPr>
          <w:t>Migrace dat</w:t>
        </w:r>
      </w:hyperlink>
    </w:p>
    <w:p w:rsidR="00BB2BB9" w:rsidRDefault="008D17A1" w:rsidP="00BB2BB9">
      <w:pPr>
        <w:pStyle w:val="Odstavecseseznamem"/>
        <w:numPr>
          <w:ilvl w:val="0"/>
          <w:numId w:val="1"/>
        </w:numPr>
      </w:pPr>
      <w:hyperlink w:anchor="_Katalog_Ttechnickéých_požadavkyů" w:history="1">
        <w:r w:rsidR="00BB2BB9" w:rsidRPr="00BB2BB9">
          <w:rPr>
            <w:rStyle w:val="Hypertextovodkaz"/>
          </w:rPr>
          <w:t>Specifické požadavky</w:t>
        </w:r>
      </w:hyperlink>
    </w:p>
    <w:p w:rsidR="00BB2BB9" w:rsidRDefault="00BB2BB9" w:rsidP="00DE777B">
      <w:pPr>
        <w:rPr>
          <w:rFonts w:eastAsiaTheme="majorEastAsia"/>
          <w:b/>
          <w:bCs/>
          <w:kern w:val="32"/>
          <w:szCs w:val="22"/>
        </w:rPr>
      </w:pPr>
    </w:p>
    <w:p w:rsidR="00DE777B" w:rsidRPr="00816CD8" w:rsidRDefault="00DE777B" w:rsidP="00DE777B">
      <w:pPr>
        <w:rPr>
          <w:rFonts w:eastAsiaTheme="majorEastAsia"/>
          <w:b/>
          <w:bCs/>
          <w:kern w:val="32"/>
          <w:szCs w:val="22"/>
        </w:rPr>
      </w:pPr>
      <w:r w:rsidRPr="00816CD8">
        <w:rPr>
          <w:rFonts w:eastAsiaTheme="majorEastAsia"/>
          <w:b/>
          <w:bCs/>
          <w:kern w:val="32"/>
          <w:szCs w:val="22"/>
        </w:rPr>
        <w:t xml:space="preserve">DMS musí být realizován jako webová aplikace přístupná </w:t>
      </w:r>
      <w:r w:rsidR="00816CD8" w:rsidRPr="00816CD8">
        <w:rPr>
          <w:rFonts w:eastAsiaTheme="majorEastAsia"/>
          <w:b/>
          <w:bCs/>
          <w:kern w:val="32"/>
          <w:szCs w:val="22"/>
        </w:rPr>
        <w:t xml:space="preserve">minimálně </w:t>
      </w:r>
      <w:r w:rsidRPr="00816CD8">
        <w:rPr>
          <w:rFonts w:eastAsiaTheme="majorEastAsia"/>
          <w:b/>
          <w:bCs/>
          <w:kern w:val="32"/>
          <w:szCs w:val="22"/>
        </w:rPr>
        <w:t>z prostředí Microsoft Internet Explorer 11.</w:t>
      </w:r>
    </w:p>
    <w:p w:rsidR="00DE777B" w:rsidRDefault="00DE777B" w:rsidP="002A00D0">
      <w:pPr>
        <w:pStyle w:val="Odstavecseseznamem"/>
        <w:ind w:left="360"/>
      </w:pPr>
    </w:p>
    <w:p w:rsidR="00D86440" w:rsidRPr="00F84645" w:rsidRDefault="001F1D0E" w:rsidP="00F84645">
      <w:pPr>
        <w:pStyle w:val="Nadpis1"/>
        <w:numPr>
          <w:ilvl w:val="0"/>
          <w:numId w:val="16"/>
        </w:num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bookmarkStart w:id="2" w:name="_Současný_stav"/>
      <w:bookmarkStart w:id="3" w:name="_Cíle_projektu"/>
      <w:bookmarkStart w:id="4" w:name="_SYSTÉMOVÉ_PROSTŘEDÍ_ČNB"/>
      <w:bookmarkEnd w:id="2"/>
      <w:bookmarkEnd w:id="3"/>
      <w:bookmarkEnd w:id="4"/>
      <w:r w:rsidRPr="00F84645">
        <w:rPr>
          <w:rFonts w:ascii="Times New Roman" w:hAnsi="Times New Roman" w:cs="Times New Roman"/>
          <w:sz w:val="32"/>
          <w:szCs w:val="32"/>
        </w:rPr>
        <w:t>S</w:t>
      </w:r>
      <w:r w:rsidR="0035252A" w:rsidRPr="00F84645">
        <w:rPr>
          <w:rFonts w:ascii="Times New Roman" w:hAnsi="Times New Roman" w:cs="Times New Roman"/>
          <w:sz w:val="32"/>
          <w:szCs w:val="32"/>
        </w:rPr>
        <w:t>ystémové prostředí</w:t>
      </w:r>
      <w:r w:rsidRPr="00F84645">
        <w:rPr>
          <w:rFonts w:ascii="Times New Roman" w:hAnsi="Times New Roman" w:cs="Times New Roman"/>
          <w:sz w:val="32"/>
          <w:szCs w:val="32"/>
        </w:rPr>
        <w:t xml:space="preserve"> ČNB</w:t>
      </w:r>
    </w:p>
    <w:p w:rsidR="001F1D0E" w:rsidRDefault="00527714" w:rsidP="00BC1287">
      <w:pPr>
        <w:spacing w:before="60"/>
        <w:rPr>
          <w:szCs w:val="22"/>
        </w:rPr>
      </w:pPr>
      <w:r>
        <w:rPr>
          <w:szCs w:val="22"/>
        </w:rPr>
        <w:t>SW řešení DMS</w:t>
      </w:r>
      <w:r w:rsidR="001F1D0E">
        <w:rPr>
          <w:szCs w:val="22"/>
        </w:rPr>
        <w:t xml:space="preserve"> musí akceptovat standardní systémové prostředí ČNB a musí být snadno do tohoto prostředí implementovateln</w:t>
      </w:r>
      <w:r>
        <w:rPr>
          <w:szCs w:val="22"/>
        </w:rPr>
        <w:t>é</w:t>
      </w:r>
      <w:r w:rsidR="001F1D0E">
        <w:rPr>
          <w:szCs w:val="22"/>
        </w:rPr>
        <w:t>.</w:t>
      </w:r>
    </w:p>
    <w:p w:rsidR="00CB6784" w:rsidRDefault="0060413E" w:rsidP="00C574A4">
      <w:pPr>
        <w:pStyle w:val="Nadpis3"/>
      </w:pPr>
      <w:bookmarkStart w:id="5" w:name="_Serverová_část"/>
      <w:bookmarkStart w:id="6" w:name="_Prostředí_datové_sítě"/>
      <w:bookmarkEnd w:id="5"/>
      <w:bookmarkEnd w:id="6"/>
      <w:r>
        <w:t xml:space="preserve"> </w:t>
      </w:r>
      <w:r w:rsidR="00CB6784">
        <w:t>Prostředí datové sítě</w:t>
      </w:r>
    </w:p>
    <w:p w:rsidR="00CB6784" w:rsidRPr="00CB6784" w:rsidRDefault="00CB6784" w:rsidP="005F27ED">
      <w:pPr>
        <w:pStyle w:val="Odstavecseseznamem"/>
        <w:numPr>
          <w:ilvl w:val="0"/>
          <w:numId w:val="19"/>
        </w:numPr>
      </w:pPr>
      <w:r w:rsidRPr="00CB6784">
        <w:t xml:space="preserve">Klientské stanice připojeny rychlostí </w:t>
      </w:r>
      <w:r w:rsidR="004A36EC">
        <w:t>1000</w:t>
      </w:r>
      <w:r w:rsidRPr="00CB6784">
        <w:t xml:space="preserve"> Mb</w:t>
      </w:r>
      <w:r w:rsidR="004A36EC">
        <w:t>p</w:t>
      </w:r>
      <w:r w:rsidRPr="00CB6784">
        <w:t>s</w:t>
      </w:r>
    </w:p>
    <w:p w:rsidR="00CB6784" w:rsidRPr="00CB6784" w:rsidRDefault="00CB6784" w:rsidP="005F27ED">
      <w:pPr>
        <w:pStyle w:val="Odstavecseseznamem"/>
        <w:numPr>
          <w:ilvl w:val="0"/>
          <w:numId w:val="19"/>
        </w:numPr>
      </w:pPr>
      <w:r w:rsidRPr="00CB6784">
        <w:t xml:space="preserve">Servery připojeny typicky rychlostí 1 </w:t>
      </w:r>
      <w:r w:rsidR="004A36EC">
        <w:t xml:space="preserve">až 10 </w:t>
      </w:r>
      <w:proofErr w:type="spellStart"/>
      <w:r w:rsidRPr="00CB6784">
        <w:t>Gb</w:t>
      </w:r>
      <w:proofErr w:type="spellEnd"/>
      <w:r w:rsidRPr="00CB6784">
        <w:t xml:space="preserve"> </w:t>
      </w:r>
    </w:p>
    <w:p w:rsidR="00CB6784" w:rsidRPr="00CB6784" w:rsidRDefault="00CB6784" w:rsidP="005F27ED">
      <w:pPr>
        <w:pStyle w:val="Odstavecseseznamem"/>
        <w:numPr>
          <w:ilvl w:val="0"/>
          <w:numId w:val="19"/>
        </w:numPr>
      </w:pPr>
      <w:r w:rsidRPr="00CB6784">
        <w:t>Adresace dle RFC 1918 (10.x.y.z</w:t>
      </w:r>
      <w:r w:rsidR="00436C30">
        <w:t>, 172.16-31.x.y, 192.168.x.y</w:t>
      </w:r>
      <w:r w:rsidRPr="00CB6784">
        <w:t>)</w:t>
      </w:r>
    </w:p>
    <w:p w:rsidR="00E771D9" w:rsidRPr="00CB6784" w:rsidRDefault="002151AA" w:rsidP="00C574A4">
      <w:pPr>
        <w:pStyle w:val="Nadpis3"/>
      </w:pPr>
      <w:bookmarkStart w:id="7" w:name="_Serverová_část_1"/>
      <w:bookmarkEnd w:id="7"/>
      <w:r>
        <w:t xml:space="preserve"> </w:t>
      </w:r>
      <w:r w:rsidR="00E771D9" w:rsidRPr="00CB6784">
        <w:t>S</w:t>
      </w:r>
      <w:r w:rsidR="00527714" w:rsidRPr="00CB6784">
        <w:t>erverová</w:t>
      </w:r>
      <w:r w:rsidR="00E771D9" w:rsidRPr="00CB6784">
        <w:t xml:space="preserve"> část</w:t>
      </w:r>
    </w:p>
    <w:p w:rsidR="00AC5773" w:rsidRDefault="00AC5773" w:rsidP="00CB6784">
      <w:r w:rsidRPr="00AC5773">
        <w:t>Serverov</w:t>
      </w:r>
      <w:r w:rsidR="00F01F46">
        <w:t>é prostředí</w:t>
      </w:r>
      <w:r w:rsidRPr="00AC5773">
        <w:t xml:space="preserve"> (databáz</w:t>
      </w:r>
      <w:r w:rsidR="00D5219F">
        <w:t>ový</w:t>
      </w:r>
      <w:r w:rsidR="00CB6784">
        <w:t xml:space="preserve"> či aplikační server)</w:t>
      </w:r>
      <w:r>
        <w:t>:</w:t>
      </w:r>
    </w:p>
    <w:p w:rsidR="00CB6784" w:rsidRPr="00767517" w:rsidRDefault="00CB6784" w:rsidP="005F27ED">
      <w:pPr>
        <w:pStyle w:val="Odstavecseseznamem"/>
        <w:numPr>
          <w:ilvl w:val="0"/>
          <w:numId w:val="19"/>
        </w:numPr>
      </w:pPr>
      <w:r w:rsidRPr="00767517">
        <w:t xml:space="preserve">Platforma architektury x86 - MS Windows Server </w:t>
      </w:r>
      <w:r>
        <w:t>2</w:t>
      </w:r>
      <w:r w:rsidRPr="00767517">
        <w:t>00</w:t>
      </w:r>
      <w:r>
        <w:t>8R2</w:t>
      </w:r>
      <w:r w:rsidRPr="00767517">
        <w:t xml:space="preserve"> Server, </w:t>
      </w:r>
      <w:proofErr w:type="spellStart"/>
      <w:r w:rsidRPr="00767517">
        <w:t>cp</w:t>
      </w:r>
      <w:proofErr w:type="spellEnd"/>
      <w:r w:rsidRPr="00767517">
        <w:t xml:space="preserve"> 1250</w:t>
      </w:r>
    </w:p>
    <w:p w:rsidR="00FE41D7" w:rsidRDefault="00CB6784" w:rsidP="00AA6676">
      <w:pPr>
        <w:pStyle w:val="Odstavecseseznamem"/>
        <w:numPr>
          <w:ilvl w:val="0"/>
          <w:numId w:val="19"/>
        </w:numPr>
      </w:pPr>
      <w:r w:rsidRPr="00767517">
        <w:t xml:space="preserve">Platforma </w:t>
      </w:r>
      <w:proofErr w:type="spellStart"/>
      <w:r>
        <w:t>Red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r w:rsidRPr="00767517">
        <w:t>L</w:t>
      </w:r>
      <w:r>
        <w:t>inux</w:t>
      </w:r>
      <w:r w:rsidRPr="00767517">
        <w:t xml:space="preserve"> </w:t>
      </w:r>
      <w:r w:rsidR="00436C30">
        <w:t>ver. 6 nebo 7</w:t>
      </w:r>
    </w:p>
    <w:p w:rsidR="00CB6784" w:rsidRDefault="00CB6784" w:rsidP="00AA6676">
      <w:pPr>
        <w:pStyle w:val="Odstavecseseznamem"/>
        <w:numPr>
          <w:ilvl w:val="0"/>
          <w:numId w:val="19"/>
        </w:numPr>
      </w:pPr>
      <w:r>
        <w:t xml:space="preserve">Platforma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vSphere</w:t>
      </w:r>
      <w:proofErr w:type="spellEnd"/>
      <w:r>
        <w:t xml:space="preserve"> </w:t>
      </w:r>
      <w:r w:rsidR="00436C30">
        <w:t>ver 5 a vyšší</w:t>
      </w:r>
    </w:p>
    <w:p w:rsidR="00CB6784" w:rsidRPr="00767517" w:rsidRDefault="00CB6784" w:rsidP="005F27ED">
      <w:pPr>
        <w:pStyle w:val="Odstavecseseznamem"/>
        <w:numPr>
          <w:ilvl w:val="0"/>
          <w:numId w:val="19"/>
        </w:numPr>
      </w:pPr>
      <w:r>
        <w:t>Platforma Oracle VM 3.</w:t>
      </w:r>
      <w:r w:rsidR="00436C30">
        <w:t>4</w:t>
      </w:r>
      <w:r w:rsidR="00287992">
        <w:t xml:space="preserve"> a vyšší</w:t>
      </w:r>
    </w:p>
    <w:p w:rsidR="00CB6784" w:rsidRPr="00CB6784" w:rsidRDefault="002151AA" w:rsidP="00C574A4">
      <w:pPr>
        <w:pStyle w:val="Nadpis3"/>
      </w:pPr>
      <w:bookmarkStart w:id="8" w:name="_Databázové_servery"/>
      <w:bookmarkEnd w:id="8"/>
      <w:r>
        <w:t xml:space="preserve"> </w:t>
      </w:r>
      <w:r w:rsidR="00CB6784" w:rsidRPr="00CB6784">
        <w:t>Databázové servery</w:t>
      </w:r>
    </w:p>
    <w:p w:rsidR="00CB6784" w:rsidRPr="00767517" w:rsidRDefault="00CB6784" w:rsidP="00CB6784">
      <w:r w:rsidRPr="00767517">
        <w:t>Data standardních IS jsou uložena v databázích Oracle:</w:t>
      </w:r>
    </w:p>
    <w:p w:rsidR="00CB6784" w:rsidRPr="00CB6784" w:rsidRDefault="00CB6784" w:rsidP="005F27ED">
      <w:pPr>
        <w:pStyle w:val="Odstavecseseznamem"/>
        <w:numPr>
          <w:ilvl w:val="0"/>
          <w:numId w:val="19"/>
        </w:numPr>
      </w:pPr>
      <w:r w:rsidRPr="00CB6784">
        <w:t xml:space="preserve">Oracle RDBMS </w:t>
      </w:r>
      <w:r w:rsidR="00AA6676">
        <w:t>12c</w:t>
      </w:r>
      <w:r w:rsidR="00A571DE">
        <w:t xml:space="preserve"> EE</w:t>
      </w:r>
      <w:r w:rsidR="00593092">
        <w:t xml:space="preserve"> provozovaný na dvou </w:t>
      </w:r>
      <w:proofErr w:type="spellStart"/>
      <w:r w:rsidR="00593092">
        <w:t>Oracle</w:t>
      </w:r>
      <w:proofErr w:type="spellEnd"/>
      <w:r w:rsidR="00593092">
        <w:t xml:space="preserve"> </w:t>
      </w:r>
      <w:proofErr w:type="spellStart"/>
      <w:r w:rsidR="00593092">
        <w:t>Exadata</w:t>
      </w:r>
      <w:proofErr w:type="spellEnd"/>
      <w:r w:rsidR="00593092">
        <w:t xml:space="preserve"> </w:t>
      </w:r>
      <w:proofErr w:type="spellStart"/>
      <w:r w:rsidR="00593092">
        <w:t>Quatter</w:t>
      </w:r>
      <w:proofErr w:type="spellEnd"/>
      <w:r w:rsidR="00593092">
        <w:t xml:space="preserve"> </w:t>
      </w:r>
      <w:proofErr w:type="spellStart"/>
      <w:r w:rsidR="00593092">
        <w:t>Rack</w:t>
      </w:r>
      <w:proofErr w:type="spellEnd"/>
      <w:r w:rsidR="00593092">
        <w:t xml:space="preserve"> X6-2, v primární a záložní budově, každý vybavený licencemi pro 40 jader (Intel </w:t>
      </w:r>
      <w:proofErr w:type="spellStart"/>
      <w:r w:rsidR="00593092">
        <w:t>Core</w:t>
      </w:r>
      <w:proofErr w:type="spellEnd"/>
      <w:r w:rsidR="00593092">
        <w:t xml:space="preserve">), 1,5 TB RAM, 85 TB HDD, technologií RAC, </w:t>
      </w:r>
      <w:proofErr w:type="spellStart"/>
      <w:r w:rsidR="00593092">
        <w:t>Partitioning</w:t>
      </w:r>
      <w:proofErr w:type="spellEnd"/>
      <w:r w:rsidR="00593092">
        <w:t xml:space="preserve">, </w:t>
      </w:r>
      <w:proofErr w:type="spellStart"/>
      <w:r w:rsidR="00593092">
        <w:t>Diagnostic</w:t>
      </w:r>
      <w:proofErr w:type="spellEnd"/>
      <w:r w:rsidR="00593092">
        <w:t xml:space="preserve"> a </w:t>
      </w:r>
      <w:proofErr w:type="spellStart"/>
      <w:r w:rsidR="00593092">
        <w:t>Tunning</w:t>
      </w:r>
      <w:proofErr w:type="spellEnd"/>
      <w:r w:rsidR="00593092">
        <w:t xml:space="preserve"> </w:t>
      </w:r>
      <w:proofErr w:type="spellStart"/>
      <w:r w:rsidR="00593092">
        <w:t>Pack</w:t>
      </w:r>
      <w:proofErr w:type="spellEnd"/>
      <w:r w:rsidR="00593092">
        <w:t xml:space="preserve">. </w:t>
      </w:r>
    </w:p>
    <w:p w:rsidR="00CB6784" w:rsidRPr="00CB6784" w:rsidRDefault="00CB6784" w:rsidP="005F27ED">
      <w:pPr>
        <w:pStyle w:val="Odstavecseseznamem"/>
        <w:numPr>
          <w:ilvl w:val="0"/>
          <w:numId w:val="19"/>
        </w:numPr>
      </w:pPr>
      <w:r w:rsidRPr="00CB6784">
        <w:t xml:space="preserve">Protokol Oracle </w:t>
      </w:r>
      <w:r w:rsidR="00A571DE">
        <w:t xml:space="preserve">SQL </w:t>
      </w:r>
      <w:r w:rsidRPr="00CB6784">
        <w:t>Net</w:t>
      </w:r>
    </w:p>
    <w:p w:rsidR="0045776F" w:rsidRDefault="0045776F" w:rsidP="0045776F">
      <w:pPr>
        <w:pStyle w:val="Zkladntext3"/>
        <w:spacing w:before="120"/>
        <w:rPr>
          <w:sz w:val="24"/>
          <w:szCs w:val="20"/>
        </w:rPr>
      </w:pPr>
      <w:r w:rsidRPr="00FE41D7">
        <w:rPr>
          <w:sz w:val="24"/>
          <w:szCs w:val="20"/>
        </w:rPr>
        <w:t xml:space="preserve">Databázová platforma ČNB je postavena na databázi ORACLE, pro jejíž správu má ČNB vyškolené specialisty a je možné využít </w:t>
      </w:r>
      <w:proofErr w:type="spellStart"/>
      <w:r w:rsidRPr="00FE41D7">
        <w:rPr>
          <w:sz w:val="24"/>
          <w:szCs w:val="20"/>
        </w:rPr>
        <w:t>Oracle</w:t>
      </w:r>
      <w:proofErr w:type="spellEnd"/>
      <w:r w:rsidRPr="00FE41D7">
        <w:rPr>
          <w:sz w:val="24"/>
          <w:szCs w:val="20"/>
        </w:rPr>
        <w:t xml:space="preserve"> nadstavbu </w:t>
      </w:r>
      <w:proofErr w:type="spellStart"/>
      <w:r w:rsidRPr="00FE41D7">
        <w:rPr>
          <w:sz w:val="24"/>
          <w:szCs w:val="20"/>
        </w:rPr>
        <w:t>Oracle</w:t>
      </w:r>
      <w:proofErr w:type="spellEnd"/>
      <w:r w:rsidRPr="00FE41D7">
        <w:rPr>
          <w:sz w:val="24"/>
          <w:szCs w:val="20"/>
        </w:rPr>
        <w:t xml:space="preserve"> Business </w:t>
      </w:r>
      <w:proofErr w:type="spellStart"/>
      <w:r w:rsidRPr="00FE41D7">
        <w:rPr>
          <w:sz w:val="24"/>
          <w:szCs w:val="20"/>
        </w:rPr>
        <w:t>Intelligence</w:t>
      </w:r>
      <w:proofErr w:type="spellEnd"/>
      <w:r w:rsidRPr="00FE41D7">
        <w:rPr>
          <w:sz w:val="24"/>
          <w:szCs w:val="20"/>
        </w:rPr>
        <w:t xml:space="preserve"> </w:t>
      </w:r>
      <w:r w:rsidR="00436C30">
        <w:rPr>
          <w:sz w:val="24"/>
          <w:szCs w:val="20"/>
        </w:rPr>
        <w:t>12c</w:t>
      </w:r>
      <w:r w:rsidR="00436C30" w:rsidRPr="00FE41D7">
        <w:rPr>
          <w:sz w:val="24"/>
          <w:szCs w:val="20"/>
        </w:rPr>
        <w:t xml:space="preserve"> </w:t>
      </w:r>
      <w:proofErr w:type="spellStart"/>
      <w:r w:rsidRPr="00FE41D7">
        <w:rPr>
          <w:sz w:val="24"/>
          <w:szCs w:val="20"/>
        </w:rPr>
        <w:t>Enterprise</w:t>
      </w:r>
      <w:proofErr w:type="spellEnd"/>
      <w:r w:rsidRPr="00FE41D7">
        <w:rPr>
          <w:sz w:val="24"/>
          <w:szCs w:val="20"/>
        </w:rPr>
        <w:t xml:space="preserve"> </w:t>
      </w:r>
      <w:proofErr w:type="spellStart"/>
      <w:r w:rsidRPr="00FE41D7">
        <w:rPr>
          <w:sz w:val="24"/>
          <w:szCs w:val="20"/>
        </w:rPr>
        <w:t>Edition</w:t>
      </w:r>
      <w:proofErr w:type="spellEnd"/>
      <w:r w:rsidRPr="00FE41D7">
        <w:rPr>
          <w:sz w:val="24"/>
          <w:szCs w:val="20"/>
        </w:rPr>
        <w:t xml:space="preserve"> pro tvorbu sestav.</w:t>
      </w:r>
    </w:p>
    <w:p w:rsidR="002151AA" w:rsidRDefault="002151AA" w:rsidP="002151AA">
      <w:pPr>
        <w:pStyle w:val="Nadpis2"/>
      </w:pPr>
      <w:r>
        <w:t xml:space="preserve">V případě, že řešení bude využívat jinou databázi, poskytne </w:t>
      </w:r>
      <w:r w:rsidR="00C9066A">
        <w:t xml:space="preserve">objednatel </w:t>
      </w:r>
      <w:r>
        <w:t>pro DB prostředí následující konfiguraci virtuálních serverů na platformě VMware:</w:t>
      </w:r>
    </w:p>
    <w:p w:rsidR="002151AA" w:rsidRDefault="002151AA" w:rsidP="002151AA">
      <w:pPr>
        <w:pStyle w:val="Normlnweb"/>
        <w:numPr>
          <w:ilvl w:val="0"/>
          <w:numId w:val="41"/>
        </w:numPr>
      </w:pPr>
      <w:r>
        <w:rPr>
          <w:lang w:eastAsia="en-US"/>
        </w:rPr>
        <w:t>Primární DB server</w:t>
      </w:r>
    </w:p>
    <w:p w:rsidR="002151AA" w:rsidRDefault="002151AA" w:rsidP="002151AA">
      <w:pPr>
        <w:pStyle w:val="Normlnweb"/>
        <w:numPr>
          <w:ilvl w:val="1"/>
          <w:numId w:val="41"/>
        </w:numPr>
      </w:pPr>
      <w:r>
        <w:rPr>
          <w:lang w:eastAsia="en-US"/>
        </w:rPr>
        <w:t>2 až 4 VCPU (virtuálních CPU)</w:t>
      </w:r>
    </w:p>
    <w:p w:rsidR="002151AA" w:rsidRDefault="002151AA" w:rsidP="002151AA">
      <w:pPr>
        <w:pStyle w:val="Normlnweb"/>
        <w:numPr>
          <w:ilvl w:val="1"/>
          <w:numId w:val="41"/>
        </w:numPr>
      </w:pPr>
      <w:r>
        <w:rPr>
          <w:lang w:eastAsia="en-US"/>
        </w:rPr>
        <w:t>8 až 16 GB RAM</w:t>
      </w:r>
    </w:p>
    <w:p w:rsidR="002151AA" w:rsidRDefault="002151AA" w:rsidP="002151AA">
      <w:pPr>
        <w:pStyle w:val="Normlnweb"/>
        <w:numPr>
          <w:ilvl w:val="1"/>
          <w:numId w:val="41"/>
        </w:numPr>
      </w:pPr>
      <w:r>
        <w:rPr>
          <w:lang w:eastAsia="en-US"/>
        </w:rPr>
        <w:t>vzdálené úložiště prostřednictvím sítě SAN – 500 GB</w:t>
      </w:r>
    </w:p>
    <w:p w:rsidR="002151AA" w:rsidRDefault="002151AA" w:rsidP="002151AA">
      <w:pPr>
        <w:pStyle w:val="Normlnweb"/>
        <w:numPr>
          <w:ilvl w:val="1"/>
          <w:numId w:val="41"/>
        </w:numPr>
      </w:pPr>
      <w:r>
        <w:rPr>
          <w:lang w:eastAsia="en-US"/>
        </w:rPr>
        <w:t xml:space="preserve">konektivita min. 1 </w:t>
      </w:r>
      <w:proofErr w:type="spellStart"/>
      <w:r>
        <w:rPr>
          <w:lang w:eastAsia="en-US"/>
        </w:rPr>
        <w:t>Gbps</w:t>
      </w:r>
      <w:proofErr w:type="spellEnd"/>
    </w:p>
    <w:p w:rsidR="002151AA" w:rsidRDefault="002151AA" w:rsidP="002151AA">
      <w:pPr>
        <w:pStyle w:val="Normlnweb"/>
        <w:numPr>
          <w:ilvl w:val="1"/>
          <w:numId w:val="41"/>
        </w:numPr>
      </w:pPr>
      <w:r>
        <w:rPr>
          <w:lang w:eastAsia="en-US"/>
        </w:rPr>
        <w:lastRenderedPageBreak/>
        <w:t xml:space="preserve">operační systém </w:t>
      </w:r>
      <w:proofErr w:type="spellStart"/>
      <w:r>
        <w:rPr>
          <w:lang w:eastAsia="en-US"/>
        </w:rPr>
        <w:t>RedHat</w:t>
      </w:r>
      <w:proofErr w:type="spellEnd"/>
      <w:r>
        <w:rPr>
          <w:lang w:eastAsia="en-US"/>
        </w:rPr>
        <w:t xml:space="preserve"> nebo Windows Server (viz. odst. 1.2)</w:t>
      </w:r>
    </w:p>
    <w:p w:rsidR="002151AA" w:rsidRDefault="002151AA" w:rsidP="002151AA">
      <w:pPr>
        <w:pStyle w:val="Normlnweb"/>
        <w:numPr>
          <w:ilvl w:val="0"/>
          <w:numId w:val="41"/>
        </w:numPr>
      </w:pPr>
      <w:r>
        <w:rPr>
          <w:lang w:eastAsia="en-US"/>
        </w:rPr>
        <w:t>Záložní DB server</w:t>
      </w:r>
    </w:p>
    <w:p w:rsidR="002151AA" w:rsidRDefault="002151AA" w:rsidP="002151AA">
      <w:pPr>
        <w:pStyle w:val="Normlnweb"/>
        <w:numPr>
          <w:ilvl w:val="1"/>
          <w:numId w:val="41"/>
        </w:numPr>
      </w:pPr>
      <w:r>
        <w:rPr>
          <w:lang w:eastAsia="en-US"/>
        </w:rPr>
        <w:t>stejná konfigurace</w:t>
      </w:r>
    </w:p>
    <w:p w:rsidR="002151AA" w:rsidRDefault="002151AA" w:rsidP="002151AA">
      <w:pPr>
        <w:pStyle w:val="Normlnweb"/>
        <w:numPr>
          <w:ilvl w:val="1"/>
          <w:numId w:val="41"/>
        </w:numPr>
      </w:pPr>
      <w:r>
        <w:rPr>
          <w:lang w:eastAsia="en-US"/>
        </w:rPr>
        <w:t>data se synchronizují na úrovni diskového pole</w:t>
      </w:r>
    </w:p>
    <w:p w:rsidR="002151AA" w:rsidRDefault="002151AA" w:rsidP="002151AA">
      <w:pPr>
        <w:pStyle w:val="Normlnweb"/>
      </w:pPr>
      <w:r>
        <w:rPr>
          <w:lang w:eastAsia="en-US"/>
        </w:rPr>
        <w:t xml:space="preserve">      </w:t>
      </w:r>
    </w:p>
    <w:p w:rsidR="002151AA" w:rsidRDefault="00C9066A" w:rsidP="002151AA">
      <w:pPr>
        <w:pStyle w:val="Normlnweb"/>
        <w:rPr>
          <w:b/>
          <w:lang w:eastAsia="en-US"/>
        </w:rPr>
      </w:pPr>
      <w:r>
        <w:rPr>
          <w:b/>
          <w:lang w:eastAsia="en-US"/>
        </w:rPr>
        <w:t xml:space="preserve">Poskytovatel </w:t>
      </w:r>
      <w:r w:rsidR="002151AA" w:rsidRPr="002E6367">
        <w:rPr>
          <w:b/>
          <w:lang w:eastAsia="en-US"/>
        </w:rPr>
        <w:t>je povinen zahrnout do nabídky veškeré náklady na pořízení a provoz SW licencí.</w:t>
      </w:r>
    </w:p>
    <w:p w:rsidR="002151AA" w:rsidRPr="0045776F" w:rsidRDefault="002151AA" w:rsidP="0045776F">
      <w:pPr>
        <w:pStyle w:val="Zkladntext3"/>
        <w:spacing w:before="120"/>
        <w:rPr>
          <w:sz w:val="24"/>
          <w:szCs w:val="20"/>
        </w:rPr>
      </w:pPr>
    </w:p>
    <w:p w:rsidR="00CB6784" w:rsidRPr="00CB6784" w:rsidRDefault="002151AA" w:rsidP="00C574A4">
      <w:pPr>
        <w:pStyle w:val="Nadpis3"/>
      </w:pPr>
      <w:bookmarkStart w:id="9" w:name="_Aplikační_a_WWW"/>
      <w:bookmarkEnd w:id="9"/>
      <w:r>
        <w:t xml:space="preserve"> </w:t>
      </w:r>
      <w:r w:rsidR="00CB6784" w:rsidRPr="00CB6784">
        <w:t>Aplikační a WWW servery</w:t>
      </w:r>
    </w:p>
    <w:p w:rsidR="00CB6784" w:rsidRPr="003664F3" w:rsidRDefault="00CB6784" w:rsidP="005F27ED">
      <w:pPr>
        <w:pStyle w:val="Odstavecseseznamem"/>
        <w:numPr>
          <w:ilvl w:val="0"/>
          <w:numId w:val="19"/>
        </w:numPr>
      </w:pPr>
      <w:proofErr w:type="spellStart"/>
      <w:r w:rsidRPr="003664F3">
        <w:t>Oracle</w:t>
      </w:r>
      <w:proofErr w:type="spellEnd"/>
      <w:r w:rsidRPr="003664F3">
        <w:t xml:space="preserve"> Web </w:t>
      </w:r>
      <w:proofErr w:type="spellStart"/>
      <w:r w:rsidRPr="003664F3">
        <w:t>Logic</w:t>
      </w:r>
      <w:proofErr w:type="spellEnd"/>
      <w:r w:rsidRPr="003664F3">
        <w:t xml:space="preserve"> Server </w:t>
      </w:r>
      <w:r w:rsidR="0055257A">
        <w:t>12c</w:t>
      </w:r>
      <w:r w:rsidRPr="003664F3">
        <w:t>,</w:t>
      </w:r>
    </w:p>
    <w:p w:rsidR="00CB6784" w:rsidRDefault="00CB6784" w:rsidP="005F27ED">
      <w:pPr>
        <w:pStyle w:val="Odstavecseseznamem"/>
        <w:numPr>
          <w:ilvl w:val="0"/>
          <w:numId w:val="19"/>
        </w:numPr>
      </w:pPr>
      <w:r>
        <w:t xml:space="preserve">Microsoft IIS </w:t>
      </w:r>
      <w:r w:rsidR="00436C30">
        <w:t>v roli MS Server 2008R2</w:t>
      </w:r>
    </w:p>
    <w:p w:rsidR="00762B7E" w:rsidRDefault="00762B7E" w:rsidP="00C574A4">
      <w:pPr>
        <w:ind w:left="360"/>
      </w:pPr>
    </w:p>
    <w:p w:rsidR="00762B7E" w:rsidRDefault="00C9066A" w:rsidP="00C574A4">
      <w:r>
        <w:t>Objednatel</w:t>
      </w:r>
      <w:r w:rsidR="00762B7E">
        <w:t xml:space="preserve"> poskytne následující konfiguraci pro provoz virtuálních aplikačních a WWW serverů na platformě Oracle VM (v případě </w:t>
      </w:r>
      <w:proofErr w:type="spellStart"/>
      <w:r w:rsidR="00762B7E">
        <w:t>Oracle</w:t>
      </w:r>
      <w:proofErr w:type="spellEnd"/>
      <w:r w:rsidR="00762B7E">
        <w:t xml:space="preserve"> Web </w:t>
      </w:r>
      <w:proofErr w:type="spellStart"/>
      <w:r w:rsidR="00762B7E">
        <w:t>Logic</w:t>
      </w:r>
      <w:proofErr w:type="spellEnd"/>
      <w:r w:rsidR="00762B7E">
        <w:t xml:space="preserve">) nebo </w:t>
      </w:r>
      <w:proofErr w:type="spellStart"/>
      <w:r w:rsidR="00762B7E">
        <w:t>VMware</w:t>
      </w:r>
      <w:proofErr w:type="spellEnd"/>
      <w:r w:rsidR="00762B7E">
        <w:t>:</w:t>
      </w:r>
    </w:p>
    <w:p w:rsidR="00762B7E" w:rsidRDefault="00762B7E" w:rsidP="00C574A4">
      <w:pPr>
        <w:ind w:left="360"/>
      </w:pPr>
    </w:p>
    <w:p w:rsidR="00762B7E" w:rsidRDefault="00762B7E" w:rsidP="00762B7E">
      <w:pPr>
        <w:pStyle w:val="Normlnweb"/>
        <w:numPr>
          <w:ilvl w:val="0"/>
          <w:numId w:val="40"/>
        </w:numPr>
        <w:rPr>
          <w:lang w:eastAsia="en-US"/>
        </w:rPr>
      </w:pPr>
      <w:r>
        <w:rPr>
          <w:lang w:eastAsia="en-US"/>
        </w:rPr>
        <w:t>Primární aplikační server</w:t>
      </w:r>
    </w:p>
    <w:p w:rsidR="00762B7E" w:rsidRDefault="00762B7E" w:rsidP="00762B7E">
      <w:pPr>
        <w:pStyle w:val="Normlnweb"/>
        <w:numPr>
          <w:ilvl w:val="1"/>
          <w:numId w:val="40"/>
        </w:numPr>
        <w:rPr>
          <w:lang w:eastAsia="en-US"/>
        </w:rPr>
      </w:pPr>
      <w:r>
        <w:rPr>
          <w:lang w:eastAsia="en-US"/>
        </w:rPr>
        <w:t>2 VCPU (virtuálních CPU)</w:t>
      </w:r>
    </w:p>
    <w:p w:rsidR="00762B7E" w:rsidRDefault="00762B7E" w:rsidP="00762B7E">
      <w:pPr>
        <w:pStyle w:val="Normlnweb"/>
        <w:numPr>
          <w:ilvl w:val="1"/>
          <w:numId w:val="40"/>
        </w:numPr>
        <w:rPr>
          <w:lang w:eastAsia="en-US"/>
        </w:rPr>
      </w:pPr>
      <w:r>
        <w:rPr>
          <w:lang w:eastAsia="en-US"/>
        </w:rPr>
        <w:t>8 GB RAM</w:t>
      </w:r>
    </w:p>
    <w:p w:rsidR="00762B7E" w:rsidRDefault="00762B7E" w:rsidP="00762B7E">
      <w:pPr>
        <w:pStyle w:val="Normlnweb"/>
        <w:numPr>
          <w:ilvl w:val="1"/>
          <w:numId w:val="40"/>
        </w:numPr>
        <w:rPr>
          <w:lang w:eastAsia="en-US"/>
        </w:rPr>
      </w:pPr>
      <w:r>
        <w:rPr>
          <w:lang w:eastAsia="en-US"/>
        </w:rPr>
        <w:t>vzdálené úložiště prostřednictvím sítě SAN – 250 GB</w:t>
      </w:r>
    </w:p>
    <w:p w:rsidR="00762B7E" w:rsidRDefault="00762B7E" w:rsidP="00762B7E">
      <w:pPr>
        <w:pStyle w:val="Normlnweb"/>
        <w:numPr>
          <w:ilvl w:val="1"/>
          <w:numId w:val="40"/>
        </w:numPr>
        <w:rPr>
          <w:lang w:eastAsia="en-US"/>
        </w:rPr>
      </w:pPr>
      <w:r>
        <w:rPr>
          <w:lang w:eastAsia="en-US"/>
        </w:rPr>
        <w:t xml:space="preserve">konektivita min. 1 </w:t>
      </w:r>
      <w:proofErr w:type="spellStart"/>
      <w:r>
        <w:rPr>
          <w:lang w:eastAsia="en-US"/>
        </w:rPr>
        <w:t>Gbps</w:t>
      </w:r>
      <w:proofErr w:type="spellEnd"/>
    </w:p>
    <w:p w:rsidR="00762B7E" w:rsidRDefault="00762B7E" w:rsidP="00762B7E">
      <w:pPr>
        <w:pStyle w:val="Normlnweb"/>
        <w:numPr>
          <w:ilvl w:val="1"/>
          <w:numId w:val="40"/>
        </w:numPr>
        <w:rPr>
          <w:lang w:eastAsia="en-US"/>
        </w:rPr>
      </w:pPr>
      <w:r>
        <w:rPr>
          <w:lang w:eastAsia="en-US"/>
        </w:rPr>
        <w:t xml:space="preserve">operační systém </w:t>
      </w:r>
      <w:proofErr w:type="spellStart"/>
      <w:r>
        <w:rPr>
          <w:lang w:eastAsia="en-US"/>
        </w:rPr>
        <w:t>RedHat</w:t>
      </w:r>
      <w:proofErr w:type="spellEnd"/>
      <w:r>
        <w:rPr>
          <w:lang w:eastAsia="en-US"/>
        </w:rPr>
        <w:t xml:space="preserve"> nebo Windows Server (viz. odst. 1</w:t>
      </w:r>
      <w:r w:rsidR="0060413E">
        <w:rPr>
          <w:lang w:eastAsia="en-US"/>
        </w:rPr>
        <w:t>.2</w:t>
      </w:r>
      <w:r>
        <w:rPr>
          <w:lang w:eastAsia="en-US"/>
        </w:rPr>
        <w:t>)</w:t>
      </w:r>
    </w:p>
    <w:p w:rsidR="00F347BD" w:rsidRDefault="00F347BD" w:rsidP="00C574A4">
      <w:pPr>
        <w:pStyle w:val="Normlnweb"/>
        <w:rPr>
          <w:lang w:eastAsia="en-US"/>
        </w:rPr>
      </w:pPr>
    </w:p>
    <w:p w:rsidR="00762B7E" w:rsidRDefault="00762B7E" w:rsidP="00762B7E">
      <w:pPr>
        <w:pStyle w:val="Normlnweb"/>
        <w:numPr>
          <w:ilvl w:val="0"/>
          <w:numId w:val="40"/>
        </w:numPr>
        <w:rPr>
          <w:lang w:eastAsia="en-US"/>
        </w:rPr>
      </w:pPr>
      <w:r>
        <w:rPr>
          <w:lang w:eastAsia="en-US"/>
        </w:rPr>
        <w:t>Záložní aplikační server</w:t>
      </w:r>
    </w:p>
    <w:p w:rsidR="00762B7E" w:rsidRDefault="00762B7E" w:rsidP="00762B7E">
      <w:pPr>
        <w:pStyle w:val="Normlnweb"/>
        <w:numPr>
          <w:ilvl w:val="1"/>
          <w:numId w:val="40"/>
        </w:numPr>
        <w:rPr>
          <w:lang w:eastAsia="en-US"/>
        </w:rPr>
      </w:pPr>
      <w:r>
        <w:rPr>
          <w:lang w:eastAsia="en-US"/>
        </w:rPr>
        <w:t>stejná konfigurace</w:t>
      </w:r>
    </w:p>
    <w:p w:rsidR="00762B7E" w:rsidRDefault="00762B7E" w:rsidP="00762B7E">
      <w:pPr>
        <w:pStyle w:val="Normlnweb"/>
        <w:numPr>
          <w:ilvl w:val="1"/>
          <w:numId w:val="40"/>
        </w:numPr>
        <w:rPr>
          <w:lang w:eastAsia="en-US"/>
        </w:rPr>
      </w:pPr>
      <w:r>
        <w:rPr>
          <w:lang w:eastAsia="en-US"/>
        </w:rPr>
        <w:t>data se synchronizují na úrovni diskového pole</w:t>
      </w:r>
    </w:p>
    <w:p w:rsidR="00762B7E" w:rsidRDefault="00762B7E" w:rsidP="00C574A4">
      <w:pPr>
        <w:ind w:left="360"/>
      </w:pPr>
    </w:p>
    <w:p w:rsidR="00762B7E" w:rsidRDefault="00762B7E" w:rsidP="00762B7E">
      <w:pPr>
        <w:pStyle w:val="Normlnweb"/>
        <w:numPr>
          <w:ilvl w:val="0"/>
          <w:numId w:val="40"/>
        </w:numPr>
        <w:rPr>
          <w:lang w:eastAsia="en-US"/>
        </w:rPr>
      </w:pPr>
      <w:r>
        <w:rPr>
          <w:lang w:eastAsia="en-US"/>
        </w:rPr>
        <w:t>Primární WWW server</w:t>
      </w:r>
    </w:p>
    <w:p w:rsidR="00762B7E" w:rsidRDefault="00762B7E" w:rsidP="00762B7E">
      <w:pPr>
        <w:pStyle w:val="Normlnweb"/>
        <w:numPr>
          <w:ilvl w:val="1"/>
          <w:numId w:val="40"/>
        </w:numPr>
        <w:rPr>
          <w:lang w:eastAsia="en-US"/>
        </w:rPr>
      </w:pPr>
      <w:r>
        <w:rPr>
          <w:lang w:eastAsia="en-US"/>
        </w:rPr>
        <w:t>2 VCPU (virtuálních CPU)</w:t>
      </w:r>
    </w:p>
    <w:p w:rsidR="00762B7E" w:rsidRDefault="00762B7E" w:rsidP="00762B7E">
      <w:pPr>
        <w:pStyle w:val="Normlnweb"/>
        <w:numPr>
          <w:ilvl w:val="1"/>
          <w:numId w:val="40"/>
        </w:numPr>
        <w:rPr>
          <w:lang w:eastAsia="en-US"/>
        </w:rPr>
      </w:pPr>
      <w:r>
        <w:rPr>
          <w:lang w:eastAsia="en-US"/>
        </w:rPr>
        <w:t>8 GB RAM</w:t>
      </w:r>
    </w:p>
    <w:p w:rsidR="00762B7E" w:rsidRDefault="00762B7E" w:rsidP="00762B7E">
      <w:pPr>
        <w:pStyle w:val="Normlnweb"/>
        <w:numPr>
          <w:ilvl w:val="1"/>
          <w:numId w:val="40"/>
        </w:numPr>
        <w:rPr>
          <w:lang w:eastAsia="en-US"/>
        </w:rPr>
      </w:pPr>
      <w:r>
        <w:rPr>
          <w:lang w:eastAsia="en-US"/>
        </w:rPr>
        <w:t>vzdálené úložiště prostřednictvím sítě SAN – 100 GB</w:t>
      </w:r>
    </w:p>
    <w:p w:rsidR="00762B7E" w:rsidRDefault="00762B7E" w:rsidP="00762B7E">
      <w:pPr>
        <w:pStyle w:val="Normlnweb"/>
        <w:numPr>
          <w:ilvl w:val="1"/>
          <w:numId w:val="40"/>
        </w:numPr>
        <w:rPr>
          <w:lang w:eastAsia="en-US"/>
        </w:rPr>
      </w:pPr>
      <w:r>
        <w:rPr>
          <w:lang w:eastAsia="en-US"/>
        </w:rPr>
        <w:t xml:space="preserve">konektivita min. 1 </w:t>
      </w:r>
      <w:proofErr w:type="spellStart"/>
      <w:r>
        <w:rPr>
          <w:lang w:eastAsia="en-US"/>
        </w:rPr>
        <w:t>Gbps</w:t>
      </w:r>
      <w:proofErr w:type="spellEnd"/>
    </w:p>
    <w:p w:rsidR="00762B7E" w:rsidRDefault="00762B7E" w:rsidP="00762B7E">
      <w:pPr>
        <w:pStyle w:val="Normlnweb"/>
        <w:numPr>
          <w:ilvl w:val="1"/>
          <w:numId w:val="40"/>
        </w:numPr>
        <w:rPr>
          <w:lang w:eastAsia="en-US"/>
        </w:rPr>
      </w:pPr>
      <w:r>
        <w:rPr>
          <w:lang w:eastAsia="en-US"/>
        </w:rPr>
        <w:t xml:space="preserve">operační systém </w:t>
      </w:r>
      <w:proofErr w:type="spellStart"/>
      <w:r>
        <w:rPr>
          <w:lang w:eastAsia="en-US"/>
        </w:rPr>
        <w:t>RedHat</w:t>
      </w:r>
      <w:proofErr w:type="spellEnd"/>
      <w:r>
        <w:rPr>
          <w:lang w:eastAsia="en-US"/>
        </w:rPr>
        <w:t xml:space="preserve"> nebo Windows Server (viz. odst. 1</w:t>
      </w:r>
      <w:r w:rsidR="0060413E">
        <w:rPr>
          <w:lang w:eastAsia="en-US"/>
        </w:rPr>
        <w:t>.2</w:t>
      </w:r>
      <w:r>
        <w:rPr>
          <w:lang w:eastAsia="en-US"/>
        </w:rPr>
        <w:t>)</w:t>
      </w:r>
    </w:p>
    <w:p w:rsidR="00762B7E" w:rsidRDefault="00762B7E" w:rsidP="00C574A4">
      <w:pPr>
        <w:pStyle w:val="Normlnweb"/>
        <w:ind w:left="1080"/>
        <w:rPr>
          <w:lang w:eastAsia="en-US"/>
        </w:rPr>
      </w:pPr>
    </w:p>
    <w:p w:rsidR="00762B7E" w:rsidRDefault="00762B7E" w:rsidP="00762B7E">
      <w:pPr>
        <w:pStyle w:val="Normlnweb"/>
        <w:numPr>
          <w:ilvl w:val="0"/>
          <w:numId w:val="40"/>
        </w:numPr>
        <w:rPr>
          <w:lang w:eastAsia="en-US"/>
        </w:rPr>
      </w:pPr>
      <w:r>
        <w:rPr>
          <w:lang w:eastAsia="en-US"/>
        </w:rPr>
        <w:t>Záložní WWW server</w:t>
      </w:r>
    </w:p>
    <w:p w:rsidR="00762B7E" w:rsidRDefault="00762B7E" w:rsidP="00762B7E">
      <w:pPr>
        <w:pStyle w:val="Normlnweb"/>
        <w:numPr>
          <w:ilvl w:val="1"/>
          <w:numId w:val="40"/>
        </w:numPr>
        <w:rPr>
          <w:lang w:eastAsia="en-US"/>
        </w:rPr>
      </w:pPr>
      <w:r>
        <w:rPr>
          <w:lang w:eastAsia="en-US"/>
        </w:rPr>
        <w:t>stejná konfigurace</w:t>
      </w:r>
    </w:p>
    <w:p w:rsidR="00762B7E" w:rsidRDefault="00762B7E" w:rsidP="00762B7E">
      <w:pPr>
        <w:pStyle w:val="Normlnweb"/>
        <w:numPr>
          <w:ilvl w:val="1"/>
          <w:numId w:val="40"/>
        </w:numPr>
        <w:rPr>
          <w:lang w:eastAsia="en-US"/>
        </w:rPr>
      </w:pPr>
      <w:r>
        <w:rPr>
          <w:lang w:eastAsia="en-US"/>
        </w:rPr>
        <w:t>data se synchronizují na úrovni diskového pole</w:t>
      </w:r>
    </w:p>
    <w:p w:rsidR="00762B7E" w:rsidRDefault="00762B7E" w:rsidP="00C574A4">
      <w:pPr>
        <w:ind w:left="360"/>
      </w:pPr>
    </w:p>
    <w:p w:rsidR="006A5720" w:rsidRPr="00C574A4" w:rsidRDefault="00C221F5" w:rsidP="00762B7E">
      <w:pPr>
        <w:pStyle w:val="Normlnweb"/>
        <w:rPr>
          <w:b/>
          <w:lang w:eastAsia="en-US"/>
        </w:rPr>
      </w:pPr>
      <w:r>
        <w:rPr>
          <w:b/>
          <w:lang w:eastAsia="en-US"/>
        </w:rPr>
        <w:t>Účastník</w:t>
      </w:r>
      <w:r w:rsidRPr="00C574A4">
        <w:rPr>
          <w:b/>
          <w:lang w:eastAsia="en-US"/>
        </w:rPr>
        <w:t xml:space="preserve"> </w:t>
      </w:r>
      <w:r w:rsidR="00762B7E" w:rsidRPr="00C574A4">
        <w:rPr>
          <w:b/>
          <w:lang w:eastAsia="en-US"/>
        </w:rPr>
        <w:t>je povinen zahrnout do nabídky veškeré náklady na pořízení a provoz SW licencí.</w:t>
      </w:r>
    </w:p>
    <w:p w:rsidR="00762B7E" w:rsidRDefault="00762B7E" w:rsidP="00C574A4">
      <w:pPr>
        <w:ind w:left="360"/>
      </w:pPr>
    </w:p>
    <w:p w:rsidR="00CB6784" w:rsidRPr="003664F3" w:rsidRDefault="00CB6784" w:rsidP="00C574A4">
      <w:pPr>
        <w:pStyle w:val="Nadpis3"/>
      </w:pPr>
      <w:bookmarkStart w:id="10" w:name="_Monitoring_systémů"/>
      <w:bookmarkEnd w:id="10"/>
      <w:r w:rsidRPr="003664F3">
        <w:t>Monitoring systémů</w:t>
      </w:r>
    </w:p>
    <w:p w:rsidR="00CB6784" w:rsidRPr="003664F3" w:rsidRDefault="00CB6784" w:rsidP="005F27ED">
      <w:pPr>
        <w:pStyle w:val="Odstavecseseznamem"/>
        <w:numPr>
          <w:ilvl w:val="0"/>
          <w:numId w:val="19"/>
        </w:numPr>
      </w:pPr>
      <w:proofErr w:type="spellStart"/>
      <w:r w:rsidRPr="003664F3">
        <w:t>Syst</w:t>
      </w:r>
      <w:r w:rsidR="009B59AC">
        <w:t>e</w:t>
      </w:r>
      <w:r w:rsidRPr="003664F3">
        <w:t>m</w:t>
      </w:r>
      <w:proofErr w:type="spellEnd"/>
      <w:r w:rsidRPr="003664F3">
        <w:t xml:space="preserve"> Center </w:t>
      </w:r>
      <w:proofErr w:type="spellStart"/>
      <w:r w:rsidRPr="003664F3">
        <w:t>Operations</w:t>
      </w:r>
      <w:proofErr w:type="spellEnd"/>
      <w:r w:rsidRPr="003664F3">
        <w:t xml:space="preserve"> </w:t>
      </w:r>
      <w:proofErr w:type="spellStart"/>
      <w:r w:rsidRPr="003664F3">
        <w:t>Manager</w:t>
      </w:r>
      <w:proofErr w:type="spellEnd"/>
      <w:r w:rsidRPr="003664F3">
        <w:t xml:space="preserve"> </w:t>
      </w:r>
      <w:r w:rsidR="0055257A" w:rsidRPr="003664F3">
        <w:t>20</w:t>
      </w:r>
      <w:r w:rsidR="0055257A">
        <w:t>12</w:t>
      </w:r>
      <w:r w:rsidR="0055257A" w:rsidRPr="003664F3">
        <w:t xml:space="preserve"> </w:t>
      </w:r>
      <w:r w:rsidRPr="003664F3">
        <w:t>R2 – centrální sběr logů</w:t>
      </w:r>
    </w:p>
    <w:p w:rsidR="00CB6784" w:rsidRDefault="00CB6784" w:rsidP="005F27ED">
      <w:pPr>
        <w:pStyle w:val="Odstavecseseznamem"/>
        <w:numPr>
          <w:ilvl w:val="0"/>
          <w:numId w:val="19"/>
        </w:numPr>
      </w:pPr>
      <w:r w:rsidRPr="003664F3">
        <w:t xml:space="preserve">QUALYS </w:t>
      </w:r>
      <w:proofErr w:type="spellStart"/>
      <w:r w:rsidR="00436C30">
        <w:t>Guard</w:t>
      </w:r>
      <w:proofErr w:type="spellEnd"/>
      <w:r w:rsidR="00436C30">
        <w:t xml:space="preserve"> </w:t>
      </w:r>
      <w:r w:rsidRPr="003664F3">
        <w:t>– monitoring zranitelností</w:t>
      </w:r>
    </w:p>
    <w:p w:rsidR="0055257A" w:rsidRDefault="0055257A" w:rsidP="005F27ED">
      <w:pPr>
        <w:pStyle w:val="Odstavecseseznamem"/>
        <w:numPr>
          <w:ilvl w:val="0"/>
          <w:numId w:val="19"/>
        </w:numPr>
      </w:pPr>
      <w:r>
        <w:t xml:space="preserve">SIEM </w:t>
      </w:r>
      <w:r w:rsidR="00436C30">
        <w:t xml:space="preserve">HP </w:t>
      </w:r>
      <w:proofErr w:type="spellStart"/>
      <w:r w:rsidR="00436C30">
        <w:t>ArcSight</w:t>
      </w:r>
      <w:proofErr w:type="spellEnd"/>
      <w:r>
        <w:t>– sběr bezpečnostních logů</w:t>
      </w:r>
    </w:p>
    <w:p w:rsidR="00A571DE" w:rsidRDefault="00A571DE" w:rsidP="005F27ED">
      <w:pPr>
        <w:pStyle w:val="Odstavecseseznamem"/>
        <w:numPr>
          <w:ilvl w:val="0"/>
          <w:numId w:val="19"/>
        </w:numPr>
      </w:pPr>
      <w:proofErr w:type="spellStart"/>
      <w:r>
        <w:lastRenderedPageBreak/>
        <w:t>Oracle</w:t>
      </w:r>
      <w:proofErr w:type="spellEnd"/>
      <w:r>
        <w:t xml:space="preserve"> </w:t>
      </w:r>
      <w:proofErr w:type="spellStart"/>
      <w:r w:rsidR="00287992">
        <w:t>Enterprise</w:t>
      </w:r>
      <w:proofErr w:type="spellEnd"/>
      <w:r w:rsidR="00287992">
        <w:t xml:space="preserve"> </w:t>
      </w:r>
      <w:proofErr w:type="spellStart"/>
      <w:r w:rsidR="00287992">
        <w:t>Manager</w:t>
      </w:r>
      <w:proofErr w:type="spellEnd"/>
      <w:r w:rsidR="00287992">
        <w:t xml:space="preserve"> </w:t>
      </w:r>
      <w:r>
        <w:t>(sledování provozu databázového prostředí a aplikačních serverů)</w:t>
      </w:r>
    </w:p>
    <w:p w:rsidR="00287992" w:rsidRPr="003664F3" w:rsidRDefault="00287992" w:rsidP="005F27ED">
      <w:pPr>
        <w:pStyle w:val="Odstavecseseznamem"/>
        <w:numPr>
          <w:ilvl w:val="0"/>
          <w:numId w:val="19"/>
        </w:numPr>
      </w:pPr>
      <w:proofErr w:type="spellStart"/>
      <w:r>
        <w:t>Oracle</w:t>
      </w:r>
      <w:proofErr w:type="spellEnd"/>
      <w:r>
        <w:t xml:space="preserve">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Pack</w:t>
      </w:r>
      <w:proofErr w:type="spellEnd"/>
      <w:r>
        <w:t xml:space="preserve">, </w:t>
      </w:r>
      <w:proofErr w:type="spellStart"/>
      <w:r>
        <w:t>Tunning</w:t>
      </w:r>
      <w:proofErr w:type="spellEnd"/>
      <w:r>
        <w:t xml:space="preserve"> </w:t>
      </w:r>
      <w:proofErr w:type="spellStart"/>
      <w:r>
        <w:t>Pack</w:t>
      </w:r>
      <w:proofErr w:type="spellEnd"/>
      <w:r>
        <w:t xml:space="preserve">, </w:t>
      </w:r>
      <w:proofErr w:type="spellStart"/>
      <w:r>
        <w:t>Partitioning</w:t>
      </w:r>
      <w:proofErr w:type="spellEnd"/>
    </w:p>
    <w:p w:rsidR="00CB6784" w:rsidRPr="00AC5773" w:rsidRDefault="00CB6784" w:rsidP="00CB6784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284"/>
        </w:tabs>
        <w:spacing w:before="60"/>
        <w:jc w:val="left"/>
        <w:rPr>
          <w:b w:val="0"/>
          <w:sz w:val="22"/>
          <w:szCs w:val="22"/>
        </w:rPr>
      </w:pPr>
    </w:p>
    <w:p w:rsidR="00B904CC" w:rsidRDefault="00287992" w:rsidP="002C29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bookmarkStart w:id="11" w:name="_Databázová_a_aplikační"/>
      <w:bookmarkEnd w:id="11"/>
      <w:r>
        <w:rPr>
          <w:b/>
        </w:rPr>
        <w:t xml:space="preserve">Z důvodu koncepční konsolidace datové základny v prostředí DB Oracle </w:t>
      </w:r>
      <w:r w:rsidR="002C7130">
        <w:rPr>
          <w:b/>
        </w:rPr>
        <w:t>preferujeme</w:t>
      </w:r>
      <w:r>
        <w:rPr>
          <w:b/>
        </w:rPr>
        <w:t xml:space="preserve"> řešení realizované nad touto platformou. Potřebné licence Oracle RDBMS 12c EE zajistí </w:t>
      </w:r>
      <w:r w:rsidR="00C9066A">
        <w:rPr>
          <w:b/>
        </w:rPr>
        <w:t>objednatel</w:t>
      </w:r>
      <w:r>
        <w:rPr>
          <w:b/>
        </w:rPr>
        <w:t>. Pro tuto platformu jsou zajištěny návazné procesy zálohování dat a replikace do záložního střediska, monitoring zranitelností a pravidelné aktualizace SW</w:t>
      </w:r>
      <w:r w:rsidR="00B904CC">
        <w:rPr>
          <w:b/>
        </w:rPr>
        <w:t>.</w:t>
      </w:r>
    </w:p>
    <w:p w:rsidR="00F57936" w:rsidRDefault="00F57936" w:rsidP="002C29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2C293C" w:rsidRPr="00B904CC" w:rsidRDefault="0045776F" w:rsidP="002C29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ajorHAnsi" w:hAnsiTheme="majorHAnsi" w:cstheme="majorBidi"/>
          <w:b/>
          <w:sz w:val="28"/>
          <w:szCs w:val="28"/>
        </w:rPr>
      </w:pPr>
      <w:r>
        <w:rPr>
          <w:b/>
        </w:rPr>
        <w:t xml:space="preserve">Pokud </w:t>
      </w:r>
      <w:r w:rsidR="006D2FF3">
        <w:rPr>
          <w:b/>
        </w:rPr>
        <w:t>je</w:t>
      </w:r>
      <w:r>
        <w:rPr>
          <w:b/>
        </w:rPr>
        <w:t xml:space="preserve"> </w:t>
      </w:r>
      <w:r w:rsidR="003664F3">
        <w:rPr>
          <w:b/>
        </w:rPr>
        <w:t xml:space="preserve">SW řešení DMS </w:t>
      </w:r>
      <w:r w:rsidR="00D5219F" w:rsidRPr="002C293C">
        <w:rPr>
          <w:b/>
        </w:rPr>
        <w:t>dodán</w:t>
      </w:r>
      <w:r w:rsidR="003664F3">
        <w:rPr>
          <w:b/>
        </w:rPr>
        <w:t>o</w:t>
      </w:r>
      <w:r w:rsidR="00D5219F" w:rsidRPr="002C293C">
        <w:rPr>
          <w:b/>
        </w:rPr>
        <w:t xml:space="preserve"> s využitím </w:t>
      </w:r>
      <w:r w:rsidR="0012139B">
        <w:rPr>
          <w:b/>
        </w:rPr>
        <w:t xml:space="preserve">výše uvedených </w:t>
      </w:r>
      <w:r w:rsidR="00D5219F" w:rsidRPr="002C293C">
        <w:rPr>
          <w:b/>
        </w:rPr>
        <w:t xml:space="preserve">platforem, </w:t>
      </w:r>
      <w:r w:rsidR="0012139B">
        <w:rPr>
          <w:b/>
        </w:rPr>
        <w:t xml:space="preserve">může </w:t>
      </w:r>
      <w:r w:rsidR="009B59AC">
        <w:rPr>
          <w:b/>
        </w:rPr>
        <w:t>dle možností zajistit licence</w:t>
      </w:r>
      <w:r w:rsidR="0012139B">
        <w:rPr>
          <w:b/>
        </w:rPr>
        <w:t xml:space="preserve"> </w:t>
      </w:r>
      <w:r w:rsidR="009B59AC">
        <w:rPr>
          <w:b/>
        </w:rPr>
        <w:t>ČNB</w:t>
      </w:r>
      <w:r w:rsidR="0012139B">
        <w:rPr>
          <w:b/>
        </w:rPr>
        <w:t xml:space="preserve">. </w:t>
      </w:r>
      <w:r w:rsidR="006D2FF3">
        <w:rPr>
          <w:b/>
        </w:rPr>
        <w:t>Je</w:t>
      </w:r>
      <w:r w:rsidR="00D5219F" w:rsidRPr="002C293C">
        <w:rPr>
          <w:b/>
        </w:rPr>
        <w:t>-li dodán</w:t>
      </w:r>
      <w:r w:rsidR="0012139B">
        <w:rPr>
          <w:b/>
        </w:rPr>
        <w:t>o SW řešení</w:t>
      </w:r>
      <w:r w:rsidR="00D5219F" w:rsidRPr="002C293C">
        <w:rPr>
          <w:b/>
        </w:rPr>
        <w:t xml:space="preserve"> s využitím jiných platforem, je poskytovatel zavázán dodat i potřebné licence.</w:t>
      </w:r>
      <w:r w:rsidR="00D26972" w:rsidRPr="002C293C">
        <w:rPr>
          <w:b/>
        </w:rPr>
        <w:t xml:space="preserve"> </w:t>
      </w:r>
      <w:bookmarkStart w:id="12" w:name="_Klientská_část"/>
      <w:bookmarkEnd w:id="12"/>
      <w:r w:rsidR="0012139B">
        <w:rPr>
          <w:b/>
        </w:rPr>
        <w:t xml:space="preserve">V každém případě </w:t>
      </w:r>
      <w:r w:rsidR="009B59AC">
        <w:rPr>
          <w:b/>
        </w:rPr>
        <w:t>cena SW řešení obsah</w:t>
      </w:r>
      <w:r w:rsidR="006D2FF3">
        <w:rPr>
          <w:b/>
        </w:rPr>
        <w:t>uje</w:t>
      </w:r>
      <w:r w:rsidR="009B59AC">
        <w:rPr>
          <w:b/>
        </w:rPr>
        <w:t xml:space="preserve"> </w:t>
      </w:r>
      <w:r w:rsidR="0012139B">
        <w:rPr>
          <w:b/>
        </w:rPr>
        <w:t>všechny potřebné licence k provozu SW řešení.</w:t>
      </w:r>
    </w:p>
    <w:p w:rsidR="006A5720" w:rsidRPr="00C574A4" w:rsidRDefault="006A5720" w:rsidP="006A5720">
      <w:pPr>
        <w:pStyle w:val="Normlnweb"/>
        <w:rPr>
          <w:b/>
          <w:lang w:eastAsia="en-US"/>
        </w:rPr>
      </w:pPr>
      <w:bookmarkStart w:id="13" w:name="_Klientská_část_1"/>
      <w:bookmarkEnd w:id="13"/>
    </w:p>
    <w:p w:rsidR="00F57936" w:rsidRPr="002E6367" w:rsidRDefault="00F57936" w:rsidP="00F57936">
      <w:pPr>
        <w:pStyle w:val="Normlnweb"/>
        <w:rPr>
          <w:b/>
        </w:rPr>
      </w:pPr>
      <w:r w:rsidRPr="00C221F5">
        <w:rPr>
          <w:b/>
        </w:rPr>
        <w:t>Podle technologické platformy SW řešení DMS bude implementace do systémového prostředí objednatele a následný provoz probíhat za podmínek uvedených ve variantě … v příloze č.12 smlouvy.</w:t>
      </w:r>
      <w:r>
        <w:rPr>
          <w:b/>
        </w:rPr>
        <w:t xml:space="preserve"> </w:t>
      </w:r>
    </w:p>
    <w:p w:rsidR="002C7130" w:rsidRPr="00EE1297" w:rsidRDefault="00F57936" w:rsidP="009218A7">
      <w:pPr>
        <w:pStyle w:val="Normlnweb"/>
        <w:rPr>
          <w:i/>
        </w:rPr>
      </w:pPr>
      <w:r w:rsidRPr="00EE1297">
        <w:rPr>
          <w:i/>
          <w:highlight w:val="yellow"/>
        </w:rPr>
        <w:t xml:space="preserve">(bude doplněno při uzavření smlouvy s vybraným </w:t>
      </w:r>
      <w:r w:rsidR="00C221F5">
        <w:rPr>
          <w:i/>
          <w:highlight w:val="yellow"/>
        </w:rPr>
        <w:t>účastníkem</w:t>
      </w:r>
      <w:r w:rsidRPr="00EE1297">
        <w:rPr>
          <w:i/>
          <w:highlight w:val="yellow"/>
        </w:rPr>
        <w:t>)</w:t>
      </w:r>
    </w:p>
    <w:p w:rsidR="00594786" w:rsidRDefault="00594786" w:rsidP="00C574A4">
      <w:pPr>
        <w:pStyle w:val="Nadpis3"/>
      </w:pPr>
      <w:r w:rsidRPr="005E13D2">
        <w:t>Klientsk</w:t>
      </w:r>
      <w:r>
        <w:t>é</w:t>
      </w:r>
      <w:r w:rsidRPr="005E13D2">
        <w:t xml:space="preserve"> </w:t>
      </w:r>
      <w:r>
        <w:t>stanice</w:t>
      </w:r>
    </w:p>
    <w:p w:rsidR="005E13D2" w:rsidRPr="005E13D2" w:rsidRDefault="00594786" w:rsidP="00DF052D">
      <w:r w:rsidRPr="00F62CD9">
        <w:t>Osobní počítač</w:t>
      </w:r>
      <w:r>
        <w:t>e</w:t>
      </w:r>
      <w:r w:rsidRPr="00F62CD9">
        <w:t xml:space="preserve"> typu IBM-PC </w:t>
      </w:r>
      <w:r>
        <w:t xml:space="preserve">kompatibilní (x86) </w:t>
      </w:r>
      <w:r w:rsidRPr="00F62CD9">
        <w:t>nebo virtuální desktop</w:t>
      </w:r>
      <w:r w:rsidR="005E13D2" w:rsidRPr="005E13D2">
        <w:t xml:space="preserve"> </w:t>
      </w:r>
    </w:p>
    <w:p w:rsidR="005E13D2" w:rsidRPr="00E72974" w:rsidRDefault="00E72974" w:rsidP="006F2A81">
      <w:r w:rsidRPr="00E72974">
        <w:t>OS:</w:t>
      </w:r>
      <w:r w:rsidR="005E13D2" w:rsidRPr="00E72974">
        <w:t xml:space="preserve"> </w:t>
      </w:r>
    </w:p>
    <w:p w:rsidR="005E13D2" w:rsidRDefault="005E13D2" w:rsidP="005F27ED">
      <w:pPr>
        <w:pStyle w:val="Odstavecseseznamem"/>
        <w:numPr>
          <w:ilvl w:val="0"/>
          <w:numId w:val="20"/>
        </w:numPr>
      </w:pPr>
      <w:r w:rsidRPr="0012139B">
        <w:t xml:space="preserve">MS Windows 7 </w:t>
      </w:r>
      <w:r w:rsidR="00E72974" w:rsidRPr="0012139B">
        <w:t>Professional</w:t>
      </w:r>
      <w:r w:rsidRPr="0012139B">
        <w:t xml:space="preserve"> 64bit</w:t>
      </w:r>
      <w:r w:rsidR="00594786">
        <w:t>CZ</w:t>
      </w:r>
      <w:r w:rsidR="00E72974" w:rsidRPr="0012139B">
        <w:t xml:space="preserve">, </w:t>
      </w:r>
      <w:proofErr w:type="spellStart"/>
      <w:r w:rsidR="00E72974" w:rsidRPr="0012139B">
        <w:t>cp</w:t>
      </w:r>
      <w:proofErr w:type="spellEnd"/>
      <w:r w:rsidR="00E72974" w:rsidRPr="0012139B">
        <w:t xml:space="preserve"> 1250, </w:t>
      </w:r>
      <w:proofErr w:type="spellStart"/>
      <w:r w:rsidR="00E72974" w:rsidRPr="0012139B">
        <w:t>Service</w:t>
      </w:r>
      <w:proofErr w:type="spellEnd"/>
      <w:r w:rsidR="00E72974" w:rsidRPr="0012139B">
        <w:t xml:space="preserve"> </w:t>
      </w:r>
      <w:proofErr w:type="spellStart"/>
      <w:r w:rsidR="00E72974" w:rsidRPr="0012139B">
        <w:t>Pack</w:t>
      </w:r>
      <w:proofErr w:type="spellEnd"/>
      <w:r w:rsidR="00E72974" w:rsidRPr="0012139B">
        <w:t xml:space="preserve"> 1</w:t>
      </w:r>
      <w:r w:rsidR="00594786">
        <w:t xml:space="preserve"> (8GB RAM)</w:t>
      </w:r>
      <w:r w:rsidR="00287992">
        <w:t>. Nutno počítat i s budoucím upgradem na MS Windows 10.</w:t>
      </w:r>
    </w:p>
    <w:p w:rsidR="004A36EC" w:rsidRPr="0012139B" w:rsidRDefault="004A36EC" w:rsidP="004A36EC">
      <w:pPr>
        <w:pStyle w:val="Odstavecseseznamem"/>
        <w:numPr>
          <w:ilvl w:val="0"/>
          <w:numId w:val="20"/>
        </w:numPr>
      </w:pPr>
      <w:r>
        <w:t>Notebooky s MS Windows 10 Pro 64bit CZ</w:t>
      </w:r>
    </w:p>
    <w:p w:rsidR="005E13D2" w:rsidRPr="0012139B" w:rsidRDefault="005E13D2" w:rsidP="005F27ED">
      <w:pPr>
        <w:pStyle w:val="Odstavecseseznamem"/>
        <w:numPr>
          <w:ilvl w:val="0"/>
          <w:numId w:val="20"/>
        </w:numPr>
      </w:pPr>
      <w:proofErr w:type="spellStart"/>
      <w:r w:rsidRPr="0012139B">
        <w:t>Citrix</w:t>
      </w:r>
      <w:proofErr w:type="spellEnd"/>
      <w:r w:rsidRPr="0012139B">
        <w:t xml:space="preserve"> </w:t>
      </w:r>
      <w:proofErr w:type="spellStart"/>
      <w:r w:rsidRPr="0012139B">
        <w:t>XenApp</w:t>
      </w:r>
      <w:proofErr w:type="spellEnd"/>
      <w:r w:rsidRPr="0012139B">
        <w:t xml:space="preserve"> 6.5 na MS Windows 2008 Server R2</w:t>
      </w:r>
      <w:r w:rsidR="00E72974" w:rsidRPr="0012139B">
        <w:t xml:space="preserve"> (virtuální desktop využívající MS terminálové služby).</w:t>
      </w:r>
      <w:r w:rsidRPr="0012139B">
        <w:t xml:space="preserve"> </w:t>
      </w:r>
    </w:p>
    <w:p w:rsidR="00E72974" w:rsidRPr="00E72974" w:rsidRDefault="00E72974" w:rsidP="006F2A81">
      <w:r w:rsidRPr="00E72974">
        <w:t>Další SW na klientské části je:</w:t>
      </w:r>
    </w:p>
    <w:p w:rsidR="00945FE1" w:rsidRPr="008B52CE" w:rsidRDefault="00945FE1" w:rsidP="005F27ED">
      <w:pPr>
        <w:pStyle w:val="Odstavecseseznamem"/>
        <w:numPr>
          <w:ilvl w:val="0"/>
          <w:numId w:val="21"/>
        </w:numPr>
      </w:pPr>
      <w:r w:rsidRPr="008B52CE">
        <w:t>TCP/IP síťové služby (DHCP klient, SNMP klient)</w:t>
      </w:r>
      <w:r w:rsidR="00C913C7" w:rsidRPr="008B52CE">
        <w:t>,</w:t>
      </w:r>
    </w:p>
    <w:p w:rsidR="00E72974" w:rsidRPr="008B52CE" w:rsidRDefault="00945FE1" w:rsidP="005F27ED">
      <w:pPr>
        <w:pStyle w:val="Odstavecseseznamem"/>
        <w:numPr>
          <w:ilvl w:val="0"/>
          <w:numId w:val="21"/>
        </w:numPr>
      </w:pPr>
      <w:r w:rsidRPr="008B52CE">
        <w:t xml:space="preserve">MS Office 2010 Professional Plus CZ + </w:t>
      </w:r>
      <w:r w:rsidR="00594786">
        <w:t>SP</w:t>
      </w:r>
      <w:r w:rsidRPr="008B52CE">
        <w:t xml:space="preserve"> 2</w:t>
      </w:r>
      <w:r w:rsidR="00AC23C5">
        <w:t>, nutno počítat i budoucím upgradem na MS Office 2016.</w:t>
      </w:r>
    </w:p>
    <w:p w:rsidR="00945FE1" w:rsidRPr="008B52CE" w:rsidRDefault="00945FE1" w:rsidP="005F27ED">
      <w:pPr>
        <w:pStyle w:val="Odstavecseseznamem"/>
        <w:numPr>
          <w:ilvl w:val="0"/>
          <w:numId w:val="21"/>
        </w:numPr>
      </w:pPr>
      <w:r w:rsidRPr="008B52CE">
        <w:t xml:space="preserve">MS Internet Explorer </w:t>
      </w:r>
      <w:r w:rsidR="00E72974" w:rsidRPr="00FE41D7">
        <w:t>1</w:t>
      </w:r>
      <w:r w:rsidR="008B52CE" w:rsidRPr="00FE41D7">
        <w:t>1</w:t>
      </w:r>
      <w:r w:rsidRPr="008B52CE">
        <w:t xml:space="preserve"> CZ (aktuální SP)</w:t>
      </w:r>
      <w:r w:rsidR="00C913C7" w:rsidRPr="008B52CE">
        <w:t>,</w:t>
      </w:r>
    </w:p>
    <w:p w:rsidR="00945FE1" w:rsidRPr="008B52CE" w:rsidRDefault="00945FE1" w:rsidP="005F27ED">
      <w:pPr>
        <w:pStyle w:val="Odstavecseseznamem"/>
        <w:numPr>
          <w:ilvl w:val="0"/>
          <w:numId w:val="21"/>
        </w:numPr>
      </w:pPr>
      <w:r w:rsidRPr="008B52CE">
        <w:t xml:space="preserve">Adobe </w:t>
      </w:r>
      <w:proofErr w:type="spellStart"/>
      <w:r w:rsidRPr="008B52CE">
        <w:t>Acrobat</w:t>
      </w:r>
      <w:proofErr w:type="spellEnd"/>
      <w:r w:rsidRPr="008B52CE">
        <w:t xml:space="preserve"> </w:t>
      </w:r>
      <w:proofErr w:type="spellStart"/>
      <w:r w:rsidRPr="008B52CE">
        <w:t>Reader</w:t>
      </w:r>
      <w:proofErr w:type="spellEnd"/>
      <w:r w:rsidRPr="008B52CE">
        <w:t xml:space="preserve"> 10 CZ</w:t>
      </w:r>
      <w:r w:rsidR="00AC23C5">
        <w:t xml:space="preserve"> nebo vyšší.</w:t>
      </w:r>
    </w:p>
    <w:p w:rsidR="00945FE1" w:rsidRPr="008B52CE" w:rsidRDefault="00945FE1" w:rsidP="005F27ED">
      <w:pPr>
        <w:pStyle w:val="Odstavecseseznamem"/>
        <w:numPr>
          <w:ilvl w:val="0"/>
          <w:numId w:val="21"/>
        </w:numPr>
      </w:pPr>
      <w:r w:rsidRPr="008B52CE">
        <w:t xml:space="preserve">Symantec </w:t>
      </w:r>
      <w:proofErr w:type="spellStart"/>
      <w:r w:rsidRPr="008B52CE">
        <w:t>EndPoint</w:t>
      </w:r>
      <w:proofErr w:type="spellEnd"/>
      <w:r w:rsidRPr="008B52CE">
        <w:t xml:space="preserve"> </w:t>
      </w:r>
      <w:proofErr w:type="spellStart"/>
      <w:r w:rsidRPr="008B52CE">
        <w:t>Protection</w:t>
      </w:r>
      <w:proofErr w:type="spellEnd"/>
      <w:r w:rsidRPr="008B52CE">
        <w:t xml:space="preserve"> </w:t>
      </w:r>
      <w:r w:rsidR="00436C30">
        <w:t>v aktuální verzi</w:t>
      </w:r>
      <w:r w:rsidR="00C913C7" w:rsidRPr="008B52CE">
        <w:t>.</w:t>
      </w:r>
    </w:p>
    <w:p w:rsidR="00351FC8" w:rsidRDefault="00351FC8" w:rsidP="00351FC8">
      <w:pPr>
        <w:pStyle w:val="Zkladntext3"/>
        <w:spacing w:after="0"/>
        <w:rPr>
          <w:sz w:val="22"/>
          <w:szCs w:val="22"/>
          <w:u w:val="single"/>
        </w:rPr>
      </w:pPr>
    </w:p>
    <w:p w:rsidR="008B52CE" w:rsidRDefault="002E76BF" w:rsidP="006F2A81">
      <w:pPr>
        <w:rPr>
          <w:u w:val="single"/>
        </w:rPr>
      </w:pPr>
      <w:r w:rsidRPr="006F2A81">
        <w:rPr>
          <w:u w:val="single"/>
        </w:rPr>
        <w:t xml:space="preserve">Instalace další provozní platformy na klientskou stanici není preferována. </w:t>
      </w:r>
    </w:p>
    <w:p w:rsidR="006F2A81" w:rsidRPr="006F2A81" w:rsidRDefault="006F2A81" w:rsidP="006F2A81">
      <w:pPr>
        <w:rPr>
          <w:u w:val="single"/>
        </w:rPr>
      </w:pPr>
    </w:p>
    <w:p w:rsidR="002E76BF" w:rsidRPr="002E76BF" w:rsidRDefault="002E76BF" w:rsidP="006F2A81">
      <w:r w:rsidRPr="002E76BF">
        <w:t xml:space="preserve">Instalace programového vybavení na klientskou stanici je prováděna především prostřednictvím vzdálené automatické instalace. Instalace musí být kompatibilní se službou  MS </w:t>
      </w:r>
      <w:proofErr w:type="spellStart"/>
      <w:r w:rsidRPr="002E76BF">
        <w:t>Installer</w:t>
      </w:r>
      <w:proofErr w:type="spellEnd"/>
      <w:r w:rsidRPr="002E76BF">
        <w:t xml:space="preserve"> (standardní služba operačního systému). Instalace programového vybavení na </w:t>
      </w:r>
      <w:proofErr w:type="spellStart"/>
      <w:r w:rsidRPr="002E76BF">
        <w:t>vDesktop</w:t>
      </w:r>
      <w:proofErr w:type="spellEnd"/>
      <w:r w:rsidRPr="002E76BF">
        <w:t xml:space="preserve"> je prováděna centrálně pomocí tzv. image z </w:t>
      </w:r>
      <w:proofErr w:type="spellStart"/>
      <w:r w:rsidRPr="002E76BF">
        <w:t>provisioning</w:t>
      </w:r>
      <w:proofErr w:type="spellEnd"/>
      <w:r w:rsidRPr="002E76BF">
        <w:t xml:space="preserve"> serverů.</w:t>
      </w:r>
    </w:p>
    <w:p w:rsidR="002E76BF" w:rsidRDefault="002E76BF" w:rsidP="006F2A81">
      <w:r w:rsidRPr="002E76BF">
        <w:t>Není přípustné ukládat na klientskou stanici/</w:t>
      </w:r>
      <w:proofErr w:type="spellStart"/>
      <w:r w:rsidRPr="002E76BF">
        <w:t>vDesktop</w:t>
      </w:r>
      <w:proofErr w:type="spellEnd"/>
      <w:r w:rsidRPr="002E76BF">
        <w:t xml:space="preserve"> data trvalé hodnoty, taková data je nutno ukládat na centrální diskové kapacity. Na klientské stanici nesmí být prováděno dávkové zpracování dat IS.</w:t>
      </w:r>
    </w:p>
    <w:p w:rsidR="006F2A81" w:rsidRPr="002E76BF" w:rsidRDefault="006F2A81" w:rsidP="006F2A81"/>
    <w:p w:rsidR="002E76BF" w:rsidRDefault="002E76BF" w:rsidP="006F2A81">
      <w:r w:rsidRPr="002E76BF">
        <w:t>Dávkové zpracování centrálně uložených dat je přípustné spouštět a provádět pouze na databázovém serveru nebo případně na aplikačním serveru.</w:t>
      </w:r>
    </w:p>
    <w:p w:rsidR="006F2A81" w:rsidRPr="002E76BF" w:rsidRDefault="006F2A81" w:rsidP="006F2A81"/>
    <w:p w:rsidR="002E76BF" w:rsidRDefault="002E76BF" w:rsidP="006F2A81">
      <w:r w:rsidRPr="002E76BF">
        <w:lastRenderedPageBreak/>
        <w:t xml:space="preserve">Uživatel nebo aplikace mohou ukládat na klientskou stanici dočasná data a programové komponenty, které jsou odvozeny z centrálně uložených dat, mohou také provádět lokální zpracování dat. Pro případné vytváření dočasných souborů a ukládání dat při činnosti komponent je třeba využívat předdefinované adresáře dostupné přes proměnné prostředí (USERPROFILE, TEMP, TMP, APPDATA). V případě </w:t>
      </w:r>
      <w:proofErr w:type="spellStart"/>
      <w:r w:rsidRPr="002E76BF">
        <w:t>vDesktop</w:t>
      </w:r>
      <w:proofErr w:type="spellEnd"/>
      <w:r w:rsidRPr="002E76BF">
        <w:t xml:space="preserve"> jsou data na lokálním disku po restartu serveru smazána.</w:t>
      </w:r>
    </w:p>
    <w:p w:rsidR="006F2A81" w:rsidRPr="002E76BF" w:rsidRDefault="006F2A81" w:rsidP="006F2A81"/>
    <w:p w:rsidR="002E76BF" w:rsidRDefault="002E76BF" w:rsidP="006F2A81">
      <w:r w:rsidRPr="002E76BF">
        <w:t xml:space="preserve">Přístupová práva na klientských stanicích a </w:t>
      </w:r>
      <w:proofErr w:type="spellStart"/>
      <w:r w:rsidRPr="002E76BF">
        <w:t>vDesktop</w:t>
      </w:r>
      <w:proofErr w:type="spellEnd"/>
      <w:r w:rsidRPr="002E76BF">
        <w:t xml:space="preserve"> odpovídají defaultnímu nastavení od firmy Microsoft po instalaci MS Windows 7 Professional (v případě </w:t>
      </w:r>
      <w:proofErr w:type="spellStart"/>
      <w:r w:rsidRPr="002E76BF">
        <w:t>vDesktop</w:t>
      </w:r>
      <w:proofErr w:type="spellEnd"/>
      <w:r w:rsidRPr="002E76BF">
        <w:t xml:space="preserve"> se jedná o </w:t>
      </w:r>
      <w:r w:rsidR="00F5570E">
        <w:t xml:space="preserve">MS </w:t>
      </w:r>
      <w:r w:rsidRPr="002E76BF">
        <w:t>Win</w:t>
      </w:r>
      <w:r w:rsidR="00F5570E">
        <w:t>dows</w:t>
      </w:r>
      <w:r w:rsidRPr="002E76BF">
        <w:t xml:space="preserve"> 2008R2). Výjimky pro potřeby aplikací je v nezbytných případech možné povolit po přesném definování potřebných změn v adresářích a v registrech a po náležitém zdůvodnění požadovaných změn. Výjimky jsou centrálně řízeny a aplikovány na klientské stanice a </w:t>
      </w:r>
      <w:proofErr w:type="spellStart"/>
      <w:r w:rsidRPr="002E76BF">
        <w:t>vDesktop</w:t>
      </w:r>
      <w:proofErr w:type="spellEnd"/>
      <w:r w:rsidRPr="002E76BF">
        <w:t xml:space="preserve"> prostřednictvím GPO (politiky v </w:t>
      </w:r>
      <w:proofErr w:type="spellStart"/>
      <w:r w:rsidRPr="002E76BF">
        <w:t>Active</w:t>
      </w:r>
      <w:proofErr w:type="spellEnd"/>
      <w:r w:rsidRPr="002E76BF">
        <w:t xml:space="preserve"> </w:t>
      </w:r>
      <w:proofErr w:type="spellStart"/>
      <w:r w:rsidRPr="002E76BF">
        <w:t>Directory</w:t>
      </w:r>
      <w:proofErr w:type="spellEnd"/>
      <w:r w:rsidRPr="002E76BF">
        <w:t>). Obdobné požadavky platí i pro registrování knihoven a vytváření nebo změny hodnot klíčů v registrech.</w:t>
      </w:r>
    </w:p>
    <w:p w:rsidR="006F2A81" w:rsidRPr="002E76BF" w:rsidRDefault="006F2A81" w:rsidP="006F2A81"/>
    <w:p w:rsidR="002E76BF" w:rsidRDefault="002E76BF" w:rsidP="006F2A81">
      <w:r w:rsidRPr="002E76BF">
        <w:t xml:space="preserve">Na klientské stanici a </w:t>
      </w:r>
      <w:proofErr w:type="spellStart"/>
      <w:r w:rsidR="00F5570E" w:rsidRPr="002E76BF">
        <w:t>vDesktop</w:t>
      </w:r>
      <w:proofErr w:type="spellEnd"/>
      <w:r w:rsidRPr="002E76BF">
        <w:t xml:space="preserve"> pracuje uživatel standardně pod právy přidělené skupině „</w:t>
      </w:r>
      <w:proofErr w:type="spellStart"/>
      <w:r w:rsidRPr="002E76BF">
        <w:t>Users</w:t>
      </w:r>
      <w:proofErr w:type="spellEnd"/>
      <w:r w:rsidRPr="002E76BF">
        <w:t>“.</w:t>
      </w:r>
    </w:p>
    <w:p w:rsidR="00351FC8" w:rsidRPr="002E76BF" w:rsidRDefault="00351FC8" w:rsidP="00351FC8">
      <w:pPr>
        <w:pStyle w:val="Zkladntext3"/>
        <w:spacing w:after="0"/>
        <w:rPr>
          <w:sz w:val="22"/>
          <w:szCs w:val="22"/>
        </w:rPr>
      </w:pPr>
    </w:p>
    <w:p w:rsidR="00351FC8" w:rsidRPr="006F2A81" w:rsidRDefault="002E76BF" w:rsidP="00351FC8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color w:val="auto"/>
          <w:lang w:eastAsia="cs-CZ"/>
        </w:rPr>
      </w:pPr>
      <w:r w:rsidRPr="006F2A81">
        <w:rPr>
          <w:rFonts w:ascii="Times New Roman" w:hAnsi="Times New Roman" w:cs="Times New Roman"/>
          <w:b/>
          <w:color w:val="auto"/>
          <w:lang w:eastAsia="cs-CZ"/>
        </w:rPr>
        <w:t>Při realizaci</w:t>
      </w:r>
      <w:r w:rsidR="00F5570E" w:rsidRPr="006F2A81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="008B52CE" w:rsidRPr="006F2A81">
        <w:rPr>
          <w:rFonts w:ascii="Times New Roman" w:hAnsi="Times New Roman" w:cs="Times New Roman"/>
          <w:b/>
          <w:color w:val="auto"/>
          <w:lang w:eastAsia="cs-CZ"/>
        </w:rPr>
        <w:t>SW řešení DMS</w:t>
      </w:r>
      <w:r w:rsidRPr="006F2A81">
        <w:rPr>
          <w:rFonts w:ascii="Times New Roman" w:hAnsi="Times New Roman" w:cs="Times New Roman"/>
          <w:b/>
          <w:color w:val="auto"/>
          <w:lang w:eastAsia="cs-CZ"/>
        </w:rPr>
        <w:t xml:space="preserve"> je nutné zajistit, aby programové komponenty realizovaného IS nebyly v</w:t>
      </w:r>
      <w:r w:rsidR="009B59AC">
        <w:rPr>
          <w:rFonts w:ascii="Times New Roman" w:hAnsi="Times New Roman" w:cs="Times New Roman"/>
          <w:b/>
          <w:color w:val="auto"/>
          <w:lang w:eastAsia="cs-CZ"/>
        </w:rPr>
        <w:t> </w:t>
      </w:r>
      <w:r w:rsidRPr="006F2A81">
        <w:rPr>
          <w:rFonts w:ascii="Times New Roman" w:hAnsi="Times New Roman" w:cs="Times New Roman"/>
          <w:b/>
          <w:color w:val="auto"/>
          <w:lang w:eastAsia="cs-CZ"/>
        </w:rPr>
        <w:t>rozporu</w:t>
      </w:r>
      <w:r w:rsidR="009B59AC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Pr="006F2A81">
        <w:rPr>
          <w:rFonts w:ascii="Times New Roman" w:hAnsi="Times New Roman" w:cs="Times New Roman"/>
          <w:b/>
          <w:color w:val="auto"/>
          <w:lang w:eastAsia="cs-CZ"/>
        </w:rPr>
        <w:t xml:space="preserve">s komponentami dalších provozovaných IS. Realizovaný IS tedy musí být </w:t>
      </w:r>
      <w:proofErr w:type="spellStart"/>
      <w:r w:rsidRPr="006F2A81">
        <w:rPr>
          <w:rFonts w:ascii="Times New Roman" w:hAnsi="Times New Roman" w:cs="Times New Roman"/>
          <w:b/>
          <w:color w:val="auto"/>
          <w:lang w:eastAsia="cs-CZ"/>
        </w:rPr>
        <w:t>provozovatelný</w:t>
      </w:r>
      <w:proofErr w:type="spellEnd"/>
      <w:r w:rsidR="00351FC8" w:rsidRPr="006F2A81">
        <w:rPr>
          <w:rFonts w:ascii="Times New Roman" w:hAnsi="Times New Roman" w:cs="Times New Roman"/>
          <w:b/>
          <w:color w:val="auto"/>
          <w:lang w:eastAsia="cs-CZ"/>
        </w:rPr>
        <w:t xml:space="preserve"> </w:t>
      </w:r>
      <w:r w:rsidRPr="006F2A81">
        <w:rPr>
          <w:rFonts w:ascii="Times New Roman" w:hAnsi="Times New Roman" w:cs="Times New Roman"/>
          <w:b/>
          <w:color w:val="auto"/>
          <w:lang w:eastAsia="cs-CZ"/>
        </w:rPr>
        <w:t>v systémovém prostředí ČNB a současně nesmí narušovat funkčnost ostatních IS.</w:t>
      </w:r>
      <w:bookmarkStart w:id="14" w:name="_Datová_síť"/>
      <w:bookmarkEnd w:id="14"/>
    </w:p>
    <w:p w:rsidR="00351FC8" w:rsidRPr="00351FC8" w:rsidRDefault="00351FC8" w:rsidP="00351FC8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  <w:lang w:eastAsia="cs-CZ"/>
        </w:rPr>
      </w:pPr>
    </w:p>
    <w:p w:rsidR="007E50E6" w:rsidRDefault="007E50E6" w:rsidP="00C574A4">
      <w:pPr>
        <w:pStyle w:val="Nadpis3"/>
      </w:pPr>
      <w:bookmarkStart w:id="15" w:name="_Systémové_služby"/>
      <w:bookmarkEnd w:id="15"/>
      <w:r>
        <w:t>Systémové služby</w:t>
      </w:r>
    </w:p>
    <w:p w:rsidR="00DD1377" w:rsidRPr="00DD1377" w:rsidRDefault="00DD1377" w:rsidP="00DD1377">
      <w:pPr>
        <w:pStyle w:val="Odstavecseseznamem"/>
        <w:keepNext/>
        <w:numPr>
          <w:ilvl w:val="1"/>
          <w:numId w:val="16"/>
        </w:numPr>
        <w:spacing w:before="240" w:after="60"/>
        <w:contextualSpacing w:val="0"/>
        <w:outlineLvl w:val="0"/>
        <w:rPr>
          <w:rFonts w:ascii="Times" w:eastAsiaTheme="majorEastAsia" w:hAnsi="Times" w:cstheme="majorBidi"/>
          <w:b/>
          <w:bCs/>
          <w:vanish/>
          <w:kern w:val="32"/>
          <w:szCs w:val="24"/>
        </w:rPr>
      </w:pPr>
      <w:bookmarkStart w:id="16" w:name="_Single_Sign-On"/>
      <w:bookmarkEnd w:id="16"/>
    </w:p>
    <w:p w:rsidR="00DD1377" w:rsidRPr="00DD1377" w:rsidRDefault="00DD1377" w:rsidP="00DD1377">
      <w:pPr>
        <w:pStyle w:val="Odstavecseseznamem"/>
        <w:keepNext/>
        <w:numPr>
          <w:ilvl w:val="1"/>
          <w:numId w:val="16"/>
        </w:numPr>
        <w:spacing w:before="240" w:after="60"/>
        <w:contextualSpacing w:val="0"/>
        <w:outlineLvl w:val="0"/>
        <w:rPr>
          <w:rFonts w:ascii="Times" w:eastAsiaTheme="majorEastAsia" w:hAnsi="Times" w:cstheme="majorBidi"/>
          <w:b/>
          <w:bCs/>
          <w:vanish/>
          <w:kern w:val="32"/>
          <w:szCs w:val="24"/>
        </w:rPr>
      </w:pPr>
    </w:p>
    <w:p w:rsidR="00DD1377" w:rsidRPr="00DD1377" w:rsidRDefault="00DD1377" w:rsidP="00DD1377">
      <w:pPr>
        <w:pStyle w:val="Odstavecseseznamem"/>
        <w:keepNext/>
        <w:numPr>
          <w:ilvl w:val="1"/>
          <w:numId w:val="16"/>
        </w:numPr>
        <w:spacing w:before="240" w:after="60"/>
        <w:contextualSpacing w:val="0"/>
        <w:outlineLvl w:val="0"/>
        <w:rPr>
          <w:rFonts w:ascii="Times" w:eastAsiaTheme="majorEastAsia" w:hAnsi="Times" w:cstheme="majorBidi"/>
          <w:b/>
          <w:bCs/>
          <w:vanish/>
          <w:kern w:val="32"/>
          <w:szCs w:val="24"/>
        </w:rPr>
      </w:pPr>
    </w:p>
    <w:p w:rsidR="00DD1377" w:rsidRPr="00DD1377" w:rsidRDefault="00DD1377" w:rsidP="00DD1377">
      <w:pPr>
        <w:pStyle w:val="Odstavecseseznamem"/>
        <w:keepNext/>
        <w:numPr>
          <w:ilvl w:val="1"/>
          <w:numId w:val="16"/>
        </w:numPr>
        <w:spacing w:before="240" w:after="60"/>
        <w:contextualSpacing w:val="0"/>
        <w:outlineLvl w:val="0"/>
        <w:rPr>
          <w:rFonts w:ascii="Times" w:eastAsiaTheme="majorEastAsia" w:hAnsi="Times" w:cstheme="majorBidi"/>
          <w:b/>
          <w:bCs/>
          <w:vanish/>
          <w:kern w:val="32"/>
          <w:szCs w:val="24"/>
        </w:rPr>
      </w:pPr>
    </w:p>
    <w:p w:rsidR="00DD1377" w:rsidRPr="00DD1377" w:rsidRDefault="00DD1377" w:rsidP="00DD1377">
      <w:pPr>
        <w:pStyle w:val="Odstavecseseznamem"/>
        <w:keepNext/>
        <w:numPr>
          <w:ilvl w:val="1"/>
          <w:numId w:val="16"/>
        </w:numPr>
        <w:spacing w:before="240" w:after="60"/>
        <w:contextualSpacing w:val="0"/>
        <w:outlineLvl w:val="0"/>
        <w:rPr>
          <w:rFonts w:ascii="Times" w:eastAsiaTheme="majorEastAsia" w:hAnsi="Times" w:cstheme="majorBidi"/>
          <w:b/>
          <w:bCs/>
          <w:vanish/>
          <w:kern w:val="32"/>
          <w:szCs w:val="24"/>
        </w:rPr>
      </w:pPr>
    </w:p>
    <w:p w:rsidR="00DD1377" w:rsidRPr="00DD1377" w:rsidRDefault="00DD1377" w:rsidP="00DD1377">
      <w:pPr>
        <w:pStyle w:val="Odstavecseseznamem"/>
        <w:keepNext/>
        <w:numPr>
          <w:ilvl w:val="1"/>
          <w:numId w:val="16"/>
        </w:numPr>
        <w:spacing w:before="240" w:after="60"/>
        <w:contextualSpacing w:val="0"/>
        <w:outlineLvl w:val="0"/>
        <w:rPr>
          <w:rFonts w:ascii="Times" w:eastAsiaTheme="majorEastAsia" w:hAnsi="Times" w:cstheme="majorBidi"/>
          <w:b/>
          <w:bCs/>
          <w:vanish/>
          <w:kern w:val="32"/>
          <w:szCs w:val="24"/>
        </w:rPr>
      </w:pPr>
    </w:p>
    <w:p w:rsidR="00DD1377" w:rsidRPr="00DD1377" w:rsidRDefault="00DD1377" w:rsidP="00DD1377">
      <w:pPr>
        <w:pStyle w:val="Odstavecseseznamem"/>
        <w:keepNext/>
        <w:numPr>
          <w:ilvl w:val="1"/>
          <w:numId w:val="16"/>
        </w:numPr>
        <w:spacing w:before="240" w:after="60"/>
        <w:contextualSpacing w:val="0"/>
        <w:outlineLvl w:val="0"/>
        <w:rPr>
          <w:rFonts w:ascii="Times" w:eastAsiaTheme="majorEastAsia" w:hAnsi="Times" w:cstheme="majorBidi"/>
          <w:b/>
          <w:bCs/>
          <w:vanish/>
          <w:kern w:val="32"/>
          <w:szCs w:val="24"/>
        </w:rPr>
      </w:pPr>
    </w:p>
    <w:p w:rsidR="00BC1287" w:rsidRPr="005D4BDD" w:rsidRDefault="00BC1287" w:rsidP="00DF052D">
      <w:pPr>
        <w:pStyle w:val="Nadpis7"/>
      </w:pPr>
      <w:r w:rsidRPr="005D4BDD">
        <w:t>Single Sign-On</w:t>
      </w:r>
    </w:p>
    <w:p w:rsidR="00BC1287" w:rsidRPr="006F2A81" w:rsidRDefault="00BC1287" w:rsidP="00BC1287">
      <w:pPr>
        <w:pStyle w:val="Normlnweb"/>
        <w:spacing w:before="60"/>
      </w:pPr>
      <w:r w:rsidRPr="006F2A81">
        <w:t xml:space="preserve">U informačních systémů ČNB je realizována funkce Single Sign-On s využitím služby Microsoft </w:t>
      </w:r>
      <w:proofErr w:type="spellStart"/>
      <w:r w:rsidRPr="006F2A81">
        <w:t>Active</w:t>
      </w:r>
      <w:proofErr w:type="spellEnd"/>
      <w:r w:rsidRPr="006F2A81">
        <w:t xml:space="preserve"> </w:t>
      </w:r>
      <w:proofErr w:type="spellStart"/>
      <w:r w:rsidRPr="006F2A81">
        <w:t>Directory</w:t>
      </w:r>
      <w:proofErr w:type="spellEnd"/>
      <w:r w:rsidRPr="006F2A81">
        <w:t xml:space="preserve"> (autentizační protokol Kerberos)</w:t>
      </w:r>
      <w:r w:rsidR="00A571DE">
        <w:t xml:space="preserve"> a OID </w:t>
      </w:r>
      <w:proofErr w:type="spellStart"/>
      <w:r w:rsidR="00A571DE">
        <w:t>Oracle</w:t>
      </w:r>
      <w:proofErr w:type="spellEnd"/>
      <w:r w:rsidR="00A571DE">
        <w:t xml:space="preserve"> Internet </w:t>
      </w:r>
      <w:proofErr w:type="spellStart"/>
      <w:r w:rsidR="00A571DE">
        <w:t>Directory</w:t>
      </w:r>
      <w:proofErr w:type="spellEnd"/>
      <w:r w:rsidRPr="006F2A81">
        <w:t>. Uživatel se autentizuje pouze jednou do domény CNB</w:t>
      </w:r>
      <w:r w:rsidR="004B2B9E" w:rsidRPr="006F2A81">
        <w:t xml:space="preserve"> (typicky s využitím certifikátu na čipové kartě)</w:t>
      </w:r>
      <w:r w:rsidRPr="006F2A81">
        <w:t>, při vyvolání libovolné aplikace již pak není zadávání jména/hesla nutné, ani žádná další autentizace uživatele není požadována.</w:t>
      </w:r>
    </w:p>
    <w:p w:rsidR="0080736B" w:rsidRDefault="0080736B" w:rsidP="005471F5">
      <w:pPr>
        <w:pStyle w:val="Normlnweb"/>
        <w:spacing w:before="60"/>
      </w:pPr>
      <w:r w:rsidRPr="00FE41D7">
        <w:t xml:space="preserve">Další podmínky jsou uvedeny v kapitole </w:t>
      </w:r>
      <w:r w:rsidRPr="00FE41D7">
        <w:fldChar w:fldCharType="begin"/>
      </w:r>
      <w:r w:rsidRPr="00FE41D7">
        <w:instrText xml:space="preserve"> REF _Ref445297359 \r \h </w:instrText>
      </w:r>
      <w:r w:rsidR="00FE41D7">
        <w:instrText xml:space="preserve"> \* MERGEFORMAT </w:instrText>
      </w:r>
      <w:r w:rsidRPr="00FE41D7">
        <w:fldChar w:fldCharType="separate"/>
      </w:r>
      <w:r w:rsidR="00313344">
        <w:t>2</w:t>
      </w:r>
      <w:r w:rsidRPr="00FE41D7">
        <w:fldChar w:fldCharType="end"/>
      </w:r>
      <w:r w:rsidRPr="00FE41D7">
        <w:t xml:space="preserve"> </w:t>
      </w:r>
      <w:hyperlink w:anchor="_BEZPEČNOST_IT" w:history="1">
        <w:r w:rsidRPr="00FE41D7">
          <w:rPr>
            <w:rStyle w:val="Hypertextovodkaz"/>
          </w:rPr>
          <w:t>Bezpečnost IT</w:t>
        </w:r>
      </w:hyperlink>
      <w:r w:rsidR="00076B43">
        <w:t>.</w:t>
      </w:r>
    </w:p>
    <w:p w:rsidR="00BC1287" w:rsidRPr="005D4BDD" w:rsidRDefault="00BC1287" w:rsidP="00DF052D">
      <w:pPr>
        <w:pStyle w:val="Nadpis7"/>
      </w:pPr>
      <w:bookmarkStart w:id="17" w:name="_Zálohování_IS_a"/>
      <w:bookmarkEnd w:id="17"/>
      <w:proofErr w:type="spellStart"/>
      <w:r w:rsidRPr="005D4BDD">
        <w:t>Zálohování</w:t>
      </w:r>
      <w:proofErr w:type="spellEnd"/>
      <w:r w:rsidRPr="005D4BDD">
        <w:t xml:space="preserve"> </w:t>
      </w:r>
      <w:r w:rsidR="0031520B" w:rsidRPr="005D4BDD">
        <w:t xml:space="preserve">IS a </w:t>
      </w:r>
      <w:proofErr w:type="spellStart"/>
      <w:r w:rsidRPr="005D4BDD">
        <w:t>dat</w:t>
      </w:r>
      <w:proofErr w:type="spellEnd"/>
    </w:p>
    <w:p w:rsidR="00BC1287" w:rsidRPr="00076B43" w:rsidRDefault="00BC1287" w:rsidP="00BC1287">
      <w:pPr>
        <w:autoSpaceDE w:val="0"/>
        <w:autoSpaceDN w:val="0"/>
        <w:adjustRightInd w:val="0"/>
        <w:spacing w:before="60"/>
        <w:rPr>
          <w:szCs w:val="22"/>
        </w:rPr>
      </w:pPr>
      <w:r w:rsidRPr="00076B43">
        <w:rPr>
          <w:szCs w:val="22"/>
        </w:rPr>
        <w:t xml:space="preserve">Zálohování </w:t>
      </w:r>
      <w:r w:rsidR="00A6575D" w:rsidRPr="00076B43">
        <w:rPr>
          <w:szCs w:val="22"/>
        </w:rPr>
        <w:t>SW řešení DMS</w:t>
      </w:r>
      <w:r w:rsidRPr="00076B43">
        <w:rPr>
          <w:szCs w:val="22"/>
        </w:rPr>
        <w:t xml:space="preserve"> a jeho dat </w:t>
      </w:r>
      <w:r w:rsidR="00BA281E" w:rsidRPr="00076B43">
        <w:rPr>
          <w:szCs w:val="22"/>
        </w:rPr>
        <w:t>je</w:t>
      </w:r>
      <w:r w:rsidRPr="00076B43">
        <w:rPr>
          <w:szCs w:val="22"/>
        </w:rPr>
        <w:t xml:space="preserve"> v ČNB řešeno centrálně</w:t>
      </w:r>
      <w:r w:rsidR="00C85D02" w:rsidRPr="00076B43">
        <w:rPr>
          <w:szCs w:val="22"/>
        </w:rPr>
        <w:t xml:space="preserve">, pokud </w:t>
      </w:r>
      <w:r w:rsidR="00A6575D" w:rsidRPr="00076B43">
        <w:rPr>
          <w:szCs w:val="22"/>
        </w:rPr>
        <w:t>bude</w:t>
      </w:r>
      <w:r w:rsidR="00C85D02" w:rsidRPr="00076B43">
        <w:rPr>
          <w:szCs w:val="22"/>
        </w:rPr>
        <w:t xml:space="preserve"> databáze </w:t>
      </w:r>
      <w:r w:rsidR="00A6575D" w:rsidRPr="00076B43">
        <w:rPr>
          <w:szCs w:val="22"/>
        </w:rPr>
        <w:t>DMS</w:t>
      </w:r>
      <w:r w:rsidR="00C85D02" w:rsidRPr="00076B43">
        <w:rPr>
          <w:szCs w:val="22"/>
        </w:rPr>
        <w:t xml:space="preserve"> typu Oracle</w:t>
      </w:r>
      <w:r w:rsidRPr="00076B43">
        <w:rPr>
          <w:szCs w:val="22"/>
        </w:rPr>
        <w:t>. Zálohována jsou pouze data uložená na centrálních kapacitách ve správě sekce informatiky.</w:t>
      </w:r>
      <w:r w:rsidR="005D1947">
        <w:rPr>
          <w:szCs w:val="22"/>
        </w:rPr>
        <w:t xml:space="preserve"> </w:t>
      </w:r>
      <w:r w:rsidR="00A571DE">
        <w:rPr>
          <w:szCs w:val="22"/>
        </w:rPr>
        <w:t>Zálohování databázového prostředí probíhá pomocí nástroje Oracle RMAN.</w:t>
      </w:r>
      <w:r w:rsidRPr="00076B43">
        <w:rPr>
          <w:szCs w:val="22"/>
        </w:rPr>
        <w:t xml:space="preserve"> Pro zálohování je určen zálohovací systém HP Data </w:t>
      </w:r>
      <w:proofErr w:type="spellStart"/>
      <w:r w:rsidRPr="00076B43">
        <w:rPr>
          <w:szCs w:val="22"/>
        </w:rPr>
        <w:t>Prote</w:t>
      </w:r>
      <w:r w:rsidR="0007749C" w:rsidRPr="00076B43">
        <w:rPr>
          <w:szCs w:val="22"/>
        </w:rPr>
        <w:t>c</w:t>
      </w:r>
      <w:r w:rsidRPr="00076B43">
        <w:rPr>
          <w:szCs w:val="22"/>
        </w:rPr>
        <w:t>tor</w:t>
      </w:r>
      <w:proofErr w:type="spellEnd"/>
      <w:r w:rsidRPr="00076B43">
        <w:rPr>
          <w:szCs w:val="22"/>
        </w:rPr>
        <w:t xml:space="preserve"> </w:t>
      </w:r>
      <w:r w:rsidR="0017747A" w:rsidRPr="00076B43">
        <w:rPr>
          <w:szCs w:val="22"/>
        </w:rPr>
        <w:t>9</w:t>
      </w:r>
      <w:r w:rsidRPr="00076B43">
        <w:rPr>
          <w:szCs w:val="22"/>
        </w:rPr>
        <w:t>.</w:t>
      </w:r>
      <w:r w:rsidR="00436C30" w:rsidRPr="00076B43">
        <w:rPr>
          <w:szCs w:val="22"/>
        </w:rPr>
        <w:t>0</w:t>
      </w:r>
      <w:r w:rsidR="00436C30">
        <w:rPr>
          <w:szCs w:val="22"/>
        </w:rPr>
        <w:t>7</w:t>
      </w:r>
      <w:r w:rsidRPr="00076B43">
        <w:rPr>
          <w:szCs w:val="22"/>
        </w:rPr>
        <w:t xml:space="preserve">. </w:t>
      </w:r>
    </w:p>
    <w:p w:rsidR="008458AC" w:rsidRPr="00076B43" w:rsidRDefault="008458AC" w:rsidP="008D55E2"/>
    <w:p w:rsidR="00300DCC" w:rsidRPr="00076B43" w:rsidRDefault="00A6575D" w:rsidP="008458AC">
      <w:pPr>
        <w:spacing w:after="120"/>
      </w:pPr>
      <w:r w:rsidRPr="00076B43">
        <w:t>SW řešení DMS</w:t>
      </w:r>
      <w:r w:rsidR="008458AC" w:rsidRPr="00076B43">
        <w:t xml:space="preserve"> </w:t>
      </w:r>
      <w:r w:rsidR="008D55E2" w:rsidRPr="00076B43">
        <w:t>bude</w:t>
      </w:r>
      <w:r w:rsidR="008458AC" w:rsidRPr="00076B43">
        <w:t xml:space="preserve"> instal</w:t>
      </w:r>
      <w:r w:rsidR="008D55E2" w:rsidRPr="00076B43">
        <w:t>ován</w:t>
      </w:r>
      <w:r w:rsidRPr="00076B43">
        <w:t>o</w:t>
      </w:r>
      <w:r w:rsidR="008D55E2" w:rsidRPr="00076B43">
        <w:t xml:space="preserve"> a</w:t>
      </w:r>
      <w:r w:rsidR="008458AC" w:rsidRPr="00076B43">
        <w:t xml:space="preserve"> </w:t>
      </w:r>
      <w:r w:rsidR="008D55E2" w:rsidRPr="00076B43">
        <w:t>provozován</w:t>
      </w:r>
      <w:r w:rsidRPr="00076B43">
        <w:t>o</w:t>
      </w:r>
      <w:r w:rsidR="008458AC" w:rsidRPr="00076B43">
        <w:t xml:space="preserve"> v prostředí Microsoft Cluster Server (Windows 2008).  Mimo jiné </w:t>
      </w:r>
      <w:r w:rsidR="008D55E2" w:rsidRPr="00076B43">
        <w:t>musí být</w:t>
      </w:r>
      <w:r w:rsidRPr="00076B43">
        <w:t xml:space="preserve"> schop</w:t>
      </w:r>
      <w:r w:rsidR="008458AC" w:rsidRPr="00076B43">
        <w:t>n</w:t>
      </w:r>
      <w:r w:rsidRPr="00076B43">
        <w:t>o</w:t>
      </w:r>
      <w:r w:rsidR="008458AC" w:rsidRPr="00076B43">
        <w:t xml:space="preserve"> automatického zotavení po havárii serveru a </w:t>
      </w:r>
      <w:r w:rsidR="008D55E2" w:rsidRPr="00076B43">
        <w:t xml:space="preserve">zároveň </w:t>
      </w:r>
      <w:r w:rsidR="008458AC" w:rsidRPr="00076B43">
        <w:t xml:space="preserve">po zotavení </w:t>
      </w:r>
      <w:r w:rsidR="008D55E2" w:rsidRPr="00076B43">
        <w:t>musí mít</w:t>
      </w:r>
      <w:r w:rsidR="008458AC" w:rsidRPr="00076B43">
        <w:t xml:space="preserve"> zajištěnu konzistenci dat. Instalaci do prostředí Microsoft Cluster Server zajišťuje </w:t>
      </w:r>
      <w:r w:rsidR="00300DCC" w:rsidRPr="00076B43">
        <w:t>poskytovatel</w:t>
      </w:r>
      <w:r w:rsidR="008458AC" w:rsidRPr="00076B43">
        <w:t xml:space="preserve">. </w:t>
      </w:r>
    </w:p>
    <w:p w:rsidR="0031520B" w:rsidRDefault="008458AC" w:rsidP="008458AC">
      <w:pPr>
        <w:spacing w:after="120"/>
      </w:pPr>
      <w:r w:rsidRPr="00076B43">
        <w:t xml:space="preserve">Integraci do prostředí geografického clusteru (tj. start </w:t>
      </w:r>
      <w:r w:rsidR="00300DCC" w:rsidRPr="00076B43">
        <w:t xml:space="preserve">DMS </w:t>
      </w:r>
      <w:r w:rsidRPr="00076B43">
        <w:t>na druhém node clusteru v jiné lokalitě) zajišťuje objednatel.</w:t>
      </w:r>
    </w:p>
    <w:p w:rsidR="00076B43" w:rsidRDefault="00076B43" w:rsidP="008458AC">
      <w:pPr>
        <w:spacing w:after="120"/>
      </w:pPr>
    </w:p>
    <w:p w:rsidR="005D4BDD" w:rsidRDefault="00941202" w:rsidP="009412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spacing w:before="60"/>
        <w:rPr>
          <w:b/>
          <w:bCs/>
        </w:rPr>
      </w:pPr>
      <w:r w:rsidRPr="007B48A7">
        <w:rPr>
          <w:b/>
          <w:bCs/>
        </w:rPr>
        <w:lastRenderedPageBreak/>
        <w:t xml:space="preserve">Pokud využívá </w:t>
      </w:r>
      <w:r w:rsidR="00300DCC">
        <w:rPr>
          <w:b/>
          <w:bCs/>
        </w:rPr>
        <w:t>SW řešení DMS</w:t>
      </w:r>
      <w:r w:rsidRPr="007B48A7">
        <w:rPr>
          <w:b/>
          <w:bCs/>
        </w:rPr>
        <w:t xml:space="preserve"> jiný typ databáze, pak poskytovatel musí dodat současně</w:t>
      </w:r>
      <w:r w:rsidRPr="007B48A7">
        <w:rPr>
          <w:rStyle w:val="Odkaznakoment"/>
          <w:rFonts w:eastAsiaTheme="majorEastAsia"/>
          <w:b/>
          <w:bCs/>
          <w:szCs w:val="16"/>
        </w:rPr>
        <w:t> </w:t>
      </w:r>
      <w:r w:rsidRPr="007B48A7">
        <w:rPr>
          <w:b/>
          <w:bCs/>
        </w:rPr>
        <w:t xml:space="preserve"> s dodávkou systému </w:t>
      </w:r>
      <w:r w:rsidR="005D4BDD">
        <w:rPr>
          <w:b/>
          <w:bCs/>
        </w:rPr>
        <w:t>DMS</w:t>
      </w:r>
      <w:r w:rsidRPr="007B48A7">
        <w:rPr>
          <w:b/>
          <w:bCs/>
        </w:rPr>
        <w:t xml:space="preserve"> skripty (sadu příkazů), které uvedou </w:t>
      </w:r>
      <w:r w:rsidR="005D4BDD">
        <w:rPr>
          <w:b/>
          <w:bCs/>
        </w:rPr>
        <w:t>DMS</w:t>
      </w:r>
      <w:r w:rsidRPr="007B48A7">
        <w:rPr>
          <w:b/>
          <w:bCs/>
        </w:rPr>
        <w:t xml:space="preserve"> (jeho data) do konzistentního stavu vhodného k zálohování a ČNB zajistí zálohu určených souborů. </w:t>
      </w:r>
    </w:p>
    <w:p w:rsidR="00941202" w:rsidRPr="007B48A7" w:rsidRDefault="00941202" w:rsidP="00C574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spacing w:before="60"/>
        <w:rPr>
          <w:szCs w:val="24"/>
        </w:rPr>
      </w:pPr>
      <w:r w:rsidRPr="00076B43">
        <w:rPr>
          <w:b/>
          <w:bCs/>
        </w:rPr>
        <w:t xml:space="preserve">Poskytovatel dodá </w:t>
      </w:r>
      <w:r w:rsidR="00A24010" w:rsidRPr="00076B43">
        <w:rPr>
          <w:b/>
          <w:bCs/>
        </w:rPr>
        <w:t>skript</w:t>
      </w:r>
      <w:r w:rsidRPr="00076B43">
        <w:rPr>
          <w:b/>
          <w:bCs/>
        </w:rPr>
        <w:t>, který na konci zálohy opět vrátí IS do provozního stavu a stejně tak umožní jeho obnovu z těchto záloh v případě havárie.</w:t>
      </w:r>
    </w:p>
    <w:p w:rsidR="009D2CF1" w:rsidRPr="003D2165" w:rsidRDefault="009D2CF1" w:rsidP="009D2CF1">
      <w:pPr>
        <w:pStyle w:val="Nadpis7"/>
        <w:numPr>
          <w:ilvl w:val="0"/>
          <w:numId w:val="0"/>
        </w:numPr>
        <w:ind w:left="714"/>
        <w:rPr>
          <w:lang w:val="cs-CZ"/>
        </w:rPr>
      </w:pPr>
      <w:bookmarkStart w:id="18" w:name="_Archivace_dat"/>
      <w:bookmarkEnd w:id="18"/>
    </w:p>
    <w:p w:rsidR="00FA5BAA" w:rsidRPr="005D4BDD" w:rsidRDefault="00FA5BAA" w:rsidP="00DF052D">
      <w:pPr>
        <w:pStyle w:val="Nadpis7"/>
      </w:pPr>
      <w:bookmarkStart w:id="19" w:name="_SIEM_(Sběr_bezpečnostních"/>
      <w:bookmarkEnd w:id="19"/>
      <w:r w:rsidRPr="005D4BDD">
        <w:t>SIEM (</w:t>
      </w:r>
      <w:proofErr w:type="spellStart"/>
      <w:r w:rsidRPr="005D4BDD">
        <w:t>Sběr</w:t>
      </w:r>
      <w:proofErr w:type="spellEnd"/>
      <w:r w:rsidRPr="005D4BDD">
        <w:t xml:space="preserve"> </w:t>
      </w:r>
      <w:proofErr w:type="spellStart"/>
      <w:r w:rsidRPr="005D4BDD">
        <w:t>bezpečnostních</w:t>
      </w:r>
      <w:proofErr w:type="spellEnd"/>
      <w:r w:rsidRPr="005D4BDD">
        <w:t xml:space="preserve"> </w:t>
      </w:r>
      <w:proofErr w:type="spellStart"/>
      <w:r w:rsidRPr="005D4BDD">
        <w:t>logů</w:t>
      </w:r>
      <w:proofErr w:type="spellEnd"/>
      <w:r w:rsidRPr="005D4BDD">
        <w:t>)</w:t>
      </w:r>
    </w:p>
    <w:p w:rsidR="00FA5BAA" w:rsidRDefault="00FA5BAA" w:rsidP="005D4BDD">
      <w:r w:rsidRPr="00FA5BAA">
        <w:t xml:space="preserve">Sběr a vyhodnocování bezpečnostních logů je v ČNB řešen centrálně systémem SIEM </w:t>
      </w:r>
      <w:proofErr w:type="spellStart"/>
      <w:r w:rsidRPr="00FA5BAA">
        <w:t>ArcSight</w:t>
      </w:r>
      <w:proofErr w:type="spellEnd"/>
      <w:r w:rsidRPr="00FA5BAA">
        <w:t xml:space="preserve"> od firmy HP.</w:t>
      </w:r>
    </w:p>
    <w:p w:rsidR="00FA5BAA" w:rsidRPr="00FA5BAA" w:rsidRDefault="002C3ED3" w:rsidP="00DF052D">
      <w:pPr>
        <w:spacing w:before="120"/>
      </w:pPr>
      <w:r>
        <w:t>S</w:t>
      </w:r>
      <w:r w:rsidR="005D4BDD">
        <w:t>W řešení DMS</w:t>
      </w:r>
      <w:r w:rsidR="00FA5BAA" w:rsidRPr="00FA5BAA">
        <w:t xml:space="preserve"> musí podporovat některý z následujících způsobů logování a sběru logů:</w:t>
      </w:r>
    </w:p>
    <w:p w:rsidR="00FA5BAA" w:rsidRPr="005D4BDD" w:rsidRDefault="00FA5BAA" w:rsidP="00B57F1F">
      <w:pPr>
        <w:pStyle w:val="Odstavecseseznamem"/>
        <w:numPr>
          <w:ilvl w:val="0"/>
          <w:numId w:val="22"/>
        </w:numPr>
      </w:pPr>
      <w:r w:rsidRPr="005D4BDD">
        <w:t xml:space="preserve">zaznamenávat logy ve strojově čitelné </w:t>
      </w:r>
      <w:r w:rsidR="00B57F1F">
        <w:t xml:space="preserve">a zpracovatelné </w:t>
      </w:r>
      <w:r w:rsidRPr="005D4BDD">
        <w:t>podobě</w:t>
      </w:r>
      <w:r w:rsidR="00B57F1F">
        <w:t>, tzn. logy musí mít jednotnou strukturu,</w:t>
      </w:r>
      <w:r w:rsidRPr="005D4BDD">
        <w:t xml:space="preserve"> do souboru v operačním systému a tento </w:t>
      </w:r>
      <w:r w:rsidR="00B57F1F">
        <w:t xml:space="preserve">v </w:t>
      </w:r>
      <w:proofErr w:type="spellStart"/>
      <w:r w:rsidR="00B57F1F" w:rsidRPr="00B57F1F">
        <w:t>realtime</w:t>
      </w:r>
      <w:proofErr w:type="spellEnd"/>
      <w:r w:rsidR="00B57F1F" w:rsidRPr="00B57F1F">
        <w:t xml:space="preserve"> </w:t>
      </w:r>
      <w:r w:rsidRPr="005D4BDD">
        <w:t>sdílet pro systém SIEM</w:t>
      </w:r>
      <w:r w:rsidR="00B57F1F">
        <w:t>. Soubor může rotovat, ale musí být zachováno jeho jméno</w:t>
      </w:r>
    </w:p>
    <w:p w:rsidR="00FA5BAA" w:rsidRPr="005D4BDD" w:rsidRDefault="00FA5BAA" w:rsidP="0038725A">
      <w:pPr>
        <w:pStyle w:val="Odstavecseseznamem"/>
        <w:numPr>
          <w:ilvl w:val="0"/>
          <w:numId w:val="22"/>
        </w:numPr>
      </w:pPr>
      <w:r w:rsidRPr="005D4BDD">
        <w:t xml:space="preserve">zaznamenávat logy ve strojově čitelné podobě do DB a umožnit </w:t>
      </w:r>
      <w:proofErr w:type="spellStart"/>
      <w:r w:rsidR="0038725A" w:rsidRPr="0038725A">
        <w:t>realtime</w:t>
      </w:r>
      <w:proofErr w:type="spellEnd"/>
      <w:r w:rsidR="0038725A" w:rsidRPr="0038725A">
        <w:t xml:space="preserve"> </w:t>
      </w:r>
      <w:r w:rsidRPr="005D4BDD">
        <w:t>přístup systému SIEM k daným tabulkám</w:t>
      </w:r>
      <w:r w:rsidR="002C3ED3" w:rsidRPr="005D4BDD">
        <w:t>,</w:t>
      </w:r>
    </w:p>
    <w:p w:rsidR="00FA5BAA" w:rsidRPr="005D4BDD" w:rsidRDefault="002C3ED3" w:rsidP="005F27ED">
      <w:pPr>
        <w:pStyle w:val="Odstavecseseznamem"/>
        <w:numPr>
          <w:ilvl w:val="0"/>
          <w:numId w:val="22"/>
        </w:numPr>
      </w:pPr>
      <w:r w:rsidRPr="005D4BDD">
        <w:t>o</w:t>
      </w:r>
      <w:r w:rsidR="00FA5BAA" w:rsidRPr="005D4BDD">
        <w:t xml:space="preserve">desílat logy ve strojově čitelné podobě na vzdálený server např. </w:t>
      </w:r>
      <w:proofErr w:type="spellStart"/>
      <w:r w:rsidR="00FA5BAA" w:rsidRPr="005D4BDD">
        <w:t>syslogem</w:t>
      </w:r>
      <w:proofErr w:type="spellEnd"/>
      <w:r w:rsidRPr="005D4BDD">
        <w:t>.</w:t>
      </w:r>
    </w:p>
    <w:p w:rsidR="007E50E6" w:rsidRPr="003D2165" w:rsidRDefault="00FA5BAA" w:rsidP="00DF052D">
      <w:pPr>
        <w:pStyle w:val="Nadpis7"/>
        <w:rPr>
          <w:lang w:val="cs-CZ"/>
        </w:rPr>
      </w:pPr>
      <w:r w:rsidRPr="003D2165">
        <w:rPr>
          <w:lang w:val="cs-CZ"/>
        </w:rPr>
        <w:t>Pro správnou interpretaci a syntaktickou analýzu (</w:t>
      </w:r>
      <w:proofErr w:type="spellStart"/>
      <w:r w:rsidRPr="003D2165">
        <w:rPr>
          <w:lang w:val="cs-CZ"/>
        </w:rPr>
        <w:t>parsing</w:t>
      </w:r>
      <w:proofErr w:type="spellEnd"/>
      <w:r w:rsidRPr="003D2165">
        <w:rPr>
          <w:lang w:val="cs-CZ"/>
        </w:rPr>
        <w:t>) je nutný popis struktury logu.</w:t>
      </w:r>
      <w:r w:rsidR="00D26972" w:rsidRPr="003D2165">
        <w:rPr>
          <w:lang w:val="cs-CZ"/>
        </w:rPr>
        <w:t xml:space="preserve"> </w:t>
      </w:r>
      <w:bookmarkStart w:id="20" w:name="_Elektronická_pošta"/>
      <w:bookmarkEnd w:id="20"/>
      <w:r w:rsidR="007E50E6" w:rsidRPr="003D2165">
        <w:rPr>
          <w:lang w:val="cs-CZ"/>
        </w:rPr>
        <w:t>Elektronická pošta</w:t>
      </w:r>
    </w:p>
    <w:p w:rsidR="007E50E6" w:rsidRPr="005D4BDD" w:rsidRDefault="007E50E6" w:rsidP="005F27ED">
      <w:pPr>
        <w:pStyle w:val="Odstavecseseznamem"/>
        <w:numPr>
          <w:ilvl w:val="0"/>
          <w:numId w:val="22"/>
        </w:numPr>
      </w:pPr>
      <w:r w:rsidRPr="005D4BDD">
        <w:t>Server elektronické pošty - MS Exchange 2010</w:t>
      </w:r>
    </w:p>
    <w:p w:rsidR="007E50E6" w:rsidRDefault="007E50E6" w:rsidP="005F27ED">
      <w:pPr>
        <w:pStyle w:val="Odstavecseseznamem"/>
        <w:numPr>
          <w:ilvl w:val="0"/>
          <w:numId w:val="22"/>
        </w:numPr>
      </w:pPr>
      <w:r w:rsidRPr="005D4BDD">
        <w:t>Klient elektronické pošty - MS Outlook 2010</w:t>
      </w:r>
    </w:p>
    <w:p w:rsidR="007E50E6" w:rsidRPr="005D4BDD" w:rsidRDefault="007E50E6" w:rsidP="00DF052D">
      <w:pPr>
        <w:pStyle w:val="Nadpis7"/>
      </w:pPr>
      <w:bookmarkStart w:id="21" w:name="_Tisková_zařízení"/>
      <w:bookmarkEnd w:id="21"/>
      <w:proofErr w:type="spellStart"/>
      <w:r w:rsidRPr="005D4BDD">
        <w:t>Tisková</w:t>
      </w:r>
      <w:proofErr w:type="spellEnd"/>
      <w:r w:rsidRPr="005D4BDD">
        <w:t xml:space="preserve"> </w:t>
      </w:r>
      <w:proofErr w:type="spellStart"/>
      <w:r w:rsidRPr="005D4BDD">
        <w:t>zařízení</w:t>
      </w:r>
      <w:proofErr w:type="spellEnd"/>
    </w:p>
    <w:p w:rsidR="007E50E6" w:rsidRPr="005D4BDD" w:rsidRDefault="007E50E6" w:rsidP="005F27ED">
      <w:pPr>
        <w:pStyle w:val="Odstavecseseznamem"/>
        <w:numPr>
          <w:ilvl w:val="0"/>
          <w:numId w:val="22"/>
        </w:numPr>
      </w:pPr>
      <w:r w:rsidRPr="005D4BDD">
        <w:t>Síťová tisková zařízení,</w:t>
      </w:r>
    </w:p>
    <w:p w:rsidR="007E50E6" w:rsidRPr="005D4BDD" w:rsidRDefault="007E50E6" w:rsidP="005F27ED">
      <w:pPr>
        <w:pStyle w:val="Odstavecseseznamem"/>
        <w:numPr>
          <w:ilvl w:val="0"/>
          <w:numId w:val="22"/>
        </w:numPr>
      </w:pPr>
      <w:r w:rsidRPr="005D4BDD">
        <w:t>Komunikační protokol – TCP/IP,</w:t>
      </w:r>
    </w:p>
    <w:p w:rsidR="007E50E6" w:rsidRDefault="007E50E6" w:rsidP="005F27ED">
      <w:pPr>
        <w:pStyle w:val="Odstavecseseznamem"/>
        <w:numPr>
          <w:ilvl w:val="0"/>
          <w:numId w:val="22"/>
        </w:numPr>
      </w:pPr>
      <w:r w:rsidRPr="005D4BDD">
        <w:t>Podporované síťové služby – SNMP, DHCP, DNS.</w:t>
      </w:r>
    </w:p>
    <w:p w:rsidR="00232F90" w:rsidRPr="005D4BDD" w:rsidRDefault="00232F90" w:rsidP="00DF052D">
      <w:pPr>
        <w:pStyle w:val="Nadpis7"/>
      </w:pPr>
      <w:bookmarkStart w:id="22" w:name="_Centrální_diskové_kapacity"/>
      <w:bookmarkEnd w:id="22"/>
      <w:proofErr w:type="spellStart"/>
      <w:r w:rsidRPr="005D4BDD">
        <w:t>Centrální</w:t>
      </w:r>
      <w:proofErr w:type="spellEnd"/>
      <w:r w:rsidRPr="005D4BDD">
        <w:t xml:space="preserve"> </w:t>
      </w:r>
      <w:proofErr w:type="spellStart"/>
      <w:r w:rsidRPr="005D4BDD">
        <w:t>diskové</w:t>
      </w:r>
      <w:proofErr w:type="spellEnd"/>
      <w:r w:rsidRPr="005D4BDD">
        <w:t xml:space="preserve"> </w:t>
      </w:r>
      <w:proofErr w:type="spellStart"/>
      <w:r w:rsidRPr="005D4BDD">
        <w:t>kapacity</w:t>
      </w:r>
      <w:proofErr w:type="spellEnd"/>
    </w:p>
    <w:p w:rsidR="00DF052D" w:rsidRDefault="00232F90" w:rsidP="005D4BDD">
      <w:r w:rsidRPr="00CB7219">
        <w:t>K dispozici jsou „</w:t>
      </w:r>
      <w:proofErr w:type="spellStart"/>
      <w:r w:rsidRPr="00CB7219">
        <w:t>fault</w:t>
      </w:r>
      <w:proofErr w:type="spellEnd"/>
      <w:r w:rsidRPr="00CB7219">
        <w:t>“ tolerantní disková pole pro ukládání dat spravovaných databázovými systémy, pro sdílení programového vybavení a dat organizačních útvarů ČNB. Zálohování dat centrálních diskových kapacit je zajištěno.</w:t>
      </w:r>
    </w:p>
    <w:p w:rsidR="00CB7219" w:rsidRPr="005D4BDD" w:rsidRDefault="00CB7219" w:rsidP="00DF052D">
      <w:pPr>
        <w:pStyle w:val="Nadpis7"/>
      </w:pPr>
      <w:bookmarkStart w:id="23" w:name="_Internet_(DMZ)"/>
      <w:bookmarkEnd w:id="23"/>
      <w:r w:rsidRPr="005D4BDD">
        <w:t>Internet (DMZ)</w:t>
      </w:r>
    </w:p>
    <w:p w:rsidR="00CB7219" w:rsidRDefault="00CB7219" w:rsidP="005F27ED">
      <w:pPr>
        <w:pStyle w:val="Odstavecseseznamem"/>
        <w:numPr>
          <w:ilvl w:val="0"/>
          <w:numId w:val="23"/>
        </w:numPr>
        <w:spacing w:before="60"/>
      </w:pPr>
      <w:r>
        <w:t xml:space="preserve">E-mail je povolen všem uživatelům prostřednictvím poštovny Exchange a MTA serverů. Maximální velikost </w:t>
      </w:r>
      <w:r w:rsidR="0007749C">
        <w:t xml:space="preserve">zprávy </w:t>
      </w:r>
      <w:r>
        <w:t xml:space="preserve">je však omezena na </w:t>
      </w:r>
      <w:r w:rsidR="0007749C">
        <w:t>3</w:t>
      </w:r>
      <w:r>
        <w:t>0 MB a může být zablokována antivirovým systémem.</w:t>
      </w:r>
    </w:p>
    <w:p w:rsidR="00CB7219" w:rsidRDefault="00CB7219" w:rsidP="005F27ED">
      <w:pPr>
        <w:pStyle w:val="Odstavecseseznamem"/>
        <w:numPr>
          <w:ilvl w:val="0"/>
          <w:numId w:val="23"/>
        </w:numPr>
        <w:spacing w:before="60"/>
      </w:pPr>
      <w:r>
        <w:t>Neaktivní spojení jsou po jedné hodině přerušena.</w:t>
      </w:r>
    </w:p>
    <w:p w:rsidR="00CB7219" w:rsidRDefault="00CB7219" w:rsidP="005F27ED">
      <w:pPr>
        <w:pStyle w:val="Odstavecseseznamem"/>
        <w:numPr>
          <w:ilvl w:val="0"/>
          <w:numId w:val="23"/>
        </w:numPr>
        <w:spacing w:before="60"/>
      </w:pPr>
      <w:r>
        <w:t xml:space="preserve">Služby provozované v rámci aplikací nebo IS jsou registrovány a povolovány zvlášť </w:t>
      </w:r>
      <w:r w:rsidR="005D4BDD">
        <w:br/>
      </w:r>
      <w:r>
        <w:t>v souladu se systémovou bezpečnostní politikou DMZ na základě schválené žádosti.</w:t>
      </w:r>
    </w:p>
    <w:p w:rsidR="00CB7219" w:rsidRDefault="00CB7219" w:rsidP="005F27ED">
      <w:pPr>
        <w:pStyle w:val="Odstavecseseznamem"/>
        <w:numPr>
          <w:ilvl w:val="0"/>
          <w:numId w:val="23"/>
        </w:numPr>
        <w:spacing w:before="60"/>
      </w:pPr>
      <w:r>
        <w:t>Přístup z Internetu je omezen pouze na dedikované servery v určené části DMZ.</w:t>
      </w:r>
    </w:p>
    <w:p w:rsidR="00AF13EE" w:rsidRPr="005D4BDD" w:rsidRDefault="00AF13EE" w:rsidP="00DF052D">
      <w:pPr>
        <w:pStyle w:val="Nadpis7"/>
      </w:pPr>
      <w:bookmarkStart w:id="24" w:name="_Synchronizace_času"/>
      <w:bookmarkEnd w:id="24"/>
      <w:proofErr w:type="spellStart"/>
      <w:r w:rsidRPr="005D4BDD">
        <w:t>Synchronizace</w:t>
      </w:r>
      <w:proofErr w:type="spellEnd"/>
      <w:r w:rsidRPr="005D4BDD">
        <w:t xml:space="preserve"> </w:t>
      </w:r>
      <w:proofErr w:type="spellStart"/>
      <w:r w:rsidRPr="005D4BDD">
        <w:t>času</w:t>
      </w:r>
      <w:proofErr w:type="spellEnd"/>
    </w:p>
    <w:p w:rsidR="00AF13EE" w:rsidRDefault="00AF13EE" w:rsidP="008D55E2">
      <w:pPr>
        <w:spacing w:before="60"/>
      </w:pPr>
      <w:r w:rsidRPr="00AF13EE">
        <w:lastRenderedPageBreak/>
        <w:t xml:space="preserve">Čas na všech komponentách </w:t>
      </w:r>
      <w:r>
        <w:t>sítě ČNB</w:t>
      </w:r>
      <w:r w:rsidRPr="00AF13EE">
        <w:t xml:space="preserve"> mimo stanic uživatelů je synchronizován se zdrojem přesného času (pro zajištění správného vyhodnocení auditních záznamů)</w:t>
      </w:r>
      <w:r w:rsidR="004A36EC">
        <w:t xml:space="preserve"> protokolem NTP</w:t>
      </w:r>
      <w:r w:rsidRPr="00AF13EE">
        <w:t>.</w:t>
      </w:r>
    </w:p>
    <w:p w:rsidR="0017747A" w:rsidRDefault="0017747A" w:rsidP="008D55E2">
      <w:pPr>
        <w:spacing w:before="60"/>
      </w:pPr>
    </w:p>
    <w:p w:rsidR="00D30EF9" w:rsidRPr="00D30EF9" w:rsidRDefault="00D30EF9" w:rsidP="00C574A4">
      <w:pPr>
        <w:pStyle w:val="Nadpis3"/>
      </w:pPr>
      <w:bookmarkStart w:id="25" w:name="_Řízení_přístupu_k"/>
      <w:bookmarkEnd w:id="25"/>
      <w:r w:rsidRPr="00D30EF9">
        <w:t>Řízení přístupu</w:t>
      </w:r>
      <w:r w:rsidR="00BC1287">
        <w:t xml:space="preserve"> k IT</w:t>
      </w:r>
      <w:r w:rsidRPr="00D30EF9">
        <w:t xml:space="preserve"> </w:t>
      </w:r>
    </w:p>
    <w:p w:rsidR="0014156F" w:rsidRPr="007B48A7" w:rsidRDefault="00D30EF9" w:rsidP="0017747A">
      <w:r w:rsidRPr="007B48A7">
        <w:t>Ke všem funkcím, programovému vybavení či službám systémového prostředí</w:t>
      </w:r>
      <w:r w:rsidR="0017747A">
        <w:t>,</w:t>
      </w:r>
      <w:r w:rsidRPr="007B48A7">
        <w:t xml:space="preserve"> a obvykle i DB rolím</w:t>
      </w:r>
      <w:r w:rsidR="0017747A">
        <w:t>,</w:t>
      </w:r>
      <w:r w:rsidRPr="007B48A7">
        <w:t xml:space="preserve"> je řízen přístup prostřednictvím interně vyvinuté aplikace </w:t>
      </w:r>
      <w:r w:rsidR="00BC1287" w:rsidRPr="007B48A7">
        <w:t xml:space="preserve">„ŘDB – Řídicí databáze“ </w:t>
      </w:r>
      <w:r w:rsidRPr="007B48A7">
        <w:t>(aplikace nad DB Oracle), která uchovává seznam uživatelů a jejich skupin</w:t>
      </w:r>
      <w:r w:rsidR="0017747A">
        <w:t>. Ty</w:t>
      </w:r>
      <w:r w:rsidRPr="007B48A7">
        <w:t xml:space="preserve">to informace jsou pak propagovány např. do Microsoft </w:t>
      </w:r>
      <w:proofErr w:type="spellStart"/>
      <w:r w:rsidRPr="007B48A7">
        <w:t>Active</w:t>
      </w:r>
      <w:proofErr w:type="spellEnd"/>
      <w:r w:rsidRPr="007B48A7">
        <w:t xml:space="preserve"> </w:t>
      </w:r>
      <w:proofErr w:type="spellStart"/>
      <w:r w:rsidRPr="007B48A7">
        <w:t>Directory</w:t>
      </w:r>
      <w:proofErr w:type="spellEnd"/>
      <w:r w:rsidRPr="007B48A7">
        <w:t xml:space="preserve"> nebo zpřístupněn</w:t>
      </w:r>
      <w:r w:rsidR="00BC1287" w:rsidRPr="007B48A7">
        <w:t>y</w:t>
      </w:r>
      <w:r w:rsidRPr="007B48A7">
        <w:t xml:space="preserve"> přes LDAP z</w:t>
      </w:r>
      <w:r w:rsidR="00BC1287" w:rsidRPr="007B48A7">
        <w:t> </w:t>
      </w:r>
      <w:proofErr w:type="spellStart"/>
      <w:r w:rsidRPr="007B48A7">
        <w:t>Active</w:t>
      </w:r>
      <w:proofErr w:type="spellEnd"/>
      <w:r w:rsidRPr="007B48A7">
        <w:t xml:space="preserve"> </w:t>
      </w:r>
      <w:proofErr w:type="spellStart"/>
      <w:r w:rsidRPr="007B48A7">
        <w:t>Directory</w:t>
      </w:r>
      <w:proofErr w:type="spellEnd"/>
      <w:r w:rsidRPr="007B48A7">
        <w:t xml:space="preserve"> či z tabulek aplikace</w:t>
      </w:r>
      <w:r w:rsidR="002C3ED3" w:rsidRPr="007B48A7">
        <w:t xml:space="preserve"> ŘDB</w:t>
      </w:r>
      <w:r w:rsidRPr="007B48A7">
        <w:t xml:space="preserve"> prostřednictvím </w:t>
      </w:r>
      <w:proofErr w:type="spellStart"/>
      <w:r w:rsidRPr="007B48A7">
        <w:t>views</w:t>
      </w:r>
      <w:proofErr w:type="spellEnd"/>
      <w:r w:rsidRPr="007B48A7">
        <w:t xml:space="preserve"> do jiných systémů a aplikací dle jejich potřeb. Ke každému aktivu (aplikace, zdroj, funkce, privilegium atd.) je vytvořena tzv. aplikační skupina, do které jsou pak zařazovány uživatelské účty či účty klientských stanic a tím jsou jim dané komponenty, služby či funkce systémového prostředí ČNB</w:t>
      </w:r>
      <w:r w:rsidR="006D2FF3">
        <w:t>,</w:t>
      </w:r>
      <w:r w:rsidRPr="007B48A7">
        <w:t xml:space="preserve"> zpřístupněny.</w:t>
      </w:r>
      <w:bookmarkStart w:id="26" w:name="_VAZBY_NA_INTERNÍ/EXTERNÍ"/>
      <w:bookmarkEnd w:id="26"/>
      <w:r w:rsidR="0014156F" w:rsidRPr="007B48A7">
        <w:br w:type="page"/>
      </w:r>
    </w:p>
    <w:p w:rsidR="0035252A" w:rsidRPr="00F84645" w:rsidRDefault="0035252A" w:rsidP="00F84645">
      <w:pPr>
        <w:pStyle w:val="Nadpis1"/>
        <w:numPr>
          <w:ilvl w:val="0"/>
          <w:numId w:val="16"/>
        </w:num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bookmarkStart w:id="27" w:name="_BEZPEČNOST_IT"/>
      <w:bookmarkStart w:id="28" w:name="_Ref445297359"/>
      <w:bookmarkEnd w:id="27"/>
      <w:r w:rsidRPr="00F84645">
        <w:rPr>
          <w:rFonts w:ascii="Times New Roman" w:hAnsi="Times New Roman" w:cs="Times New Roman"/>
          <w:sz w:val="32"/>
          <w:szCs w:val="32"/>
        </w:rPr>
        <w:lastRenderedPageBreak/>
        <w:t>Bezpečnost</w:t>
      </w:r>
      <w:r w:rsidR="002A0C0E" w:rsidRPr="00F84645">
        <w:rPr>
          <w:rFonts w:ascii="Times New Roman" w:hAnsi="Times New Roman" w:cs="Times New Roman"/>
          <w:sz w:val="32"/>
          <w:szCs w:val="32"/>
        </w:rPr>
        <w:t xml:space="preserve"> IT</w:t>
      </w:r>
      <w:bookmarkEnd w:id="28"/>
    </w:p>
    <w:p w:rsidR="002A0C0E" w:rsidRDefault="002A0C0E" w:rsidP="002A0C0E">
      <w:pPr>
        <w:autoSpaceDE w:val="0"/>
        <w:autoSpaceDN w:val="0"/>
        <w:adjustRightInd w:val="0"/>
        <w:rPr>
          <w:szCs w:val="22"/>
        </w:rPr>
      </w:pPr>
      <w:r w:rsidRPr="002A0C0E">
        <w:rPr>
          <w:szCs w:val="22"/>
        </w:rPr>
        <w:t xml:space="preserve">V souladu s bezpečnostní politikou České národní banky v oblasti informačních technologií je informační systém </w:t>
      </w:r>
      <w:r w:rsidR="006D2FF3">
        <w:rPr>
          <w:szCs w:val="22"/>
        </w:rPr>
        <w:t>DMS</w:t>
      </w:r>
      <w:r w:rsidRPr="002A0C0E">
        <w:rPr>
          <w:szCs w:val="22"/>
        </w:rPr>
        <w:t xml:space="preserve"> zabezpečen proti hrozbám ohrožujícím jeho dostupnost, důvěrnost, integritu a </w:t>
      </w:r>
      <w:proofErr w:type="spellStart"/>
      <w:r w:rsidRPr="002A0C0E">
        <w:rPr>
          <w:szCs w:val="22"/>
        </w:rPr>
        <w:t>auditovatelnost</w:t>
      </w:r>
      <w:proofErr w:type="spellEnd"/>
      <w:r w:rsidRPr="002A0C0E">
        <w:rPr>
          <w:szCs w:val="22"/>
        </w:rPr>
        <w:t xml:space="preserve">. </w:t>
      </w:r>
    </w:p>
    <w:p w:rsidR="002A0C0E" w:rsidRPr="00AA7529" w:rsidRDefault="004A52DD" w:rsidP="004A52DD">
      <w:pPr>
        <w:pStyle w:val="Nadpis3"/>
        <w:numPr>
          <w:ilvl w:val="0"/>
          <w:numId w:val="0"/>
        </w:numPr>
        <w:ind w:left="1080"/>
      </w:pPr>
      <w:r>
        <w:t xml:space="preserve">2.1  </w:t>
      </w:r>
      <w:r w:rsidR="002B3F73" w:rsidRPr="00AA7529">
        <w:t>Zajištění bezpečnosti v ČNB:</w:t>
      </w:r>
    </w:p>
    <w:tbl>
      <w:tblPr>
        <w:tblW w:w="921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371"/>
      </w:tblGrid>
      <w:tr w:rsidR="002A0C0E" w:rsidRPr="002A0C0E" w:rsidTr="008A38FB">
        <w:trPr>
          <w:trHeight w:val="865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0E" w:rsidRPr="002B3F73" w:rsidRDefault="002A0C0E" w:rsidP="002A0C0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2B3F73">
              <w:rPr>
                <w:b/>
                <w:szCs w:val="22"/>
              </w:rPr>
              <w:t xml:space="preserve">Dostupnost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0E" w:rsidRPr="002A0C0E" w:rsidRDefault="002A0C0E" w:rsidP="002A0C0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A0C0E">
              <w:rPr>
                <w:szCs w:val="22"/>
              </w:rPr>
              <w:t>Dostupnost je zajišťována také prostřednictvím 2 geograficky vzdálených středisek v lokalitě Praha v režimu „split-</w:t>
            </w:r>
            <w:proofErr w:type="spellStart"/>
            <w:r w:rsidRPr="002A0C0E">
              <w:rPr>
                <w:szCs w:val="22"/>
              </w:rPr>
              <w:t>site</w:t>
            </w:r>
            <w:proofErr w:type="spellEnd"/>
            <w:r w:rsidRPr="002A0C0E">
              <w:rPr>
                <w:szCs w:val="22"/>
              </w:rPr>
              <w:t xml:space="preserve">“. </w:t>
            </w:r>
          </w:p>
        </w:tc>
      </w:tr>
      <w:tr w:rsidR="002A0C0E" w:rsidRPr="002A0C0E" w:rsidTr="008A38FB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0E" w:rsidRPr="002B3F73" w:rsidRDefault="002A0C0E" w:rsidP="002A0C0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2B3F73">
              <w:rPr>
                <w:b/>
                <w:szCs w:val="22"/>
              </w:rPr>
              <w:t xml:space="preserve">Důvěrnost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0E" w:rsidRPr="002A0C0E" w:rsidRDefault="002A0C0E" w:rsidP="002A0C0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A0C0E">
              <w:rPr>
                <w:szCs w:val="22"/>
              </w:rPr>
              <w:t xml:space="preserve">Řízený přístup (práva přístupu dle rolí). </w:t>
            </w:r>
          </w:p>
        </w:tc>
      </w:tr>
      <w:tr w:rsidR="002A0C0E" w:rsidRPr="002A0C0E" w:rsidTr="008A38FB">
        <w:trPr>
          <w:trHeight w:val="2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0E" w:rsidRPr="002B3F73" w:rsidRDefault="002A0C0E" w:rsidP="002A0C0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2B3F73">
              <w:rPr>
                <w:b/>
                <w:szCs w:val="22"/>
              </w:rPr>
              <w:t xml:space="preserve">Integrita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0E" w:rsidRPr="002A0C0E" w:rsidRDefault="0073484E" w:rsidP="0073484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73484E">
              <w:rPr>
                <w:szCs w:val="22"/>
              </w:rPr>
              <w:t xml:space="preserve">Použití https protokolu </w:t>
            </w:r>
            <w:r>
              <w:rPr>
                <w:szCs w:val="22"/>
              </w:rPr>
              <w:t>a</w:t>
            </w:r>
            <w:r w:rsidRPr="0073484E">
              <w:rPr>
                <w:szCs w:val="22"/>
              </w:rPr>
              <w:t xml:space="preserve"> databázové transakce</w:t>
            </w:r>
          </w:p>
        </w:tc>
      </w:tr>
      <w:tr w:rsidR="002A0C0E" w:rsidRPr="002A0C0E" w:rsidTr="008A38FB">
        <w:trPr>
          <w:trHeight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0E" w:rsidRPr="002B3F73" w:rsidRDefault="002A0C0E" w:rsidP="002A0C0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2B3F73">
              <w:rPr>
                <w:b/>
                <w:szCs w:val="22"/>
              </w:rPr>
              <w:t xml:space="preserve">Autentizace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0E" w:rsidRPr="002A0C0E" w:rsidRDefault="002A0C0E" w:rsidP="002A0C0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A0C0E">
              <w:rPr>
                <w:szCs w:val="22"/>
              </w:rPr>
              <w:t xml:space="preserve">Primárně užitím čipové karty, pouze ve výjimečných a řádně zdůvodněných případech jménem a heslem OS Windows (SSO ve spolupráci s </w:t>
            </w:r>
            <w:proofErr w:type="spellStart"/>
            <w:r w:rsidRPr="002A0C0E">
              <w:rPr>
                <w:szCs w:val="22"/>
              </w:rPr>
              <w:t>Active</w:t>
            </w:r>
            <w:proofErr w:type="spellEnd"/>
            <w:r w:rsidRPr="002A0C0E">
              <w:rPr>
                <w:szCs w:val="22"/>
              </w:rPr>
              <w:t xml:space="preserve"> </w:t>
            </w:r>
            <w:proofErr w:type="spellStart"/>
            <w:r w:rsidRPr="002A0C0E">
              <w:rPr>
                <w:szCs w:val="22"/>
              </w:rPr>
              <w:t>Directory</w:t>
            </w:r>
            <w:proofErr w:type="spellEnd"/>
            <w:r w:rsidRPr="002A0C0E">
              <w:rPr>
                <w:szCs w:val="22"/>
              </w:rPr>
              <w:t xml:space="preserve">). </w:t>
            </w:r>
          </w:p>
        </w:tc>
      </w:tr>
      <w:tr w:rsidR="002A0C0E" w:rsidRPr="002A0C0E" w:rsidTr="008A38FB">
        <w:trPr>
          <w:trHeight w:val="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0E" w:rsidRPr="002B3F73" w:rsidRDefault="002A0C0E" w:rsidP="002A0C0E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2B3F73">
              <w:rPr>
                <w:b/>
                <w:szCs w:val="22"/>
              </w:rPr>
              <w:t xml:space="preserve">Prokazatelnost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0E" w:rsidRPr="002A0C0E" w:rsidRDefault="002A0C0E" w:rsidP="002A0C0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A0C0E">
              <w:rPr>
                <w:szCs w:val="22"/>
              </w:rPr>
              <w:t xml:space="preserve">Záznam v auditním logu. </w:t>
            </w:r>
          </w:p>
        </w:tc>
      </w:tr>
    </w:tbl>
    <w:p w:rsidR="00E771D9" w:rsidRDefault="00E771D9" w:rsidP="00E771D9">
      <w:pPr>
        <w:rPr>
          <w:szCs w:val="22"/>
        </w:rPr>
      </w:pPr>
    </w:p>
    <w:p w:rsidR="008A38FB" w:rsidRDefault="008A38FB" w:rsidP="00B419D7">
      <w:r w:rsidRPr="008A38FB">
        <w:t xml:space="preserve">Servery a na nich instalované SW produkty jsou pravidelně monitorovány a skenovány produktem QUALYS (http://www.qualys.com/). Pokud jsou nalezeny zranitelnosti u instalovaných produktů hodnoty 4 a vyšší (hodnoty výstupu ze systému </w:t>
      </w:r>
      <w:proofErr w:type="spellStart"/>
      <w:r w:rsidRPr="008A38FB">
        <w:t>Qualys</w:t>
      </w:r>
      <w:proofErr w:type="spellEnd"/>
      <w:r w:rsidRPr="008A38FB">
        <w:t xml:space="preserve">), jsou neprodleně odstraněny a to formou aplikací </w:t>
      </w:r>
      <w:proofErr w:type="spellStart"/>
      <w:r w:rsidRPr="008A38FB">
        <w:t>patchů</w:t>
      </w:r>
      <w:proofErr w:type="spellEnd"/>
      <w:r w:rsidRPr="008A38FB">
        <w:t xml:space="preserve"> či jiným doporučeným postupem. </w:t>
      </w:r>
    </w:p>
    <w:p w:rsidR="004E121C" w:rsidRDefault="004E121C" w:rsidP="00B419D7">
      <w:r w:rsidRPr="00FB1757">
        <w:t xml:space="preserve">Součástí akceptace systému je provedení penetračního testu a </w:t>
      </w:r>
      <w:proofErr w:type="spellStart"/>
      <w:r w:rsidRPr="00FB1757">
        <w:t>skenu</w:t>
      </w:r>
      <w:proofErr w:type="spellEnd"/>
      <w:r w:rsidRPr="00FB1757">
        <w:t xml:space="preserve"> známých zranitelností. Testována jsou rozhraní dostupná z internetu, interním uživatelům i případná další (propojení s jinými systémy).</w:t>
      </w:r>
    </w:p>
    <w:p w:rsidR="00ED268E" w:rsidRDefault="00ED268E" w:rsidP="00B419D7">
      <w:r>
        <w:t>Všechna datová média (především pevné disky) použitá v informačním systému jsou před přemístěním mimo prostory ČNB bezpečně smazána nebo zničena.</w:t>
      </w:r>
    </w:p>
    <w:p w:rsidR="001C6C1B" w:rsidRDefault="00AF13EE" w:rsidP="00AF13EE">
      <w:pPr>
        <w:pStyle w:val="Zkladn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b/>
          <w:sz w:val="22"/>
          <w:szCs w:val="22"/>
        </w:rPr>
      </w:pPr>
      <w:r w:rsidRPr="008F5605">
        <w:rPr>
          <w:b/>
          <w:sz w:val="22"/>
          <w:szCs w:val="22"/>
        </w:rPr>
        <w:t xml:space="preserve">K funkcím pro správu, změny, diagnostiku apod. systému je přístup pouze ze sítě ČNB (příp. prostřednictvím běžného vzdáleného přístupu zaměstnance ČNB do této sítě.) </w:t>
      </w:r>
    </w:p>
    <w:p w:rsidR="00AF13EE" w:rsidRPr="008A38FB" w:rsidRDefault="00D16201" w:rsidP="00AF13EE">
      <w:pPr>
        <w:pStyle w:val="Zkladn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Poskytovatel</w:t>
      </w:r>
      <w:r w:rsidR="00AF13EE" w:rsidRPr="008F5605">
        <w:rPr>
          <w:b/>
          <w:sz w:val="22"/>
          <w:szCs w:val="22"/>
        </w:rPr>
        <w:t xml:space="preserve"> </w:t>
      </w:r>
      <w:r w:rsidR="0004583D" w:rsidRPr="008F5605">
        <w:rPr>
          <w:b/>
          <w:sz w:val="22"/>
          <w:szCs w:val="22"/>
        </w:rPr>
        <w:t>nem</w:t>
      </w:r>
      <w:r w:rsidR="0004583D">
        <w:rPr>
          <w:b/>
          <w:sz w:val="22"/>
          <w:szCs w:val="22"/>
        </w:rPr>
        <w:t>á</w:t>
      </w:r>
      <w:r w:rsidR="0004583D" w:rsidRPr="008F5605">
        <w:rPr>
          <w:b/>
          <w:sz w:val="22"/>
          <w:szCs w:val="22"/>
        </w:rPr>
        <w:t xml:space="preserve"> </w:t>
      </w:r>
      <w:r w:rsidR="00AF13EE" w:rsidRPr="008F5605">
        <w:rPr>
          <w:b/>
          <w:sz w:val="22"/>
          <w:szCs w:val="22"/>
        </w:rPr>
        <w:t>ze svých sítí jiný přístup k</w:t>
      </w:r>
      <w:r w:rsidR="001C6C1B">
        <w:rPr>
          <w:b/>
          <w:sz w:val="22"/>
          <w:szCs w:val="22"/>
        </w:rPr>
        <w:t> </w:t>
      </w:r>
      <w:r w:rsidR="00AF13EE" w:rsidRPr="008F5605">
        <w:rPr>
          <w:b/>
          <w:sz w:val="22"/>
          <w:szCs w:val="22"/>
        </w:rPr>
        <w:t>systému</w:t>
      </w:r>
      <w:r w:rsidR="001C6C1B">
        <w:rPr>
          <w:b/>
          <w:sz w:val="22"/>
          <w:szCs w:val="22"/>
        </w:rPr>
        <w:t>.</w:t>
      </w:r>
    </w:p>
    <w:p w:rsidR="00AA7529" w:rsidRPr="00542088" w:rsidRDefault="0080736B" w:rsidP="004A52DD">
      <w:pPr>
        <w:pStyle w:val="Nadpis3"/>
        <w:numPr>
          <w:ilvl w:val="0"/>
          <w:numId w:val="0"/>
        </w:numPr>
        <w:ind w:left="1080"/>
      </w:pPr>
      <w:r>
        <w:t xml:space="preserve"> </w:t>
      </w:r>
      <w:r w:rsidR="004A52DD">
        <w:t xml:space="preserve">2.2  </w:t>
      </w:r>
      <w:r w:rsidR="00AA7529" w:rsidRPr="00542088">
        <w:t>Zabezpečení dokumentů v systému</w:t>
      </w:r>
    </w:p>
    <w:p w:rsidR="00917BD9" w:rsidRPr="00542088" w:rsidRDefault="003A41CF" w:rsidP="003A41CF">
      <w:pPr>
        <w:spacing w:after="200" w:line="276" w:lineRule="auto"/>
      </w:pPr>
      <w:r w:rsidRPr="00542088">
        <w:t>Vzhledem k nutnosti býti v souladu s požadavky ESCB</w:t>
      </w:r>
      <w:r w:rsidR="00764A8B" w:rsidRPr="00542088">
        <w:t xml:space="preserve">, které jsou stanoveny </w:t>
      </w:r>
      <w:r w:rsidRPr="00542088">
        <w:t>v dokumentu „Jednotná pravidla a minimální standardy pro nakládání s citlivými informacemi ESCB a SSM“</w:t>
      </w:r>
      <w:r w:rsidR="00764A8B" w:rsidRPr="00542088">
        <w:t>,</w:t>
      </w:r>
      <w:r w:rsidRPr="00542088">
        <w:t xml:space="preserve"> musí </w:t>
      </w:r>
      <w:r w:rsidR="00FB6292" w:rsidRPr="00542088">
        <w:t xml:space="preserve">být </w:t>
      </w:r>
      <w:r w:rsidR="00917BD9" w:rsidRPr="00542088">
        <w:t>data v DMS zabezpečena dle požadavků uvedených níže:</w:t>
      </w:r>
    </w:p>
    <w:p w:rsidR="00917BD9" w:rsidRPr="00542088" w:rsidRDefault="00917BD9" w:rsidP="00401113">
      <w:pPr>
        <w:pStyle w:val="Odstavecseseznamem"/>
        <w:numPr>
          <w:ilvl w:val="0"/>
          <w:numId w:val="35"/>
        </w:numPr>
        <w:rPr>
          <w:b/>
          <w:bCs/>
        </w:rPr>
      </w:pPr>
      <w:r w:rsidRPr="00542088">
        <w:rPr>
          <w:b/>
          <w:bCs/>
          <w:u w:val="single"/>
        </w:rPr>
        <w:t>Statická data</w:t>
      </w:r>
    </w:p>
    <w:p w:rsidR="00917BD9" w:rsidRPr="00542088" w:rsidRDefault="00917BD9" w:rsidP="00917BD9">
      <w:pPr>
        <w:rPr>
          <w:bCs/>
        </w:rPr>
      </w:pPr>
      <w:r w:rsidRPr="00542088">
        <w:rPr>
          <w:bCs/>
        </w:rPr>
        <w:t>(míněno data</w:t>
      </w:r>
      <w:r w:rsidR="003E16FC" w:rsidRPr="00542088">
        <w:rPr>
          <w:bCs/>
        </w:rPr>
        <w:t xml:space="preserve"> uklád</w:t>
      </w:r>
      <w:r w:rsidRPr="00542088">
        <w:rPr>
          <w:bCs/>
        </w:rPr>
        <w:t>aná na servery, pracovní stanice, vyjímatelná media a mobilní zařízení)</w:t>
      </w:r>
    </w:p>
    <w:p w:rsidR="00917BD9" w:rsidRPr="00542088" w:rsidRDefault="00917BD9" w:rsidP="00917BD9">
      <w:pPr>
        <w:rPr>
          <w:bCs/>
        </w:rPr>
      </w:pPr>
    </w:p>
    <w:tbl>
      <w:tblPr>
        <w:tblW w:w="8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1960"/>
        <w:gridCol w:w="1559"/>
        <w:gridCol w:w="1418"/>
        <w:gridCol w:w="1469"/>
      </w:tblGrid>
      <w:tr w:rsidR="00EE74AF" w:rsidRPr="00542088" w:rsidTr="00AA7529">
        <w:trPr>
          <w:trHeight w:val="322"/>
          <w:tblHeader/>
        </w:trPr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4AF" w:rsidRPr="00542088" w:rsidRDefault="00EE74AF" w:rsidP="008A2B06">
            <w:pPr>
              <w:pStyle w:val="norm"/>
              <w:ind w:left="69"/>
              <w:jc w:val="center"/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EE74AF" w:rsidRPr="00542088" w:rsidRDefault="00EE74AF" w:rsidP="008A2B06">
            <w:pPr>
              <w:pStyle w:val="norm"/>
              <w:ind w:left="69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4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F" w:rsidRPr="00542088" w:rsidRDefault="00EE74AF" w:rsidP="008A2B06">
            <w:pPr>
              <w:pStyle w:val="norm"/>
              <w:ind w:left="69"/>
              <w:jc w:val="center"/>
              <w:rPr>
                <w:b/>
                <w:bCs/>
                <w:lang w:val="en-GB"/>
              </w:rPr>
            </w:pPr>
            <w:proofErr w:type="spellStart"/>
            <w:r w:rsidRPr="00542088">
              <w:rPr>
                <w:b/>
                <w:bCs/>
                <w:lang w:val="en-GB"/>
              </w:rPr>
              <w:t>Použití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42088">
              <w:rPr>
                <w:b/>
                <w:bCs/>
                <w:lang w:val="en-GB"/>
              </w:rPr>
              <w:t>šifrovací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42088">
              <w:rPr>
                <w:b/>
                <w:bCs/>
                <w:lang w:val="en-GB"/>
              </w:rPr>
              <w:t>metody</w:t>
            </w:r>
            <w:proofErr w:type="spellEnd"/>
          </w:p>
        </w:tc>
      </w:tr>
      <w:tr w:rsidR="00EE74AF" w:rsidRPr="005D1947" w:rsidTr="00AA7529">
        <w:trPr>
          <w:trHeight w:val="563"/>
          <w:tblHeader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4AF" w:rsidRPr="00542088" w:rsidRDefault="00EE74AF" w:rsidP="008A2B06">
            <w:pPr>
              <w:pStyle w:val="norm"/>
              <w:jc w:val="left"/>
              <w:rPr>
                <w:b/>
                <w:bCs/>
                <w:lang w:val="en-GB"/>
              </w:rPr>
            </w:pPr>
            <w:proofErr w:type="spellStart"/>
            <w:r w:rsidRPr="00542088">
              <w:rPr>
                <w:b/>
                <w:bCs/>
                <w:lang w:val="en-GB"/>
              </w:rPr>
              <w:t>Klasifikace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ESCB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EE74AF" w:rsidRPr="00542088" w:rsidRDefault="00EE74AF" w:rsidP="008A2B06">
            <w:pPr>
              <w:pStyle w:val="norm"/>
              <w:jc w:val="center"/>
              <w:rPr>
                <w:b/>
                <w:bCs/>
                <w:sz w:val="20"/>
                <w:lang w:val="en-GB"/>
              </w:rPr>
            </w:pPr>
            <w:proofErr w:type="spellStart"/>
            <w:r w:rsidRPr="00542088">
              <w:rPr>
                <w:b/>
                <w:bCs/>
                <w:lang w:val="en-GB"/>
              </w:rPr>
              <w:t>Klasifikace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ČNB</w:t>
            </w:r>
          </w:p>
          <w:p w:rsidR="00EE74AF" w:rsidRPr="00542088" w:rsidRDefault="0004583D" w:rsidP="003D2165">
            <w:pPr>
              <w:pStyle w:val="norm"/>
              <w:jc w:val="center"/>
              <w:rPr>
                <w:b/>
                <w:bCs/>
                <w:lang w:val="en-GB"/>
              </w:rPr>
            </w:pPr>
            <w:r w:rsidRPr="00542088">
              <w:rPr>
                <w:b/>
                <w:bCs/>
                <w:lang w:val="en-GB"/>
              </w:rPr>
              <w:t>(</w:t>
            </w:r>
            <w:proofErr w:type="spellStart"/>
            <w:r w:rsidRPr="00542088">
              <w:rPr>
                <w:b/>
                <w:bCs/>
                <w:lang w:val="en-GB"/>
              </w:rPr>
              <w:t>dle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</w:t>
            </w:r>
            <w:proofErr w:type="spellStart"/>
            <w:r w:rsidR="00EE74AF" w:rsidRPr="00542088">
              <w:rPr>
                <w:b/>
                <w:bCs/>
                <w:lang w:val="en-GB"/>
              </w:rPr>
              <w:t>Pokynů</w:t>
            </w:r>
            <w:proofErr w:type="spellEnd"/>
            <w:r w:rsidR="00EE74AF" w:rsidRPr="00542088">
              <w:rPr>
                <w:b/>
                <w:bCs/>
                <w:lang w:val="en-GB"/>
              </w:rPr>
              <w:t xml:space="preserve"> </w:t>
            </w:r>
            <w:r w:rsidR="003D2165" w:rsidRPr="00542088">
              <w:rPr>
                <w:b/>
                <w:bCs/>
                <w:lang w:val="en-GB"/>
              </w:rPr>
              <w:t xml:space="preserve">ČNB </w:t>
            </w:r>
            <w:r w:rsidR="00EE74AF" w:rsidRPr="00542088">
              <w:rPr>
                <w:b/>
                <w:bCs/>
                <w:lang w:val="en-GB"/>
              </w:rPr>
              <w:t>č.</w:t>
            </w:r>
            <w:r w:rsidR="003D2165" w:rsidRPr="00542088">
              <w:rPr>
                <w:b/>
                <w:bCs/>
                <w:lang w:val="en-GB"/>
              </w:rPr>
              <w:t xml:space="preserve"> </w:t>
            </w:r>
            <w:r w:rsidR="00EE74AF" w:rsidRPr="00542088">
              <w:rPr>
                <w:b/>
                <w:bCs/>
                <w:lang w:val="en-GB"/>
              </w:rPr>
              <w:t>38</w:t>
            </w:r>
            <w:r w:rsidR="003D2165" w:rsidRPr="00542088">
              <w:rPr>
                <w:b/>
                <w:bCs/>
                <w:lang w:val="en-GB"/>
              </w:rPr>
              <w:t>/2015</w:t>
            </w:r>
            <w:r w:rsidRPr="00542088">
              <w:rPr>
                <w:b/>
                <w:bCs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4AF" w:rsidRPr="00542088" w:rsidRDefault="00EE74AF" w:rsidP="008A2B06">
            <w:pPr>
              <w:pStyle w:val="norm"/>
              <w:jc w:val="center"/>
              <w:rPr>
                <w:b/>
                <w:bCs/>
                <w:lang w:val="en-GB"/>
              </w:rPr>
            </w:pPr>
            <w:r w:rsidRPr="00542088">
              <w:rPr>
                <w:b/>
                <w:bCs/>
                <w:lang w:val="en-GB"/>
              </w:rPr>
              <w:t>Servery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4AF" w:rsidRPr="00542088" w:rsidRDefault="00EE74AF" w:rsidP="008A2B06">
            <w:pPr>
              <w:pStyle w:val="norm"/>
              <w:jc w:val="center"/>
              <w:rPr>
                <w:b/>
                <w:bCs/>
                <w:lang w:val="en-GB"/>
              </w:rPr>
            </w:pPr>
            <w:proofErr w:type="spellStart"/>
            <w:r w:rsidRPr="00542088">
              <w:rPr>
                <w:b/>
                <w:bCs/>
                <w:lang w:val="en-GB"/>
              </w:rPr>
              <w:t>Pracovní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42088">
              <w:rPr>
                <w:b/>
                <w:bCs/>
                <w:lang w:val="en-GB"/>
              </w:rPr>
              <w:t>stanice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4AF" w:rsidRPr="00542088" w:rsidRDefault="00EE74AF" w:rsidP="008A2B06">
            <w:pPr>
              <w:pStyle w:val="norm"/>
              <w:jc w:val="center"/>
              <w:rPr>
                <w:b/>
                <w:bCs/>
                <w:lang w:val="en-GB"/>
              </w:rPr>
            </w:pPr>
            <w:proofErr w:type="spellStart"/>
            <w:r w:rsidRPr="00542088">
              <w:rPr>
                <w:b/>
                <w:bCs/>
                <w:lang w:val="en-GB"/>
              </w:rPr>
              <w:t>Vyjímatelné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42088">
              <w:rPr>
                <w:b/>
                <w:bCs/>
                <w:lang w:val="en-GB"/>
              </w:rPr>
              <w:t>disky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a </w:t>
            </w:r>
            <w:proofErr w:type="spellStart"/>
            <w:r w:rsidRPr="00542088">
              <w:rPr>
                <w:b/>
                <w:bCs/>
                <w:lang w:val="en-GB"/>
              </w:rPr>
              <w:t>mobilní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42088">
              <w:rPr>
                <w:b/>
                <w:bCs/>
                <w:lang w:val="en-GB"/>
              </w:rPr>
              <w:t>zařízení</w:t>
            </w:r>
            <w:proofErr w:type="spellEnd"/>
          </w:p>
        </w:tc>
      </w:tr>
      <w:tr w:rsidR="00401113" w:rsidRPr="005D1947" w:rsidTr="00AA7529">
        <w:trPr>
          <w:trHeight w:val="322"/>
        </w:trPr>
        <w:tc>
          <w:tcPr>
            <w:tcW w:w="2259" w:type="dxa"/>
            <w:tcBorders>
              <w:top w:val="nil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4AF" w:rsidRPr="00542088" w:rsidRDefault="00EE74AF" w:rsidP="008A2B06">
            <w:pPr>
              <w:pStyle w:val="norm"/>
              <w:ind w:left="176"/>
              <w:jc w:val="left"/>
              <w:rPr>
                <w:b/>
                <w:bCs/>
                <w:lang w:val="en-GB"/>
              </w:rPr>
            </w:pPr>
            <w:r w:rsidRPr="00542088">
              <w:rPr>
                <w:b/>
                <w:bCs/>
                <w:lang w:val="en-GB"/>
              </w:rPr>
              <w:t>ECB-SECRET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E74AF" w:rsidRPr="00542088" w:rsidRDefault="00EE74AF" w:rsidP="008A2B06">
            <w:pPr>
              <w:pStyle w:val="norm"/>
              <w:jc w:val="center"/>
              <w:rPr>
                <w:b/>
                <w:bCs/>
                <w:i/>
                <w:iCs/>
                <w:lang w:val="en-GB"/>
              </w:rPr>
            </w:pPr>
            <w:proofErr w:type="spellStart"/>
            <w:r w:rsidRPr="00542088">
              <w:rPr>
                <w:b/>
                <w:bCs/>
                <w:i/>
                <w:iCs/>
                <w:lang w:val="en-GB"/>
              </w:rPr>
              <w:t>Přísně</w:t>
            </w:r>
            <w:proofErr w:type="spellEnd"/>
            <w:r w:rsidRPr="00542088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542088">
              <w:rPr>
                <w:b/>
                <w:bCs/>
                <w:i/>
                <w:iCs/>
                <w:lang w:val="en-GB"/>
              </w:rPr>
              <w:t>chráněno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F" w:rsidRPr="00542088" w:rsidRDefault="00EE74AF" w:rsidP="008A2B06">
            <w:pPr>
              <w:pStyle w:val="norm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F" w:rsidRPr="00542088" w:rsidRDefault="00EE74AF" w:rsidP="008A2B06">
            <w:pPr>
              <w:pStyle w:val="norm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F" w:rsidRPr="00542088" w:rsidRDefault="00EE74AF" w:rsidP="008A2B06">
            <w:pPr>
              <w:pStyle w:val="norm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M</w:t>
            </w:r>
          </w:p>
        </w:tc>
      </w:tr>
      <w:tr w:rsidR="00401113" w:rsidRPr="005D1947" w:rsidTr="00F84645">
        <w:trPr>
          <w:trHeight w:val="342"/>
        </w:trPr>
        <w:tc>
          <w:tcPr>
            <w:tcW w:w="2259" w:type="dxa"/>
            <w:tcBorders>
              <w:top w:val="nil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4AF" w:rsidRPr="00542088" w:rsidRDefault="00EE74AF" w:rsidP="00816CD8">
            <w:pPr>
              <w:pStyle w:val="norm"/>
              <w:ind w:left="176"/>
              <w:jc w:val="left"/>
              <w:rPr>
                <w:b/>
                <w:bCs/>
                <w:lang w:val="en-GB"/>
              </w:rPr>
            </w:pPr>
            <w:r w:rsidRPr="00542088">
              <w:rPr>
                <w:b/>
                <w:bCs/>
                <w:lang w:val="en-GB"/>
              </w:rPr>
              <w:lastRenderedPageBreak/>
              <w:t xml:space="preserve"> ECB-CONFIDENTIAL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E74AF" w:rsidRPr="00542088" w:rsidRDefault="00F60CF0" w:rsidP="008A2B06">
            <w:pPr>
              <w:pStyle w:val="norm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542088">
              <w:rPr>
                <w:b/>
                <w:bCs/>
                <w:i/>
                <w:iCs/>
                <w:lang w:val="en-GB"/>
              </w:rPr>
              <w:t>Chráněno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F" w:rsidRPr="00542088" w:rsidRDefault="00EE74AF" w:rsidP="008A2B06">
            <w:pPr>
              <w:pStyle w:val="norm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R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F" w:rsidRPr="00542088" w:rsidRDefault="00EE74AF" w:rsidP="008A2B06">
            <w:pPr>
              <w:pStyle w:val="norm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M</w:t>
            </w:r>
          </w:p>
        </w:tc>
        <w:tc>
          <w:tcPr>
            <w:tcW w:w="1469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F" w:rsidRPr="00542088" w:rsidRDefault="00EE74AF" w:rsidP="008A2B06">
            <w:pPr>
              <w:pStyle w:val="norm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M</w:t>
            </w:r>
          </w:p>
        </w:tc>
      </w:tr>
      <w:tr w:rsidR="00401113" w:rsidRPr="005D1947" w:rsidTr="00F84645">
        <w:trPr>
          <w:trHeight w:val="342"/>
        </w:trPr>
        <w:tc>
          <w:tcPr>
            <w:tcW w:w="2259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4AF" w:rsidRPr="00542088" w:rsidRDefault="00EE74AF" w:rsidP="008A2B06">
            <w:pPr>
              <w:pStyle w:val="norm"/>
              <w:ind w:left="176"/>
              <w:jc w:val="left"/>
              <w:rPr>
                <w:b/>
                <w:bCs/>
                <w:lang w:val="en-GB"/>
              </w:rPr>
            </w:pPr>
            <w:r w:rsidRPr="00542088">
              <w:rPr>
                <w:b/>
                <w:bCs/>
                <w:lang w:val="en-GB"/>
              </w:rPr>
              <w:t>ECB-RESTRICTED</w:t>
            </w:r>
          </w:p>
        </w:tc>
        <w:tc>
          <w:tcPr>
            <w:tcW w:w="196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hideMark/>
          </w:tcPr>
          <w:p w:rsidR="00EE74AF" w:rsidRPr="00542088" w:rsidRDefault="00EE74AF" w:rsidP="008A2B06">
            <w:pPr>
              <w:pStyle w:val="norm"/>
              <w:jc w:val="center"/>
              <w:rPr>
                <w:b/>
                <w:bCs/>
                <w:i/>
                <w:iCs/>
                <w:lang w:val="en-GB"/>
              </w:rPr>
            </w:pPr>
            <w:proofErr w:type="spellStart"/>
            <w:r w:rsidRPr="00542088">
              <w:rPr>
                <w:b/>
                <w:bCs/>
                <w:i/>
                <w:iCs/>
                <w:lang w:val="en-GB"/>
              </w:rPr>
              <w:t>Omezený</w:t>
            </w:r>
            <w:proofErr w:type="spellEnd"/>
            <w:r w:rsidRPr="00542088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542088">
              <w:rPr>
                <w:b/>
                <w:bCs/>
                <w:i/>
                <w:iCs/>
                <w:lang w:val="en-GB"/>
              </w:rPr>
              <w:t>přístup</w:t>
            </w:r>
            <w:proofErr w:type="spellEnd"/>
          </w:p>
        </w:tc>
        <w:tc>
          <w:tcPr>
            <w:tcW w:w="155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F" w:rsidRPr="00542088" w:rsidRDefault="00EE74AF" w:rsidP="008A2B06">
            <w:pPr>
              <w:pStyle w:val="norm"/>
              <w:jc w:val="center"/>
              <w:rPr>
                <w:i/>
                <w:iCs/>
                <w:lang w:val="en-GB"/>
              </w:rPr>
            </w:pPr>
            <w:r w:rsidRPr="00542088">
              <w:rPr>
                <w:i/>
                <w:iCs/>
                <w:lang w:val="en-GB"/>
              </w:rPr>
              <w:t>NA</w:t>
            </w:r>
          </w:p>
        </w:tc>
        <w:tc>
          <w:tcPr>
            <w:tcW w:w="1418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F" w:rsidRPr="00542088" w:rsidRDefault="00EE74AF" w:rsidP="008A2B06">
            <w:pPr>
              <w:pStyle w:val="norm"/>
              <w:ind w:left="68"/>
              <w:jc w:val="center"/>
              <w:rPr>
                <w:i/>
                <w:iCs/>
                <w:lang w:val="en-GB"/>
              </w:rPr>
            </w:pPr>
            <w:r w:rsidRPr="00542088">
              <w:rPr>
                <w:i/>
                <w:iCs/>
                <w:lang w:val="en-GB"/>
              </w:rPr>
              <w:t>NA</w:t>
            </w:r>
          </w:p>
        </w:tc>
        <w:tc>
          <w:tcPr>
            <w:tcW w:w="146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4AF" w:rsidRPr="00542088" w:rsidRDefault="00EE74AF" w:rsidP="008A2B06">
            <w:pPr>
              <w:pStyle w:val="norm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M</w:t>
            </w:r>
          </w:p>
        </w:tc>
      </w:tr>
    </w:tbl>
    <w:p w:rsidR="00E02A90" w:rsidRPr="00542088" w:rsidRDefault="00E02A90" w:rsidP="00E02A90">
      <w:pPr>
        <w:pStyle w:val="Odstavecseseznamem"/>
        <w:rPr>
          <w:b/>
          <w:bCs/>
        </w:rPr>
      </w:pPr>
    </w:p>
    <w:p w:rsidR="003E16FC" w:rsidRPr="00542088" w:rsidRDefault="003E16FC" w:rsidP="00401113">
      <w:pPr>
        <w:pStyle w:val="Odstavecseseznamem"/>
        <w:numPr>
          <w:ilvl w:val="0"/>
          <w:numId w:val="35"/>
        </w:numPr>
        <w:rPr>
          <w:b/>
          <w:bCs/>
        </w:rPr>
      </w:pPr>
      <w:r w:rsidRPr="00542088">
        <w:rPr>
          <w:b/>
          <w:bCs/>
          <w:u w:val="single"/>
        </w:rPr>
        <w:t>Dynamická data</w:t>
      </w:r>
      <w:r w:rsidRPr="00542088">
        <w:rPr>
          <w:b/>
          <w:bCs/>
        </w:rPr>
        <w:t xml:space="preserve">: </w:t>
      </w:r>
    </w:p>
    <w:p w:rsidR="003E16FC" w:rsidRPr="00542088" w:rsidRDefault="003E16FC" w:rsidP="003E16FC">
      <w:r w:rsidRPr="00542088">
        <w:t>(míněno data putující mezi klientskými stanicemi, servery a ostatními zařízeními, stejně jako elektronické transakce přes telekomunikační sítě operátorů)</w:t>
      </w:r>
    </w:p>
    <w:p w:rsidR="003E16FC" w:rsidRPr="00542088" w:rsidRDefault="003E16FC" w:rsidP="003E16FC"/>
    <w:tbl>
      <w:tblPr>
        <w:tblW w:w="8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1961"/>
        <w:gridCol w:w="1004"/>
        <w:gridCol w:w="1122"/>
        <w:gridCol w:w="1178"/>
        <w:gridCol w:w="1178"/>
      </w:tblGrid>
      <w:tr w:rsidR="00401113" w:rsidRPr="005D1947" w:rsidTr="00AA7529">
        <w:trPr>
          <w:tblHeader/>
        </w:trPr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</w:rPr>
            </w:pPr>
          </w:p>
        </w:tc>
        <w:tc>
          <w:tcPr>
            <w:tcW w:w="44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  <w:lang w:val="en-GB"/>
              </w:rPr>
            </w:pPr>
            <w:proofErr w:type="spellStart"/>
            <w:r w:rsidRPr="00542088">
              <w:rPr>
                <w:b/>
                <w:bCs/>
                <w:lang w:val="en-GB"/>
              </w:rPr>
              <w:t>Použití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42088">
              <w:rPr>
                <w:b/>
                <w:bCs/>
                <w:lang w:val="en-GB"/>
              </w:rPr>
              <w:t>šifrovací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42088">
              <w:rPr>
                <w:b/>
                <w:bCs/>
                <w:lang w:val="en-GB"/>
              </w:rPr>
              <w:t>metody</w:t>
            </w:r>
            <w:proofErr w:type="spellEnd"/>
          </w:p>
        </w:tc>
      </w:tr>
      <w:tr w:rsidR="00401113" w:rsidRPr="005D1947" w:rsidTr="00AA7529">
        <w:trPr>
          <w:tblHeader/>
        </w:trPr>
        <w:tc>
          <w:tcPr>
            <w:tcW w:w="2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583D" w:rsidRPr="00542088" w:rsidRDefault="0004583D" w:rsidP="008A2B06">
            <w:pPr>
              <w:pStyle w:val="norm"/>
              <w:jc w:val="left"/>
              <w:rPr>
                <w:b/>
                <w:bCs/>
                <w:lang w:val="en-GB"/>
              </w:rPr>
            </w:pPr>
            <w:proofErr w:type="spellStart"/>
            <w:r w:rsidRPr="00542088">
              <w:rPr>
                <w:b/>
                <w:bCs/>
                <w:lang w:val="en-GB"/>
              </w:rPr>
              <w:t>Klasifikace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ESCB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04583D" w:rsidRPr="00542088" w:rsidRDefault="0004583D" w:rsidP="0004583D">
            <w:pPr>
              <w:pStyle w:val="norm"/>
              <w:jc w:val="center"/>
              <w:rPr>
                <w:b/>
                <w:bCs/>
                <w:sz w:val="20"/>
                <w:lang w:val="en-GB"/>
              </w:rPr>
            </w:pPr>
            <w:proofErr w:type="spellStart"/>
            <w:r w:rsidRPr="00542088">
              <w:rPr>
                <w:b/>
                <w:bCs/>
                <w:lang w:val="en-GB"/>
              </w:rPr>
              <w:t>Klasifikace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ČNB</w:t>
            </w:r>
          </w:p>
          <w:p w:rsidR="0004583D" w:rsidRPr="00542088" w:rsidRDefault="0004583D" w:rsidP="003D2165">
            <w:pPr>
              <w:pStyle w:val="norm"/>
              <w:jc w:val="center"/>
              <w:rPr>
                <w:b/>
                <w:bCs/>
                <w:lang w:val="en-GB"/>
              </w:rPr>
            </w:pPr>
            <w:r w:rsidRPr="00542088">
              <w:rPr>
                <w:b/>
                <w:bCs/>
                <w:lang w:val="en-GB"/>
              </w:rPr>
              <w:t>(</w:t>
            </w:r>
            <w:proofErr w:type="spellStart"/>
            <w:r w:rsidRPr="00542088">
              <w:rPr>
                <w:b/>
                <w:bCs/>
                <w:lang w:val="en-GB"/>
              </w:rPr>
              <w:t>dle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42088">
              <w:rPr>
                <w:b/>
                <w:bCs/>
                <w:lang w:val="en-GB"/>
              </w:rPr>
              <w:t>Pokynů</w:t>
            </w:r>
            <w:proofErr w:type="spellEnd"/>
            <w:r w:rsidR="003D2165" w:rsidRPr="00542088">
              <w:rPr>
                <w:b/>
                <w:bCs/>
                <w:lang w:val="en-GB"/>
              </w:rPr>
              <w:t xml:space="preserve"> ČNB</w:t>
            </w:r>
            <w:r w:rsidRPr="00542088">
              <w:rPr>
                <w:b/>
                <w:bCs/>
                <w:lang w:val="en-GB"/>
              </w:rPr>
              <w:t xml:space="preserve"> č.</w:t>
            </w:r>
            <w:r w:rsidR="003D2165" w:rsidRPr="00542088">
              <w:rPr>
                <w:b/>
                <w:bCs/>
                <w:lang w:val="en-GB"/>
              </w:rPr>
              <w:t xml:space="preserve"> </w:t>
            </w:r>
            <w:r w:rsidRPr="00542088">
              <w:rPr>
                <w:b/>
                <w:bCs/>
                <w:lang w:val="en-GB"/>
              </w:rPr>
              <w:t>38</w:t>
            </w:r>
            <w:r w:rsidR="003D2165" w:rsidRPr="00542088">
              <w:rPr>
                <w:b/>
                <w:bCs/>
                <w:lang w:val="en-GB"/>
              </w:rPr>
              <w:t>/2015</w:t>
            </w:r>
            <w:r w:rsidRPr="00542088">
              <w:rPr>
                <w:b/>
                <w:bCs/>
                <w:lang w:val="en-GB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  <w:sz w:val="20"/>
                <w:lang w:val="en-GB"/>
              </w:rPr>
            </w:pPr>
            <w:proofErr w:type="spellStart"/>
            <w:r w:rsidRPr="00542088">
              <w:rPr>
                <w:b/>
                <w:bCs/>
                <w:lang w:val="en-GB"/>
              </w:rPr>
              <w:t>Interní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</w:t>
            </w:r>
          </w:p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  <w:lang w:val="en-GB"/>
              </w:rPr>
            </w:pPr>
            <w:r w:rsidRPr="00542088">
              <w:rPr>
                <w:b/>
                <w:bCs/>
                <w:lang w:val="en-GB"/>
              </w:rPr>
              <w:t>e-mail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  <w:sz w:val="20"/>
                <w:lang w:val="en-GB"/>
              </w:rPr>
            </w:pPr>
            <w:proofErr w:type="spellStart"/>
            <w:r w:rsidRPr="00542088">
              <w:rPr>
                <w:b/>
                <w:bCs/>
                <w:lang w:val="en-GB"/>
              </w:rPr>
              <w:t>Externí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</w:t>
            </w:r>
          </w:p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  <w:lang w:val="en-GB"/>
              </w:rPr>
            </w:pPr>
            <w:r w:rsidRPr="00542088">
              <w:rPr>
                <w:b/>
                <w:bCs/>
                <w:lang w:val="en-GB"/>
              </w:rPr>
              <w:t>e-mail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  <w:lang w:val="en-GB"/>
              </w:rPr>
            </w:pPr>
            <w:proofErr w:type="spellStart"/>
            <w:r w:rsidRPr="00542088">
              <w:rPr>
                <w:b/>
                <w:bCs/>
                <w:lang w:val="en-GB"/>
              </w:rPr>
              <w:t>Interní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42088">
              <w:rPr>
                <w:b/>
                <w:bCs/>
                <w:lang w:val="en-GB"/>
              </w:rPr>
              <w:t>přenosy</w:t>
            </w:r>
            <w:proofErr w:type="spellEnd"/>
            <w:r w:rsidRPr="00542088">
              <w:rPr>
                <w:rStyle w:val="Znakapoznpodarou"/>
                <w:b/>
                <w:bCs/>
                <w:lang w:val="en-GB"/>
              </w:rPr>
              <w:footnoteReference w:id="1"/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  <w:lang w:val="en-GB"/>
              </w:rPr>
            </w:pPr>
            <w:proofErr w:type="spellStart"/>
            <w:r w:rsidRPr="00542088">
              <w:rPr>
                <w:b/>
                <w:bCs/>
                <w:lang w:val="en-GB"/>
              </w:rPr>
              <w:t>Externí</w:t>
            </w:r>
            <w:proofErr w:type="spellEnd"/>
            <w:r w:rsidRPr="0054208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42088">
              <w:rPr>
                <w:b/>
                <w:bCs/>
                <w:lang w:val="en-GB"/>
              </w:rPr>
              <w:t>přenosy</w:t>
            </w:r>
            <w:proofErr w:type="spellEnd"/>
            <w:r w:rsidRPr="00542088">
              <w:rPr>
                <w:rStyle w:val="Znakapoznpodarou"/>
                <w:b/>
                <w:bCs/>
                <w:lang w:val="en-GB"/>
              </w:rPr>
              <w:footnoteReference w:id="2"/>
            </w:r>
          </w:p>
        </w:tc>
      </w:tr>
      <w:tr w:rsidR="00401113" w:rsidRPr="005D1947" w:rsidTr="00AA7529">
        <w:tc>
          <w:tcPr>
            <w:tcW w:w="2259" w:type="dxa"/>
            <w:tcBorders>
              <w:top w:val="nil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83D" w:rsidRPr="00542088" w:rsidRDefault="0004583D" w:rsidP="008A2B06">
            <w:pPr>
              <w:pStyle w:val="norm"/>
              <w:ind w:left="176"/>
              <w:jc w:val="left"/>
              <w:rPr>
                <w:b/>
                <w:bCs/>
                <w:lang w:val="en-GB"/>
              </w:rPr>
            </w:pPr>
            <w:r w:rsidRPr="00542088">
              <w:rPr>
                <w:b/>
                <w:bCs/>
                <w:lang w:val="en-GB"/>
              </w:rPr>
              <w:t>ECB-SECRET</w:t>
            </w:r>
          </w:p>
        </w:tc>
        <w:tc>
          <w:tcPr>
            <w:tcW w:w="1961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4583D" w:rsidRPr="00542088" w:rsidRDefault="0004583D" w:rsidP="008A2B06">
            <w:pPr>
              <w:pStyle w:val="norm"/>
              <w:jc w:val="center"/>
              <w:rPr>
                <w:b/>
                <w:bCs/>
                <w:i/>
                <w:iCs/>
                <w:lang w:val="en-GB"/>
              </w:rPr>
            </w:pPr>
            <w:proofErr w:type="spellStart"/>
            <w:r w:rsidRPr="00542088">
              <w:rPr>
                <w:b/>
                <w:bCs/>
                <w:i/>
                <w:iCs/>
                <w:lang w:val="en-GB"/>
              </w:rPr>
              <w:t>Přísně</w:t>
            </w:r>
            <w:proofErr w:type="spellEnd"/>
            <w:r w:rsidRPr="00542088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542088">
              <w:rPr>
                <w:b/>
                <w:bCs/>
                <w:i/>
                <w:iCs/>
                <w:lang w:val="en-GB"/>
              </w:rPr>
              <w:t>chráněno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M</w:t>
            </w:r>
          </w:p>
        </w:tc>
        <w:tc>
          <w:tcPr>
            <w:tcW w:w="1122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M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M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M</w:t>
            </w:r>
          </w:p>
        </w:tc>
      </w:tr>
      <w:tr w:rsidR="00401113" w:rsidRPr="005D1947" w:rsidTr="00F84645">
        <w:tc>
          <w:tcPr>
            <w:tcW w:w="2259" w:type="dxa"/>
            <w:tcBorders>
              <w:top w:val="nil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83D" w:rsidRPr="00542088" w:rsidRDefault="0004583D" w:rsidP="008A2B06">
            <w:pPr>
              <w:pStyle w:val="norm"/>
              <w:ind w:left="176"/>
              <w:jc w:val="left"/>
              <w:rPr>
                <w:b/>
                <w:bCs/>
                <w:lang w:val="en-GB"/>
              </w:rPr>
            </w:pPr>
            <w:r w:rsidRPr="00542088">
              <w:rPr>
                <w:b/>
                <w:bCs/>
                <w:lang w:val="en-GB"/>
              </w:rPr>
              <w:t>ECB-CONFIDENTIAL</w:t>
            </w:r>
          </w:p>
        </w:tc>
        <w:tc>
          <w:tcPr>
            <w:tcW w:w="1961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4583D" w:rsidRPr="00542088" w:rsidRDefault="00F60CF0" w:rsidP="008A2B06">
            <w:pPr>
              <w:pStyle w:val="norm"/>
              <w:jc w:val="center"/>
              <w:rPr>
                <w:b/>
                <w:bCs/>
                <w:i/>
                <w:iCs/>
                <w:lang w:val="en-GB"/>
              </w:rPr>
            </w:pPr>
            <w:proofErr w:type="spellStart"/>
            <w:r w:rsidRPr="00542088">
              <w:rPr>
                <w:b/>
                <w:bCs/>
                <w:i/>
                <w:iCs/>
                <w:lang w:val="en-GB"/>
              </w:rPr>
              <w:t>C</w:t>
            </w:r>
            <w:r w:rsidR="0004583D" w:rsidRPr="00542088">
              <w:rPr>
                <w:b/>
                <w:bCs/>
                <w:i/>
                <w:iCs/>
                <w:lang w:val="en-GB"/>
              </w:rPr>
              <w:t>hráněno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A571DE" w:rsidP="008A2B06">
            <w:pPr>
              <w:pStyle w:val="norm"/>
              <w:ind w:left="68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R*</w:t>
            </w:r>
          </w:p>
        </w:tc>
        <w:tc>
          <w:tcPr>
            <w:tcW w:w="1122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M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A571DE" w:rsidP="008A2B06">
            <w:pPr>
              <w:pStyle w:val="norm"/>
              <w:ind w:left="68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R*</w:t>
            </w:r>
          </w:p>
        </w:tc>
        <w:tc>
          <w:tcPr>
            <w:tcW w:w="1178" w:type="dxa"/>
            <w:tcBorders>
              <w:top w:val="nil"/>
              <w:left w:val="nil"/>
              <w:bottom w:val="dotted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M</w:t>
            </w:r>
          </w:p>
        </w:tc>
      </w:tr>
      <w:tr w:rsidR="00401113" w:rsidRPr="005D1947" w:rsidTr="00F84645">
        <w:tc>
          <w:tcPr>
            <w:tcW w:w="2259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83D" w:rsidRPr="00542088" w:rsidRDefault="0004583D" w:rsidP="008A2B06">
            <w:pPr>
              <w:pStyle w:val="norm"/>
              <w:ind w:left="176"/>
              <w:jc w:val="left"/>
              <w:rPr>
                <w:b/>
                <w:bCs/>
                <w:lang w:val="en-GB"/>
              </w:rPr>
            </w:pPr>
            <w:r w:rsidRPr="00542088">
              <w:rPr>
                <w:b/>
                <w:bCs/>
                <w:lang w:val="en-GB"/>
              </w:rPr>
              <w:t>ECB-RESTRICTED</w:t>
            </w:r>
          </w:p>
        </w:tc>
        <w:tc>
          <w:tcPr>
            <w:tcW w:w="196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hideMark/>
          </w:tcPr>
          <w:p w:rsidR="0004583D" w:rsidRPr="00542088" w:rsidRDefault="0004583D" w:rsidP="008A2B06">
            <w:pPr>
              <w:pStyle w:val="norm"/>
              <w:jc w:val="center"/>
              <w:rPr>
                <w:b/>
                <w:bCs/>
                <w:i/>
                <w:iCs/>
                <w:lang w:val="en-GB"/>
              </w:rPr>
            </w:pPr>
            <w:proofErr w:type="spellStart"/>
            <w:r w:rsidRPr="00542088">
              <w:rPr>
                <w:b/>
                <w:bCs/>
                <w:i/>
                <w:iCs/>
                <w:lang w:val="en-GB"/>
              </w:rPr>
              <w:t>Omezený</w:t>
            </w:r>
            <w:proofErr w:type="spellEnd"/>
            <w:r w:rsidRPr="00542088">
              <w:rPr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542088">
              <w:rPr>
                <w:b/>
                <w:bCs/>
                <w:i/>
                <w:iCs/>
                <w:lang w:val="en-GB"/>
              </w:rPr>
              <w:t>přístup</w:t>
            </w:r>
            <w:proofErr w:type="spellEnd"/>
          </w:p>
        </w:tc>
        <w:tc>
          <w:tcPr>
            <w:tcW w:w="100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i/>
                <w:iCs/>
                <w:lang w:val="en-GB"/>
              </w:rPr>
            </w:pPr>
            <w:r w:rsidRPr="00542088">
              <w:rPr>
                <w:i/>
                <w:iCs/>
                <w:lang w:val="en-GB"/>
              </w:rPr>
              <w:t>NA</w:t>
            </w:r>
          </w:p>
        </w:tc>
        <w:tc>
          <w:tcPr>
            <w:tcW w:w="1122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R</w:t>
            </w:r>
          </w:p>
        </w:tc>
        <w:tc>
          <w:tcPr>
            <w:tcW w:w="1178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i/>
                <w:iCs/>
                <w:lang w:val="en-GB"/>
              </w:rPr>
            </w:pPr>
            <w:r w:rsidRPr="00542088">
              <w:rPr>
                <w:i/>
                <w:iCs/>
                <w:lang w:val="en-GB"/>
              </w:rPr>
              <w:t>NA</w:t>
            </w:r>
          </w:p>
        </w:tc>
        <w:tc>
          <w:tcPr>
            <w:tcW w:w="1178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583D" w:rsidRPr="00542088" w:rsidRDefault="0004583D" w:rsidP="008A2B06">
            <w:pPr>
              <w:pStyle w:val="norm"/>
              <w:ind w:left="68"/>
              <w:jc w:val="center"/>
              <w:rPr>
                <w:b/>
                <w:bCs/>
                <w:i/>
                <w:iCs/>
                <w:lang w:val="en-GB"/>
              </w:rPr>
            </w:pPr>
            <w:r w:rsidRPr="00542088">
              <w:rPr>
                <w:b/>
                <w:bCs/>
                <w:i/>
                <w:iCs/>
                <w:lang w:val="en-GB"/>
              </w:rPr>
              <w:t>R</w:t>
            </w:r>
          </w:p>
        </w:tc>
      </w:tr>
    </w:tbl>
    <w:p w:rsidR="003E16FC" w:rsidRPr="00542088" w:rsidRDefault="003E16FC" w:rsidP="003E16FC">
      <w:pPr>
        <w:rPr>
          <w:highlight w:val="cyan"/>
        </w:rPr>
      </w:pPr>
    </w:p>
    <w:p w:rsidR="00EA4950" w:rsidRPr="00542088" w:rsidRDefault="00EA4950" w:rsidP="00E70F35">
      <w:r w:rsidRPr="00542088">
        <w:t>Vysvětlivky k hodnotám v tabulce:</w:t>
      </w:r>
    </w:p>
    <w:p w:rsidR="00E70F35" w:rsidRPr="00542088" w:rsidRDefault="00E70F35" w:rsidP="00E70F35">
      <w:r w:rsidRPr="00542088">
        <w:t xml:space="preserve">M  - musí být šifrováno nebo použity kompenzační zabezpečovací prvky pro zmírnění příslušných rizik </w:t>
      </w:r>
    </w:p>
    <w:p w:rsidR="00E70F35" w:rsidRPr="00542088" w:rsidRDefault="00E70F35" w:rsidP="00E70F35">
      <w:r w:rsidRPr="00542088">
        <w:t>R - šifrování je doporučeno</w:t>
      </w:r>
    </w:p>
    <w:p w:rsidR="00A571DE" w:rsidRPr="00542088" w:rsidRDefault="00A571DE" w:rsidP="00E70F35">
      <w:r w:rsidRPr="00542088">
        <w:t>R*- šifrování je velmi důrazně doporučeno</w:t>
      </w:r>
    </w:p>
    <w:p w:rsidR="00E70F35" w:rsidRDefault="00E70F35" w:rsidP="003E16FC">
      <w:r w:rsidRPr="00542088">
        <w:t>NA - není třeba šifrovat</w:t>
      </w:r>
    </w:p>
    <w:p w:rsidR="00A073C6" w:rsidRPr="00EA4950" w:rsidRDefault="00A073C6" w:rsidP="003E16FC"/>
    <w:p w:rsidR="00AA7529" w:rsidRPr="00EE7B03" w:rsidRDefault="004A52DD" w:rsidP="004A52DD">
      <w:pPr>
        <w:pStyle w:val="Nadpis3"/>
        <w:numPr>
          <w:ilvl w:val="0"/>
          <w:numId w:val="0"/>
        </w:numPr>
        <w:ind w:left="1080"/>
      </w:pPr>
      <w:r>
        <w:t xml:space="preserve">2.3  </w:t>
      </w:r>
      <w:r w:rsidR="00AA7529" w:rsidRPr="00EE7B03">
        <w:t>Vzdálený p</w:t>
      </w:r>
      <w:r w:rsidR="00AA7529" w:rsidRPr="00EE7B03">
        <w:rPr>
          <w:rFonts w:hint="eastAsia"/>
        </w:rPr>
        <w:t>ří</w:t>
      </w:r>
      <w:r w:rsidR="00AA7529" w:rsidRPr="00EE7B03">
        <w:t>stup k dokument</w:t>
      </w:r>
      <w:r w:rsidR="00AA7529" w:rsidRPr="00EE7B03">
        <w:rPr>
          <w:rFonts w:hint="eastAsia"/>
        </w:rPr>
        <w:t>ů</w:t>
      </w:r>
      <w:r w:rsidR="00AA7529" w:rsidRPr="00EE7B03">
        <w:t>m v systému</w:t>
      </w:r>
    </w:p>
    <w:p w:rsidR="005A3024" w:rsidRDefault="00685BC0" w:rsidP="005A3024">
      <w:pPr>
        <w:pStyle w:val="Odstavecseseznamem"/>
        <w:spacing w:after="200" w:line="276" w:lineRule="auto"/>
      </w:pPr>
      <w:r w:rsidRPr="00685BC0">
        <w:t xml:space="preserve">ČNB připojuje </w:t>
      </w:r>
      <w:r>
        <w:t xml:space="preserve">uživatele </w:t>
      </w:r>
      <w:r w:rsidRPr="00685BC0">
        <w:t xml:space="preserve">do sítě prostřednictvím vzdálené plochy realizované pomocí </w:t>
      </w:r>
      <w:r>
        <w:t xml:space="preserve">klientského SW </w:t>
      </w:r>
      <w:proofErr w:type="spellStart"/>
      <w:r w:rsidRPr="00685BC0">
        <w:t>Citrix</w:t>
      </w:r>
      <w:proofErr w:type="spellEnd"/>
      <w:r w:rsidRPr="00685BC0">
        <w:t xml:space="preserve"> </w:t>
      </w:r>
      <w:proofErr w:type="spellStart"/>
      <w:r w:rsidRPr="00685BC0">
        <w:t>Receiver</w:t>
      </w:r>
      <w:proofErr w:type="spellEnd"/>
      <w:r>
        <w:t xml:space="preserve">. </w:t>
      </w:r>
    </w:p>
    <w:p w:rsidR="00F84645" w:rsidRDefault="00F84645" w:rsidP="005A3024">
      <w:pPr>
        <w:pStyle w:val="Odstavecseseznamem"/>
        <w:spacing w:after="200" w:line="276" w:lineRule="auto"/>
      </w:pPr>
    </w:p>
    <w:p w:rsidR="00F84645" w:rsidRDefault="00F84645" w:rsidP="005A3024">
      <w:pPr>
        <w:pStyle w:val="Odstavecseseznamem"/>
        <w:spacing w:after="200" w:line="276" w:lineRule="auto"/>
      </w:pPr>
    </w:p>
    <w:p w:rsidR="00F84645" w:rsidRPr="00EE7B03" w:rsidRDefault="00F84645" w:rsidP="005A3024">
      <w:pPr>
        <w:pStyle w:val="Odstavecseseznamem"/>
        <w:spacing w:after="200" w:line="276" w:lineRule="auto"/>
        <w:rPr>
          <w:highlight w:val="cyan"/>
        </w:rPr>
      </w:pPr>
    </w:p>
    <w:p w:rsidR="008A38FB" w:rsidRPr="00F84645" w:rsidRDefault="00F265D1" w:rsidP="00F84645">
      <w:pPr>
        <w:pStyle w:val="Nadpis1"/>
        <w:numPr>
          <w:ilvl w:val="0"/>
          <w:numId w:val="16"/>
        </w:num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bookmarkStart w:id="29" w:name="_Vazby_na_interní/externí_1"/>
      <w:bookmarkEnd w:id="29"/>
      <w:r w:rsidRPr="00F84645">
        <w:rPr>
          <w:rFonts w:ascii="Times New Roman" w:hAnsi="Times New Roman" w:cs="Times New Roman"/>
          <w:sz w:val="32"/>
          <w:szCs w:val="32"/>
        </w:rPr>
        <w:lastRenderedPageBreak/>
        <w:t>Vazby na interní</w:t>
      </w:r>
      <w:r w:rsidR="008A38FB" w:rsidRPr="00F84645">
        <w:rPr>
          <w:rFonts w:ascii="Times New Roman" w:hAnsi="Times New Roman" w:cs="Times New Roman"/>
          <w:sz w:val="32"/>
          <w:szCs w:val="32"/>
        </w:rPr>
        <w:t xml:space="preserve"> IS </w:t>
      </w:r>
    </w:p>
    <w:p w:rsidR="001C6C1B" w:rsidRDefault="0080736B" w:rsidP="006C5248">
      <w:pPr>
        <w:pStyle w:val="Nadpis5"/>
      </w:pPr>
      <w:r>
        <w:t xml:space="preserve"> </w:t>
      </w:r>
      <w:r w:rsidR="008F049D">
        <w:t>Seznam vazeb</w:t>
      </w:r>
      <w:r w:rsidR="00322592">
        <w:t xml:space="preserve"> – základní přehled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4"/>
        <w:gridCol w:w="7008"/>
      </w:tblGrid>
      <w:tr w:rsidR="000231B1" w:rsidRPr="00BC0ACC" w:rsidTr="00266C4C">
        <w:trPr>
          <w:cantSplit/>
          <w:trHeight w:val="324"/>
          <w:tblHeader/>
          <w:tblCellSpacing w:w="20" w:type="dxa"/>
        </w:trPr>
        <w:tc>
          <w:tcPr>
            <w:tcW w:w="1209" w:type="pct"/>
            <w:shd w:val="clear" w:color="auto" w:fill="E0E0E0"/>
            <w:vAlign w:val="center"/>
          </w:tcPr>
          <w:p w:rsidR="000231B1" w:rsidRPr="00BC0ACC" w:rsidRDefault="000231B1" w:rsidP="00D16201">
            <w:pPr>
              <w:rPr>
                <w:b/>
                <w:sz w:val="22"/>
                <w:szCs w:val="22"/>
              </w:rPr>
            </w:pPr>
            <w:r w:rsidRPr="00BC0ACC">
              <w:rPr>
                <w:b/>
                <w:sz w:val="22"/>
                <w:szCs w:val="22"/>
              </w:rPr>
              <w:t>Systém</w:t>
            </w:r>
          </w:p>
        </w:tc>
        <w:tc>
          <w:tcPr>
            <w:tcW w:w="3727" w:type="pct"/>
            <w:shd w:val="clear" w:color="auto" w:fill="E0E0E0"/>
            <w:vAlign w:val="center"/>
          </w:tcPr>
          <w:p w:rsidR="000231B1" w:rsidRPr="00BC0ACC" w:rsidRDefault="000231B1" w:rsidP="00D16201">
            <w:pPr>
              <w:rPr>
                <w:b/>
                <w:sz w:val="22"/>
                <w:szCs w:val="22"/>
              </w:rPr>
            </w:pPr>
            <w:r w:rsidRPr="00BC0ACC">
              <w:rPr>
                <w:b/>
                <w:sz w:val="22"/>
                <w:szCs w:val="22"/>
              </w:rPr>
              <w:t>Popis využití</w:t>
            </w:r>
          </w:p>
        </w:tc>
      </w:tr>
      <w:tr w:rsidR="000231B1" w:rsidRPr="006B40B7" w:rsidTr="00266C4C">
        <w:trPr>
          <w:cantSplit/>
          <w:trHeight w:val="411"/>
          <w:tblCellSpacing w:w="20" w:type="dxa"/>
        </w:trPr>
        <w:tc>
          <w:tcPr>
            <w:tcW w:w="1209" w:type="pct"/>
            <w:vAlign w:val="center"/>
          </w:tcPr>
          <w:p w:rsidR="000231B1" w:rsidRPr="006B40B7" w:rsidRDefault="000231B1" w:rsidP="00266C4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DMS </w:t>
            </w:r>
            <w:r w:rsidR="00266C4C">
              <w:rPr>
                <w:sz w:val="22"/>
                <w:szCs w:val="22"/>
              </w:rPr>
              <w:t>-</w:t>
            </w:r>
            <w:r w:rsidRPr="006B40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MS </w:t>
            </w:r>
            <w:r w:rsidRPr="006B40B7">
              <w:rPr>
                <w:sz w:val="22"/>
                <w:szCs w:val="22"/>
              </w:rPr>
              <w:t xml:space="preserve">Office </w:t>
            </w:r>
            <w:proofErr w:type="spellStart"/>
            <w:r w:rsidRPr="006B40B7">
              <w:rPr>
                <w:sz w:val="22"/>
                <w:szCs w:val="22"/>
              </w:rPr>
              <w:t>plug</w:t>
            </w:r>
            <w:proofErr w:type="spellEnd"/>
            <w:r w:rsidRPr="006B40B7">
              <w:rPr>
                <w:sz w:val="22"/>
                <w:szCs w:val="22"/>
              </w:rPr>
              <w:t>-in</w:t>
            </w:r>
          </w:p>
        </w:tc>
        <w:tc>
          <w:tcPr>
            <w:tcW w:w="3727" w:type="pct"/>
          </w:tcPr>
          <w:p w:rsidR="000231B1" w:rsidRPr="006B40B7" w:rsidRDefault="000231B1" w:rsidP="00D16201">
            <w:pPr>
              <w:rPr>
                <w:sz w:val="22"/>
                <w:szCs w:val="22"/>
              </w:rPr>
            </w:pPr>
            <w:r w:rsidRPr="006B40B7">
              <w:rPr>
                <w:sz w:val="22"/>
                <w:szCs w:val="22"/>
              </w:rPr>
              <w:t xml:space="preserve">Předpokládaný </w:t>
            </w:r>
            <w:proofErr w:type="spellStart"/>
            <w:r w:rsidRPr="006B40B7">
              <w:rPr>
                <w:sz w:val="22"/>
                <w:szCs w:val="22"/>
              </w:rPr>
              <w:t>plug</w:t>
            </w:r>
            <w:proofErr w:type="spellEnd"/>
            <w:r w:rsidRPr="006B40B7">
              <w:rPr>
                <w:sz w:val="22"/>
                <w:szCs w:val="22"/>
              </w:rPr>
              <w:t xml:space="preserve">-in do aplikace MS Office zajišťující integraci mezi MS Office </w:t>
            </w:r>
            <w:r>
              <w:rPr>
                <w:sz w:val="22"/>
                <w:szCs w:val="22"/>
              </w:rPr>
              <w:t xml:space="preserve">(včetně </w:t>
            </w:r>
            <w:proofErr w:type="spellStart"/>
            <w:r>
              <w:rPr>
                <w:sz w:val="22"/>
                <w:szCs w:val="22"/>
              </w:rPr>
              <w:t>plug</w:t>
            </w:r>
            <w:proofErr w:type="spellEnd"/>
            <w:r>
              <w:rPr>
                <w:sz w:val="22"/>
                <w:szCs w:val="22"/>
              </w:rPr>
              <w:t xml:space="preserve">-in do MS Outlook) </w:t>
            </w:r>
            <w:r w:rsidRPr="006B40B7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DMS</w:t>
            </w:r>
            <w:r w:rsidRPr="006B40B7">
              <w:rPr>
                <w:sz w:val="22"/>
                <w:szCs w:val="22"/>
              </w:rPr>
              <w:t>.</w:t>
            </w:r>
          </w:p>
        </w:tc>
      </w:tr>
      <w:tr w:rsidR="000231B1" w:rsidRPr="006B40B7" w:rsidTr="00266C4C">
        <w:trPr>
          <w:cantSplit/>
          <w:trHeight w:val="411"/>
          <w:tblCellSpacing w:w="20" w:type="dxa"/>
        </w:trPr>
        <w:tc>
          <w:tcPr>
            <w:tcW w:w="1209" w:type="pct"/>
            <w:vAlign w:val="center"/>
          </w:tcPr>
          <w:p w:rsidR="005D1947" w:rsidRDefault="005D1947" w:rsidP="00D16201">
            <w:pPr>
              <w:rPr>
                <w:sz w:val="22"/>
                <w:szCs w:val="22"/>
              </w:rPr>
            </w:pPr>
          </w:p>
          <w:p w:rsidR="000231B1" w:rsidRPr="006B40B7" w:rsidRDefault="00436C30" w:rsidP="00D16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Microsoft </w:t>
            </w:r>
            <w:r w:rsidR="005D1947">
              <w:rPr>
                <w:sz w:val="22"/>
                <w:szCs w:val="22"/>
              </w:rPr>
              <w:t xml:space="preserve">AD </w:t>
            </w:r>
            <w:r w:rsidR="000231B1">
              <w:rPr>
                <w:sz w:val="22"/>
                <w:szCs w:val="22"/>
              </w:rPr>
              <w:t>RMS</w:t>
            </w:r>
          </w:p>
        </w:tc>
        <w:tc>
          <w:tcPr>
            <w:tcW w:w="3727" w:type="pct"/>
          </w:tcPr>
          <w:p w:rsidR="000231B1" w:rsidRPr="006B40B7" w:rsidRDefault="00436C30" w:rsidP="00436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Microsoft </w:t>
            </w:r>
            <w:r w:rsidR="005D1947">
              <w:rPr>
                <w:sz w:val="22"/>
                <w:szCs w:val="22"/>
              </w:rPr>
              <w:t xml:space="preserve">AD </w:t>
            </w:r>
            <w:proofErr w:type="spellStart"/>
            <w:r>
              <w:rPr>
                <w:sz w:val="22"/>
                <w:szCs w:val="22"/>
              </w:rPr>
              <w:t>Rights</w:t>
            </w:r>
            <w:proofErr w:type="spellEnd"/>
            <w:r>
              <w:rPr>
                <w:sz w:val="22"/>
                <w:szCs w:val="22"/>
              </w:rPr>
              <w:t xml:space="preserve"> Management </w:t>
            </w:r>
            <w:proofErr w:type="spellStart"/>
            <w:r>
              <w:rPr>
                <w:sz w:val="22"/>
                <w:szCs w:val="22"/>
              </w:rPr>
              <w:t>System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231B1" w:rsidRPr="00146984">
              <w:rPr>
                <w:sz w:val="22"/>
                <w:szCs w:val="22"/>
              </w:rPr>
              <w:t xml:space="preserve">systém pro </w:t>
            </w:r>
            <w:r w:rsidR="000231B1">
              <w:rPr>
                <w:sz w:val="22"/>
                <w:szCs w:val="22"/>
              </w:rPr>
              <w:t>z</w:t>
            </w:r>
            <w:r w:rsidR="000231B1" w:rsidRPr="00146984">
              <w:rPr>
                <w:sz w:val="22"/>
                <w:szCs w:val="22"/>
              </w:rPr>
              <w:t>abezpečení informací</w:t>
            </w:r>
            <w:r w:rsidR="000231B1">
              <w:rPr>
                <w:sz w:val="22"/>
                <w:szCs w:val="22"/>
              </w:rPr>
              <w:t xml:space="preserve"> </w:t>
            </w:r>
            <w:r w:rsidR="000231B1" w:rsidRPr="00146984">
              <w:rPr>
                <w:sz w:val="22"/>
                <w:szCs w:val="22"/>
              </w:rPr>
              <w:t xml:space="preserve">v elektronických dokumentech před neautorizovaným přístupem. </w:t>
            </w:r>
            <w:r>
              <w:rPr>
                <w:sz w:val="22"/>
                <w:szCs w:val="22"/>
              </w:rPr>
              <w:t>U</w:t>
            </w:r>
            <w:r w:rsidR="000231B1" w:rsidRPr="00146984">
              <w:rPr>
                <w:sz w:val="22"/>
                <w:szCs w:val="22"/>
              </w:rPr>
              <w:t xml:space="preserve">možňuje zašifrovat jednotlivé dokumenty již u původce a zpřístupnit informace v </w:t>
            </w:r>
            <w:r w:rsidR="000231B1">
              <w:rPr>
                <w:sz w:val="22"/>
                <w:szCs w:val="22"/>
              </w:rPr>
              <w:t>d</w:t>
            </w:r>
            <w:r w:rsidR="000231B1" w:rsidRPr="00146984">
              <w:rPr>
                <w:sz w:val="22"/>
                <w:szCs w:val="22"/>
              </w:rPr>
              <w:t>okumentu pak</w:t>
            </w:r>
            <w:r w:rsidR="000231B1">
              <w:rPr>
                <w:sz w:val="22"/>
                <w:szCs w:val="22"/>
              </w:rPr>
              <w:t xml:space="preserve"> </w:t>
            </w:r>
            <w:r w:rsidR="000231B1" w:rsidRPr="00146984">
              <w:rPr>
                <w:sz w:val="22"/>
                <w:szCs w:val="22"/>
              </w:rPr>
              <w:t>jen předem definovaný</w:t>
            </w:r>
            <w:r w:rsidR="00E50138">
              <w:rPr>
                <w:sz w:val="22"/>
                <w:szCs w:val="22"/>
              </w:rPr>
              <w:t>m</w:t>
            </w:r>
            <w:r w:rsidR="000231B1" w:rsidRPr="00146984">
              <w:rPr>
                <w:sz w:val="22"/>
                <w:szCs w:val="22"/>
              </w:rPr>
              <w:t xml:space="preserve"> uživatelům.</w:t>
            </w:r>
            <w:r w:rsidR="000231B1">
              <w:rPr>
                <w:sz w:val="22"/>
                <w:szCs w:val="22"/>
              </w:rPr>
              <w:t xml:space="preserve"> Systém </w:t>
            </w:r>
            <w:r w:rsidR="000231B1" w:rsidRPr="00146984">
              <w:rPr>
                <w:sz w:val="22"/>
                <w:szCs w:val="22"/>
              </w:rPr>
              <w:t xml:space="preserve">DMS musí umožnit standardní správu dokumentů obsahujících klasifikované informace, které jsou chráněny šifrováním. </w:t>
            </w:r>
          </w:p>
        </w:tc>
      </w:tr>
      <w:tr w:rsidR="000231B1" w:rsidRPr="006B40B7" w:rsidTr="00266C4C">
        <w:trPr>
          <w:cantSplit/>
          <w:trHeight w:val="411"/>
          <w:tblCellSpacing w:w="20" w:type="dxa"/>
        </w:trPr>
        <w:tc>
          <w:tcPr>
            <w:tcW w:w="1209" w:type="pct"/>
            <w:vAlign w:val="center"/>
          </w:tcPr>
          <w:p w:rsidR="000231B1" w:rsidRPr="006B40B7" w:rsidRDefault="000231B1" w:rsidP="00D16201">
            <w:pPr>
              <w:rPr>
                <w:sz w:val="22"/>
                <w:szCs w:val="22"/>
              </w:rPr>
            </w:pPr>
            <w:r w:rsidRPr="006B40B7">
              <w:rPr>
                <w:sz w:val="22"/>
                <w:szCs w:val="22"/>
              </w:rPr>
              <w:t>MS Exchange</w:t>
            </w:r>
          </w:p>
        </w:tc>
        <w:tc>
          <w:tcPr>
            <w:tcW w:w="3727" w:type="pct"/>
          </w:tcPr>
          <w:p w:rsidR="000231B1" w:rsidRPr="006B40B7" w:rsidRDefault="000231B1" w:rsidP="00D16201">
            <w:pPr>
              <w:rPr>
                <w:sz w:val="22"/>
                <w:szCs w:val="22"/>
              </w:rPr>
            </w:pPr>
            <w:r w:rsidRPr="006B40B7">
              <w:rPr>
                <w:sz w:val="22"/>
                <w:szCs w:val="22"/>
              </w:rPr>
              <w:t xml:space="preserve">Microsoft Exchange Server je SW produkt společnosti Microsoft, který </w:t>
            </w:r>
            <w:r>
              <w:rPr>
                <w:sz w:val="22"/>
                <w:szCs w:val="22"/>
              </w:rPr>
              <w:t xml:space="preserve">bude využit pro zasílání e-mailových notifikací generovaných v systému DMS z úložiště dokumentů nebo z </w:t>
            </w:r>
            <w:proofErr w:type="spellStart"/>
            <w:r>
              <w:rPr>
                <w:sz w:val="22"/>
                <w:szCs w:val="22"/>
              </w:rPr>
              <w:t>workflow</w:t>
            </w:r>
            <w:proofErr w:type="spellEnd"/>
            <w:r>
              <w:rPr>
                <w:sz w:val="22"/>
                <w:szCs w:val="22"/>
              </w:rPr>
              <w:t xml:space="preserve"> na určené uživatele v rámci ČNB.</w:t>
            </w:r>
          </w:p>
        </w:tc>
      </w:tr>
      <w:tr w:rsidR="000231B1" w:rsidRPr="006B40B7" w:rsidTr="00266C4C">
        <w:trPr>
          <w:cantSplit/>
          <w:trHeight w:val="411"/>
          <w:tblCellSpacing w:w="20" w:type="dxa"/>
        </w:trPr>
        <w:tc>
          <w:tcPr>
            <w:tcW w:w="1209" w:type="pct"/>
            <w:vAlign w:val="center"/>
          </w:tcPr>
          <w:p w:rsidR="000231B1" w:rsidRPr="006B40B7" w:rsidRDefault="000231B1" w:rsidP="00D16201">
            <w:pPr>
              <w:rPr>
                <w:sz w:val="22"/>
                <w:szCs w:val="22"/>
              </w:rPr>
            </w:pPr>
            <w:r w:rsidRPr="006B40B7">
              <w:rPr>
                <w:sz w:val="22"/>
                <w:szCs w:val="22"/>
              </w:rPr>
              <w:t>ŘDB</w:t>
            </w:r>
          </w:p>
        </w:tc>
        <w:tc>
          <w:tcPr>
            <w:tcW w:w="3727" w:type="pct"/>
          </w:tcPr>
          <w:p w:rsidR="000231B1" w:rsidRPr="006B40B7" w:rsidRDefault="000231B1" w:rsidP="00D16201">
            <w:pPr>
              <w:rPr>
                <w:sz w:val="22"/>
                <w:szCs w:val="22"/>
              </w:rPr>
            </w:pPr>
            <w:r w:rsidRPr="006B40B7">
              <w:rPr>
                <w:sz w:val="22"/>
                <w:szCs w:val="22"/>
              </w:rPr>
              <w:t>Informační systém pro správu řízení přístupu uživatelů a skupin uživatelů domény ms.cnb.cz k IS ČNB a pro správu nastavení zařízení zapojených do LAN sítě ČNB.</w:t>
            </w:r>
            <w:r>
              <w:rPr>
                <w:sz w:val="22"/>
                <w:szCs w:val="22"/>
              </w:rPr>
              <w:t xml:space="preserve"> </w:t>
            </w:r>
            <w:r w:rsidRPr="0021607F">
              <w:rPr>
                <w:sz w:val="22"/>
                <w:szCs w:val="22"/>
              </w:rPr>
              <w:t>Nový systém DMS bude denně aktualizovat z</w:t>
            </w:r>
            <w:r>
              <w:rPr>
                <w:sz w:val="22"/>
                <w:szCs w:val="22"/>
              </w:rPr>
              <w:t> </w:t>
            </w:r>
            <w:r w:rsidRPr="0021607F">
              <w:rPr>
                <w:sz w:val="22"/>
                <w:szCs w:val="22"/>
              </w:rPr>
              <w:t>ŘDB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Active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Directory</w:t>
            </w:r>
            <w:proofErr w:type="spellEnd"/>
            <w:r w:rsidRPr="0021607F">
              <w:rPr>
                <w:sz w:val="22"/>
                <w:szCs w:val="22"/>
              </w:rPr>
              <w:t xml:space="preserve"> uživatele a uživatelské</w:t>
            </w:r>
            <w:r>
              <w:rPr>
                <w:sz w:val="22"/>
                <w:szCs w:val="22"/>
              </w:rPr>
              <w:t xml:space="preserve"> a organizační</w:t>
            </w:r>
            <w:r w:rsidRPr="0021607F">
              <w:rPr>
                <w:sz w:val="22"/>
                <w:szCs w:val="22"/>
              </w:rPr>
              <w:t xml:space="preserve"> skupiny.</w:t>
            </w:r>
          </w:p>
        </w:tc>
      </w:tr>
      <w:tr w:rsidR="000231B1" w:rsidRPr="006B40B7" w:rsidTr="00266C4C">
        <w:trPr>
          <w:cantSplit/>
          <w:trHeight w:val="411"/>
          <w:tblCellSpacing w:w="20" w:type="dxa"/>
        </w:trPr>
        <w:tc>
          <w:tcPr>
            <w:tcW w:w="1209" w:type="pct"/>
            <w:vAlign w:val="center"/>
          </w:tcPr>
          <w:p w:rsidR="000231B1" w:rsidRPr="006B40B7" w:rsidRDefault="000231B1" w:rsidP="00D16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e-Spis</w:t>
            </w:r>
          </w:p>
        </w:tc>
        <w:tc>
          <w:tcPr>
            <w:tcW w:w="3727" w:type="pct"/>
          </w:tcPr>
          <w:p w:rsidR="000231B1" w:rsidRPr="006B40B7" w:rsidRDefault="000231B1" w:rsidP="00E50138">
            <w:pPr>
              <w:rPr>
                <w:sz w:val="22"/>
                <w:szCs w:val="22"/>
              </w:rPr>
            </w:pPr>
            <w:r w:rsidRPr="006B40B7">
              <w:rPr>
                <w:sz w:val="22"/>
                <w:szCs w:val="22"/>
              </w:rPr>
              <w:t xml:space="preserve">Systém </w:t>
            </w:r>
            <w:r>
              <w:rPr>
                <w:sz w:val="22"/>
                <w:szCs w:val="22"/>
              </w:rPr>
              <w:t xml:space="preserve">elektronické </w:t>
            </w:r>
            <w:r w:rsidRPr="006B40B7">
              <w:rPr>
                <w:sz w:val="22"/>
                <w:szCs w:val="22"/>
              </w:rPr>
              <w:t xml:space="preserve">spisové služby, </w:t>
            </w:r>
            <w:r>
              <w:rPr>
                <w:sz w:val="22"/>
                <w:szCs w:val="22"/>
              </w:rPr>
              <w:t>ve kterém jsou evidovány</w:t>
            </w:r>
            <w:r w:rsidRPr="006B40B7">
              <w:rPr>
                <w:sz w:val="22"/>
                <w:szCs w:val="22"/>
              </w:rPr>
              <w:t xml:space="preserve"> dokumenty v podatelně/výpravně </w:t>
            </w:r>
            <w:r>
              <w:rPr>
                <w:sz w:val="22"/>
                <w:szCs w:val="22"/>
              </w:rPr>
              <w:t xml:space="preserve">ČNB </w:t>
            </w:r>
            <w:r w:rsidRPr="006B40B7">
              <w:rPr>
                <w:sz w:val="22"/>
                <w:szCs w:val="22"/>
              </w:rPr>
              <w:t xml:space="preserve">a spisových uzlech </w:t>
            </w:r>
            <w:r>
              <w:rPr>
                <w:sz w:val="22"/>
                <w:szCs w:val="22"/>
              </w:rPr>
              <w:t xml:space="preserve">jednotlivých </w:t>
            </w:r>
            <w:r w:rsidRPr="006B40B7">
              <w:rPr>
                <w:sz w:val="22"/>
                <w:szCs w:val="22"/>
              </w:rPr>
              <w:t>sekcí</w:t>
            </w:r>
            <w:r>
              <w:rPr>
                <w:sz w:val="22"/>
                <w:szCs w:val="22"/>
              </w:rPr>
              <w:t xml:space="preserve">. Systém </w:t>
            </w:r>
            <w:r w:rsidRPr="006B40B7">
              <w:rPr>
                <w:sz w:val="22"/>
                <w:szCs w:val="22"/>
              </w:rPr>
              <w:t>splň</w:t>
            </w:r>
            <w:r>
              <w:rPr>
                <w:sz w:val="22"/>
                <w:szCs w:val="22"/>
              </w:rPr>
              <w:t>uje</w:t>
            </w:r>
            <w:r w:rsidRPr="006B40B7">
              <w:rPr>
                <w:sz w:val="22"/>
                <w:szCs w:val="22"/>
              </w:rPr>
              <w:t xml:space="preserve"> všechny náležitosti spisové služby v souladu s Národním standardem (tvorba spisu, ukládání spisu, skartační řízení atd.)</w:t>
            </w:r>
            <w:r>
              <w:rPr>
                <w:sz w:val="22"/>
                <w:szCs w:val="22"/>
              </w:rPr>
              <w:t xml:space="preserve"> a zajišťuje také archivaci spisů v souladu se z</w:t>
            </w:r>
            <w:r w:rsidRPr="00903FF4">
              <w:rPr>
                <w:sz w:val="22"/>
                <w:szCs w:val="22"/>
              </w:rPr>
              <w:t>ákon</w:t>
            </w:r>
            <w:r>
              <w:rPr>
                <w:sz w:val="22"/>
                <w:szCs w:val="22"/>
              </w:rPr>
              <w:t>em</w:t>
            </w:r>
            <w:r w:rsidRPr="00903FF4">
              <w:rPr>
                <w:sz w:val="22"/>
                <w:szCs w:val="22"/>
              </w:rPr>
              <w:t xml:space="preserve"> č. 499/2004 Sb. o archivnictví a spisové službě</w:t>
            </w:r>
            <w:r>
              <w:rPr>
                <w:sz w:val="22"/>
                <w:szCs w:val="22"/>
              </w:rPr>
              <w:t>.</w:t>
            </w:r>
          </w:p>
        </w:tc>
      </w:tr>
      <w:tr w:rsidR="000231B1" w:rsidRPr="00401993" w:rsidTr="00A571DE">
        <w:trPr>
          <w:cantSplit/>
          <w:trHeight w:val="411"/>
          <w:tblCellSpacing w:w="20" w:type="dxa"/>
        </w:trPr>
        <w:tc>
          <w:tcPr>
            <w:tcW w:w="1209" w:type="pct"/>
            <w:vAlign w:val="center"/>
          </w:tcPr>
          <w:p w:rsidR="000231B1" w:rsidRPr="00401993" w:rsidRDefault="000231B1" w:rsidP="00436C30">
            <w:pPr>
              <w:jc w:val="left"/>
              <w:rPr>
                <w:sz w:val="22"/>
                <w:szCs w:val="22"/>
              </w:rPr>
            </w:pPr>
            <w:r w:rsidRPr="00401993">
              <w:rPr>
                <w:sz w:val="22"/>
                <w:szCs w:val="22"/>
              </w:rPr>
              <w:t>IS HRIS</w:t>
            </w:r>
          </w:p>
        </w:tc>
        <w:tc>
          <w:tcPr>
            <w:tcW w:w="3727" w:type="pct"/>
          </w:tcPr>
          <w:p w:rsidR="000231B1" w:rsidRPr="00401993" w:rsidRDefault="000231B1" w:rsidP="00436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Informační s</w:t>
            </w:r>
            <w:r w:rsidRPr="00401993">
              <w:rPr>
                <w:sz w:val="22"/>
                <w:szCs w:val="22"/>
              </w:rPr>
              <w:t>ystém HRIS</w:t>
            </w:r>
            <w:r>
              <w:rPr>
                <w:sz w:val="22"/>
                <w:szCs w:val="22"/>
              </w:rPr>
              <w:t xml:space="preserve"> pro řízení lidských zdrojů, který </w:t>
            </w:r>
            <w:r w:rsidRPr="00401993">
              <w:rPr>
                <w:sz w:val="22"/>
                <w:szCs w:val="22"/>
              </w:rPr>
              <w:t>bude pro systém DMS poskytovat údaje o nepřítomnosti zaměstnance (dovolená, volno, nemoc, služební cesta).</w:t>
            </w:r>
          </w:p>
        </w:tc>
      </w:tr>
      <w:tr w:rsidR="000231B1" w:rsidRPr="006B40B7" w:rsidTr="00266C4C">
        <w:trPr>
          <w:cantSplit/>
          <w:trHeight w:val="411"/>
          <w:tblCellSpacing w:w="20" w:type="dxa"/>
        </w:trPr>
        <w:tc>
          <w:tcPr>
            <w:tcW w:w="1209" w:type="pct"/>
            <w:vAlign w:val="center"/>
          </w:tcPr>
          <w:p w:rsidR="000231B1" w:rsidRDefault="000231B1" w:rsidP="00D16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IBIS</w:t>
            </w:r>
          </w:p>
        </w:tc>
        <w:tc>
          <w:tcPr>
            <w:tcW w:w="3727" w:type="pct"/>
            <w:vAlign w:val="center"/>
          </w:tcPr>
          <w:p w:rsidR="000231B1" w:rsidRDefault="000231B1" w:rsidP="00D16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7328A">
              <w:rPr>
                <w:sz w:val="22"/>
                <w:szCs w:val="22"/>
              </w:rPr>
              <w:t>ntranet ČNB (IBIS)</w:t>
            </w:r>
          </w:p>
        </w:tc>
      </w:tr>
      <w:tr w:rsidR="000231B1" w:rsidRPr="006B40B7" w:rsidTr="00266C4C">
        <w:trPr>
          <w:cantSplit/>
          <w:trHeight w:val="411"/>
          <w:tblCellSpacing w:w="20" w:type="dxa"/>
        </w:trPr>
        <w:tc>
          <w:tcPr>
            <w:tcW w:w="1209" w:type="pct"/>
            <w:vAlign w:val="center"/>
          </w:tcPr>
          <w:p w:rsidR="000231B1" w:rsidRDefault="000231B1" w:rsidP="00D16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</w:t>
            </w:r>
          </w:p>
        </w:tc>
        <w:tc>
          <w:tcPr>
            <w:tcW w:w="3727" w:type="pct"/>
          </w:tcPr>
          <w:p w:rsidR="000231B1" w:rsidRPr="006B40B7" w:rsidRDefault="000231B1" w:rsidP="00D16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Systém pro centrální sběr bezpečnostních logů (</w:t>
            </w:r>
            <w:proofErr w:type="spellStart"/>
            <w:r w:rsidRPr="00F3681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ecurity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3681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nformation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 w:rsidRPr="00F3681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vent</w:t>
            </w:r>
            <w:proofErr w:type="spellEnd"/>
            <w:r>
              <w:rPr>
                <w:sz w:val="22"/>
                <w:szCs w:val="22"/>
              </w:rPr>
              <w:t xml:space="preserve"> Management), </w:t>
            </w:r>
            <w:r w:rsidRPr="00F36814">
              <w:rPr>
                <w:sz w:val="22"/>
                <w:szCs w:val="22"/>
              </w:rPr>
              <w:t>kde jsou ukládány</w:t>
            </w:r>
            <w:r>
              <w:rPr>
                <w:sz w:val="22"/>
                <w:szCs w:val="22"/>
              </w:rPr>
              <w:t xml:space="preserve"> </w:t>
            </w:r>
            <w:r w:rsidRPr="00F36814">
              <w:rPr>
                <w:sz w:val="22"/>
                <w:szCs w:val="22"/>
              </w:rPr>
              <w:t>detailní záznamy o přístupech uživatelů do systémů, popř. jejich dalších aktivit</w:t>
            </w:r>
            <w:r w:rsidR="00E50138">
              <w:rPr>
                <w:sz w:val="22"/>
                <w:szCs w:val="22"/>
              </w:rPr>
              <w:t>ách</w:t>
            </w:r>
            <w:r>
              <w:rPr>
                <w:sz w:val="22"/>
                <w:szCs w:val="22"/>
              </w:rPr>
              <w:t xml:space="preserve"> </w:t>
            </w:r>
            <w:r w:rsidRPr="00F3681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Pr="00F36814">
              <w:rPr>
                <w:sz w:val="22"/>
                <w:szCs w:val="22"/>
              </w:rPr>
              <w:t>systému</w:t>
            </w:r>
            <w:r>
              <w:rPr>
                <w:sz w:val="22"/>
                <w:szCs w:val="22"/>
              </w:rPr>
              <w:t>.</w:t>
            </w:r>
          </w:p>
        </w:tc>
      </w:tr>
      <w:tr w:rsidR="000231B1" w:rsidRPr="006B40B7" w:rsidTr="00266C4C">
        <w:trPr>
          <w:cantSplit/>
          <w:trHeight w:val="411"/>
          <w:tblCellSpacing w:w="20" w:type="dxa"/>
        </w:trPr>
        <w:tc>
          <w:tcPr>
            <w:tcW w:w="1209" w:type="pct"/>
            <w:vAlign w:val="center"/>
          </w:tcPr>
          <w:p w:rsidR="000231B1" w:rsidRPr="006B40B7" w:rsidRDefault="000231B1" w:rsidP="00D16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DMS web </w:t>
            </w:r>
            <w:proofErr w:type="spellStart"/>
            <w:r>
              <w:rPr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3727" w:type="pct"/>
          </w:tcPr>
          <w:p w:rsidR="000231B1" w:rsidRPr="006B40B7" w:rsidRDefault="000231B1" w:rsidP="00D16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Webové služby</w:t>
            </w:r>
            <w:r w:rsidRPr="006B40B7">
              <w:rPr>
                <w:sz w:val="22"/>
                <w:szCs w:val="22"/>
              </w:rPr>
              <w:t xml:space="preserve"> systému </w:t>
            </w:r>
            <w:r>
              <w:rPr>
                <w:sz w:val="22"/>
                <w:szCs w:val="22"/>
              </w:rPr>
              <w:t>DMS</w:t>
            </w:r>
            <w:r w:rsidRPr="006B40B7">
              <w:rPr>
                <w:sz w:val="22"/>
                <w:szCs w:val="22"/>
              </w:rPr>
              <w:t xml:space="preserve"> zajišťující </w:t>
            </w:r>
            <w:r>
              <w:rPr>
                <w:sz w:val="22"/>
                <w:szCs w:val="22"/>
              </w:rPr>
              <w:t xml:space="preserve">možnost </w:t>
            </w:r>
            <w:r w:rsidRPr="006B40B7">
              <w:rPr>
                <w:sz w:val="22"/>
                <w:szCs w:val="22"/>
              </w:rPr>
              <w:t xml:space="preserve">napojení a využití služeb </w:t>
            </w:r>
            <w:r>
              <w:rPr>
                <w:sz w:val="22"/>
                <w:szCs w:val="22"/>
              </w:rPr>
              <w:t>DMS</w:t>
            </w:r>
            <w:r w:rsidRPr="006B40B7">
              <w:rPr>
                <w:sz w:val="22"/>
                <w:szCs w:val="22"/>
              </w:rPr>
              <w:t xml:space="preserve"> pro okolní systémy a systému </w:t>
            </w:r>
            <w:r>
              <w:rPr>
                <w:sz w:val="22"/>
                <w:szCs w:val="22"/>
              </w:rPr>
              <w:t>DMS</w:t>
            </w:r>
            <w:r w:rsidRPr="006B40B7">
              <w:rPr>
                <w:sz w:val="22"/>
                <w:szCs w:val="22"/>
              </w:rPr>
              <w:t xml:space="preserve"> umožňující napojení se na služby externích systémů.</w:t>
            </w:r>
          </w:p>
        </w:tc>
      </w:tr>
      <w:tr w:rsidR="000231B1" w:rsidRPr="006B40B7" w:rsidTr="00A571DE">
        <w:trPr>
          <w:cantSplit/>
          <w:trHeight w:val="411"/>
          <w:tblCellSpacing w:w="20" w:type="dxa"/>
        </w:trPr>
        <w:tc>
          <w:tcPr>
            <w:tcW w:w="1209" w:type="pct"/>
            <w:vAlign w:val="center"/>
          </w:tcPr>
          <w:p w:rsidR="000231B1" w:rsidRPr="006B40B7" w:rsidRDefault="000231B1" w:rsidP="00266C4C">
            <w:pPr>
              <w:jc w:val="left"/>
              <w:rPr>
                <w:sz w:val="22"/>
                <w:szCs w:val="22"/>
              </w:rPr>
            </w:pPr>
            <w:r w:rsidRPr="006B40B7">
              <w:rPr>
                <w:sz w:val="22"/>
                <w:szCs w:val="22"/>
              </w:rPr>
              <w:t>Klientská stanice</w:t>
            </w:r>
            <w:r>
              <w:rPr>
                <w:sz w:val="22"/>
                <w:szCs w:val="22"/>
              </w:rPr>
              <w:t xml:space="preserve">, domácí klientská stanice, notebook, </w:t>
            </w:r>
            <w:proofErr w:type="spellStart"/>
            <w:r>
              <w:rPr>
                <w:sz w:val="22"/>
                <w:szCs w:val="22"/>
              </w:rPr>
              <w:t>iPad</w:t>
            </w:r>
            <w:proofErr w:type="spellEnd"/>
          </w:p>
        </w:tc>
        <w:tc>
          <w:tcPr>
            <w:tcW w:w="3727" w:type="pct"/>
            <w:vAlign w:val="center"/>
          </w:tcPr>
          <w:p w:rsidR="000231B1" w:rsidRPr="006B40B7" w:rsidRDefault="000231B1" w:rsidP="00A571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Uživatelská zařízení pro přístup do systému. </w:t>
            </w:r>
          </w:p>
        </w:tc>
      </w:tr>
      <w:tr w:rsidR="000231B1" w:rsidRPr="00401993" w:rsidTr="00A571DE">
        <w:trPr>
          <w:cantSplit/>
          <w:trHeight w:val="411"/>
          <w:tblCellSpacing w:w="20" w:type="dxa"/>
        </w:trPr>
        <w:tc>
          <w:tcPr>
            <w:tcW w:w="1209" w:type="pct"/>
            <w:vAlign w:val="center"/>
          </w:tcPr>
          <w:p w:rsidR="000231B1" w:rsidRPr="00401993" w:rsidRDefault="000231B1" w:rsidP="00A571DE">
            <w:pPr>
              <w:jc w:val="left"/>
              <w:rPr>
                <w:sz w:val="22"/>
                <w:szCs w:val="22"/>
              </w:rPr>
            </w:pPr>
            <w:r w:rsidRPr="00401993">
              <w:rPr>
                <w:sz w:val="22"/>
                <w:szCs w:val="22"/>
              </w:rPr>
              <w:t>Firewall</w:t>
            </w:r>
          </w:p>
        </w:tc>
        <w:tc>
          <w:tcPr>
            <w:tcW w:w="3727" w:type="pct"/>
          </w:tcPr>
          <w:p w:rsidR="000231B1" w:rsidRPr="00401993" w:rsidRDefault="000231B1" w:rsidP="00D16201">
            <w:pPr>
              <w:rPr>
                <w:sz w:val="22"/>
                <w:szCs w:val="22"/>
              </w:rPr>
            </w:pPr>
            <w:r w:rsidRPr="00401993">
              <w:rPr>
                <w:sz w:val="22"/>
                <w:szCs w:val="22"/>
              </w:rPr>
              <w:t>Síťové zařízení, které slouží k řízení a zabezpečování síťového provozu mezi externími sítěmi a interní sítí ČNB</w:t>
            </w:r>
            <w:r>
              <w:rPr>
                <w:sz w:val="22"/>
                <w:szCs w:val="22"/>
              </w:rPr>
              <w:t>. Zabezpečuje komunikaci pro domácí klientské stanice, mobilní zařízení uživatelů (zaměstnanců ČNB) přes VPN.</w:t>
            </w:r>
          </w:p>
        </w:tc>
      </w:tr>
      <w:tr w:rsidR="000231B1" w:rsidRPr="00401993" w:rsidTr="00A571DE">
        <w:trPr>
          <w:cantSplit/>
          <w:trHeight w:val="411"/>
          <w:tblCellSpacing w:w="20" w:type="dxa"/>
        </w:trPr>
        <w:tc>
          <w:tcPr>
            <w:tcW w:w="1209" w:type="pct"/>
            <w:vAlign w:val="center"/>
          </w:tcPr>
          <w:p w:rsidR="000231B1" w:rsidRPr="00401993" w:rsidRDefault="000231B1" w:rsidP="00A571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Obelisk</w:t>
            </w:r>
          </w:p>
        </w:tc>
        <w:tc>
          <w:tcPr>
            <w:tcW w:w="3727" w:type="pct"/>
          </w:tcPr>
          <w:p w:rsidR="000231B1" w:rsidRPr="00401993" w:rsidRDefault="000231B1" w:rsidP="00D16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Stávající úložiště dokumentů, ze kterého bude provedena migrace relevantních dokumentů do DMS</w:t>
            </w:r>
          </w:p>
        </w:tc>
      </w:tr>
      <w:tr w:rsidR="00882049" w:rsidRPr="00401993" w:rsidTr="00A571DE">
        <w:trPr>
          <w:cantSplit/>
          <w:trHeight w:val="411"/>
          <w:tblCellSpacing w:w="20" w:type="dxa"/>
        </w:trPr>
        <w:tc>
          <w:tcPr>
            <w:tcW w:w="1209" w:type="pct"/>
            <w:vAlign w:val="center"/>
          </w:tcPr>
          <w:p w:rsidR="00882049" w:rsidRDefault="00882049" w:rsidP="00A571D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Software 602 </w:t>
            </w:r>
            <w:proofErr w:type="spellStart"/>
            <w:r>
              <w:rPr>
                <w:sz w:val="22"/>
                <w:szCs w:val="22"/>
              </w:rPr>
              <w:t>Signer</w:t>
            </w:r>
            <w:proofErr w:type="spellEnd"/>
          </w:p>
        </w:tc>
        <w:tc>
          <w:tcPr>
            <w:tcW w:w="3727" w:type="pct"/>
          </w:tcPr>
          <w:p w:rsidR="00882049" w:rsidRDefault="00882049" w:rsidP="00882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Aplikace zajišťuje převody dokumentů do formátu PDF a PDF/A, možnost podepsání dokumentu elektronickým certifikátem, včetně vložení časového razítka. Je implementována jako </w:t>
            </w:r>
            <w:proofErr w:type="spellStart"/>
            <w:r>
              <w:rPr>
                <w:sz w:val="22"/>
                <w:szCs w:val="22"/>
              </w:rPr>
              <w:t>plug</w:t>
            </w:r>
            <w:proofErr w:type="spellEnd"/>
            <w:r>
              <w:rPr>
                <w:sz w:val="22"/>
                <w:szCs w:val="22"/>
              </w:rPr>
              <w:t>-in do MS Office.</w:t>
            </w:r>
          </w:p>
        </w:tc>
      </w:tr>
    </w:tbl>
    <w:p w:rsidR="0080736B" w:rsidRDefault="0080736B" w:rsidP="006C5248">
      <w:pPr>
        <w:pStyle w:val="Nadpis5"/>
        <w:numPr>
          <w:ilvl w:val="0"/>
          <w:numId w:val="0"/>
        </w:numPr>
      </w:pPr>
    </w:p>
    <w:p w:rsidR="008F049D" w:rsidRDefault="008F049D">
      <w:pPr>
        <w:pStyle w:val="Nadpis5"/>
        <w:numPr>
          <w:ilvl w:val="0"/>
          <w:numId w:val="0"/>
        </w:numPr>
      </w:pPr>
      <w:r>
        <w:t>Detailní popis</w:t>
      </w:r>
      <w:r w:rsidR="00CB0BCA">
        <w:t xml:space="preserve"> některých</w:t>
      </w:r>
      <w:r>
        <w:t xml:space="preserve"> vazeb</w:t>
      </w:r>
    </w:p>
    <w:p w:rsidR="00F265D1" w:rsidRPr="00CF47AA" w:rsidRDefault="0080736B">
      <w:pPr>
        <w:pStyle w:val="Nadpis5"/>
      </w:pPr>
      <w:r>
        <w:t xml:space="preserve"> </w:t>
      </w:r>
      <w:r w:rsidR="00F265D1" w:rsidRPr="00CF47AA">
        <w:t>Integrace s MS Office</w:t>
      </w:r>
      <w:r w:rsidR="00F265D1">
        <w:t xml:space="preserve"> – Word, </w:t>
      </w:r>
      <w:r w:rsidR="00237B6A">
        <w:t xml:space="preserve">Excel, </w:t>
      </w:r>
      <w:proofErr w:type="spellStart"/>
      <w:r w:rsidR="00237B6A">
        <w:t>Powerpoint</w:t>
      </w:r>
      <w:proofErr w:type="spellEnd"/>
      <w:r w:rsidR="00237B6A">
        <w:t xml:space="preserve">, </w:t>
      </w:r>
      <w:r w:rsidR="00F265D1">
        <w:t>Outlook</w:t>
      </w:r>
      <w:r w:rsidR="00237B6A">
        <w:t xml:space="preserve"> aj.</w:t>
      </w:r>
    </w:p>
    <w:p w:rsidR="00F265D1" w:rsidRPr="00CF47AA" w:rsidRDefault="00F265D1" w:rsidP="00F265D1">
      <w:pPr>
        <w:pStyle w:val="norm"/>
        <w:rPr>
          <w:szCs w:val="22"/>
        </w:rPr>
      </w:pPr>
      <w:proofErr w:type="spellStart"/>
      <w:r>
        <w:rPr>
          <w:szCs w:val="22"/>
        </w:rPr>
        <w:t>Plug</w:t>
      </w:r>
      <w:proofErr w:type="spellEnd"/>
      <w:r>
        <w:rPr>
          <w:szCs w:val="22"/>
        </w:rPr>
        <w:t xml:space="preserve">-in do </w:t>
      </w:r>
      <w:r w:rsidRPr="00CF47AA">
        <w:rPr>
          <w:szCs w:val="22"/>
        </w:rPr>
        <w:t xml:space="preserve">MS Office </w:t>
      </w:r>
      <w:r>
        <w:rPr>
          <w:szCs w:val="22"/>
        </w:rPr>
        <w:t>umožní využít</w:t>
      </w:r>
      <w:r w:rsidRPr="00CF47AA">
        <w:rPr>
          <w:szCs w:val="22"/>
        </w:rPr>
        <w:t xml:space="preserve"> základní operace vytvoření/úprav</w:t>
      </w:r>
      <w:r>
        <w:rPr>
          <w:szCs w:val="22"/>
        </w:rPr>
        <w:t>y</w:t>
      </w:r>
      <w:r w:rsidRPr="00CF47AA">
        <w:rPr>
          <w:szCs w:val="22"/>
        </w:rPr>
        <w:t xml:space="preserve"> dokumentu a připomínkování. </w:t>
      </w:r>
    </w:p>
    <w:p w:rsidR="00F265D1" w:rsidRPr="00CF47AA" w:rsidRDefault="00F265D1" w:rsidP="00F265D1">
      <w:pPr>
        <w:pStyle w:val="norm"/>
        <w:rPr>
          <w:szCs w:val="22"/>
        </w:rPr>
      </w:pPr>
      <w:r w:rsidRPr="00CF47AA">
        <w:rPr>
          <w:szCs w:val="22"/>
        </w:rPr>
        <w:t xml:space="preserve">Uživatel vytvoří v MS Office nový dokument a pomocí funkcionality „Uložit“ vybere cílové úložiště v adresáři systému </w:t>
      </w:r>
      <w:r>
        <w:rPr>
          <w:szCs w:val="22"/>
        </w:rPr>
        <w:t>DMS, poté</w:t>
      </w:r>
      <w:r w:rsidRPr="00CF47AA">
        <w:rPr>
          <w:szCs w:val="22"/>
        </w:rPr>
        <w:t xml:space="preserve"> potvrdí uložení nového dokumentu. Systém </w:t>
      </w:r>
      <w:r>
        <w:rPr>
          <w:szCs w:val="22"/>
        </w:rPr>
        <w:t>DMS</w:t>
      </w:r>
      <w:r w:rsidRPr="00CF47AA">
        <w:rPr>
          <w:szCs w:val="22"/>
        </w:rPr>
        <w:t xml:space="preserve"> ověří přístupová oprávnění a přidělí automaticky hodnoty přednastavených </w:t>
      </w:r>
      <w:proofErr w:type="spellStart"/>
      <w:r w:rsidRPr="00CF47AA">
        <w:rPr>
          <w:szCs w:val="22"/>
        </w:rPr>
        <w:t>metadat</w:t>
      </w:r>
      <w:proofErr w:type="spellEnd"/>
      <w:r w:rsidRPr="00CF47AA">
        <w:rPr>
          <w:szCs w:val="22"/>
        </w:rPr>
        <w:t xml:space="preserve"> a v případě, kdy identifikuje potřebu vložení uživatelských </w:t>
      </w:r>
      <w:proofErr w:type="spellStart"/>
      <w:r w:rsidRPr="00CF47AA">
        <w:rPr>
          <w:szCs w:val="22"/>
        </w:rPr>
        <w:t>metadat</w:t>
      </w:r>
      <w:proofErr w:type="spellEnd"/>
      <w:r w:rsidRPr="00CF47AA">
        <w:rPr>
          <w:szCs w:val="22"/>
        </w:rPr>
        <w:t xml:space="preserve"> vyzve uživatele k jejich doplnění. Pokud uživatel nevyplní povinná </w:t>
      </w:r>
      <w:proofErr w:type="spellStart"/>
      <w:r w:rsidRPr="00CF47AA">
        <w:rPr>
          <w:szCs w:val="22"/>
        </w:rPr>
        <w:t>metadata</w:t>
      </w:r>
      <w:proofErr w:type="spellEnd"/>
      <w:r w:rsidRPr="00CF47AA">
        <w:rPr>
          <w:szCs w:val="22"/>
        </w:rPr>
        <w:t>, systém neumožní uložení souboru.</w:t>
      </w:r>
      <w:r w:rsidR="00237B6A" w:rsidRPr="00237B6A">
        <w:rPr>
          <w:szCs w:val="22"/>
        </w:rPr>
        <w:t xml:space="preserve"> </w:t>
      </w:r>
      <w:r w:rsidR="00237B6A">
        <w:rPr>
          <w:szCs w:val="22"/>
        </w:rPr>
        <w:t>Stejný postup bude v případě otevření existujícího souboru (uloženého mimo úložiště DMS) v MS Office, pokud jej bude uživatel chtít uložit do DMS.</w:t>
      </w:r>
    </w:p>
    <w:p w:rsidR="00F265D1" w:rsidRPr="00CF47AA" w:rsidRDefault="00F265D1" w:rsidP="00F265D1">
      <w:pPr>
        <w:pStyle w:val="norm"/>
        <w:rPr>
          <w:szCs w:val="22"/>
        </w:rPr>
      </w:pPr>
      <w:r>
        <w:rPr>
          <w:szCs w:val="22"/>
        </w:rPr>
        <w:t>Při otevírání již vytvořeného dokumentu</w:t>
      </w:r>
      <w:r w:rsidR="00237B6A" w:rsidRPr="00237B6A">
        <w:rPr>
          <w:szCs w:val="22"/>
        </w:rPr>
        <w:t xml:space="preserve"> </w:t>
      </w:r>
      <w:r w:rsidR="00237B6A">
        <w:rPr>
          <w:szCs w:val="22"/>
        </w:rPr>
        <w:t>uloženého v DMS</w:t>
      </w:r>
      <w:r>
        <w:rPr>
          <w:szCs w:val="22"/>
        </w:rPr>
        <w:t xml:space="preserve"> uživatel </w:t>
      </w:r>
      <w:r w:rsidRPr="00CF47AA">
        <w:rPr>
          <w:szCs w:val="22"/>
        </w:rPr>
        <w:t>vybere soubor z cílové</w:t>
      </w:r>
      <w:r>
        <w:rPr>
          <w:szCs w:val="22"/>
        </w:rPr>
        <w:t>ho</w:t>
      </w:r>
      <w:r w:rsidRPr="00CF47AA">
        <w:rPr>
          <w:szCs w:val="22"/>
        </w:rPr>
        <w:t xml:space="preserve"> úložiště systému </w:t>
      </w:r>
      <w:r>
        <w:rPr>
          <w:szCs w:val="22"/>
        </w:rPr>
        <w:t>DMS</w:t>
      </w:r>
      <w:r w:rsidRPr="00CF47AA">
        <w:rPr>
          <w:szCs w:val="22"/>
        </w:rPr>
        <w:t xml:space="preserve"> a potvrdí jeho </w:t>
      </w:r>
      <w:r w:rsidR="00237B6A">
        <w:rPr>
          <w:szCs w:val="22"/>
        </w:rPr>
        <w:t>o</w:t>
      </w:r>
      <w:r w:rsidRPr="00CF47AA">
        <w:rPr>
          <w:szCs w:val="22"/>
        </w:rPr>
        <w:t xml:space="preserve">tevření. Systém </w:t>
      </w:r>
      <w:r>
        <w:rPr>
          <w:szCs w:val="22"/>
        </w:rPr>
        <w:t xml:space="preserve">DMS </w:t>
      </w:r>
      <w:r w:rsidRPr="00CF47AA">
        <w:rPr>
          <w:szCs w:val="22"/>
        </w:rPr>
        <w:t>vyhodnotí přístupová oprávnění a provede otevření souboru</w:t>
      </w:r>
      <w:r w:rsidR="00237B6A">
        <w:rPr>
          <w:szCs w:val="22"/>
        </w:rPr>
        <w:t xml:space="preserve"> v příslušné aplikaci</w:t>
      </w:r>
      <w:r w:rsidRPr="00CF47AA">
        <w:rPr>
          <w:szCs w:val="22"/>
        </w:rPr>
        <w:t>.</w:t>
      </w:r>
    </w:p>
    <w:p w:rsidR="00F265D1" w:rsidRDefault="00F265D1" w:rsidP="00F265D1">
      <w:pPr>
        <w:pStyle w:val="norm"/>
        <w:rPr>
          <w:szCs w:val="22"/>
        </w:rPr>
      </w:pPr>
      <w:r>
        <w:rPr>
          <w:szCs w:val="22"/>
        </w:rPr>
        <w:t>Při</w:t>
      </w:r>
      <w:r w:rsidRPr="00651B02">
        <w:rPr>
          <w:szCs w:val="22"/>
        </w:rPr>
        <w:t xml:space="preserve"> </w:t>
      </w:r>
      <w:r>
        <w:rPr>
          <w:szCs w:val="22"/>
        </w:rPr>
        <w:t>o</w:t>
      </w:r>
      <w:r w:rsidRPr="00CF47AA">
        <w:rPr>
          <w:szCs w:val="22"/>
        </w:rPr>
        <w:t>des</w:t>
      </w:r>
      <w:r>
        <w:rPr>
          <w:szCs w:val="22"/>
        </w:rPr>
        <w:t>ílání</w:t>
      </w:r>
      <w:r w:rsidRPr="00CF47AA">
        <w:rPr>
          <w:szCs w:val="22"/>
        </w:rPr>
        <w:t xml:space="preserve"> odkaz</w:t>
      </w:r>
      <w:r>
        <w:rPr>
          <w:szCs w:val="22"/>
        </w:rPr>
        <w:t xml:space="preserve">u na uložený dokument v DMS </w:t>
      </w:r>
      <w:r w:rsidRPr="00CF47AA">
        <w:rPr>
          <w:szCs w:val="22"/>
        </w:rPr>
        <w:t>jiným uživatelům</w:t>
      </w:r>
      <w:r>
        <w:rPr>
          <w:szCs w:val="22"/>
        </w:rPr>
        <w:t xml:space="preserve"> e-mailovou zprávou </w:t>
      </w:r>
      <w:r w:rsidRPr="009F348C">
        <w:rPr>
          <w:szCs w:val="22"/>
        </w:rPr>
        <w:t xml:space="preserve">se </w:t>
      </w:r>
      <w:r>
        <w:rPr>
          <w:szCs w:val="22"/>
        </w:rPr>
        <w:t xml:space="preserve">oprávněnému </w:t>
      </w:r>
      <w:r w:rsidRPr="009F348C">
        <w:rPr>
          <w:szCs w:val="22"/>
        </w:rPr>
        <w:t>koncovému uživateli otevře odkazovaný soubor/složka souborů v novém okně/záložce</w:t>
      </w:r>
      <w:r>
        <w:rPr>
          <w:szCs w:val="22"/>
        </w:rPr>
        <w:t xml:space="preserve">. </w:t>
      </w:r>
      <w:r w:rsidRPr="00CF47AA">
        <w:rPr>
          <w:szCs w:val="22"/>
        </w:rPr>
        <w:t>Adresátem může bý</w:t>
      </w:r>
      <w:r>
        <w:rPr>
          <w:szCs w:val="22"/>
        </w:rPr>
        <w:t xml:space="preserve">t osoba, organizační struktura nebo </w:t>
      </w:r>
      <w:r w:rsidRPr="00CF47AA">
        <w:rPr>
          <w:szCs w:val="22"/>
        </w:rPr>
        <w:t>aplikační skupina</w:t>
      </w:r>
      <w:r w:rsidR="00237B6A">
        <w:rPr>
          <w:szCs w:val="22"/>
        </w:rPr>
        <w:t xml:space="preserve"> nebo jejich kombinace.</w:t>
      </w:r>
    </w:p>
    <w:p w:rsidR="00F265D1" w:rsidRDefault="00F265D1" w:rsidP="00F265D1">
      <w:pPr>
        <w:pStyle w:val="norm"/>
        <w:rPr>
          <w:szCs w:val="22"/>
        </w:rPr>
      </w:pPr>
      <w:r w:rsidRPr="00CF47AA">
        <w:rPr>
          <w:szCs w:val="22"/>
        </w:rPr>
        <w:t>Rozšíření MS Office plně podporuje procesy uvedené v</w:t>
      </w:r>
      <w:r w:rsidR="005D7FC0">
        <w:rPr>
          <w:szCs w:val="22"/>
        </w:rPr>
        <w:t xml:space="preserve"> příloze č.1 Věcné zadání – kapitola </w:t>
      </w:r>
      <w:r w:rsidR="00237B6A">
        <w:rPr>
          <w:szCs w:val="22"/>
        </w:rPr>
        <w:t>9</w:t>
      </w:r>
      <w:r w:rsidR="00237B6A" w:rsidRPr="005A3024">
        <w:rPr>
          <w:szCs w:val="22"/>
        </w:rPr>
        <w:t xml:space="preserve"> </w:t>
      </w:r>
      <w:r w:rsidR="005D7FC0" w:rsidRPr="005A3024">
        <w:rPr>
          <w:szCs w:val="22"/>
        </w:rPr>
        <w:t xml:space="preserve">Popis </w:t>
      </w:r>
      <w:r w:rsidR="00E8153D">
        <w:rPr>
          <w:szCs w:val="22"/>
        </w:rPr>
        <w:t xml:space="preserve">vzorového </w:t>
      </w:r>
      <w:r w:rsidRPr="005A3024">
        <w:rPr>
          <w:szCs w:val="22"/>
        </w:rPr>
        <w:t>proces</w:t>
      </w:r>
      <w:r w:rsidR="005D7FC0" w:rsidRPr="005A3024">
        <w:rPr>
          <w:szCs w:val="22"/>
        </w:rPr>
        <w:t>u</w:t>
      </w:r>
      <w:r w:rsidR="00E8153D">
        <w:rPr>
          <w:szCs w:val="22"/>
        </w:rPr>
        <w:t xml:space="preserve"> ČNB</w:t>
      </w:r>
      <w:r w:rsidR="005D7FC0" w:rsidRPr="005A3024">
        <w:rPr>
          <w:szCs w:val="22"/>
        </w:rPr>
        <w:t>, která je nedílnou součástí smlouvy.</w:t>
      </w:r>
    </w:p>
    <w:p w:rsidR="00F265D1" w:rsidRDefault="0059324C" w:rsidP="00F265D1">
      <w:pPr>
        <w:pStyle w:val="norm"/>
        <w:rPr>
          <w:szCs w:val="22"/>
        </w:rPr>
      </w:pPr>
      <w:r>
        <w:rPr>
          <w:szCs w:val="22"/>
        </w:rPr>
        <w:t>I</w:t>
      </w:r>
      <w:r w:rsidR="00F265D1" w:rsidRPr="00CF47AA">
        <w:rPr>
          <w:szCs w:val="22"/>
        </w:rPr>
        <w:t xml:space="preserve">ntegrace s MS Outlook </w:t>
      </w:r>
      <w:r>
        <w:rPr>
          <w:szCs w:val="22"/>
        </w:rPr>
        <w:t>zajišťuje</w:t>
      </w:r>
      <w:r w:rsidR="00F265D1">
        <w:rPr>
          <w:szCs w:val="22"/>
        </w:rPr>
        <w:t xml:space="preserve"> příjem notifikací generovaných systémem DMS v rámci </w:t>
      </w:r>
      <w:proofErr w:type="spellStart"/>
      <w:r w:rsidR="00F265D1">
        <w:rPr>
          <w:szCs w:val="22"/>
        </w:rPr>
        <w:t>workflow</w:t>
      </w:r>
      <w:proofErr w:type="spellEnd"/>
      <w:r w:rsidR="00F265D1">
        <w:rPr>
          <w:szCs w:val="22"/>
        </w:rPr>
        <w:t>, tj. při přidělení úkolu, při upomínce termínu zpracování úkolu</w:t>
      </w:r>
      <w:r>
        <w:rPr>
          <w:szCs w:val="22"/>
        </w:rPr>
        <w:t>, nebo příjem avíz/notifikací o vložení nového dokumentu do úložiště DMS</w:t>
      </w:r>
      <w:r w:rsidR="00237B6A">
        <w:rPr>
          <w:szCs w:val="22"/>
        </w:rPr>
        <w:t xml:space="preserve"> a/nebo </w:t>
      </w:r>
      <w:r w:rsidR="00734B13">
        <w:rPr>
          <w:szCs w:val="22"/>
        </w:rPr>
        <w:t xml:space="preserve">o </w:t>
      </w:r>
      <w:r w:rsidR="00237B6A">
        <w:rPr>
          <w:szCs w:val="22"/>
        </w:rPr>
        <w:t>jeho změn</w:t>
      </w:r>
      <w:r w:rsidR="00734B13">
        <w:rPr>
          <w:szCs w:val="22"/>
        </w:rPr>
        <w:t>ách</w:t>
      </w:r>
      <w:r>
        <w:rPr>
          <w:szCs w:val="22"/>
        </w:rPr>
        <w:t>.</w:t>
      </w:r>
    </w:p>
    <w:p w:rsidR="00F265D1" w:rsidRDefault="00F265D1" w:rsidP="00F265D1">
      <w:pPr>
        <w:pStyle w:val="norm"/>
        <w:rPr>
          <w:szCs w:val="22"/>
        </w:rPr>
      </w:pPr>
      <w:r>
        <w:rPr>
          <w:szCs w:val="22"/>
        </w:rPr>
        <w:t>Z prostředí M</w:t>
      </w:r>
      <w:r w:rsidRPr="00893FA4">
        <w:rPr>
          <w:szCs w:val="22"/>
        </w:rPr>
        <w:t xml:space="preserve">S Outlook </w:t>
      </w:r>
      <w:r w:rsidR="0059324C">
        <w:rPr>
          <w:szCs w:val="22"/>
        </w:rPr>
        <w:t>je</w:t>
      </w:r>
      <w:r>
        <w:rPr>
          <w:szCs w:val="22"/>
        </w:rPr>
        <w:t xml:space="preserve"> možné uložit přílohy z doručené zprávy</w:t>
      </w:r>
      <w:r w:rsidR="0059324C">
        <w:rPr>
          <w:szCs w:val="22"/>
        </w:rPr>
        <w:t xml:space="preserve"> do úložiště </w:t>
      </w:r>
      <w:r>
        <w:rPr>
          <w:szCs w:val="22"/>
        </w:rPr>
        <w:t>DMS</w:t>
      </w:r>
      <w:r w:rsidRPr="00893FA4">
        <w:rPr>
          <w:szCs w:val="22"/>
        </w:rPr>
        <w:t xml:space="preserve">. Systém vybídne uživatele k volbě umístění v systému a v případě potřeby doplnění </w:t>
      </w:r>
      <w:proofErr w:type="spellStart"/>
      <w:r w:rsidRPr="00893FA4">
        <w:rPr>
          <w:szCs w:val="22"/>
        </w:rPr>
        <w:t>metadat</w:t>
      </w:r>
      <w:proofErr w:type="spellEnd"/>
      <w:r w:rsidRPr="00893FA4">
        <w:rPr>
          <w:szCs w:val="22"/>
        </w:rPr>
        <w:t xml:space="preserve">. Uživatel vyplní povinná i nepovinná </w:t>
      </w:r>
      <w:proofErr w:type="spellStart"/>
      <w:r w:rsidRPr="00893FA4">
        <w:rPr>
          <w:szCs w:val="22"/>
        </w:rPr>
        <w:t>metadata</w:t>
      </w:r>
      <w:proofErr w:type="spellEnd"/>
      <w:r w:rsidRPr="00893FA4">
        <w:rPr>
          <w:szCs w:val="22"/>
        </w:rPr>
        <w:t xml:space="preserve"> a potvrzením tyto přílohy uloží. Pokud uživatel nevyplní povinná </w:t>
      </w:r>
      <w:proofErr w:type="spellStart"/>
      <w:r w:rsidRPr="00893FA4">
        <w:rPr>
          <w:szCs w:val="22"/>
        </w:rPr>
        <w:t>metadata</w:t>
      </w:r>
      <w:proofErr w:type="spellEnd"/>
      <w:r w:rsidRPr="00893FA4">
        <w:rPr>
          <w:szCs w:val="22"/>
        </w:rPr>
        <w:t>, systém neumožní uložení přílohy.</w:t>
      </w:r>
    </w:p>
    <w:p w:rsidR="00F265D1" w:rsidRPr="00613CF5" w:rsidRDefault="00F265D1" w:rsidP="006C5248">
      <w:pPr>
        <w:pStyle w:val="Nadpis5"/>
      </w:pPr>
      <w:r w:rsidRPr="00613CF5">
        <w:t>Integrace s</w:t>
      </w:r>
      <w:r w:rsidR="00436C30">
        <w:t xml:space="preserve"> Microsoft </w:t>
      </w:r>
      <w:r w:rsidR="00B53CEE">
        <w:t xml:space="preserve">AD </w:t>
      </w:r>
      <w:r w:rsidR="00436C30">
        <w:t>RMS</w:t>
      </w:r>
    </w:p>
    <w:p w:rsidR="004204D7" w:rsidRPr="004204D7" w:rsidRDefault="00F265D1" w:rsidP="004204D7">
      <w:pPr>
        <w:pStyle w:val="norm"/>
        <w:rPr>
          <w:szCs w:val="22"/>
        </w:rPr>
      </w:pPr>
      <w:r w:rsidRPr="00613CF5">
        <w:rPr>
          <w:szCs w:val="22"/>
        </w:rPr>
        <w:t>V</w:t>
      </w:r>
      <w:r w:rsidR="00676574">
        <w:rPr>
          <w:szCs w:val="22"/>
        </w:rPr>
        <w:t xml:space="preserve"> současné době je používán pro šifrování dokumentů </w:t>
      </w:r>
      <w:r w:rsidR="004204D7">
        <w:rPr>
          <w:szCs w:val="22"/>
        </w:rPr>
        <w:t xml:space="preserve">Microsoft AD RMS - </w:t>
      </w:r>
      <w:proofErr w:type="spellStart"/>
      <w:r w:rsidR="004204D7" w:rsidRPr="004204D7">
        <w:rPr>
          <w:szCs w:val="22"/>
        </w:rPr>
        <w:t>Active</w:t>
      </w:r>
      <w:proofErr w:type="spellEnd"/>
      <w:r w:rsidR="004204D7" w:rsidRPr="004204D7">
        <w:rPr>
          <w:szCs w:val="22"/>
        </w:rPr>
        <w:t xml:space="preserve"> </w:t>
      </w:r>
      <w:proofErr w:type="spellStart"/>
      <w:r w:rsidR="004204D7" w:rsidRPr="004204D7">
        <w:rPr>
          <w:szCs w:val="22"/>
        </w:rPr>
        <w:t>Directory</w:t>
      </w:r>
      <w:proofErr w:type="spellEnd"/>
      <w:r w:rsidR="004204D7" w:rsidRPr="004204D7">
        <w:rPr>
          <w:szCs w:val="22"/>
        </w:rPr>
        <w:t xml:space="preserve"> </w:t>
      </w:r>
      <w:proofErr w:type="spellStart"/>
      <w:r w:rsidR="004204D7" w:rsidRPr="004204D7">
        <w:rPr>
          <w:szCs w:val="22"/>
        </w:rPr>
        <w:t>Rights</w:t>
      </w:r>
      <w:proofErr w:type="spellEnd"/>
      <w:r w:rsidR="004204D7" w:rsidRPr="004204D7">
        <w:rPr>
          <w:szCs w:val="22"/>
        </w:rPr>
        <w:t xml:space="preserve"> Management</w:t>
      </w:r>
      <w:r w:rsidR="004204D7">
        <w:rPr>
          <w:szCs w:val="22"/>
        </w:rPr>
        <w:t>.</w:t>
      </w:r>
    </w:p>
    <w:p w:rsidR="00F265D1" w:rsidRDefault="00F265D1" w:rsidP="004204D7">
      <w:pPr>
        <w:pStyle w:val="norm"/>
        <w:rPr>
          <w:szCs w:val="22"/>
        </w:rPr>
      </w:pPr>
      <w:r>
        <w:rPr>
          <w:szCs w:val="22"/>
        </w:rPr>
        <w:t>Systém DMS</w:t>
      </w:r>
      <w:r w:rsidR="00676574">
        <w:rPr>
          <w:szCs w:val="22"/>
        </w:rPr>
        <w:t xml:space="preserve"> umožní uložení těchto dokumentů do příslušné složky ve struktuře úložiště DMS</w:t>
      </w:r>
      <w:r w:rsidR="00854250">
        <w:rPr>
          <w:szCs w:val="22"/>
        </w:rPr>
        <w:t>, včetně možnosti</w:t>
      </w:r>
      <w:r w:rsidR="00676574">
        <w:rPr>
          <w:szCs w:val="22"/>
        </w:rPr>
        <w:t xml:space="preserve"> spuštění </w:t>
      </w:r>
      <w:proofErr w:type="spellStart"/>
      <w:r w:rsidR="00676574">
        <w:rPr>
          <w:szCs w:val="22"/>
        </w:rPr>
        <w:t>workflow</w:t>
      </w:r>
      <w:proofErr w:type="spellEnd"/>
      <w:r w:rsidR="00854250">
        <w:rPr>
          <w:szCs w:val="22"/>
        </w:rPr>
        <w:t xml:space="preserve"> nad těmito dokumenty</w:t>
      </w:r>
      <w:r w:rsidR="00570689">
        <w:rPr>
          <w:szCs w:val="22"/>
        </w:rPr>
        <w:t>.</w:t>
      </w:r>
      <w:r w:rsidR="00676574">
        <w:rPr>
          <w:szCs w:val="22"/>
        </w:rPr>
        <w:t xml:space="preserve"> Samotný systém DMS </w:t>
      </w:r>
      <w:r>
        <w:rPr>
          <w:szCs w:val="22"/>
        </w:rPr>
        <w:t>ne</w:t>
      </w:r>
      <w:r w:rsidR="00676574">
        <w:rPr>
          <w:szCs w:val="22"/>
        </w:rPr>
        <w:t>disponuje</w:t>
      </w:r>
      <w:r>
        <w:rPr>
          <w:szCs w:val="22"/>
        </w:rPr>
        <w:t xml:space="preserve"> funkcionalitou</w:t>
      </w:r>
      <w:r w:rsidR="00570689">
        <w:rPr>
          <w:szCs w:val="22"/>
        </w:rPr>
        <w:t xml:space="preserve"> šifrování dokumentů</w:t>
      </w:r>
      <w:r>
        <w:rPr>
          <w:szCs w:val="22"/>
        </w:rPr>
        <w:t>.</w:t>
      </w:r>
    </w:p>
    <w:p w:rsidR="00F265D1" w:rsidRDefault="00F265D1" w:rsidP="00F265D1">
      <w:pPr>
        <w:pStyle w:val="norm"/>
        <w:rPr>
          <w:szCs w:val="22"/>
        </w:rPr>
      </w:pPr>
      <w:r>
        <w:rPr>
          <w:szCs w:val="22"/>
        </w:rPr>
        <w:t>S ohledem na šifrování je počít</w:t>
      </w:r>
      <w:r w:rsidR="00676574">
        <w:rPr>
          <w:szCs w:val="22"/>
        </w:rPr>
        <w:t>áno</w:t>
      </w:r>
      <w:r>
        <w:rPr>
          <w:szCs w:val="22"/>
        </w:rPr>
        <w:t xml:space="preserve"> s omezenou funkcionalitou systému v oblasti fulltextového vyhledávání.</w:t>
      </w:r>
    </w:p>
    <w:p w:rsidR="00F265D1" w:rsidRPr="00613CF5" w:rsidRDefault="00F265D1" w:rsidP="006C5248">
      <w:pPr>
        <w:pStyle w:val="Nadpis5"/>
      </w:pPr>
      <w:r w:rsidRPr="00613CF5">
        <w:t>Integrace s</w:t>
      </w:r>
      <w:r>
        <w:t> MS Exchange</w:t>
      </w:r>
    </w:p>
    <w:p w:rsidR="00F265D1" w:rsidRDefault="00F265D1" w:rsidP="00F265D1">
      <w:pPr>
        <w:pStyle w:val="norm"/>
        <w:rPr>
          <w:szCs w:val="22"/>
        </w:rPr>
      </w:pPr>
      <w:r>
        <w:rPr>
          <w:szCs w:val="22"/>
        </w:rPr>
        <w:t xml:space="preserve">Integrace s MS Exchange </w:t>
      </w:r>
      <w:r w:rsidR="00570689">
        <w:rPr>
          <w:szCs w:val="22"/>
        </w:rPr>
        <w:t xml:space="preserve">je </w:t>
      </w:r>
      <w:r>
        <w:rPr>
          <w:szCs w:val="22"/>
        </w:rPr>
        <w:t>na úrovni odesílání e-mailů zaměstnancům ČNB</w:t>
      </w:r>
      <w:r w:rsidR="00854250">
        <w:rPr>
          <w:szCs w:val="22"/>
        </w:rPr>
        <w:t xml:space="preserve"> na základě avíz/notifikací generovaných z</w:t>
      </w:r>
      <w:r>
        <w:rPr>
          <w:szCs w:val="22"/>
        </w:rPr>
        <w:t>e systému DMS.</w:t>
      </w:r>
    </w:p>
    <w:p w:rsidR="00F265D1" w:rsidRPr="00613CF5" w:rsidRDefault="00F265D1" w:rsidP="006C5248">
      <w:pPr>
        <w:pStyle w:val="Nadpis5"/>
      </w:pPr>
      <w:r w:rsidRPr="00613CF5">
        <w:lastRenderedPageBreak/>
        <w:t>Integrace s</w:t>
      </w:r>
      <w:r>
        <w:t> ŘDB</w:t>
      </w:r>
    </w:p>
    <w:p w:rsidR="00F265D1" w:rsidRDefault="00F265D1" w:rsidP="00F265D1">
      <w:pPr>
        <w:pStyle w:val="norm"/>
        <w:rPr>
          <w:szCs w:val="22"/>
        </w:rPr>
      </w:pPr>
      <w:r w:rsidRPr="006B48A1">
        <w:rPr>
          <w:szCs w:val="22"/>
        </w:rPr>
        <w:t>In</w:t>
      </w:r>
      <w:r>
        <w:rPr>
          <w:szCs w:val="22"/>
        </w:rPr>
        <w:t xml:space="preserve">tegrace s ŘDB zajišťuje aktualizaci uživatelů a skupin z domény </w:t>
      </w:r>
      <w:r w:rsidRPr="006B48A1">
        <w:rPr>
          <w:szCs w:val="22"/>
        </w:rPr>
        <w:t>ms.cnb.cz</w:t>
      </w:r>
      <w:r w:rsidR="00570689">
        <w:rPr>
          <w:szCs w:val="22"/>
        </w:rPr>
        <w:t>.</w:t>
      </w:r>
      <w:r>
        <w:rPr>
          <w:szCs w:val="22"/>
        </w:rPr>
        <w:t xml:space="preserve"> Na základě existence uživatele v aplikačních a organizačních skupinách vedených v ŘDB je uživatel autorizován pro vstup do systému DMS.</w:t>
      </w:r>
    </w:p>
    <w:p w:rsidR="00F265D1" w:rsidRDefault="00F265D1" w:rsidP="00F265D1">
      <w:pPr>
        <w:pStyle w:val="norm"/>
        <w:rPr>
          <w:szCs w:val="22"/>
        </w:rPr>
      </w:pPr>
      <w:r w:rsidRPr="00907CC6">
        <w:rPr>
          <w:szCs w:val="22"/>
        </w:rPr>
        <w:t xml:space="preserve">V současném systému pro správu dokumentů </w:t>
      </w:r>
      <w:r w:rsidR="009B0930">
        <w:rPr>
          <w:szCs w:val="22"/>
        </w:rPr>
        <w:t xml:space="preserve">IS </w:t>
      </w:r>
      <w:r w:rsidRPr="00907CC6">
        <w:rPr>
          <w:szCs w:val="22"/>
        </w:rPr>
        <w:t xml:space="preserve">Obelisk dochází k synchronizaci uživatelů a uživatelských skupin s databází personálních údajů zaměstnanců ČNB prostřednictvím  ŘDB. Využívá přitom tabulek ŘDB „ZAMEST“ (obsahuje informace o zaměstnancích – jméno, titul, příjmení, status, příslušnost k </w:t>
      </w:r>
      <w:proofErr w:type="spellStart"/>
      <w:r w:rsidRPr="00907CC6">
        <w:rPr>
          <w:szCs w:val="22"/>
        </w:rPr>
        <w:t>org</w:t>
      </w:r>
      <w:proofErr w:type="spellEnd"/>
      <w:r w:rsidRPr="00907CC6">
        <w:rPr>
          <w:szCs w:val="22"/>
        </w:rPr>
        <w:t>. útvaru apod.), „ORG2“ (údaje o základních organizačních jednotkách) a „ORG3“ (členění organizačních jednotek). Aktualizovaná data z ŘDB jsou poskytnuta 1</w:t>
      </w:r>
      <w:r>
        <w:rPr>
          <w:szCs w:val="22"/>
        </w:rPr>
        <w:t>x</w:t>
      </w:r>
      <w:r w:rsidRPr="00907CC6">
        <w:rPr>
          <w:szCs w:val="22"/>
        </w:rPr>
        <w:t xml:space="preserve"> denně prostřednictvím synchronizační procedury. O provedení synchronizace je proveden zápis v databázi systému. </w:t>
      </w:r>
    </w:p>
    <w:p w:rsidR="00F265D1" w:rsidRDefault="00570689" w:rsidP="00F265D1">
      <w:pPr>
        <w:pStyle w:val="norm"/>
        <w:rPr>
          <w:szCs w:val="22"/>
        </w:rPr>
      </w:pPr>
      <w:r>
        <w:rPr>
          <w:szCs w:val="22"/>
        </w:rPr>
        <w:t xml:space="preserve">Tento princip se přebírá pro </w:t>
      </w:r>
      <w:r w:rsidR="00F265D1">
        <w:rPr>
          <w:szCs w:val="22"/>
        </w:rPr>
        <w:t>základní nastavení</w:t>
      </w:r>
      <w:r w:rsidR="007C6E71">
        <w:rPr>
          <w:szCs w:val="22"/>
        </w:rPr>
        <w:t xml:space="preserve"> oprávnění</w:t>
      </w:r>
      <w:r w:rsidR="00F265D1">
        <w:rPr>
          <w:szCs w:val="22"/>
        </w:rPr>
        <w:t xml:space="preserve"> </w:t>
      </w:r>
      <w:r w:rsidR="009B0930">
        <w:rPr>
          <w:szCs w:val="22"/>
        </w:rPr>
        <w:t>v SW řešení</w:t>
      </w:r>
      <w:r w:rsidR="00F265D1">
        <w:rPr>
          <w:szCs w:val="22"/>
        </w:rPr>
        <w:t xml:space="preserve"> </w:t>
      </w:r>
      <w:r w:rsidR="00F265D1" w:rsidRPr="006B48A1">
        <w:rPr>
          <w:szCs w:val="22"/>
        </w:rPr>
        <w:t>DMS</w:t>
      </w:r>
      <w:r w:rsidR="00F265D1">
        <w:rPr>
          <w:szCs w:val="22"/>
        </w:rPr>
        <w:t>.</w:t>
      </w:r>
    </w:p>
    <w:p w:rsidR="0059324C" w:rsidRDefault="0059324C" w:rsidP="00F265D1">
      <w:pPr>
        <w:pStyle w:val="norm"/>
        <w:rPr>
          <w:b/>
          <w:szCs w:val="22"/>
        </w:rPr>
      </w:pPr>
      <w:r w:rsidRPr="009714EC">
        <w:rPr>
          <w:szCs w:val="22"/>
        </w:rPr>
        <w:t xml:space="preserve">ŘDB </w:t>
      </w:r>
      <w:r>
        <w:rPr>
          <w:szCs w:val="22"/>
        </w:rPr>
        <w:t xml:space="preserve">poskytuje </w:t>
      </w:r>
      <w:r w:rsidRPr="009714EC">
        <w:rPr>
          <w:szCs w:val="22"/>
        </w:rPr>
        <w:t xml:space="preserve">aktuální interní e-mailové adresy zaměstnanců ve vazbě na osobní číslo ve formátu </w:t>
      </w:r>
      <w:hyperlink r:id="rId9" w:history="1">
        <w:r w:rsidR="004F18F7" w:rsidRPr="00EB22BF">
          <w:rPr>
            <w:rStyle w:val="Hypertextovodkaz"/>
            <w:b/>
            <w:szCs w:val="22"/>
          </w:rPr>
          <w:t>jmeno.prijmeni@cnb.cz</w:t>
        </w:r>
      </w:hyperlink>
      <w:r>
        <w:rPr>
          <w:b/>
          <w:szCs w:val="22"/>
        </w:rPr>
        <w:t>.</w:t>
      </w:r>
    </w:p>
    <w:p w:rsidR="004F18F7" w:rsidRDefault="004F18F7" w:rsidP="00F265D1">
      <w:pPr>
        <w:pStyle w:val="norm"/>
        <w:rPr>
          <w:szCs w:val="22"/>
        </w:rPr>
      </w:pPr>
    </w:p>
    <w:p w:rsidR="00F265D1" w:rsidRPr="00613CF5" w:rsidRDefault="00F265D1" w:rsidP="006C5248">
      <w:pPr>
        <w:pStyle w:val="Nadpis5"/>
      </w:pPr>
      <w:r w:rsidRPr="00613CF5">
        <w:t>Integrace s</w:t>
      </w:r>
      <w:r>
        <w:t> e-Spis</w:t>
      </w:r>
    </w:p>
    <w:p w:rsidR="00DF052D" w:rsidRDefault="00F265D1" w:rsidP="005D6AAE">
      <w:pPr>
        <w:pStyle w:val="norm"/>
        <w:rPr>
          <w:szCs w:val="22"/>
        </w:rPr>
      </w:pPr>
      <w:r w:rsidRPr="006C1094">
        <w:rPr>
          <w:szCs w:val="22"/>
        </w:rPr>
        <w:t xml:space="preserve">Pro integraci DMS a e-Spis </w:t>
      </w:r>
      <w:r w:rsidR="009B0930" w:rsidRPr="006C1094">
        <w:rPr>
          <w:szCs w:val="22"/>
        </w:rPr>
        <w:t>se využijí</w:t>
      </w:r>
      <w:r w:rsidRPr="006C1094">
        <w:rPr>
          <w:szCs w:val="22"/>
        </w:rPr>
        <w:t xml:space="preserve"> webové služby, </w:t>
      </w:r>
      <w:r w:rsidR="00734B13">
        <w:rPr>
          <w:szCs w:val="22"/>
        </w:rPr>
        <w:t xml:space="preserve">jejichž popis </w:t>
      </w:r>
      <w:r w:rsidRPr="006C1094">
        <w:rPr>
          <w:szCs w:val="22"/>
        </w:rPr>
        <w:t xml:space="preserve">nabízí </w:t>
      </w:r>
      <w:r w:rsidR="00734B13">
        <w:rPr>
          <w:szCs w:val="22"/>
        </w:rPr>
        <w:t>dodavatel</w:t>
      </w:r>
      <w:r w:rsidR="00734B13" w:rsidRPr="006C1094">
        <w:rPr>
          <w:szCs w:val="22"/>
        </w:rPr>
        <w:t xml:space="preserve"> </w:t>
      </w:r>
      <w:r w:rsidRPr="006C1094">
        <w:rPr>
          <w:szCs w:val="22"/>
        </w:rPr>
        <w:t xml:space="preserve">IS e-Spis </w:t>
      </w:r>
      <w:r w:rsidR="00734B13">
        <w:rPr>
          <w:szCs w:val="22"/>
        </w:rPr>
        <w:t xml:space="preserve">společnost ICZ, a.s. stránkách </w:t>
      </w:r>
      <w:hyperlink r:id="rId10" w:history="1">
        <w:r w:rsidR="00734B13" w:rsidRPr="00776C34">
          <w:rPr>
            <w:rStyle w:val="Hypertextovodkaz"/>
            <w:szCs w:val="22"/>
          </w:rPr>
          <w:t>https://dms-support.i.cz</w:t>
        </w:r>
      </w:hyperlink>
      <w:r w:rsidR="00734B13">
        <w:rPr>
          <w:szCs w:val="22"/>
        </w:rPr>
        <w:t xml:space="preserve"> nebo jej poskytne na vyžádání objednatel</w:t>
      </w:r>
      <w:r w:rsidRPr="006C1094">
        <w:rPr>
          <w:szCs w:val="22"/>
        </w:rPr>
        <w:t xml:space="preserve">. </w:t>
      </w:r>
      <w:r w:rsidR="005D6AAE">
        <w:rPr>
          <w:szCs w:val="22"/>
        </w:rPr>
        <w:t>Základní komunikace mezi oběma systémy se řídí standardy popisovanými v dokumentu „</w:t>
      </w:r>
      <w:r w:rsidR="005D6AAE" w:rsidRPr="005D6AAE">
        <w:rPr>
          <w:szCs w:val="22"/>
        </w:rPr>
        <w:t>Obecné rozhraní pro komunikaci mezi elektronickými systémy</w:t>
      </w:r>
      <w:r w:rsidR="005D6AAE">
        <w:rPr>
          <w:szCs w:val="22"/>
        </w:rPr>
        <w:t xml:space="preserve"> </w:t>
      </w:r>
      <w:r w:rsidR="005D6AAE" w:rsidRPr="005D6AAE">
        <w:rPr>
          <w:szCs w:val="22"/>
        </w:rPr>
        <w:t>spisových služeb a agentovými informačními systémy</w:t>
      </w:r>
      <w:r w:rsidR="005D6AAE">
        <w:rPr>
          <w:szCs w:val="22"/>
        </w:rPr>
        <w:t xml:space="preserve"> (Best-</w:t>
      </w:r>
      <w:proofErr w:type="spellStart"/>
      <w:r w:rsidR="005D6AAE">
        <w:rPr>
          <w:szCs w:val="22"/>
        </w:rPr>
        <w:t>practises</w:t>
      </w:r>
      <w:proofErr w:type="spellEnd"/>
      <w:r w:rsidR="005D6AAE">
        <w:rPr>
          <w:szCs w:val="22"/>
        </w:rPr>
        <w:t xml:space="preserve">)“, který </w:t>
      </w:r>
      <w:r w:rsidR="00412350">
        <w:rPr>
          <w:szCs w:val="22"/>
        </w:rPr>
        <w:t>vydalo Ministerstvo vnitra ČR</w:t>
      </w:r>
      <w:r w:rsidR="00734B13">
        <w:rPr>
          <w:szCs w:val="22"/>
        </w:rPr>
        <w:t xml:space="preserve"> (pokud jím poskytovatel nedisponuje, objednatel dokument poskytne na vyžádání)</w:t>
      </w:r>
      <w:r w:rsidR="00412350">
        <w:rPr>
          <w:szCs w:val="22"/>
        </w:rPr>
        <w:t>.</w:t>
      </w:r>
    </w:p>
    <w:p w:rsidR="005D6AAE" w:rsidRDefault="005D6AAE" w:rsidP="005D6AAE">
      <w:pPr>
        <w:pStyle w:val="norm"/>
        <w:rPr>
          <w:szCs w:val="22"/>
        </w:rPr>
      </w:pPr>
    </w:p>
    <w:p w:rsidR="00730665" w:rsidRPr="00C210BF" w:rsidRDefault="002D3266" w:rsidP="0080736B">
      <w:pPr>
        <w:pStyle w:val="Nadpis6"/>
        <w:rPr>
          <w:lang w:val="cs-CZ"/>
        </w:rPr>
      </w:pPr>
      <w:r w:rsidRPr="00C210BF">
        <w:rPr>
          <w:lang w:val="cs-CZ"/>
        </w:rPr>
        <w:t>Předání dokumentu z IS e-Spis do DMS</w:t>
      </w:r>
    </w:p>
    <w:p w:rsidR="00730665" w:rsidRDefault="00730665" w:rsidP="00F265D1">
      <w:pPr>
        <w:pStyle w:val="norm"/>
        <w:rPr>
          <w:szCs w:val="22"/>
        </w:rPr>
      </w:pPr>
      <w:r w:rsidRPr="002541E5">
        <w:rPr>
          <w:szCs w:val="22"/>
        </w:rPr>
        <w:t xml:space="preserve">Do systému DMS IS e-Spis </w:t>
      </w:r>
      <w:r>
        <w:rPr>
          <w:szCs w:val="22"/>
        </w:rPr>
        <w:t>předá</w:t>
      </w:r>
      <w:r w:rsidRPr="002541E5">
        <w:rPr>
          <w:szCs w:val="22"/>
        </w:rPr>
        <w:t xml:space="preserve"> </w:t>
      </w:r>
      <w:r>
        <w:rPr>
          <w:szCs w:val="22"/>
        </w:rPr>
        <w:t>celý</w:t>
      </w:r>
      <w:r w:rsidRPr="002541E5">
        <w:rPr>
          <w:szCs w:val="22"/>
        </w:rPr>
        <w:t xml:space="preserve"> dokument včetně atributů (zejména atribut číslo jednací dokumentu v e-Spis a </w:t>
      </w:r>
      <w:r w:rsidR="00C210BF">
        <w:rPr>
          <w:szCs w:val="22"/>
        </w:rPr>
        <w:t xml:space="preserve">číslo jednací </w:t>
      </w:r>
      <w:r w:rsidRPr="002541E5">
        <w:rPr>
          <w:szCs w:val="22"/>
        </w:rPr>
        <w:t>spisu v e-Spis),</w:t>
      </w:r>
      <w:r w:rsidR="002D3266">
        <w:rPr>
          <w:szCs w:val="22"/>
        </w:rPr>
        <w:t xml:space="preserve"> a ten je dále zpracováván</w:t>
      </w:r>
      <w:r w:rsidRPr="002541E5">
        <w:rPr>
          <w:szCs w:val="22"/>
        </w:rPr>
        <w:t xml:space="preserve"> v</w:t>
      </w:r>
      <w:r w:rsidR="002D3266">
        <w:rPr>
          <w:szCs w:val="22"/>
        </w:rPr>
        <w:t> </w:t>
      </w:r>
      <w:r w:rsidRPr="002541E5">
        <w:rPr>
          <w:szCs w:val="22"/>
        </w:rPr>
        <w:t>DMS</w:t>
      </w:r>
      <w:r w:rsidR="002D3266">
        <w:rPr>
          <w:szCs w:val="22"/>
        </w:rPr>
        <w:t xml:space="preserve"> (</w:t>
      </w:r>
      <w:r w:rsidR="00C210BF">
        <w:rPr>
          <w:szCs w:val="22"/>
        </w:rPr>
        <w:t xml:space="preserve">přiřazení UID, </w:t>
      </w:r>
      <w:r w:rsidR="002D3266">
        <w:rPr>
          <w:szCs w:val="22"/>
        </w:rPr>
        <w:t xml:space="preserve">uložení do příslušné složky, spuštění </w:t>
      </w:r>
      <w:proofErr w:type="spellStart"/>
      <w:r w:rsidR="002D3266">
        <w:rPr>
          <w:szCs w:val="22"/>
        </w:rPr>
        <w:t>workflow</w:t>
      </w:r>
      <w:proofErr w:type="spellEnd"/>
      <w:r w:rsidR="002D3266">
        <w:rPr>
          <w:szCs w:val="22"/>
        </w:rPr>
        <w:t>).</w:t>
      </w:r>
    </w:p>
    <w:p w:rsidR="00730665" w:rsidRDefault="00730665" w:rsidP="002D3266">
      <w:pPr>
        <w:pStyle w:val="norm"/>
      </w:pPr>
      <w:r w:rsidRPr="00730665">
        <w:t xml:space="preserve">Předání dokumentu do </w:t>
      </w:r>
      <w:r>
        <w:t>DMS</w:t>
      </w:r>
      <w:r w:rsidRPr="00730665">
        <w:t xml:space="preserve"> je asynchronní událostí. Akci vyvolává uživatel </w:t>
      </w:r>
      <w:r>
        <w:t>IS e-Spis</w:t>
      </w:r>
      <w:r w:rsidRPr="00730665">
        <w:t>, a to tak, že dokumentu přidělí požadovaný typ dokumentu (typ spárovaný v administraci s externí aplikací) a provede předání dokumentu externí aplikaci</w:t>
      </w:r>
      <w:r w:rsidR="00325703">
        <w:t xml:space="preserve"> předem definovanou webovou </w:t>
      </w:r>
      <w:proofErr w:type="spellStart"/>
      <w:r w:rsidR="00325703">
        <w:t>služb</w:t>
      </w:r>
      <w:r w:rsidR="00B2305C">
        <w:t>ou</w:t>
      </w:r>
      <w:r w:rsidR="00325703">
        <w:t>u</w:t>
      </w:r>
      <w:proofErr w:type="spellEnd"/>
      <w:r w:rsidR="00325703">
        <w:t xml:space="preserve"> DMS</w:t>
      </w:r>
      <w:r w:rsidRPr="00730665">
        <w:t xml:space="preserve">. Systém </w:t>
      </w:r>
      <w:r>
        <w:t xml:space="preserve">e-Spis </w:t>
      </w:r>
      <w:r w:rsidRPr="00730665">
        <w:t xml:space="preserve">v tuto chvíli připravuje dávku událostí </w:t>
      </w:r>
      <w:r w:rsidR="00152DCB">
        <w:t>„</w:t>
      </w:r>
      <w:proofErr w:type="spellStart"/>
      <w:r w:rsidRPr="00730665">
        <w:t>DokumentPostoupení</w:t>
      </w:r>
      <w:proofErr w:type="spellEnd"/>
      <w:r w:rsidR="00152DCB">
        <w:t>“</w:t>
      </w:r>
      <w:r w:rsidRPr="00730665">
        <w:t xml:space="preserve">. Dokument je postoupen </w:t>
      </w:r>
      <w:r w:rsidR="00C210BF">
        <w:t xml:space="preserve">příslušnému uživateli do </w:t>
      </w:r>
      <w:r>
        <w:t>DMS</w:t>
      </w:r>
      <w:r w:rsidRPr="00730665">
        <w:t xml:space="preserve">, neurčují se </w:t>
      </w:r>
      <w:r w:rsidR="00C210BF">
        <w:t xml:space="preserve">však </w:t>
      </w:r>
      <w:r w:rsidRPr="00730665">
        <w:t>žádná další specifická kritéria agendy, kam, např. do jaké „složky“ má být postoupeno</w:t>
      </w:r>
      <w:r w:rsidR="00C210BF">
        <w:t>, to již rozhodne přebírající uživatel DMS</w:t>
      </w:r>
      <w:r w:rsidRPr="00730665">
        <w:t xml:space="preserve">. </w:t>
      </w:r>
      <w:r w:rsidR="00325703">
        <w:t>DMS zašle uživateli emailovou notifikaci o vložení dokumentu z e-Spisu</w:t>
      </w:r>
      <w:r w:rsidR="00325703" w:rsidRPr="00730665">
        <w:t xml:space="preserve"> </w:t>
      </w:r>
      <w:r w:rsidR="00325703">
        <w:t xml:space="preserve">do příslušné složky v DMS. </w:t>
      </w:r>
      <w:r w:rsidRPr="00730665">
        <w:t xml:space="preserve">Přebírající </w:t>
      </w:r>
      <w:r>
        <w:t>DMS</w:t>
      </w:r>
      <w:r w:rsidRPr="00730665">
        <w:t xml:space="preserve"> zpracuje události s</w:t>
      </w:r>
      <w:r w:rsidR="00C210BF">
        <w:t> </w:t>
      </w:r>
      <w:r w:rsidRPr="00730665">
        <w:t>postoupením dokumentů z</w:t>
      </w:r>
      <w:r>
        <w:t> e-Spisu</w:t>
      </w:r>
      <w:r w:rsidRPr="00730665">
        <w:t xml:space="preserve"> a dále řídí jejich zpracování na základě vlastních </w:t>
      </w:r>
      <w:proofErr w:type="spellStart"/>
      <w:r w:rsidRPr="00730665">
        <w:t>workflow</w:t>
      </w:r>
      <w:proofErr w:type="spellEnd"/>
      <w:r w:rsidRPr="00730665">
        <w:t>.</w:t>
      </w:r>
      <w:r w:rsidR="00C210BF">
        <w:t xml:space="preserve"> Podrobnosti budou obsaženy v realizační studii.</w:t>
      </w:r>
    </w:p>
    <w:p w:rsidR="000D761F" w:rsidRPr="00730665" w:rsidRDefault="000D761F" w:rsidP="002D3266">
      <w:pPr>
        <w:pStyle w:val="norm"/>
      </w:pPr>
    </w:p>
    <w:p w:rsidR="002D3266" w:rsidRPr="00C210BF" w:rsidRDefault="002D3266" w:rsidP="00DF052D">
      <w:pPr>
        <w:pStyle w:val="Nadpis6"/>
        <w:rPr>
          <w:lang w:val="cs-CZ"/>
        </w:rPr>
      </w:pPr>
      <w:r w:rsidRPr="00C210BF">
        <w:rPr>
          <w:lang w:val="cs-CZ"/>
        </w:rPr>
        <w:t xml:space="preserve">Předání dokumentu z  DMS do IS e-Spis </w:t>
      </w:r>
    </w:p>
    <w:p w:rsidR="00152DCB" w:rsidRPr="00730665" w:rsidRDefault="00152DCB" w:rsidP="00152DCB">
      <w:pPr>
        <w:pStyle w:val="norm"/>
      </w:pPr>
      <w:r w:rsidRPr="00730665">
        <w:t xml:space="preserve">Pokud na základě procesů v </w:t>
      </w:r>
      <w:r>
        <w:t>DMS</w:t>
      </w:r>
      <w:r w:rsidRPr="00730665">
        <w:t xml:space="preserve"> vznikne potřeba založení nového dokumentu</w:t>
      </w:r>
      <w:r>
        <w:t xml:space="preserve"> do IS e-Spis</w:t>
      </w:r>
      <w:r w:rsidRPr="00730665">
        <w:t xml:space="preserve">, pak tento systém vyvolá synchronní událost API WS (BP) rozhraní, a to </w:t>
      </w:r>
      <w:proofErr w:type="spellStart"/>
      <w:r w:rsidRPr="00730665">
        <w:t>DokumentZalozeni</w:t>
      </w:r>
      <w:proofErr w:type="spellEnd"/>
      <w:r w:rsidRPr="00730665">
        <w:t xml:space="preserve">. Založení dokumentu z </w:t>
      </w:r>
      <w:r>
        <w:t>DMS</w:t>
      </w:r>
      <w:r w:rsidRPr="00730665">
        <w:t xml:space="preserve"> vyžaduje splnění některých povinných podmínek, a to zejména naplnění minimálních povinných elementů pro založení dokumentu (např. </w:t>
      </w:r>
      <w:proofErr w:type="spellStart"/>
      <w:r w:rsidRPr="00730665">
        <w:t>Nazev</w:t>
      </w:r>
      <w:proofErr w:type="spellEnd"/>
      <w:r w:rsidRPr="00730665">
        <w:t xml:space="preserve"> = věc </w:t>
      </w:r>
      <w:r w:rsidRPr="00730665">
        <w:lastRenderedPageBreak/>
        <w:t xml:space="preserve">dokumentu, Identifikátor = UID dokumentu ve tvaru </w:t>
      </w:r>
      <w:proofErr w:type="spellStart"/>
      <w:r w:rsidRPr="00730665">
        <w:t>ZdrojId</w:t>
      </w:r>
      <w:proofErr w:type="spellEnd"/>
      <w:r w:rsidRPr="00730665">
        <w:t xml:space="preserve"> a </w:t>
      </w:r>
      <w:proofErr w:type="spellStart"/>
      <w:r w:rsidRPr="00730665">
        <w:t>HodnotaId</w:t>
      </w:r>
      <w:proofErr w:type="spellEnd"/>
      <w:r w:rsidRPr="00730665">
        <w:t xml:space="preserve">, </w:t>
      </w:r>
      <w:proofErr w:type="spellStart"/>
      <w:r w:rsidRPr="00730665">
        <w:t>TypDokumentu</w:t>
      </w:r>
      <w:proofErr w:type="spellEnd"/>
      <w:r w:rsidRPr="00730665">
        <w:t xml:space="preserve"> a </w:t>
      </w:r>
      <w:proofErr w:type="spellStart"/>
      <w:r w:rsidRPr="00730665">
        <w:t>SpisovyZnak</w:t>
      </w:r>
      <w:proofErr w:type="spellEnd"/>
      <w:r>
        <w:t>,</w:t>
      </w:r>
      <w:r w:rsidRPr="00730665">
        <w:t xml:space="preserve"> pokud nejsou součástí tzv. defaultních hodnot nastavení integračního můstku). Dokument musí být zároveň založen pod existujícím autentizovaným uživatelem </w:t>
      </w:r>
      <w:r>
        <w:t xml:space="preserve">IS </w:t>
      </w:r>
      <w:r w:rsidRPr="00730665">
        <w:t>e-spis, na jehož funkčním místě má vzniknout.</w:t>
      </w:r>
    </w:p>
    <w:p w:rsidR="00152DCB" w:rsidRPr="00730665" w:rsidRDefault="00152DCB" w:rsidP="00152DCB">
      <w:pPr>
        <w:pStyle w:val="norm"/>
      </w:pPr>
      <w:r w:rsidRPr="00730665">
        <w:t xml:space="preserve">Proces vzniku dokumentu v externím </w:t>
      </w:r>
      <w:r>
        <w:t>DMS</w:t>
      </w:r>
      <w:r w:rsidRPr="00730665">
        <w:t xml:space="preserve"> je zpravidla složen z více událostí, zvláště pokud součástí vzniklého záznamu o dokumentu (</w:t>
      </w:r>
      <w:proofErr w:type="spellStart"/>
      <w:r w:rsidRPr="00730665">
        <w:t>metadatech</w:t>
      </w:r>
      <w:proofErr w:type="spellEnd"/>
      <w:r w:rsidRPr="00730665">
        <w:t xml:space="preserve">) má být i elektronický obsah (soubor). </w:t>
      </w:r>
      <w:r>
        <w:t>S</w:t>
      </w:r>
      <w:r w:rsidRPr="00730665">
        <w:t>led volaných událostí vypad</w:t>
      </w:r>
      <w:r>
        <w:t>á</w:t>
      </w:r>
      <w:r w:rsidRPr="00730665">
        <w:t xml:space="preserve"> následovně:</w:t>
      </w:r>
    </w:p>
    <w:p w:rsidR="00152DCB" w:rsidRPr="00730665" w:rsidRDefault="00152DCB" w:rsidP="00152DCB">
      <w:pPr>
        <w:pStyle w:val="norm"/>
      </w:pPr>
      <w:r w:rsidRPr="00730665">
        <w:t>•</w:t>
      </w:r>
      <w:r w:rsidRPr="00730665">
        <w:tab/>
      </w:r>
      <w:proofErr w:type="spellStart"/>
      <w:r w:rsidRPr="00730665">
        <w:t>DokumentZalozeni</w:t>
      </w:r>
      <w:proofErr w:type="spellEnd"/>
      <w:r w:rsidRPr="00730665">
        <w:t xml:space="preserve"> – založení záznamu o dokumentu (záznam o ČJ)</w:t>
      </w:r>
    </w:p>
    <w:p w:rsidR="00152DCB" w:rsidRPr="00730665" w:rsidRDefault="00152DCB" w:rsidP="00152DCB">
      <w:pPr>
        <w:pStyle w:val="norm"/>
      </w:pPr>
      <w:r w:rsidRPr="00730665">
        <w:t>•</w:t>
      </w:r>
      <w:r w:rsidRPr="00730665">
        <w:tab/>
      </w:r>
      <w:proofErr w:type="spellStart"/>
      <w:r w:rsidRPr="00730665">
        <w:t>SouborZalozeni</w:t>
      </w:r>
      <w:proofErr w:type="spellEnd"/>
      <w:r w:rsidRPr="00730665">
        <w:t xml:space="preserve"> – založení el. přílohy (souboru), tedy obsahu dokumentu </w:t>
      </w:r>
    </w:p>
    <w:p w:rsidR="00152DCB" w:rsidRDefault="00152DCB" w:rsidP="00152DCB">
      <w:pPr>
        <w:pStyle w:val="norm"/>
      </w:pPr>
      <w:r w:rsidRPr="00730665">
        <w:t>•</w:t>
      </w:r>
      <w:r w:rsidRPr="00730665">
        <w:tab/>
      </w:r>
      <w:proofErr w:type="spellStart"/>
      <w:r w:rsidRPr="00730665">
        <w:t>SouborVlozitKDokumentu</w:t>
      </w:r>
      <w:proofErr w:type="spellEnd"/>
      <w:r w:rsidRPr="00730665">
        <w:t xml:space="preserve"> – provázání uložené el. přílohy (souboru) s evidenčním záznamem o dokumentu v</w:t>
      </w:r>
      <w:r>
        <w:t> </w:t>
      </w:r>
      <w:r w:rsidRPr="00730665">
        <w:t>systému</w:t>
      </w:r>
    </w:p>
    <w:p w:rsidR="00C24DC7" w:rsidRDefault="002D3266" w:rsidP="00C24DC7">
      <w:pPr>
        <w:pStyle w:val="norm"/>
      </w:pPr>
      <w:r>
        <w:t>Vložení dokumentu do IS e-Spis nastává</w:t>
      </w:r>
      <w:r w:rsidR="00C24DC7">
        <w:t xml:space="preserve"> </w:t>
      </w:r>
      <w:r w:rsidR="00817E9F">
        <w:t xml:space="preserve">zpravidla v okamžiku, kdy je již k dispozici finální verze dokumentu, který má být vložen a evidován v IS e-Spis, např. </w:t>
      </w:r>
      <w:r w:rsidR="00C24DC7">
        <w:t>p</w:t>
      </w:r>
      <w:r w:rsidRPr="002D3266">
        <w:t xml:space="preserve">o ukončení </w:t>
      </w:r>
      <w:proofErr w:type="spellStart"/>
      <w:r w:rsidRPr="002D3266">
        <w:t>workflow</w:t>
      </w:r>
      <w:proofErr w:type="spellEnd"/>
      <w:r w:rsidRPr="002D3266">
        <w:t>, ve kterém vznikne upravený dokument nebo dokument nový</w:t>
      </w:r>
      <w:r w:rsidR="00C24DC7">
        <w:t xml:space="preserve">. </w:t>
      </w:r>
      <w:r w:rsidR="00817E9F">
        <w:t xml:space="preserve">Vložení dokumentu do IS e-Spis bude prováděno jednak automaticky na základě nastavení hodnoty příslušného atributu dokumentu, jednak manuálně na základě úkonu oprávněného uživatele. </w:t>
      </w:r>
      <w:r w:rsidR="00C24DC7">
        <w:t>Do IS e-Spis se vkládá dokument:</w:t>
      </w:r>
    </w:p>
    <w:p w:rsidR="00C24DC7" w:rsidRDefault="00C24DC7" w:rsidP="005F27ED">
      <w:pPr>
        <w:pStyle w:val="norm"/>
        <w:numPr>
          <w:ilvl w:val="0"/>
          <w:numId w:val="24"/>
        </w:numPr>
      </w:pPr>
      <w:r>
        <w:t xml:space="preserve"> </w:t>
      </w:r>
      <w:r w:rsidR="002D3266">
        <w:t xml:space="preserve">s přidělením </w:t>
      </w:r>
      <w:r w:rsidR="002D3266" w:rsidRPr="002D3266">
        <w:t>nové</w:t>
      </w:r>
      <w:r w:rsidR="002D3266">
        <w:t>ho</w:t>
      </w:r>
      <w:r w:rsidR="002D3266" w:rsidRPr="002D3266">
        <w:t xml:space="preserve"> čísl</w:t>
      </w:r>
      <w:r w:rsidR="002D3266">
        <w:t>a</w:t>
      </w:r>
      <w:r w:rsidR="002D3266" w:rsidRPr="002D3266">
        <w:t xml:space="preserve"> jednací</w:t>
      </w:r>
      <w:r w:rsidR="002D3266">
        <w:t>ho</w:t>
      </w:r>
      <w:r w:rsidR="002D3266" w:rsidRPr="002D3266">
        <w:t xml:space="preserve"> a uložen</w:t>
      </w:r>
      <w:r w:rsidR="002D3266">
        <w:t>ím</w:t>
      </w:r>
      <w:r w:rsidR="002D3266" w:rsidRPr="002D3266">
        <w:t xml:space="preserve"> do </w:t>
      </w:r>
      <w:r>
        <w:t>již existujícího spisu (např. původního, ze kterého byl dokument předán do DMS):</w:t>
      </w:r>
    </w:p>
    <w:p w:rsidR="00C24DC7" w:rsidRDefault="00C24DC7" w:rsidP="005F27ED">
      <w:pPr>
        <w:pStyle w:val="norm"/>
        <w:numPr>
          <w:ilvl w:val="1"/>
          <w:numId w:val="24"/>
        </w:numPr>
      </w:pPr>
      <w:r>
        <w:t>Synchronní událost:</w:t>
      </w:r>
      <w:r w:rsidR="008E5E13">
        <w:t xml:space="preserve"> </w:t>
      </w:r>
      <w:proofErr w:type="spellStart"/>
      <w:r>
        <w:t>DokumentZalozeni</w:t>
      </w:r>
      <w:proofErr w:type="spellEnd"/>
    </w:p>
    <w:p w:rsidR="008E5E13" w:rsidRDefault="008E5E13" w:rsidP="005F27ED">
      <w:pPr>
        <w:pStyle w:val="norm"/>
        <w:numPr>
          <w:ilvl w:val="1"/>
          <w:numId w:val="24"/>
        </w:numPr>
      </w:pPr>
      <w:r>
        <w:t xml:space="preserve">Asynchronní událost: </w:t>
      </w:r>
    </w:p>
    <w:p w:rsidR="008E5E13" w:rsidRDefault="008E5E13" w:rsidP="005F27ED">
      <w:pPr>
        <w:pStyle w:val="norm"/>
        <w:numPr>
          <w:ilvl w:val="2"/>
          <w:numId w:val="24"/>
        </w:numPr>
        <w:spacing w:before="0"/>
        <w:ind w:hanging="181"/>
      </w:pPr>
      <w:proofErr w:type="spellStart"/>
      <w:r>
        <w:t>SouborZalozeni</w:t>
      </w:r>
      <w:proofErr w:type="spellEnd"/>
      <w:r>
        <w:t xml:space="preserve">, </w:t>
      </w:r>
    </w:p>
    <w:p w:rsidR="008E5E13" w:rsidRDefault="008E5E13" w:rsidP="005F27ED">
      <w:pPr>
        <w:pStyle w:val="norm"/>
        <w:numPr>
          <w:ilvl w:val="2"/>
          <w:numId w:val="24"/>
        </w:numPr>
        <w:spacing w:before="0"/>
        <w:ind w:hanging="181"/>
      </w:pPr>
      <w:proofErr w:type="spellStart"/>
      <w:r>
        <w:t>SouborVlozitKDokumentu</w:t>
      </w:r>
      <w:proofErr w:type="spellEnd"/>
      <w:r>
        <w:t xml:space="preserve">, </w:t>
      </w:r>
      <w:r>
        <w:tab/>
      </w:r>
    </w:p>
    <w:p w:rsidR="008E5E13" w:rsidRDefault="008E5E13" w:rsidP="005F27ED">
      <w:pPr>
        <w:pStyle w:val="norm"/>
        <w:numPr>
          <w:ilvl w:val="2"/>
          <w:numId w:val="24"/>
        </w:numPr>
        <w:spacing w:before="0"/>
        <w:ind w:hanging="181"/>
      </w:pPr>
      <w:proofErr w:type="spellStart"/>
      <w:r>
        <w:t>DokumentVlozeniDoSpisu</w:t>
      </w:r>
      <w:proofErr w:type="spellEnd"/>
      <w:r>
        <w:t xml:space="preserve"> – vložení dokumentu s obsahem do existujícího spisu, ERMS musí znát Identifikátor (</w:t>
      </w:r>
      <w:proofErr w:type="spellStart"/>
      <w:r>
        <w:t>ZdrojId</w:t>
      </w:r>
      <w:proofErr w:type="spellEnd"/>
      <w:r>
        <w:t xml:space="preserve"> a </w:t>
      </w:r>
      <w:proofErr w:type="spellStart"/>
      <w:r>
        <w:t>HodnotaId</w:t>
      </w:r>
      <w:proofErr w:type="spellEnd"/>
      <w:r>
        <w:t>) spisu, do něhož má být dokument vložení</w:t>
      </w:r>
    </w:p>
    <w:p w:rsidR="008E5E13" w:rsidRPr="008E5E13" w:rsidRDefault="00C24DC7" w:rsidP="005F27ED">
      <w:pPr>
        <w:pStyle w:val="norm"/>
        <w:numPr>
          <w:ilvl w:val="0"/>
          <w:numId w:val="24"/>
        </w:numPr>
        <w:rPr>
          <w:szCs w:val="22"/>
        </w:rPr>
      </w:pPr>
      <w:r>
        <w:t xml:space="preserve"> s přidělením </w:t>
      </w:r>
      <w:r w:rsidRPr="002D3266">
        <w:t>nové</w:t>
      </w:r>
      <w:r>
        <w:t>ho</w:t>
      </w:r>
      <w:r w:rsidRPr="002D3266">
        <w:t xml:space="preserve"> čísl</w:t>
      </w:r>
      <w:r>
        <w:t>a</w:t>
      </w:r>
      <w:r w:rsidRPr="002D3266">
        <w:t xml:space="preserve"> jednací</w:t>
      </w:r>
      <w:r>
        <w:t>ho</w:t>
      </w:r>
      <w:r w:rsidRPr="002D3266">
        <w:t xml:space="preserve"> a </w:t>
      </w:r>
      <w:r w:rsidR="008E5E13">
        <w:t>za</w:t>
      </w:r>
      <w:r w:rsidRPr="002D3266">
        <w:t>ložen</w:t>
      </w:r>
      <w:r>
        <w:t>ím</w:t>
      </w:r>
      <w:r w:rsidRPr="002D3266">
        <w:t xml:space="preserve"> </w:t>
      </w:r>
      <w:r w:rsidR="008E5E13">
        <w:t>spisu nad tímto dokumentem</w:t>
      </w:r>
    </w:p>
    <w:p w:rsidR="008E5E13" w:rsidRDefault="00C24DC7" w:rsidP="005F27ED">
      <w:pPr>
        <w:pStyle w:val="norm"/>
        <w:numPr>
          <w:ilvl w:val="1"/>
          <w:numId w:val="24"/>
        </w:numPr>
        <w:rPr>
          <w:szCs w:val="22"/>
        </w:rPr>
      </w:pPr>
      <w:r w:rsidRPr="008E5E13">
        <w:rPr>
          <w:szCs w:val="22"/>
        </w:rPr>
        <w:t>Synchronní</w:t>
      </w:r>
      <w:r w:rsidR="008E5E13" w:rsidRPr="008E5E13">
        <w:rPr>
          <w:szCs w:val="22"/>
        </w:rPr>
        <w:t xml:space="preserve"> událost: </w:t>
      </w:r>
      <w:proofErr w:type="spellStart"/>
      <w:r w:rsidRPr="008E5E13">
        <w:rPr>
          <w:szCs w:val="22"/>
        </w:rPr>
        <w:t>DokumentZalozeni</w:t>
      </w:r>
      <w:proofErr w:type="spellEnd"/>
    </w:p>
    <w:p w:rsidR="008E5E13" w:rsidRDefault="00C24DC7" w:rsidP="005F27ED">
      <w:pPr>
        <w:pStyle w:val="norm"/>
        <w:numPr>
          <w:ilvl w:val="1"/>
          <w:numId w:val="24"/>
        </w:numPr>
        <w:rPr>
          <w:szCs w:val="22"/>
        </w:rPr>
      </w:pPr>
      <w:r w:rsidRPr="008E5E13">
        <w:rPr>
          <w:szCs w:val="22"/>
        </w:rPr>
        <w:t>Asynchronní</w:t>
      </w:r>
      <w:r w:rsidR="008E5E13">
        <w:rPr>
          <w:szCs w:val="22"/>
        </w:rPr>
        <w:t xml:space="preserve"> událost:</w:t>
      </w:r>
    </w:p>
    <w:p w:rsidR="008E5E13" w:rsidRDefault="00C24DC7" w:rsidP="005F27ED">
      <w:pPr>
        <w:pStyle w:val="norm"/>
        <w:numPr>
          <w:ilvl w:val="2"/>
          <w:numId w:val="24"/>
        </w:numPr>
        <w:spacing w:before="0"/>
        <w:rPr>
          <w:szCs w:val="22"/>
        </w:rPr>
      </w:pPr>
      <w:proofErr w:type="spellStart"/>
      <w:r w:rsidRPr="008E5E13">
        <w:rPr>
          <w:szCs w:val="22"/>
        </w:rPr>
        <w:t>SouborZalozeni</w:t>
      </w:r>
      <w:proofErr w:type="spellEnd"/>
    </w:p>
    <w:p w:rsidR="008E5E13" w:rsidRDefault="00C24DC7" w:rsidP="005F27ED">
      <w:pPr>
        <w:pStyle w:val="norm"/>
        <w:numPr>
          <w:ilvl w:val="2"/>
          <w:numId w:val="24"/>
        </w:numPr>
        <w:spacing w:before="0"/>
        <w:rPr>
          <w:szCs w:val="22"/>
        </w:rPr>
      </w:pPr>
      <w:proofErr w:type="spellStart"/>
      <w:r w:rsidRPr="008E5E13">
        <w:rPr>
          <w:szCs w:val="22"/>
        </w:rPr>
        <w:t>SouborVlozitKDokumentu</w:t>
      </w:r>
      <w:proofErr w:type="spellEnd"/>
    </w:p>
    <w:p w:rsidR="00AF116D" w:rsidRPr="00AF116D" w:rsidRDefault="00C24DC7" w:rsidP="005F27ED">
      <w:pPr>
        <w:pStyle w:val="norm"/>
        <w:numPr>
          <w:ilvl w:val="2"/>
          <w:numId w:val="24"/>
        </w:numPr>
        <w:spacing w:before="0"/>
      </w:pPr>
      <w:proofErr w:type="spellStart"/>
      <w:r w:rsidRPr="00AF116D">
        <w:t>SpisZalozeni</w:t>
      </w:r>
      <w:proofErr w:type="spellEnd"/>
      <w:r w:rsidRPr="00AF116D">
        <w:t xml:space="preserve"> – odkaz na existující dokument prostřednictvím</w:t>
      </w:r>
    </w:p>
    <w:p w:rsidR="00C24DC7" w:rsidRDefault="00C24DC7" w:rsidP="00D16201">
      <w:pPr>
        <w:pStyle w:val="norm"/>
        <w:spacing w:before="0"/>
        <w:ind w:left="2160"/>
      </w:pPr>
      <w:r w:rsidRPr="00AF116D">
        <w:t xml:space="preserve">elementu </w:t>
      </w:r>
      <w:proofErr w:type="spellStart"/>
      <w:r w:rsidRPr="00AF116D">
        <w:t>DokumentIdVlozeny</w:t>
      </w:r>
      <w:proofErr w:type="spellEnd"/>
    </w:p>
    <w:p w:rsidR="00DF052D" w:rsidRPr="00AF116D" w:rsidRDefault="00DF052D" w:rsidP="00D16201">
      <w:pPr>
        <w:pStyle w:val="norm"/>
        <w:spacing w:before="0"/>
        <w:ind w:left="2160"/>
      </w:pPr>
    </w:p>
    <w:p w:rsidR="00F265D1" w:rsidRPr="00C16FB3" w:rsidRDefault="00F265D1" w:rsidP="006C5248">
      <w:pPr>
        <w:pStyle w:val="Nadpis5"/>
      </w:pPr>
      <w:bookmarkStart w:id="30" w:name="_Ref441145940"/>
      <w:r w:rsidRPr="00C16FB3">
        <w:t>Integrace s</w:t>
      </w:r>
      <w:r>
        <w:t> IS HRIS</w:t>
      </w:r>
      <w:bookmarkEnd w:id="30"/>
    </w:p>
    <w:p w:rsidR="00316451" w:rsidRDefault="00F265D1" w:rsidP="00F265D1">
      <w:pPr>
        <w:pStyle w:val="norm"/>
        <w:rPr>
          <w:szCs w:val="22"/>
        </w:rPr>
      </w:pPr>
      <w:r w:rsidRPr="000A1DFF">
        <w:rPr>
          <w:szCs w:val="22"/>
        </w:rPr>
        <w:t xml:space="preserve">Informační systém HRIS pro řízení lidských zdrojů </w:t>
      </w:r>
      <w:r w:rsidR="00316451">
        <w:rPr>
          <w:szCs w:val="22"/>
        </w:rPr>
        <w:t>poskytuje</w:t>
      </w:r>
      <w:r w:rsidRPr="000A1DFF">
        <w:rPr>
          <w:szCs w:val="22"/>
        </w:rPr>
        <w:t xml:space="preserve"> pro systém DMS údaje o nepřítomnosti zaměstnance</w:t>
      </w:r>
      <w:r w:rsidR="00316451">
        <w:rPr>
          <w:szCs w:val="22"/>
        </w:rPr>
        <w:t xml:space="preserve"> v tomto rozsahu:</w:t>
      </w:r>
    </w:p>
    <w:p w:rsidR="00316451" w:rsidRDefault="00F265D1" w:rsidP="005F27ED">
      <w:pPr>
        <w:pStyle w:val="norm"/>
        <w:numPr>
          <w:ilvl w:val="0"/>
          <w:numId w:val="25"/>
        </w:numPr>
        <w:spacing w:before="0"/>
        <w:ind w:left="714" w:hanging="357"/>
        <w:rPr>
          <w:szCs w:val="22"/>
        </w:rPr>
      </w:pPr>
      <w:r w:rsidRPr="00316451">
        <w:rPr>
          <w:szCs w:val="22"/>
        </w:rPr>
        <w:t>plánovaná a předpokládaná dovolená</w:t>
      </w:r>
    </w:p>
    <w:p w:rsidR="00316451" w:rsidRDefault="00F265D1" w:rsidP="005F27ED">
      <w:pPr>
        <w:pStyle w:val="norm"/>
        <w:numPr>
          <w:ilvl w:val="0"/>
          <w:numId w:val="25"/>
        </w:numPr>
        <w:spacing w:before="0"/>
        <w:ind w:left="714" w:hanging="357"/>
        <w:rPr>
          <w:szCs w:val="22"/>
        </w:rPr>
      </w:pPr>
      <w:r w:rsidRPr="00316451">
        <w:rPr>
          <w:szCs w:val="22"/>
        </w:rPr>
        <w:t>regenerace pracovní síly</w:t>
      </w:r>
    </w:p>
    <w:p w:rsidR="00316451" w:rsidRDefault="00F265D1" w:rsidP="005F27ED">
      <w:pPr>
        <w:pStyle w:val="norm"/>
        <w:numPr>
          <w:ilvl w:val="0"/>
          <w:numId w:val="25"/>
        </w:numPr>
        <w:spacing w:before="0"/>
        <w:ind w:left="714" w:hanging="357"/>
        <w:rPr>
          <w:szCs w:val="22"/>
        </w:rPr>
      </w:pPr>
      <w:r w:rsidRPr="00316451">
        <w:rPr>
          <w:szCs w:val="22"/>
        </w:rPr>
        <w:t>nemoc</w:t>
      </w:r>
    </w:p>
    <w:p w:rsidR="00316451" w:rsidRDefault="00316451" w:rsidP="005F27ED">
      <w:pPr>
        <w:pStyle w:val="norm"/>
        <w:numPr>
          <w:ilvl w:val="0"/>
          <w:numId w:val="25"/>
        </w:numPr>
        <w:spacing w:before="0"/>
        <w:ind w:left="714" w:hanging="357"/>
        <w:rPr>
          <w:szCs w:val="22"/>
        </w:rPr>
      </w:pPr>
      <w:r>
        <w:rPr>
          <w:szCs w:val="22"/>
        </w:rPr>
        <w:t>služební cesta</w:t>
      </w:r>
    </w:p>
    <w:p w:rsidR="00316451" w:rsidRDefault="00F265D1" w:rsidP="005F27ED">
      <w:pPr>
        <w:pStyle w:val="norm"/>
        <w:numPr>
          <w:ilvl w:val="0"/>
          <w:numId w:val="25"/>
        </w:numPr>
        <w:spacing w:before="0"/>
        <w:ind w:left="714" w:hanging="357"/>
        <w:rPr>
          <w:szCs w:val="22"/>
        </w:rPr>
      </w:pPr>
      <w:r w:rsidRPr="00316451">
        <w:rPr>
          <w:szCs w:val="22"/>
        </w:rPr>
        <w:t xml:space="preserve">státní svátek </w:t>
      </w:r>
    </w:p>
    <w:p w:rsidR="0027797F" w:rsidRDefault="00F93BD6" w:rsidP="00F265D1">
      <w:pPr>
        <w:pStyle w:val="norm"/>
        <w:rPr>
          <w:szCs w:val="22"/>
        </w:rPr>
      </w:pPr>
      <w:r w:rsidRPr="000D761F">
        <w:rPr>
          <w:szCs w:val="22"/>
        </w:rPr>
        <w:lastRenderedPageBreak/>
        <w:t xml:space="preserve">Údaje jsou poskytovány prostřednictvím datového </w:t>
      </w:r>
      <w:proofErr w:type="spellStart"/>
      <w:r w:rsidR="00F265D1" w:rsidRPr="000D761F">
        <w:rPr>
          <w:szCs w:val="22"/>
        </w:rPr>
        <w:t>view</w:t>
      </w:r>
      <w:proofErr w:type="spellEnd"/>
      <w:r w:rsidR="00F265D1" w:rsidRPr="000D761F">
        <w:rPr>
          <w:szCs w:val="22"/>
        </w:rPr>
        <w:t xml:space="preserve"> </w:t>
      </w:r>
      <w:r w:rsidRPr="000D761F">
        <w:rPr>
          <w:szCs w:val="22"/>
        </w:rPr>
        <w:t xml:space="preserve"> </w:t>
      </w:r>
      <w:r w:rsidR="00316451" w:rsidRPr="000D761F">
        <w:t>ODY_PLANIS_NEPRIT</w:t>
      </w:r>
      <w:r w:rsidR="00316451" w:rsidRPr="000D761F">
        <w:rPr>
          <w:szCs w:val="22"/>
        </w:rPr>
        <w:t>, které př</w:t>
      </w:r>
      <w:r w:rsidR="00B419D7" w:rsidRPr="000D761F">
        <w:rPr>
          <w:szCs w:val="22"/>
        </w:rPr>
        <w:t>enáší údaje v intervalu: dnešek minus</w:t>
      </w:r>
      <w:r w:rsidR="00316451" w:rsidRPr="000D761F">
        <w:rPr>
          <w:szCs w:val="22"/>
        </w:rPr>
        <w:t xml:space="preserve"> 2 měsíc</w:t>
      </w:r>
      <w:r w:rsidR="00B419D7" w:rsidRPr="000D761F">
        <w:rPr>
          <w:szCs w:val="22"/>
        </w:rPr>
        <w:t>e</w:t>
      </w:r>
      <w:r w:rsidR="00316451" w:rsidRPr="000D761F">
        <w:rPr>
          <w:szCs w:val="22"/>
        </w:rPr>
        <w:t xml:space="preserve">, dnešek </w:t>
      </w:r>
      <w:r w:rsidR="00B419D7" w:rsidRPr="000D761F">
        <w:rPr>
          <w:szCs w:val="22"/>
        </w:rPr>
        <w:t>plus</w:t>
      </w:r>
      <w:r w:rsidR="00316451" w:rsidRPr="000D761F">
        <w:rPr>
          <w:szCs w:val="22"/>
        </w:rPr>
        <w:t xml:space="preserve"> 6 měsíců</w:t>
      </w:r>
      <w:r w:rsidR="0027797F" w:rsidRPr="000D761F">
        <w:rPr>
          <w:szCs w:val="22"/>
        </w:rPr>
        <w:t>. Data se budou synchronizovat 1x denně</w:t>
      </w:r>
      <w:r w:rsidR="00B419D7" w:rsidRPr="000D761F">
        <w:rPr>
          <w:szCs w:val="22"/>
        </w:rPr>
        <w:t xml:space="preserve"> (nejlépe v ranních hodinách mezi 05:00-06:00)</w:t>
      </w:r>
      <w:r w:rsidR="0027797F" w:rsidRPr="000D761F">
        <w:rPr>
          <w:szCs w:val="22"/>
        </w:rPr>
        <w:t>.</w:t>
      </w:r>
    </w:p>
    <w:p w:rsidR="00F265D1" w:rsidRDefault="00316451" w:rsidP="00F265D1">
      <w:pPr>
        <w:pStyle w:val="norm"/>
        <w:rPr>
          <w:szCs w:val="22"/>
        </w:rPr>
      </w:pPr>
      <w:r>
        <w:rPr>
          <w:szCs w:val="22"/>
        </w:rPr>
        <w:t>N</w:t>
      </w:r>
      <w:r w:rsidR="00F265D1">
        <w:rPr>
          <w:szCs w:val="22"/>
        </w:rPr>
        <w:t xml:space="preserve">a základě těchto údajů </w:t>
      </w:r>
      <w:r>
        <w:rPr>
          <w:szCs w:val="22"/>
        </w:rPr>
        <w:t xml:space="preserve">přesměruje </w:t>
      </w:r>
      <w:r w:rsidR="00F265D1">
        <w:rPr>
          <w:szCs w:val="22"/>
        </w:rPr>
        <w:t xml:space="preserve">systém DMS úkoly ve </w:t>
      </w:r>
      <w:proofErr w:type="spellStart"/>
      <w:r w:rsidR="00F265D1">
        <w:rPr>
          <w:szCs w:val="22"/>
        </w:rPr>
        <w:t>workflow</w:t>
      </w:r>
      <w:proofErr w:type="spellEnd"/>
      <w:r w:rsidR="00F265D1">
        <w:rPr>
          <w:szCs w:val="22"/>
        </w:rPr>
        <w:t xml:space="preserve"> na nastavené zástupce uživatele po dobu jeho nepřítomnosti. Pokud nebude mít uživatel svého zástupce po dobu nepřítomnosti nastaveného, bude jeho úkol uzavřen po uplynutí termínu k vyřízení úkolu. </w:t>
      </w:r>
      <w:r w:rsidR="00205311">
        <w:rPr>
          <w:szCs w:val="22"/>
        </w:rPr>
        <w:t>Při zadání úkolu může v závislosti na jeho povaze a obsahu uživatel nastavit, zda bude vyžadovat od zpracovatele či připomínkového místa aktivní reakci nebo postačí pasivní neporušení tiché procedury</w:t>
      </w:r>
      <w:r w:rsidR="00710BAE">
        <w:rPr>
          <w:szCs w:val="22"/>
        </w:rPr>
        <w:t>, tedy např.</w:t>
      </w:r>
      <w:r w:rsidR="00205311">
        <w:rPr>
          <w:szCs w:val="22"/>
        </w:rPr>
        <w:t xml:space="preserve"> </w:t>
      </w:r>
      <w:r w:rsidR="00734B13">
        <w:rPr>
          <w:szCs w:val="22"/>
        </w:rPr>
        <w:t xml:space="preserve"> v </w:t>
      </w:r>
      <w:r w:rsidR="00F265D1">
        <w:rPr>
          <w:szCs w:val="22"/>
        </w:rPr>
        <w:t xml:space="preserve">případě schvalovacího řízení to bude uzavření úkolu s výsledkem </w:t>
      </w:r>
      <w:r w:rsidR="00734B13">
        <w:rPr>
          <w:szCs w:val="22"/>
        </w:rPr>
        <w:t>–</w:t>
      </w:r>
      <w:r w:rsidR="00F265D1">
        <w:rPr>
          <w:szCs w:val="22"/>
        </w:rPr>
        <w:t xml:space="preserve"> dokument schválen</w:t>
      </w:r>
      <w:r w:rsidR="00205311">
        <w:rPr>
          <w:szCs w:val="22"/>
        </w:rPr>
        <w:t>, dokument neschválen či adresát se nevyjádřil</w:t>
      </w:r>
      <w:r w:rsidR="00F265D1">
        <w:rPr>
          <w:szCs w:val="22"/>
        </w:rPr>
        <w:t>.</w:t>
      </w:r>
    </w:p>
    <w:p w:rsidR="00542088" w:rsidRDefault="00542088" w:rsidP="00F265D1">
      <w:pPr>
        <w:pStyle w:val="norm"/>
        <w:rPr>
          <w:szCs w:val="22"/>
        </w:rPr>
      </w:pPr>
    </w:p>
    <w:p w:rsidR="00F265D1" w:rsidRDefault="00F265D1" w:rsidP="006C5248">
      <w:pPr>
        <w:pStyle w:val="Nadpis5"/>
      </w:pPr>
      <w:r>
        <w:t xml:space="preserve">Integrace s IBIS </w:t>
      </w:r>
    </w:p>
    <w:p w:rsidR="00F265D1" w:rsidRDefault="00F265D1" w:rsidP="00F265D1">
      <w:pPr>
        <w:pStyle w:val="norm"/>
        <w:rPr>
          <w:szCs w:val="22"/>
        </w:rPr>
      </w:pPr>
      <w:r w:rsidRPr="0007328A">
        <w:rPr>
          <w:szCs w:val="22"/>
        </w:rPr>
        <w:t>Pro intranet ČNB</w:t>
      </w:r>
      <w:r w:rsidR="0027797F">
        <w:rPr>
          <w:szCs w:val="22"/>
        </w:rPr>
        <w:t xml:space="preserve"> </w:t>
      </w:r>
      <w:r w:rsidRPr="0007328A">
        <w:rPr>
          <w:szCs w:val="22"/>
        </w:rPr>
        <w:t>slouž</w:t>
      </w:r>
      <w:r w:rsidR="0027797F">
        <w:rPr>
          <w:szCs w:val="22"/>
        </w:rPr>
        <w:t>í</w:t>
      </w:r>
      <w:r w:rsidRPr="0007328A">
        <w:rPr>
          <w:szCs w:val="22"/>
        </w:rPr>
        <w:t xml:space="preserve"> </w:t>
      </w:r>
      <w:r w:rsidR="0027797F" w:rsidRPr="0007328A">
        <w:rPr>
          <w:szCs w:val="22"/>
        </w:rPr>
        <w:t xml:space="preserve">DMS </w:t>
      </w:r>
      <w:r w:rsidRPr="0007328A">
        <w:rPr>
          <w:szCs w:val="22"/>
        </w:rPr>
        <w:t>jako úložiště dokumentů, popř. jiných souborů s informacemi, které mají být publikovány na intranetu ČNB (IBIS).</w:t>
      </w:r>
      <w:r>
        <w:rPr>
          <w:szCs w:val="22"/>
        </w:rPr>
        <w:t xml:space="preserve"> IBIS v současné době používá vlastní úložiště nebo jsou v něm uvedeny odkazy na </w:t>
      </w:r>
      <w:r w:rsidR="00854250">
        <w:rPr>
          <w:szCs w:val="22"/>
        </w:rPr>
        <w:t xml:space="preserve">dosud provozovaný </w:t>
      </w:r>
      <w:r>
        <w:rPr>
          <w:szCs w:val="22"/>
        </w:rPr>
        <w:t xml:space="preserve">systém IS Obelisk. Po provedení migrace dokumentů z Obelisku do nového DMS </w:t>
      </w:r>
      <w:r w:rsidR="0027797F">
        <w:rPr>
          <w:szCs w:val="22"/>
        </w:rPr>
        <w:t>musí být</w:t>
      </w:r>
      <w:r>
        <w:rPr>
          <w:szCs w:val="22"/>
        </w:rPr>
        <w:t xml:space="preserve"> odkazy na dokumenty z </w:t>
      </w:r>
      <w:proofErr w:type="spellStart"/>
      <w:r>
        <w:rPr>
          <w:szCs w:val="22"/>
        </w:rPr>
        <w:t>IBISu</w:t>
      </w:r>
      <w:proofErr w:type="spellEnd"/>
      <w:r>
        <w:rPr>
          <w:szCs w:val="22"/>
        </w:rPr>
        <w:t xml:space="preserve"> přesměrovány do DMS.</w:t>
      </w:r>
    </w:p>
    <w:p w:rsidR="00542088" w:rsidRPr="0007328A" w:rsidRDefault="00542088" w:rsidP="00F265D1">
      <w:pPr>
        <w:pStyle w:val="norm"/>
        <w:rPr>
          <w:szCs w:val="22"/>
        </w:rPr>
      </w:pPr>
    </w:p>
    <w:p w:rsidR="00F265D1" w:rsidRPr="00E24B5B" w:rsidRDefault="005D7FC0" w:rsidP="006C5248">
      <w:pPr>
        <w:pStyle w:val="Nadpis5"/>
      </w:pPr>
      <w:r>
        <w:t xml:space="preserve">  </w:t>
      </w:r>
      <w:r w:rsidR="00F265D1">
        <w:t xml:space="preserve">Integrace s IS </w:t>
      </w:r>
      <w:r w:rsidR="00F265D1" w:rsidRPr="00E24B5B">
        <w:t>SIEM</w:t>
      </w:r>
    </w:p>
    <w:p w:rsidR="00F265D1" w:rsidRDefault="00220F20" w:rsidP="00F265D1">
      <w:pPr>
        <w:pStyle w:val="norm"/>
        <w:rPr>
          <w:rStyle w:val="Hypertextovodkaz"/>
          <w:szCs w:val="22"/>
        </w:rPr>
      </w:pPr>
      <w:r>
        <w:rPr>
          <w:szCs w:val="22"/>
        </w:rPr>
        <w:t>V</w:t>
      </w:r>
      <w:r w:rsidR="006D0257">
        <w:rPr>
          <w:szCs w:val="22"/>
        </w:rPr>
        <w:t xml:space="preserve">iz </w:t>
      </w:r>
      <w:r>
        <w:rPr>
          <w:szCs w:val="22"/>
        </w:rPr>
        <w:t xml:space="preserve">kapitola </w:t>
      </w:r>
      <w:r w:rsidR="006D0257">
        <w:rPr>
          <w:szCs w:val="22"/>
        </w:rPr>
        <w:t xml:space="preserve">1.7.4. </w:t>
      </w:r>
      <w:hyperlink w:anchor="_SIEM_(Sběr_bezpečnostních" w:history="1">
        <w:r w:rsidR="006D0257" w:rsidRPr="006D0257">
          <w:rPr>
            <w:rStyle w:val="Hypertextovodkaz"/>
            <w:szCs w:val="22"/>
          </w:rPr>
          <w:t>SIEM (Sběr bezpečnostních logů)</w:t>
        </w:r>
      </w:hyperlink>
      <w:r w:rsidR="006A37AB">
        <w:rPr>
          <w:rStyle w:val="Hypertextovodkaz"/>
          <w:szCs w:val="22"/>
        </w:rPr>
        <w:t>.</w:t>
      </w:r>
    </w:p>
    <w:p w:rsidR="00542088" w:rsidRDefault="00542088" w:rsidP="00F265D1">
      <w:pPr>
        <w:pStyle w:val="norm"/>
        <w:rPr>
          <w:szCs w:val="22"/>
        </w:rPr>
      </w:pPr>
    </w:p>
    <w:p w:rsidR="00CB0BCA" w:rsidRDefault="005D7FC0" w:rsidP="006C5248">
      <w:pPr>
        <w:pStyle w:val="Nadpis5"/>
      </w:pPr>
      <w:r>
        <w:t xml:space="preserve">  </w:t>
      </w:r>
      <w:r w:rsidR="00E23B5B">
        <w:t>I</w:t>
      </w:r>
      <w:r w:rsidR="002B7E03">
        <w:t>S Obelisk</w:t>
      </w:r>
    </w:p>
    <w:p w:rsidR="002B7E03" w:rsidRDefault="002B7E03" w:rsidP="002B7E03">
      <w:r>
        <w:t xml:space="preserve">Informační systém Obelisk </w:t>
      </w:r>
      <w:r w:rsidRPr="00E23B5B">
        <w:t>je databázový systém využívaný v ČNB ke správě dokumentů a jejich publikování na intranetu.</w:t>
      </w:r>
      <w:r>
        <w:t xml:space="preserve"> IS </w:t>
      </w:r>
      <w:r>
        <w:rPr>
          <w:color w:val="000000"/>
          <w:szCs w:val="22"/>
        </w:rPr>
        <w:t xml:space="preserve">Obelisk je interní aplikace provozovaná nad Oracle DB Serverem (verze 10.2.0.5.0). Do úložiště jsou </w:t>
      </w:r>
      <w:proofErr w:type="spellStart"/>
      <w:r>
        <w:rPr>
          <w:color w:val="000000"/>
          <w:szCs w:val="22"/>
        </w:rPr>
        <w:t>uploadovány</w:t>
      </w:r>
      <w:proofErr w:type="spellEnd"/>
      <w:r>
        <w:rPr>
          <w:color w:val="000000"/>
          <w:szCs w:val="22"/>
        </w:rPr>
        <w:t xml:space="preserve"> dokumenty formátu </w:t>
      </w:r>
      <w:r>
        <w:t>MS Office 2010</w:t>
      </w:r>
      <w:r w:rsidR="000D761F">
        <w:t xml:space="preserve"> (a v některých případech i starší</w:t>
      </w:r>
      <w:r w:rsidR="00E65766">
        <w:t>ch</w:t>
      </w:r>
      <w:r w:rsidR="000D761F">
        <w:t xml:space="preserve"> verzích MS Office).</w:t>
      </w:r>
      <w:r>
        <w:t xml:space="preserve"> Uživatelé pracují v několika rolích s oprávněním na čtení</w:t>
      </w:r>
      <w:r w:rsidR="00AB17DF">
        <w:t xml:space="preserve"> nebo</w:t>
      </w:r>
      <w:r w:rsidR="00C649D4">
        <w:t xml:space="preserve"> vkládání</w:t>
      </w:r>
      <w:r>
        <w:t xml:space="preserve"> </w:t>
      </w:r>
      <w:r w:rsidR="00AB17DF">
        <w:t>a</w:t>
      </w:r>
      <w:r>
        <w:t xml:space="preserve"> úpravy dokumentů. </w:t>
      </w:r>
    </w:p>
    <w:p w:rsidR="002B7E03" w:rsidRDefault="00542088" w:rsidP="002B7E03">
      <w:r>
        <w:t>D</w:t>
      </w:r>
      <w:r w:rsidR="002B7E03" w:rsidRPr="007E2981">
        <w:t xml:space="preserve">okumenty uložené v tomto systému </w:t>
      </w:r>
      <w:r w:rsidR="00B977AF" w:rsidRPr="007E2981">
        <w:t>budou</w:t>
      </w:r>
      <w:r w:rsidR="002B7E03" w:rsidRPr="007E2981">
        <w:t xml:space="preserve"> předmětem migrace.</w:t>
      </w:r>
    </w:p>
    <w:p w:rsidR="0037727C" w:rsidRDefault="0037727C" w:rsidP="002B7E03"/>
    <w:p w:rsidR="009A230F" w:rsidRDefault="009A230F" w:rsidP="006C5248">
      <w:pPr>
        <w:pStyle w:val="Nadpis5"/>
      </w:pPr>
      <w:r>
        <w:t>Podpisová kniha</w:t>
      </w:r>
    </w:p>
    <w:p w:rsidR="008B29B1" w:rsidRDefault="009A230F" w:rsidP="009A230F">
      <w:pPr>
        <w:pStyle w:val="Nadpis5"/>
        <w:numPr>
          <w:ilvl w:val="0"/>
          <w:numId w:val="0"/>
        </w:numPr>
        <w:rPr>
          <w:b w:val="0"/>
          <w:i w:val="0"/>
        </w:rPr>
      </w:pPr>
      <w:r w:rsidRPr="009A230F">
        <w:rPr>
          <w:b w:val="0"/>
          <w:i w:val="0"/>
        </w:rPr>
        <w:t xml:space="preserve">Systém musí umožnit napojení na interní aplikaci </w:t>
      </w:r>
      <w:r w:rsidR="00E65766">
        <w:rPr>
          <w:b w:val="0"/>
          <w:i w:val="0"/>
        </w:rPr>
        <w:t xml:space="preserve">ČNB </w:t>
      </w:r>
      <w:r w:rsidRPr="009A230F">
        <w:rPr>
          <w:b w:val="0"/>
          <w:i w:val="0"/>
        </w:rPr>
        <w:t>Podpisová kniha, který zajištuje podpis dokumentu kvalifikovaným elektronickým certifikátem</w:t>
      </w:r>
      <w:r w:rsidR="008B29B1">
        <w:rPr>
          <w:b w:val="0"/>
          <w:i w:val="0"/>
        </w:rPr>
        <w:t>.</w:t>
      </w:r>
    </w:p>
    <w:p w:rsidR="009A230F" w:rsidRDefault="006C5248" w:rsidP="009A230F">
      <w:pPr>
        <w:pStyle w:val="Nadpis5"/>
        <w:numPr>
          <w:ilvl w:val="0"/>
          <w:numId w:val="0"/>
        </w:numPr>
      </w:pPr>
      <w:r>
        <w:t xml:space="preserve"> </w:t>
      </w:r>
    </w:p>
    <w:p w:rsidR="006C5248" w:rsidRDefault="006C5248" w:rsidP="006C5248">
      <w:pPr>
        <w:pStyle w:val="Nadpis5"/>
      </w:pPr>
      <w:r>
        <w:t xml:space="preserve">Aplikace </w:t>
      </w:r>
      <w:r w:rsidR="007F063C">
        <w:t xml:space="preserve">Software 602 </w:t>
      </w:r>
      <w:proofErr w:type="spellStart"/>
      <w:r>
        <w:t>Signer</w:t>
      </w:r>
      <w:proofErr w:type="spellEnd"/>
    </w:p>
    <w:p w:rsidR="00542088" w:rsidRDefault="006C5248" w:rsidP="006C5248">
      <w:r>
        <w:t>Pro práci s dokumenty v </w:t>
      </w:r>
      <w:proofErr w:type="spellStart"/>
      <w:r>
        <w:t>pdf</w:t>
      </w:r>
      <w:proofErr w:type="spellEnd"/>
      <w:r>
        <w:t xml:space="preserve"> formátu využívá ČNB aplikaci </w:t>
      </w:r>
      <w:proofErr w:type="spellStart"/>
      <w:r>
        <w:t>Signer</w:t>
      </w:r>
      <w:proofErr w:type="spellEnd"/>
      <w:r>
        <w:t xml:space="preserve"> (dodavatel S</w:t>
      </w:r>
      <w:r w:rsidR="007F063C">
        <w:t>oftware 602</w:t>
      </w:r>
      <w:r>
        <w:t>), verze 3.0.5.</w:t>
      </w:r>
      <w:r w:rsidRPr="002A303E">
        <w:t xml:space="preserve"> </w:t>
      </w:r>
      <w:r w:rsidR="009A230F">
        <w:t>Pro manipulaci</w:t>
      </w:r>
      <w:r w:rsidRPr="002A303E">
        <w:t xml:space="preserve"> se soubory (otevření, editace a ukládání) </w:t>
      </w:r>
      <w:r w:rsidR="009A230F">
        <w:t xml:space="preserve">mohou být využity </w:t>
      </w:r>
      <w:r w:rsidRPr="002A303E">
        <w:t>nástroj</w:t>
      </w:r>
      <w:r w:rsidR="009A230F">
        <w:t>e</w:t>
      </w:r>
      <w:r w:rsidRPr="002A303E">
        <w:t xml:space="preserve"> aplikace </w:t>
      </w:r>
      <w:proofErr w:type="spellStart"/>
      <w:r w:rsidRPr="002A303E">
        <w:t>Signer</w:t>
      </w:r>
      <w:proofErr w:type="spellEnd"/>
      <w:r>
        <w:t>.</w:t>
      </w:r>
      <w:r w:rsidR="007F063C" w:rsidRPr="007F063C">
        <w:t xml:space="preserve"> Aplikace zajišťuje převody dokumentů </w:t>
      </w:r>
      <w:proofErr w:type="spellStart"/>
      <w:r w:rsidR="007F063C">
        <w:t>word</w:t>
      </w:r>
      <w:proofErr w:type="spellEnd"/>
      <w:r w:rsidR="007F063C">
        <w:t xml:space="preserve"> </w:t>
      </w:r>
      <w:r w:rsidR="007F063C" w:rsidRPr="007F063C">
        <w:t xml:space="preserve">do formátu PDF a PDF/A, možnost podepsání dokumentu elektronickým certifikátem, včetně vložení časového razítka. Je implementována </w:t>
      </w:r>
      <w:r w:rsidR="007F063C">
        <w:t xml:space="preserve">také </w:t>
      </w:r>
      <w:r w:rsidR="007F063C" w:rsidRPr="007F063C">
        <w:t xml:space="preserve">jako </w:t>
      </w:r>
      <w:proofErr w:type="spellStart"/>
      <w:r w:rsidR="007F063C" w:rsidRPr="007F063C">
        <w:t>plug</w:t>
      </w:r>
      <w:proofErr w:type="spellEnd"/>
      <w:r w:rsidR="007F063C" w:rsidRPr="007F063C">
        <w:t>-in do MS Office.</w:t>
      </w:r>
    </w:p>
    <w:p w:rsidR="006933E0" w:rsidRDefault="006933E0" w:rsidP="006C5248"/>
    <w:p w:rsidR="002A00D0" w:rsidRPr="00F84645" w:rsidRDefault="002A00D0" w:rsidP="00F84645">
      <w:pPr>
        <w:pStyle w:val="Nadpis1"/>
        <w:numPr>
          <w:ilvl w:val="0"/>
          <w:numId w:val="16"/>
        </w:num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bookmarkStart w:id="31" w:name="_Migrace_dat"/>
      <w:bookmarkEnd w:id="31"/>
      <w:r w:rsidRPr="00F84645">
        <w:rPr>
          <w:rFonts w:ascii="Times New Roman" w:hAnsi="Times New Roman" w:cs="Times New Roman"/>
          <w:sz w:val="32"/>
          <w:szCs w:val="32"/>
        </w:rPr>
        <w:lastRenderedPageBreak/>
        <w:t>Migrace dat</w:t>
      </w:r>
    </w:p>
    <w:p w:rsidR="00C042D1" w:rsidRDefault="002A00D0" w:rsidP="00FB430D">
      <w:pPr>
        <w:rPr>
          <w:color w:val="000000"/>
          <w:szCs w:val="22"/>
        </w:rPr>
      </w:pPr>
      <w:r w:rsidRPr="00953B4E">
        <w:rPr>
          <w:color w:val="000000"/>
          <w:szCs w:val="22"/>
        </w:rPr>
        <w:t xml:space="preserve">Pod pojmem „migrace dat“ </w:t>
      </w:r>
      <w:r>
        <w:rPr>
          <w:color w:val="000000"/>
          <w:szCs w:val="22"/>
        </w:rPr>
        <w:t>jso</w:t>
      </w:r>
      <w:r w:rsidRPr="00953B4E">
        <w:rPr>
          <w:color w:val="000000"/>
          <w:szCs w:val="22"/>
        </w:rPr>
        <w:t xml:space="preserve">u </w:t>
      </w:r>
      <w:r w:rsidR="00C042D1">
        <w:rPr>
          <w:color w:val="000000"/>
          <w:szCs w:val="22"/>
        </w:rPr>
        <w:t>zahrnuty tyto akce a procesy:</w:t>
      </w:r>
    </w:p>
    <w:p w:rsidR="00565188" w:rsidRPr="00565188" w:rsidRDefault="00565188" w:rsidP="005F27ED">
      <w:pPr>
        <w:pStyle w:val="Odstavecseseznamem"/>
        <w:numPr>
          <w:ilvl w:val="0"/>
          <w:numId w:val="18"/>
        </w:numPr>
        <w:spacing w:before="60"/>
        <w:rPr>
          <w:color w:val="000000"/>
          <w:szCs w:val="22"/>
        </w:rPr>
      </w:pPr>
      <w:r w:rsidRPr="00565188">
        <w:rPr>
          <w:szCs w:val="22"/>
        </w:rPr>
        <w:t>analýza zdrojové</w:t>
      </w:r>
      <w:r w:rsidR="00C03A71">
        <w:rPr>
          <w:szCs w:val="22"/>
        </w:rPr>
        <w:t xml:space="preserve"> struktury</w:t>
      </w:r>
      <w:r w:rsidR="00220F20">
        <w:rPr>
          <w:szCs w:val="22"/>
        </w:rPr>
        <w:t xml:space="preserve"> </w:t>
      </w:r>
      <w:r w:rsidR="00C03A71">
        <w:rPr>
          <w:szCs w:val="22"/>
        </w:rPr>
        <w:t>IS Obelisk</w:t>
      </w:r>
      <w:r w:rsidR="002B7E03">
        <w:rPr>
          <w:szCs w:val="22"/>
        </w:rPr>
        <w:t>,</w:t>
      </w:r>
      <w:r w:rsidRPr="00565188">
        <w:rPr>
          <w:szCs w:val="22"/>
        </w:rPr>
        <w:t xml:space="preserve"> cílové struktury</w:t>
      </w:r>
      <w:r>
        <w:rPr>
          <w:szCs w:val="22"/>
        </w:rPr>
        <w:t xml:space="preserve"> </w:t>
      </w:r>
      <w:r w:rsidR="00C03A71">
        <w:rPr>
          <w:szCs w:val="22"/>
        </w:rPr>
        <w:t xml:space="preserve">DMS a </w:t>
      </w:r>
      <w:r w:rsidRPr="00565188">
        <w:rPr>
          <w:szCs w:val="22"/>
        </w:rPr>
        <w:t xml:space="preserve">transformační mapování mezi </w:t>
      </w:r>
      <w:r w:rsidR="002B7E03">
        <w:rPr>
          <w:szCs w:val="22"/>
        </w:rPr>
        <w:t xml:space="preserve">oběma </w:t>
      </w:r>
      <w:r w:rsidRPr="00565188">
        <w:rPr>
          <w:szCs w:val="22"/>
        </w:rPr>
        <w:t>strukturami,</w:t>
      </w:r>
    </w:p>
    <w:p w:rsidR="00565188" w:rsidRDefault="002A00D0" w:rsidP="005F27ED">
      <w:pPr>
        <w:pStyle w:val="Odstavecseseznamem"/>
        <w:numPr>
          <w:ilvl w:val="0"/>
          <w:numId w:val="18"/>
        </w:numPr>
        <w:spacing w:before="60"/>
        <w:rPr>
          <w:color w:val="000000"/>
          <w:szCs w:val="22"/>
        </w:rPr>
      </w:pPr>
      <w:r w:rsidRPr="00565188">
        <w:rPr>
          <w:color w:val="000000"/>
          <w:szCs w:val="22"/>
        </w:rPr>
        <w:t xml:space="preserve">export </w:t>
      </w:r>
      <w:r w:rsidR="003651CE">
        <w:rPr>
          <w:color w:val="000000"/>
          <w:szCs w:val="22"/>
        </w:rPr>
        <w:t xml:space="preserve">objednatelem určených </w:t>
      </w:r>
      <w:r w:rsidR="00C03A71">
        <w:rPr>
          <w:color w:val="000000"/>
          <w:szCs w:val="22"/>
        </w:rPr>
        <w:t>dat</w:t>
      </w:r>
      <w:r w:rsidRPr="00565188">
        <w:rPr>
          <w:color w:val="000000"/>
          <w:szCs w:val="22"/>
        </w:rPr>
        <w:t xml:space="preserve"> z IS O</w:t>
      </w:r>
      <w:r w:rsidR="00C03A71">
        <w:rPr>
          <w:color w:val="000000"/>
          <w:szCs w:val="22"/>
        </w:rPr>
        <w:t>belisk</w:t>
      </w:r>
      <w:r w:rsidRPr="00565188">
        <w:rPr>
          <w:color w:val="000000"/>
          <w:szCs w:val="22"/>
        </w:rPr>
        <w:t xml:space="preserve"> pro </w:t>
      </w:r>
      <w:r w:rsidR="00C03A71">
        <w:rPr>
          <w:color w:val="000000"/>
          <w:szCs w:val="22"/>
        </w:rPr>
        <w:t>DMS</w:t>
      </w:r>
      <w:r w:rsidR="00565188" w:rsidRPr="00565188">
        <w:rPr>
          <w:color w:val="000000"/>
          <w:szCs w:val="22"/>
        </w:rPr>
        <w:t xml:space="preserve"> na základě </w:t>
      </w:r>
      <w:proofErr w:type="spellStart"/>
      <w:r w:rsidR="00565188" w:rsidRPr="00565188">
        <w:rPr>
          <w:color w:val="000000"/>
          <w:szCs w:val="22"/>
        </w:rPr>
        <w:t>namapování</w:t>
      </w:r>
      <w:proofErr w:type="spellEnd"/>
      <w:r w:rsidR="00565188" w:rsidRPr="00565188">
        <w:rPr>
          <w:color w:val="000000"/>
          <w:szCs w:val="22"/>
        </w:rPr>
        <w:t xml:space="preserve"> dat,</w:t>
      </w:r>
    </w:p>
    <w:p w:rsidR="002A00D0" w:rsidRPr="00565188" w:rsidRDefault="002A00D0" w:rsidP="005F27ED">
      <w:pPr>
        <w:pStyle w:val="Odstavecseseznamem"/>
        <w:numPr>
          <w:ilvl w:val="0"/>
          <w:numId w:val="18"/>
        </w:numPr>
        <w:spacing w:before="60"/>
        <w:rPr>
          <w:color w:val="000000"/>
          <w:szCs w:val="22"/>
        </w:rPr>
      </w:pPr>
      <w:r w:rsidRPr="00565188">
        <w:rPr>
          <w:color w:val="000000"/>
          <w:szCs w:val="22"/>
        </w:rPr>
        <w:t xml:space="preserve">import vyexportovaných </w:t>
      </w:r>
      <w:r w:rsidR="00C03A71">
        <w:rPr>
          <w:color w:val="000000"/>
          <w:szCs w:val="22"/>
        </w:rPr>
        <w:t>dat</w:t>
      </w:r>
      <w:r w:rsidRPr="00565188">
        <w:rPr>
          <w:color w:val="000000"/>
          <w:szCs w:val="22"/>
        </w:rPr>
        <w:t xml:space="preserve"> z IS O</w:t>
      </w:r>
      <w:r w:rsidR="00C03A71">
        <w:rPr>
          <w:color w:val="000000"/>
          <w:szCs w:val="22"/>
        </w:rPr>
        <w:t>belisk</w:t>
      </w:r>
      <w:r w:rsidRPr="00565188">
        <w:rPr>
          <w:color w:val="000000"/>
          <w:szCs w:val="22"/>
        </w:rPr>
        <w:t xml:space="preserve"> do </w:t>
      </w:r>
      <w:r w:rsidR="00C03A71">
        <w:rPr>
          <w:color w:val="000000"/>
          <w:szCs w:val="22"/>
        </w:rPr>
        <w:t>DMS</w:t>
      </w:r>
      <w:r w:rsidRPr="00565188">
        <w:rPr>
          <w:color w:val="000000"/>
          <w:szCs w:val="22"/>
        </w:rPr>
        <w:t>.</w:t>
      </w:r>
      <w:r w:rsidRPr="00565188">
        <w:rPr>
          <w:color w:val="000000"/>
          <w:szCs w:val="22"/>
        </w:rPr>
        <w:tab/>
      </w:r>
      <w:r w:rsidRPr="00565188">
        <w:rPr>
          <w:color w:val="000000"/>
          <w:szCs w:val="22"/>
        </w:rPr>
        <w:tab/>
      </w:r>
      <w:r w:rsidRPr="00565188">
        <w:rPr>
          <w:color w:val="000000"/>
          <w:szCs w:val="22"/>
        </w:rPr>
        <w:tab/>
      </w:r>
      <w:r w:rsidRPr="00565188">
        <w:rPr>
          <w:color w:val="000000"/>
          <w:szCs w:val="22"/>
        </w:rPr>
        <w:tab/>
      </w:r>
    </w:p>
    <w:p w:rsidR="002A00D0" w:rsidRPr="007D5861" w:rsidRDefault="002A00D0" w:rsidP="00FB430D">
      <w:pPr>
        <w:rPr>
          <w:color w:val="000000"/>
          <w:szCs w:val="22"/>
        </w:rPr>
      </w:pPr>
      <w:r w:rsidRPr="00953B4E">
        <w:rPr>
          <w:color w:val="000000"/>
          <w:szCs w:val="22"/>
        </w:rPr>
        <w:tab/>
      </w:r>
      <w:r w:rsidRPr="007D5861">
        <w:rPr>
          <w:color w:val="000000"/>
          <w:szCs w:val="22"/>
        </w:rPr>
        <w:tab/>
      </w:r>
      <w:r w:rsidRPr="007D5861">
        <w:rPr>
          <w:color w:val="000000"/>
          <w:szCs w:val="22"/>
        </w:rPr>
        <w:tab/>
      </w:r>
      <w:r w:rsidRPr="007D5861">
        <w:rPr>
          <w:color w:val="000000"/>
          <w:szCs w:val="22"/>
        </w:rPr>
        <w:tab/>
      </w:r>
    </w:p>
    <w:p w:rsidR="002A00D0" w:rsidRPr="007D5861" w:rsidRDefault="002A00D0" w:rsidP="00FB430D">
      <w:pPr>
        <w:rPr>
          <w:color w:val="000000"/>
          <w:szCs w:val="22"/>
        </w:rPr>
      </w:pPr>
      <w:r w:rsidRPr="007D5861">
        <w:rPr>
          <w:color w:val="000000"/>
          <w:szCs w:val="22"/>
        </w:rPr>
        <w:t xml:space="preserve">ad a) </w:t>
      </w:r>
      <w:r w:rsidRPr="007D5861">
        <w:rPr>
          <w:color w:val="000000"/>
          <w:szCs w:val="22"/>
        </w:rPr>
        <w:tab/>
      </w:r>
      <w:r w:rsidRPr="007D5861">
        <w:rPr>
          <w:color w:val="000000"/>
          <w:szCs w:val="22"/>
        </w:rPr>
        <w:tab/>
      </w:r>
      <w:r w:rsidRPr="007D5861">
        <w:rPr>
          <w:color w:val="000000"/>
          <w:szCs w:val="22"/>
        </w:rPr>
        <w:tab/>
      </w:r>
      <w:r w:rsidRPr="007D5861">
        <w:rPr>
          <w:color w:val="000000"/>
          <w:szCs w:val="22"/>
        </w:rPr>
        <w:tab/>
      </w:r>
    </w:p>
    <w:p w:rsidR="00A244E2" w:rsidRPr="007D5861" w:rsidRDefault="002A00D0" w:rsidP="002B7E03">
      <w:r w:rsidRPr="007D5861">
        <w:t xml:space="preserve">Analýzu a přípravu </w:t>
      </w:r>
      <w:r w:rsidRPr="00C52FFA">
        <w:t xml:space="preserve">procesu uvedeného v bodu a) musí zajišťovat </w:t>
      </w:r>
      <w:r w:rsidR="002B7E03">
        <w:t>objednatel</w:t>
      </w:r>
      <w:r w:rsidRPr="00C52FFA">
        <w:t xml:space="preserve"> ve spolupráci s</w:t>
      </w:r>
      <w:r w:rsidR="00565188">
        <w:t> </w:t>
      </w:r>
      <w:r w:rsidRPr="00C52FFA">
        <w:t xml:space="preserve">poskytovatelem </w:t>
      </w:r>
      <w:r w:rsidR="00C03A71">
        <w:t>DMS</w:t>
      </w:r>
      <w:r w:rsidRPr="00C52FFA">
        <w:t xml:space="preserve">. </w:t>
      </w:r>
      <w:r w:rsidR="00A244E2" w:rsidRPr="00C52FFA">
        <w:t>P</w:t>
      </w:r>
      <w:r w:rsidRPr="00C52FFA">
        <w:t xml:space="preserve">oskytovatel </w:t>
      </w:r>
      <w:r w:rsidR="003F597F" w:rsidRPr="00C52FFA">
        <w:t>SW řešení</w:t>
      </w:r>
      <w:r w:rsidR="00A2354B" w:rsidRPr="00C52FFA">
        <w:t xml:space="preserve"> </w:t>
      </w:r>
      <w:r w:rsidR="00C03A71">
        <w:t>DMS</w:t>
      </w:r>
      <w:r w:rsidRPr="00C52FFA">
        <w:t xml:space="preserve"> musí poskytnout datové struktury nového systému a </w:t>
      </w:r>
      <w:r w:rsidR="00E27C90" w:rsidRPr="00C52FFA">
        <w:t xml:space="preserve">ve spolupráci s </w:t>
      </w:r>
      <w:r w:rsidR="002B7E03">
        <w:t>objednatelem</w:t>
      </w:r>
      <w:r w:rsidR="002B7E03" w:rsidRPr="00C52FFA">
        <w:t xml:space="preserve"> </w:t>
      </w:r>
      <w:r w:rsidRPr="00C52FFA">
        <w:t xml:space="preserve">navrhne </w:t>
      </w:r>
      <w:proofErr w:type="spellStart"/>
      <w:r w:rsidR="00A2354B" w:rsidRPr="00C52FFA">
        <w:t>namapování</w:t>
      </w:r>
      <w:proofErr w:type="spellEnd"/>
      <w:r w:rsidR="00A2354B">
        <w:t xml:space="preserve"> dat z IS O</w:t>
      </w:r>
      <w:r w:rsidR="00C03A71">
        <w:t>belisk</w:t>
      </w:r>
      <w:r w:rsidR="00A2354B">
        <w:t xml:space="preserve"> a </w:t>
      </w:r>
      <w:r w:rsidR="002B7E03">
        <w:t xml:space="preserve">dat DMS. Popis </w:t>
      </w:r>
      <w:proofErr w:type="spellStart"/>
      <w:r w:rsidR="00CC2B20">
        <w:t>namapování</w:t>
      </w:r>
      <w:proofErr w:type="spellEnd"/>
      <w:r w:rsidR="00CC2B20">
        <w:t xml:space="preserve"> a následné </w:t>
      </w:r>
      <w:r w:rsidR="002B7E03">
        <w:t>migrace bude zdokumentován v realizační studii.</w:t>
      </w:r>
    </w:p>
    <w:p w:rsidR="002A00D0" w:rsidRPr="00953B4E" w:rsidRDefault="002A00D0" w:rsidP="00FB430D">
      <w:pPr>
        <w:rPr>
          <w:color w:val="000000"/>
          <w:szCs w:val="22"/>
        </w:rPr>
      </w:pPr>
    </w:p>
    <w:p w:rsidR="002A00D0" w:rsidRPr="00953B4E" w:rsidRDefault="002A00D0" w:rsidP="00FB430D">
      <w:pPr>
        <w:rPr>
          <w:color w:val="000000"/>
          <w:szCs w:val="22"/>
        </w:rPr>
      </w:pPr>
      <w:r w:rsidRPr="00953B4E">
        <w:rPr>
          <w:color w:val="000000"/>
          <w:szCs w:val="22"/>
        </w:rPr>
        <w:t xml:space="preserve">ad </w:t>
      </w:r>
      <w:r w:rsidR="00565188">
        <w:rPr>
          <w:color w:val="000000"/>
          <w:szCs w:val="22"/>
        </w:rPr>
        <w:t>c</w:t>
      </w:r>
      <w:r w:rsidRPr="00953B4E">
        <w:rPr>
          <w:color w:val="000000"/>
          <w:szCs w:val="22"/>
        </w:rPr>
        <w:t xml:space="preserve">) </w:t>
      </w:r>
      <w:r w:rsidRPr="00953B4E">
        <w:rPr>
          <w:color w:val="000000"/>
          <w:szCs w:val="22"/>
        </w:rPr>
        <w:tab/>
      </w:r>
      <w:r w:rsidRPr="00953B4E">
        <w:rPr>
          <w:color w:val="000000"/>
          <w:szCs w:val="22"/>
        </w:rPr>
        <w:tab/>
      </w:r>
      <w:r w:rsidRPr="00953B4E">
        <w:rPr>
          <w:color w:val="000000"/>
          <w:szCs w:val="22"/>
        </w:rPr>
        <w:tab/>
      </w:r>
      <w:r w:rsidRPr="00953B4E">
        <w:rPr>
          <w:color w:val="000000"/>
          <w:szCs w:val="22"/>
        </w:rPr>
        <w:tab/>
      </w:r>
    </w:p>
    <w:p w:rsidR="002A00D0" w:rsidRPr="00953B4E" w:rsidRDefault="007D5861" w:rsidP="00FB430D">
      <w:pPr>
        <w:rPr>
          <w:color w:val="000000"/>
          <w:szCs w:val="22"/>
        </w:rPr>
      </w:pPr>
      <w:r>
        <w:rPr>
          <w:color w:val="000000"/>
          <w:szCs w:val="22"/>
        </w:rPr>
        <w:t>P</w:t>
      </w:r>
      <w:r w:rsidR="002A00D0" w:rsidRPr="00953B4E">
        <w:rPr>
          <w:color w:val="000000"/>
          <w:szCs w:val="22"/>
        </w:rPr>
        <w:t>oskytovatel</w:t>
      </w:r>
      <w:r>
        <w:rPr>
          <w:color w:val="000000"/>
          <w:szCs w:val="22"/>
        </w:rPr>
        <w:t xml:space="preserve"> </w:t>
      </w:r>
      <w:r w:rsidR="002B7E03">
        <w:rPr>
          <w:color w:val="000000"/>
          <w:szCs w:val="22"/>
        </w:rPr>
        <w:t>DMS</w:t>
      </w:r>
      <w:r w:rsidR="002A00D0" w:rsidRPr="00953B4E">
        <w:rPr>
          <w:color w:val="000000"/>
          <w:szCs w:val="22"/>
        </w:rPr>
        <w:t xml:space="preserve"> musí </w:t>
      </w:r>
      <w:r w:rsidR="002B7E03">
        <w:rPr>
          <w:color w:val="000000"/>
          <w:szCs w:val="22"/>
        </w:rPr>
        <w:t xml:space="preserve">připravit </w:t>
      </w:r>
      <w:r w:rsidR="002A00D0" w:rsidRPr="00953B4E">
        <w:rPr>
          <w:color w:val="000000"/>
          <w:szCs w:val="22"/>
        </w:rPr>
        <w:t xml:space="preserve">datové struktury a nástroje pro import vyexportovaných </w:t>
      </w:r>
      <w:r w:rsidR="002B7E03">
        <w:rPr>
          <w:color w:val="000000"/>
          <w:szCs w:val="22"/>
        </w:rPr>
        <w:t>dat</w:t>
      </w:r>
      <w:r w:rsidR="002A00D0" w:rsidRPr="00953B4E">
        <w:rPr>
          <w:color w:val="000000"/>
          <w:szCs w:val="22"/>
        </w:rPr>
        <w:t xml:space="preserve"> z</w:t>
      </w:r>
      <w:r w:rsidR="00565188">
        <w:rPr>
          <w:color w:val="000000"/>
          <w:szCs w:val="22"/>
        </w:rPr>
        <w:t> </w:t>
      </w:r>
      <w:r w:rsidR="002A00D0" w:rsidRPr="00953B4E">
        <w:rPr>
          <w:color w:val="000000"/>
          <w:szCs w:val="22"/>
        </w:rPr>
        <w:t>IS O</w:t>
      </w:r>
      <w:r w:rsidR="002B7E03">
        <w:rPr>
          <w:color w:val="000000"/>
          <w:szCs w:val="22"/>
        </w:rPr>
        <w:t>belisk</w:t>
      </w:r>
      <w:r w:rsidR="002A00D0" w:rsidRPr="00953B4E">
        <w:rPr>
          <w:color w:val="000000"/>
          <w:szCs w:val="22"/>
        </w:rPr>
        <w:t xml:space="preserve">. Po importu musí být provedeno otestování komplexnosti </w:t>
      </w:r>
      <w:r w:rsidR="002B7E03">
        <w:rPr>
          <w:color w:val="000000"/>
          <w:szCs w:val="22"/>
        </w:rPr>
        <w:t xml:space="preserve">dat (dokumenty včetně </w:t>
      </w:r>
      <w:proofErr w:type="spellStart"/>
      <w:r w:rsidR="002B7E03">
        <w:rPr>
          <w:color w:val="000000"/>
          <w:szCs w:val="22"/>
        </w:rPr>
        <w:t>metadat</w:t>
      </w:r>
      <w:proofErr w:type="spellEnd"/>
      <w:r w:rsidR="002B7E03">
        <w:rPr>
          <w:color w:val="000000"/>
          <w:szCs w:val="22"/>
        </w:rPr>
        <w:t>)</w:t>
      </w:r>
      <w:r w:rsidR="002A00D0" w:rsidRPr="00953B4E">
        <w:rPr>
          <w:color w:val="000000"/>
          <w:szCs w:val="22"/>
        </w:rPr>
        <w:t>, jejich správnosti</w:t>
      </w:r>
      <w:r w:rsidR="002B7E03">
        <w:rPr>
          <w:color w:val="000000"/>
          <w:szCs w:val="22"/>
        </w:rPr>
        <w:t xml:space="preserve"> a</w:t>
      </w:r>
      <w:r w:rsidR="002A00D0" w:rsidRPr="00953B4E">
        <w:rPr>
          <w:color w:val="000000"/>
          <w:szCs w:val="22"/>
        </w:rPr>
        <w:t xml:space="preserve"> </w:t>
      </w:r>
      <w:r w:rsidR="002B7E03">
        <w:rPr>
          <w:color w:val="000000"/>
          <w:szCs w:val="22"/>
        </w:rPr>
        <w:t>přidělení přístupových oprávnění</w:t>
      </w:r>
      <w:r w:rsidR="002A00D0" w:rsidRPr="00953B4E">
        <w:rPr>
          <w:color w:val="000000"/>
          <w:szCs w:val="22"/>
        </w:rPr>
        <w:t xml:space="preserve"> z hlediska </w:t>
      </w:r>
      <w:r w:rsidR="002B7E03">
        <w:rPr>
          <w:color w:val="000000"/>
          <w:szCs w:val="22"/>
        </w:rPr>
        <w:t>metodiky</w:t>
      </w:r>
      <w:r w:rsidR="002A00D0" w:rsidRPr="00953B4E">
        <w:rPr>
          <w:color w:val="000000"/>
          <w:szCs w:val="22"/>
        </w:rPr>
        <w:t xml:space="preserve"> nového </w:t>
      </w:r>
      <w:r w:rsidR="002B7E03">
        <w:rPr>
          <w:color w:val="000000"/>
          <w:szCs w:val="22"/>
        </w:rPr>
        <w:t>DMS</w:t>
      </w:r>
      <w:r w:rsidR="002A00D0" w:rsidRPr="00953B4E">
        <w:rPr>
          <w:color w:val="000000"/>
          <w:szCs w:val="22"/>
        </w:rPr>
        <w:t xml:space="preserve">. </w:t>
      </w:r>
      <w:r w:rsidR="002A00D0" w:rsidRPr="00953B4E">
        <w:rPr>
          <w:color w:val="000000"/>
          <w:szCs w:val="22"/>
        </w:rPr>
        <w:tab/>
      </w:r>
      <w:r w:rsidR="002A00D0" w:rsidRPr="00953B4E">
        <w:rPr>
          <w:color w:val="000000"/>
          <w:szCs w:val="22"/>
        </w:rPr>
        <w:tab/>
      </w:r>
      <w:r w:rsidR="002A00D0" w:rsidRPr="00953B4E">
        <w:rPr>
          <w:color w:val="000000"/>
          <w:szCs w:val="22"/>
        </w:rPr>
        <w:tab/>
      </w:r>
      <w:r w:rsidR="002A00D0" w:rsidRPr="00953B4E">
        <w:rPr>
          <w:color w:val="000000"/>
          <w:szCs w:val="22"/>
        </w:rPr>
        <w:tab/>
      </w:r>
    </w:p>
    <w:p w:rsidR="002A00D0" w:rsidRPr="00953B4E" w:rsidRDefault="005D6AAE" w:rsidP="00FB430D">
      <w:pPr>
        <w:rPr>
          <w:color w:val="000000"/>
          <w:szCs w:val="22"/>
        </w:rPr>
      </w:pPr>
      <w:r>
        <w:rPr>
          <w:color w:val="000000"/>
          <w:szCs w:val="22"/>
        </w:rPr>
        <w:t xml:space="preserve">Objednatel </w:t>
      </w:r>
      <w:r w:rsidR="002A00D0" w:rsidRPr="00953B4E">
        <w:rPr>
          <w:color w:val="000000"/>
          <w:szCs w:val="22"/>
        </w:rPr>
        <w:t>předpoklád</w:t>
      </w:r>
      <w:r>
        <w:rPr>
          <w:color w:val="000000"/>
          <w:szCs w:val="22"/>
        </w:rPr>
        <w:t>á</w:t>
      </w:r>
      <w:r w:rsidR="002A00D0" w:rsidRPr="00953B4E">
        <w:rPr>
          <w:color w:val="000000"/>
          <w:szCs w:val="22"/>
        </w:rPr>
        <w:t xml:space="preserve">, že procesy </w:t>
      </w:r>
      <w:r w:rsidR="00565188">
        <w:rPr>
          <w:color w:val="000000"/>
          <w:szCs w:val="22"/>
        </w:rPr>
        <w:t>b</w:t>
      </w:r>
      <w:r w:rsidR="002A00D0" w:rsidRPr="00953B4E">
        <w:rPr>
          <w:color w:val="000000"/>
          <w:szCs w:val="22"/>
        </w:rPr>
        <w:t xml:space="preserve">) a </w:t>
      </w:r>
      <w:r w:rsidR="00565188">
        <w:rPr>
          <w:color w:val="000000"/>
          <w:szCs w:val="22"/>
        </w:rPr>
        <w:t>c</w:t>
      </w:r>
      <w:r w:rsidR="002A00D0" w:rsidRPr="00953B4E"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>mohou být</w:t>
      </w:r>
      <w:r w:rsidRPr="00953B4E">
        <w:rPr>
          <w:color w:val="000000"/>
          <w:szCs w:val="22"/>
        </w:rPr>
        <w:t xml:space="preserve"> </w:t>
      </w:r>
      <w:r w:rsidR="002B7E03">
        <w:rPr>
          <w:color w:val="000000"/>
          <w:szCs w:val="22"/>
        </w:rPr>
        <w:t>opakovány několikrát podle specifikace objednatele, vzhledem k typu dat uložených v současném IS Obelisk. Detailní rozsah bude popsán v realizační studii.</w:t>
      </w:r>
      <w:r w:rsidR="002A00D0" w:rsidRPr="00953B4E">
        <w:rPr>
          <w:color w:val="000000"/>
          <w:szCs w:val="22"/>
        </w:rPr>
        <w:tab/>
      </w:r>
      <w:r w:rsidR="002A00D0" w:rsidRPr="00953B4E">
        <w:rPr>
          <w:color w:val="000000"/>
          <w:szCs w:val="22"/>
        </w:rPr>
        <w:tab/>
      </w:r>
    </w:p>
    <w:p w:rsidR="002A00D0" w:rsidRPr="0075504A" w:rsidRDefault="002A00D0" w:rsidP="00FB430D">
      <w:pPr>
        <w:pStyle w:val="Normlnweb"/>
        <w:rPr>
          <w:b/>
        </w:rPr>
      </w:pPr>
      <w:r w:rsidRPr="0075504A">
        <w:rPr>
          <w:b/>
          <w:color w:val="000000"/>
          <w:sz w:val="22"/>
          <w:szCs w:val="22"/>
        </w:rPr>
        <w:tab/>
      </w:r>
      <w:r w:rsidRPr="0075504A">
        <w:rPr>
          <w:b/>
          <w:color w:val="000000"/>
        </w:rPr>
        <w:tab/>
      </w:r>
    </w:p>
    <w:p w:rsidR="002A00D0" w:rsidRDefault="002A00D0">
      <w:pPr>
        <w:spacing w:after="200" w:line="276" w:lineRule="auto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</w:p>
    <w:p w:rsidR="00E771D9" w:rsidRPr="00F84645" w:rsidRDefault="00DA617D" w:rsidP="00F84645">
      <w:pPr>
        <w:pStyle w:val="Nadpis1"/>
        <w:numPr>
          <w:ilvl w:val="0"/>
          <w:numId w:val="16"/>
        </w:num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bookmarkStart w:id="32" w:name="_Katalog_Ttechnickéých_požadavkyů"/>
      <w:bookmarkStart w:id="33" w:name="_Specifické_požadavky"/>
      <w:bookmarkStart w:id="34" w:name="_Ref449423698"/>
      <w:bookmarkEnd w:id="32"/>
      <w:bookmarkEnd w:id="33"/>
      <w:r w:rsidRPr="00F84645">
        <w:rPr>
          <w:rFonts w:ascii="Times New Roman" w:hAnsi="Times New Roman" w:cs="Times New Roman"/>
          <w:sz w:val="32"/>
          <w:szCs w:val="32"/>
        </w:rPr>
        <w:t>S</w:t>
      </w:r>
      <w:r w:rsidR="00DF052D" w:rsidRPr="00F84645">
        <w:rPr>
          <w:rFonts w:ascii="Times New Roman" w:hAnsi="Times New Roman" w:cs="Times New Roman"/>
          <w:sz w:val="32"/>
          <w:szCs w:val="32"/>
        </w:rPr>
        <w:t xml:space="preserve">pecifické </w:t>
      </w:r>
      <w:r w:rsidR="00B84B6C" w:rsidRPr="00F84645">
        <w:rPr>
          <w:rFonts w:ascii="Times New Roman" w:hAnsi="Times New Roman" w:cs="Times New Roman"/>
          <w:sz w:val="32"/>
          <w:szCs w:val="32"/>
        </w:rPr>
        <w:t>požadavky</w:t>
      </w:r>
      <w:bookmarkEnd w:id="34"/>
    </w:p>
    <w:p w:rsidR="00E771D9" w:rsidRDefault="00E771D9" w:rsidP="00E771D9"/>
    <w:p w:rsidR="008540C9" w:rsidRDefault="008540C9" w:rsidP="008540C9">
      <w:pPr>
        <w:rPr>
          <w:rFonts w:eastAsiaTheme="majorEastAsia"/>
          <w:bCs/>
          <w:kern w:val="32"/>
          <w:szCs w:val="22"/>
        </w:rPr>
      </w:pPr>
      <w:r w:rsidRPr="00421EEE">
        <w:rPr>
          <w:rFonts w:eastAsiaTheme="majorEastAsia"/>
          <w:bCs/>
          <w:kern w:val="32"/>
          <w:szCs w:val="22"/>
        </w:rPr>
        <w:t xml:space="preserve">Tabulka </w:t>
      </w:r>
      <w:r>
        <w:rPr>
          <w:rFonts w:eastAsiaTheme="majorEastAsia"/>
          <w:bCs/>
          <w:kern w:val="32"/>
          <w:szCs w:val="22"/>
        </w:rPr>
        <w:t xml:space="preserve">technických specifických </w:t>
      </w:r>
      <w:r w:rsidRPr="00421EEE">
        <w:rPr>
          <w:rFonts w:eastAsiaTheme="majorEastAsia"/>
          <w:bCs/>
          <w:kern w:val="32"/>
          <w:szCs w:val="22"/>
        </w:rPr>
        <w:t>požadavků je u</w:t>
      </w:r>
      <w:r>
        <w:rPr>
          <w:rFonts w:eastAsiaTheme="majorEastAsia"/>
          <w:bCs/>
          <w:kern w:val="32"/>
          <w:szCs w:val="22"/>
        </w:rPr>
        <w:t>vedena</w:t>
      </w:r>
      <w:r w:rsidRPr="00421EEE">
        <w:rPr>
          <w:rFonts w:eastAsiaTheme="majorEastAsia"/>
          <w:bCs/>
          <w:kern w:val="32"/>
          <w:szCs w:val="22"/>
        </w:rPr>
        <w:t xml:space="preserve"> v</w:t>
      </w:r>
      <w:r>
        <w:rPr>
          <w:rFonts w:eastAsiaTheme="majorEastAsia"/>
          <w:bCs/>
          <w:kern w:val="32"/>
          <w:szCs w:val="22"/>
        </w:rPr>
        <w:t xml:space="preserve"> příloze č. </w:t>
      </w:r>
      <w:r w:rsidR="002B0198">
        <w:rPr>
          <w:rFonts w:eastAsiaTheme="majorEastAsia"/>
          <w:bCs/>
          <w:kern w:val="32"/>
          <w:szCs w:val="22"/>
        </w:rPr>
        <w:t>2</w:t>
      </w:r>
      <w:r>
        <w:rPr>
          <w:rFonts w:eastAsiaTheme="majorEastAsia"/>
          <w:bCs/>
          <w:kern w:val="32"/>
          <w:szCs w:val="22"/>
        </w:rPr>
        <w:t>b smlouvy.</w:t>
      </w:r>
      <w:r w:rsidRPr="00421EEE">
        <w:rPr>
          <w:rFonts w:eastAsiaTheme="majorEastAsia"/>
          <w:bCs/>
          <w:kern w:val="32"/>
          <w:szCs w:val="22"/>
        </w:rPr>
        <w:t xml:space="preserve"> </w:t>
      </w:r>
    </w:p>
    <w:p w:rsidR="008540C9" w:rsidRDefault="0031354D" w:rsidP="008540C9">
      <w:pPr>
        <w:rPr>
          <w:rFonts w:eastAsiaTheme="majorEastAsia"/>
          <w:bCs/>
          <w:i/>
          <w:kern w:val="32"/>
          <w:szCs w:val="22"/>
        </w:rPr>
      </w:pPr>
      <w:r w:rsidRPr="0031354D">
        <w:rPr>
          <w:rFonts w:eastAsiaTheme="majorEastAsia"/>
          <w:bCs/>
          <w:i/>
          <w:kern w:val="32"/>
          <w:szCs w:val="22"/>
          <w:highlight w:val="yellow"/>
        </w:rPr>
        <w:t>V tabulce v</w:t>
      </w:r>
      <w:r w:rsidR="008540C9" w:rsidRPr="0031354D">
        <w:rPr>
          <w:rFonts w:eastAsiaTheme="majorEastAsia"/>
          <w:bCs/>
          <w:i/>
          <w:kern w:val="32"/>
          <w:szCs w:val="22"/>
          <w:highlight w:val="yellow"/>
        </w:rPr>
        <w:t>yplňte žlutě označené sloupce.</w:t>
      </w:r>
    </w:p>
    <w:p w:rsidR="008540C9" w:rsidRDefault="008540C9" w:rsidP="008540C9">
      <w:pPr>
        <w:spacing w:after="200" w:line="276" w:lineRule="auto"/>
        <w:rPr>
          <w:rFonts w:eastAsiaTheme="majorEastAsia"/>
          <w:bCs/>
          <w:kern w:val="32"/>
          <w:szCs w:val="22"/>
        </w:rPr>
      </w:pPr>
    </w:p>
    <w:p w:rsidR="00565188" w:rsidRDefault="00565188" w:rsidP="00E771D9"/>
    <w:p w:rsidR="002A0C0E" w:rsidRPr="002A00D0" w:rsidRDefault="002A0C0E" w:rsidP="00DF052D">
      <w:pPr>
        <w:spacing w:after="200" w:line="276" w:lineRule="auto"/>
        <w:rPr>
          <w:szCs w:val="24"/>
          <w:lang w:eastAsia="en-US"/>
        </w:rPr>
      </w:pPr>
    </w:p>
    <w:sectPr w:rsidR="002A0C0E" w:rsidRPr="002A00D0" w:rsidSect="002A30A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92" w:rsidRDefault="00FB6292" w:rsidP="00033D4B">
      <w:r>
        <w:separator/>
      </w:r>
    </w:p>
  </w:endnote>
  <w:endnote w:type="continuationSeparator" w:id="0">
    <w:p w:rsidR="00FB6292" w:rsidRDefault="00FB6292" w:rsidP="0003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566241"/>
      <w:docPartObj>
        <w:docPartGallery w:val="Page Numbers (Bottom of Page)"/>
        <w:docPartUnique/>
      </w:docPartObj>
    </w:sdtPr>
    <w:sdtEndPr/>
    <w:sdtContent>
      <w:p w:rsidR="00FB6292" w:rsidRDefault="00FB6292" w:rsidP="00E771D9">
        <w:pPr>
          <w:pStyle w:val="Zpat"/>
          <w:ind w:left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A1">
          <w:rPr>
            <w:noProof/>
          </w:rPr>
          <w:t>2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  \# "0" \* Arabic  \* MERGEFORMAT </w:instrText>
        </w:r>
        <w:r>
          <w:fldChar w:fldCharType="separate"/>
        </w:r>
        <w:r w:rsidR="008D17A1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92" w:rsidRDefault="00FB6292" w:rsidP="00033D4B">
      <w:r>
        <w:separator/>
      </w:r>
    </w:p>
  </w:footnote>
  <w:footnote w:type="continuationSeparator" w:id="0">
    <w:p w:rsidR="00FB6292" w:rsidRDefault="00FB6292" w:rsidP="00033D4B">
      <w:r>
        <w:continuationSeparator/>
      </w:r>
    </w:p>
  </w:footnote>
  <w:footnote w:id="1">
    <w:p w:rsidR="0004583D" w:rsidRDefault="0004583D" w:rsidP="000458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Interní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 – data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přenášena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důvěryhodnými</w:t>
      </w:r>
      <w:proofErr w:type="spellEnd"/>
      <w:r>
        <w:t xml:space="preserve"> </w:t>
      </w:r>
      <w:proofErr w:type="spellStart"/>
      <w:r>
        <w:t>sítěmi</w:t>
      </w:r>
      <w:proofErr w:type="spellEnd"/>
      <w:r>
        <w:t xml:space="preserve">, VPN </w:t>
      </w:r>
      <w:proofErr w:type="spellStart"/>
      <w:r>
        <w:t>apod</w:t>
      </w:r>
      <w:proofErr w:type="spellEnd"/>
      <w:r>
        <w:t>.</w:t>
      </w:r>
    </w:p>
  </w:footnote>
  <w:footnote w:id="2">
    <w:p w:rsidR="0004583D" w:rsidRDefault="0004583D" w:rsidP="000458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Externí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 – data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přenášena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nezabezpečené</w:t>
      </w:r>
      <w:proofErr w:type="spellEnd"/>
      <w:r>
        <w:t xml:space="preserve"> </w:t>
      </w:r>
      <w:proofErr w:type="spellStart"/>
      <w:r>
        <w:t>sítě</w:t>
      </w:r>
      <w:proofErr w:type="spellEnd"/>
      <w:r>
        <w:t xml:space="preserve"> (</w:t>
      </w:r>
      <w:proofErr w:type="spellStart"/>
      <w:r>
        <w:t>např</w:t>
      </w:r>
      <w:proofErr w:type="spellEnd"/>
      <w:r>
        <w:t>. Internet)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92" w:rsidRDefault="00FB6292" w:rsidP="00E771D9">
    <w:pPr>
      <w:tabs>
        <w:tab w:val="left" w:pos="284"/>
      </w:tabs>
      <w:jc w:val="center"/>
    </w:pPr>
    <w:r>
      <w:rPr>
        <w:noProof/>
      </w:rPr>
      <w:drawing>
        <wp:inline distT="0" distB="0" distL="0" distR="0" wp14:anchorId="22BD868F" wp14:editId="5BDFDA4A">
          <wp:extent cx="742050" cy="4608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05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tab/>
      <w:t xml:space="preserve">           SW ŘEŠENÍ </w:t>
    </w:r>
    <w:r>
      <w:rPr>
        <w:b/>
      </w:rPr>
      <w:t>DMS</w:t>
    </w:r>
    <w:r>
      <w:tab/>
    </w:r>
    <w:r>
      <w:tab/>
    </w:r>
    <w:r w:rsidR="008D17A1">
      <w:t xml:space="preserve">       </w:t>
    </w:r>
    <w:r>
      <w:t>Příloha</w:t>
    </w:r>
    <w:r w:rsidR="008D17A1">
      <w:t xml:space="preserve"> č.</w:t>
    </w:r>
    <w:r>
      <w:t xml:space="preserve"> 2</w:t>
    </w:r>
    <w:r w:rsidR="009D2CF1">
      <w:t>a</w:t>
    </w:r>
    <w:r>
      <w:t xml:space="preserve"> smlouvy</w:t>
    </w:r>
  </w:p>
  <w:p w:rsidR="00FB6292" w:rsidRPr="00E771D9" w:rsidRDefault="00FB6292" w:rsidP="00E771D9">
    <w:pPr>
      <w:tabs>
        <w:tab w:val="left" w:pos="284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E0A"/>
    <w:multiLevelType w:val="hybridMultilevel"/>
    <w:tmpl w:val="751E6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38C"/>
    <w:multiLevelType w:val="singleLevel"/>
    <w:tmpl w:val="E750AF20"/>
    <w:lvl w:ilvl="0">
      <w:start w:val="1"/>
      <w:numFmt w:val="bullet"/>
      <w:pStyle w:val="bullet2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</w:abstractNum>
  <w:abstractNum w:abstractNumId="2">
    <w:nsid w:val="146E74EC"/>
    <w:multiLevelType w:val="hybridMultilevel"/>
    <w:tmpl w:val="BF70D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0019"/>
    <w:multiLevelType w:val="hybridMultilevel"/>
    <w:tmpl w:val="ECD42118"/>
    <w:lvl w:ilvl="0" w:tplc="ADAC20AE">
      <w:start w:val="1"/>
      <w:numFmt w:val="decimal"/>
      <w:pStyle w:val="StylDefaultTextZarovnatdobloku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F667FB"/>
    <w:multiLevelType w:val="hybridMultilevel"/>
    <w:tmpl w:val="90988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234B"/>
    <w:multiLevelType w:val="hybridMultilevel"/>
    <w:tmpl w:val="BEFE8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F3B30"/>
    <w:multiLevelType w:val="multilevel"/>
    <w:tmpl w:val="4AEA70C2"/>
    <w:lvl w:ilvl="0">
      <w:start w:val="1"/>
      <w:numFmt w:val="upperRoman"/>
      <w:pStyle w:val="Bod"/>
      <w:lvlText w:val="%1."/>
      <w:lvlJc w:val="left"/>
      <w:pPr>
        <w:tabs>
          <w:tab w:val="num" w:pos="2422"/>
        </w:tabs>
        <w:ind w:left="206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494"/>
        </w:tabs>
        <w:ind w:left="249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29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2"/>
        </w:tabs>
        <w:ind w:left="34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2"/>
        </w:tabs>
        <w:ind w:left="39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2"/>
        </w:tabs>
        <w:ind w:left="44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2"/>
        </w:tabs>
        <w:ind w:left="49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2"/>
        </w:tabs>
        <w:ind w:left="54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2"/>
        </w:tabs>
        <w:ind w:left="6022" w:hanging="1440"/>
      </w:pPr>
      <w:rPr>
        <w:rFonts w:cs="Times New Roman"/>
      </w:rPr>
    </w:lvl>
  </w:abstractNum>
  <w:abstractNum w:abstractNumId="7">
    <w:nsid w:val="270C3243"/>
    <w:multiLevelType w:val="multilevel"/>
    <w:tmpl w:val="A56835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564" w:hanging="720"/>
      </w:pPr>
    </w:lvl>
    <w:lvl w:ilvl="3">
      <w:start w:val="1"/>
      <w:numFmt w:val="decimal"/>
      <w:pStyle w:val="Nadpis4"/>
      <w:lvlText w:val="%1.%2.%3.%4"/>
      <w:lvlJc w:val="left"/>
      <w:pPr>
        <w:ind w:left="171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2C96381A"/>
    <w:multiLevelType w:val="hybridMultilevel"/>
    <w:tmpl w:val="DE841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42CF2"/>
    <w:multiLevelType w:val="multilevel"/>
    <w:tmpl w:val="D74E77A6"/>
    <w:lvl w:ilvl="0">
      <w:start w:val="1"/>
      <w:numFmt w:val="decimal"/>
      <w:pStyle w:val="Upraven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B81464"/>
    <w:multiLevelType w:val="hybridMultilevel"/>
    <w:tmpl w:val="D80CE4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5537C"/>
    <w:multiLevelType w:val="hybridMultilevel"/>
    <w:tmpl w:val="B5C6E7C8"/>
    <w:lvl w:ilvl="0" w:tplc="8C9CE990">
      <w:start w:val="1"/>
      <w:numFmt w:val="decimal"/>
      <w:pStyle w:val="Nadpis6"/>
      <w:lvlText w:val="3.6.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2663D"/>
    <w:multiLevelType w:val="hybridMultilevel"/>
    <w:tmpl w:val="747650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B4194"/>
    <w:multiLevelType w:val="multilevel"/>
    <w:tmpl w:val="C582AF10"/>
    <w:lvl w:ilvl="0">
      <w:start w:val="1"/>
      <w:numFmt w:val="decimal"/>
      <w:pStyle w:val="StylsloPrvndek0cm"/>
      <w:lvlText w:val="%1)"/>
      <w:lvlJc w:val="left"/>
      <w:pPr>
        <w:tabs>
          <w:tab w:val="num" w:pos="284"/>
        </w:tabs>
        <w:ind w:left="284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</w:abstractNum>
  <w:abstractNum w:abstractNumId="14">
    <w:nsid w:val="349620E3"/>
    <w:multiLevelType w:val="singleLevel"/>
    <w:tmpl w:val="DB6699D8"/>
    <w:lvl w:ilvl="0">
      <w:start w:val="2"/>
      <w:numFmt w:val="decimal"/>
      <w:pStyle w:val="bod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15">
    <w:nsid w:val="36A9330A"/>
    <w:multiLevelType w:val="hybridMultilevel"/>
    <w:tmpl w:val="7520E4AC"/>
    <w:lvl w:ilvl="0" w:tplc="011A9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B3DB7"/>
    <w:multiLevelType w:val="hybridMultilevel"/>
    <w:tmpl w:val="BF6C37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2328D"/>
    <w:multiLevelType w:val="hybridMultilevel"/>
    <w:tmpl w:val="12B4E1E4"/>
    <w:lvl w:ilvl="0" w:tplc="E75C70CA">
      <w:start w:val="1"/>
      <w:numFmt w:val="decimal"/>
      <w:pStyle w:val="Nadpis7"/>
      <w:lvlText w:val="1.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D4FE3"/>
    <w:multiLevelType w:val="hybridMultilevel"/>
    <w:tmpl w:val="A70C269A"/>
    <w:lvl w:ilvl="0" w:tplc="57DCE73E">
      <w:start w:val="1"/>
      <w:numFmt w:val="decimal"/>
      <w:pStyle w:val="Nadpis3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581D23"/>
    <w:multiLevelType w:val="multilevel"/>
    <w:tmpl w:val="252A20A4"/>
    <w:lvl w:ilvl="0">
      <w:start w:val="1"/>
      <w:numFmt w:val="decimal"/>
      <w:pStyle w:val="odstavecslo"/>
      <w:lvlText w:val="%1)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229" w:firstLine="851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6F221C"/>
    <w:multiLevelType w:val="hybridMultilevel"/>
    <w:tmpl w:val="0B9E0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A094B"/>
    <w:multiLevelType w:val="hybridMultilevel"/>
    <w:tmpl w:val="39BC5D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1005C"/>
    <w:multiLevelType w:val="hybridMultilevel"/>
    <w:tmpl w:val="7D2694CE"/>
    <w:lvl w:ilvl="0" w:tplc="184EE652">
      <w:start w:val="1"/>
      <w:numFmt w:val="decimal"/>
      <w:pStyle w:val="Nadpis5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B25F0"/>
    <w:multiLevelType w:val="singleLevel"/>
    <w:tmpl w:val="72BC15B8"/>
    <w:lvl w:ilvl="0">
      <w:start w:val="1"/>
      <w:numFmt w:val="lowerLetter"/>
      <w:pStyle w:val="Psmeno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4">
    <w:nsid w:val="5F5F09F8"/>
    <w:multiLevelType w:val="hybridMultilevel"/>
    <w:tmpl w:val="8446D3BA"/>
    <w:lvl w:ilvl="0" w:tplc="10108B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E6E63"/>
    <w:multiLevelType w:val="hybridMultilevel"/>
    <w:tmpl w:val="B9FA49AA"/>
    <w:lvl w:ilvl="0" w:tplc="73DC349A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1E643A"/>
    <w:multiLevelType w:val="multilevel"/>
    <w:tmpl w:val="8C82D2B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pStyle w:val="Podnadpis2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6B641EC5"/>
    <w:multiLevelType w:val="multilevel"/>
    <w:tmpl w:val="EFDED380"/>
    <w:lvl w:ilvl="0">
      <w:start w:val="1"/>
      <w:numFmt w:val="decimal"/>
      <w:pStyle w:val="Nadpis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10" w:hanging="34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6BA85945"/>
    <w:multiLevelType w:val="hybridMultilevel"/>
    <w:tmpl w:val="EFB22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D2D2F"/>
    <w:multiLevelType w:val="hybridMultilevel"/>
    <w:tmpl w:val="7D7EB87C"/>
    <w:lvl w:ilvl="0" w:tplc="E3E09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615C7"/>
    <w:multiLevelType w:val="multilevel"/>
    <w:tmpl w:val="D14E38F6"/>
    <w:lvl w:ilvl="0">
      <w:start w:val="1"/>
      <w:numFmt w:val="lowerLetter"/>
      <w:pStyle w:val="Odrky"/>
      <w:lvlText w:val="%1)"/>
      <w:lvlJc w:val="left"/>
      <w:pPr>
        <w:tabs>
          <w:tab w:val="num" w:pos="-354"/>
        </w:tabs>
        <w:ind w:left="-374" w:hanging="340"/>
      </w:pPr>
      <w:rPr>
        <w:rFonts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31">
    <w:nsid w:val="77530D03"/>
    <w:multiLevelType w:val="hybridMultilevel"/>
    <w:tmpl w:val="C7186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46B31"/>
    <w:multiLevelType w:val="hybridMultilevel"/>
    <w:tmpl w:val="C31C827C"/>
    <w:lvl w:ilvl="0" w:tplc="96107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046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332551"/>
    <w:multiLevelType w:val="singleLevel"/>
    <w:tmpl w:val="173E162C"/>
    <w:lvl w:ilvl="0">
      <w:start w:val="1"/>
      <w:numFmt w:val="bullet"/>
      <w:pStyle w:val="Seznamsodrkami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35">
    <w:nsid w:val="7CDA0742"/>
    <w:multiLevelType w:val="singleLevel"/>
    <w:tmpl w:val="9B0EEE1A"/>
    <w:lvl w:ilvl="0">
      <w:start w:val="1"/>
      <w:numFmt w:val="bullet"/>
      <w:pStyle w:val="BodBull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16"/>
      </w:rPr>
    </w:lvl>
  </w:abstractNum>
  <w:abstractNum w:abstractNumId="36">
    <w:nsid w:val="7DCC4851"/>
    <w:multiLevelType w:val="singleLevel"/>
    <w:tmpl w:val="4DB6C03A"/>
    <w:lvl w:ilvl="0">
      <w:start w:val="1"/>
      <w:numFmt w:val="upperRoman"/>
      <w:pStyle w:val="st"/>
      <w:lvlText w:val="Část %1."/>
      <w:lvlJc w:val="left"/>
      <w:pPr>
        <w:tabs>
          <w:tab w:val="num" w:pos="180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14"/>
  </w:num>
  <w:num w:numId="3">
    <w:abstractNumId w:val="1"/>
  </w:num>
  <w:num w:numId="4">
    <w:abstractNumId w:val="6"/>
  </w:num>
  <w:num w:numId="5">
    <w:abstractNumId w:val="26"/>
  </w:num>
  <w:num w:numId="6">
    <w:abstractNumId w:val="23"/>
  </w:num>
  <w:num w:numId="7">
    <w:abstractNumId w:val="34"/>
  </w:num>
  <w:num w:numId="8">
    <w:abstractNumId w:val="36"/>
  </w:num>
  <w:num w:numId="9">
    <w:abstractNumId w:val="35"/>
  </w:num>
  <w:num w:numId="10">
    <w:abstractNumId w:val="13"/>
  </w:num>
  <w:num w:numId="11">
    <w:abstractNumId w:val="19"/>
  </w:num>
  <w:num w:numId="12">
    <w:abstractNumId w:val="30"/>
  </w:num>
  <w:num w:numId="13">
    <w:abstractNumId w:val="3"/>
  </w:num>
  <w:num w:numId="14">
    <w:abstractNumId w:val="25"/>
  </w:num>
  <w:num w:numId="15">
    <w:abstractNumId w:val="9"/>
  </w:num>
  <w:num w:numId="16">
    <w:abstractNumId w:val="7"/>
  </w:num>
  <w:num w:numId="17">
    <w:abstractNumId w:val="27"/>
  </w:num>
  <w:num w:numId="18">
    <w:abstractNumId w:val="10"/>
  </w:num>
  <w:num w:numId="19">
    <w:abstractNumId w:val="2"/>
  </w:num>
  <w:num w:numId="20">
    <w:abstractNumId w:val="28"/>
  </w:num>
  <w:num w:numId="21">
    <w:abstractNumId w:val="8"/>
  </w:num>
  <w:num w:numId="22">
    <w:abstractNumId w:val="31"/>
  </w:num>
  <w:num w:numId="23">
    <w:abstractNumId w:val="4"/>
  </w:num>
  <w:num w:numId="24">
    <w:abstractNumId w:val="12"/>
  </w:num>
  <w:num w:numId="25">
    <w:abstractNumId w:val="29"/>
  </w:num>
  <w:num w:numId="26">
    <w:abstractNumId w:val="5"/>
  </w:num>
  <w:num w:numId="27">
    <w:abstractNumId w:val="0"/>
  </w:num>
  <w:num w:numId="28">
    <w:abstractNumId w:val="16"/>
  </w:num>
  <w:num w:numId="29">
    <w:abstractNumId w:val="24"/>
  </w:num>
  <w:num w:numId="30">
    <w:abstractNumId w:val="18"/>
  </w:num>
  <w:num w:numId="31">
    <w:abstractNumId w:val="22"/>
  </w:num>
  <w:num w:numId="32">
    <w:abstractNumId w:val="11"/>
  </w:num>
  <w:num w:numId="33">
    <w:abstractNumId w:val="17"/>
  </w:num>
  <w:num w:numId="34">
    <w:abstractNumId w:val="24"/>
  </w:num>
  <w:num w:numId="35">
    <w:abstractNumId w:val="21"/>
  </w:num>
  <w:num w:numId="36">
    <w:abstractNumId w:val="22"/>
    <w:lvlOverride w:ilvl="0">
      <w:startOverride w:val="1"/>
    </w:lvlOverride>
  </w:num>
  <w:num w:numId="37">
    <w:abstractNumId w:val="22"/>
  </w:num>
  <w:num w:numId="38">
    <w:abstractNumId w:val="22"/>
    <w:lvlOverride w:ilvl="0">
      <w:startOverride w:val="1"/>
    </w:lvlOverride>
  </w:num>
  <w:num w:numId="39">
    <w:abstractNumId w:val="20"/>
  </w:num>
  <w:num w:numId="40">
    <w:abstractNumId w:val="32"/>
  </w:num>
  <w:num w:numId="41">
    <w:abstractNumId w:val="15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4B"/>
    <w:rsid w:val="0000145F"/>
    <w:rsid w:val="00006D13"/>
    <w:rsid w:val="000231B1"/>
    <w:rsid w:val="00023B29"/>
    <w:rsid w:val="00026098"/>
    <w:rsid w:val="00033D4B"/>
    <w:rsid w:val="0004583D"/>
    <w:rsid w:val="00045930"/>
    <w:rsid w:val="00070D90"/>
    <w:rsid w:val="00071AB4"/>
    <w:rsid w:val="00076B43"/>
    <w:rsid w:val="0007749C"/>
    <w:rsid w:val="000847BF"/>
    <w:rsid w:val="00086701"/>
    <w:rsid w:val="000A4DA1"/>
    <w:rsid w:val="000A7502"/>
    <w:rsid w:val="000B15A9"/>
    <w:rsid w:val="000C204F"/>
    <w:rsid w:val="000C6ECC"/>
    <w:rsid w:val="000D761F"/>
    <w:rsid w:val="000E530B"/>
    <w:rsid w:val="000F732C"/>
    <w:rsid w:val="00101815"/>
    <w:rsid w:val="00106601"/>
    <w:rsid w:val="0012139B"/>
    <w:rsid w:val="00121F5D"/>
    <w:rsid w:val="00133F7C"/>
    <w:rsid w:val="0013526C"/>
    <w:rsid w:val="0014156F"/>
    <w:rsid w:val="001416D4"/>
    <w:rsid w:val="00152DCB"/>
    <w:rsid w:val="001551F6"/>
    <w:rsid w:val="00167EEB"/>
    <w:rsid w:val="00171CE3"/>
    <w:rsid w:val="00176613"/>
    <w:rsid w:val="00176B28"/>
    <w:rsid w:val="0017747A"/>
    <w:rsid w:val="0018222C"/>
    <w:rsid w:val="00183041"/>
    <w:rsid w:val="00196712"/>
    <w:rsid w:val="001A4239"/>
    <w:rsid w:val="001A4A96"/>
    <w:rsid w:val="001C6C1B"/>
    <w:rsid w:val="001D3A32"/>
    <w:rsid w:val="001D6B43"/>
    <w:rsid w:val="001E0462"/>
    <w:rsid w:val="001E517E"/>
    <w:rsid w:val="001F1D0E"/>
    <w:rsid w:val="00201D59"/>
    <w:rsid w:val="00205311"/>
    <w:rsid w:val="00214C00"/>
    <w:rsid w:val="002151AA"/>
    <w:rsid w:val="00215814"/>
    <w:rsid w:val="00220EB4"/>
    <w:rsid w:val="00220F20"/>
    <w:rsid w:val="00226E2A"/>
    <w:rsid w:val="00232F90"/>
    <w:rsid w:val="00234AE3"/>
    <w:rsid w:val="00234C0A"/>
    <w:rsid w:val="00237B6A"/>
    <w:rsid w:val="00245F07"/>
    <w:rsid w:val="00257B6E"/>
    <w:rsid w:val="00263057"/>
    <w:rsid w:val="002631D3"/>
    <w:rsid w:val="00265003"/>
    <w:rsid w:val="00266C4C"/>
    <w:rsid w:val="00272A38"/>
    <w:rsid w:val="0027797F"/>
    <w:rsid w:val="002817C5"/>
    <w:rsid w:val="00284ECB"/>
    <w:rsid w:val="0028542A"/>
    <w:rsid w:val="00285E78"/>
    <w:rsid w:val="0028727C"/>
    <w:rsid w:val="00287992"/>
    <w:rsid w:val="002A00D0"/>
    <w:rsid w:val="002A0C0E"/>
    <w:rsid w:val="002A30AD"/>
    <w:rsid w:val="002A311C"/>
    <w:rsid w:val="002A4BCD"/>
    <w:rsid w:val="002A7DAD"/>
    <w:rsid w:val="002B0198"/>
    <w:rsid w:val="002B2175"/>
    <w:rsid w:val="002B3776"/>
    <w:rsid w:val="002B3F73"/>
    <w:rsid w:val="002B7E03"/>
    <w:rsid w:val="002C2199"/>
    <w:rsid w:val="002C293C"/>
    <w:rsid w:val="002C3ED3"/>
    <w:rsid w:val="002C7130"/>
    <w:rsid w:val="002C7F80"/>
    <w:rsid w:val="002D05EF"/>
    <w:rsid w:val="002D3266"/>
    <w:rsid w:val="002E76BF"/>
    <w:rsid w:val="00300DCC"/>
    <w:rsid w:val="00301AAA"/>
    <w:rsid w:val="00311DA0"/>
    <w:rsid w:val="00313344"/>
    <w:rsid w:val="0031354D"/>
    <w:rsid w:val="0031520B"/>
    <w:rsid w:val="00316451"/>
    <w:rsid w:val="00317CD8"/>
    <w:rsid w:val="00322592"/>
    <w:rsid w:val="00325703"/>
    <w:rsid w:val="003431A2"/>
    <w:rsid w:val="00344AB3"/>
    <w:rsid w:val="00351FC8"/>
    <w:rsid w:val="0035252A"/>
    <w:rsid w:val="00353BDF"/>
    <w:rsid w:val="003566AA"/>
    <w:rsid w:val="00362F0D"/>
    <w:rsid w:val="00364223"/>
    <w:rsid w:val="00364454"/>
    <w:rsid w:val="003651CE"/>
    <w:rsid w:val="003664F3"/>
    <w:rsid w:val="0037727C"/>
    <w:rsid w:val="0038725A"/>
    <w:rsid w:val="00392FDC"/>
    <w:rsid w:val="003A41CF"/>
    <w:rsid w:val="003A4676"/>
    <w:rsid w:val="003A4BEB"/>
    <w:rsid w:val="003B0A27"/>
    <w:rsid w:val="003B5A75"/>
    <w:rsid w:val="003C52A7"/>
    <w:rsid w:val="003C6980"/>
    <w:rsid w:val="003D2165"/>
    <w:rsid w:val="003D5DE8"/>
    <w:rsid w:val="003E16FC"/>
    <w:rsid w:val="003E4205"/>
    <w:rsid w:val="003F08D2"/>
    <w:rsid w:val="003F547E"/>
    <w:rsid w:val="003F597F"/>
    <w:rsid w:val="003F6E87"/>
    <w:rsid w:val="00401113"/>
    <w:rsid w:val="00402D0C"/>
    <w:rsid w:val="00402DA1"/>
    <w:rsid w:val="00412350"/>
    <w:rsid w:val="0041239B"/>
    <w:rsid w:val="004204D7"/>
    <w:rsid w:val="0042298D"/>
    <w:rsid w:val="00423730"/>
    <w:rsid w:val="00436C30"/>
    <w:rsid w:val="00441976"/>
    <w:rsid w:val="0044653F"/>
    <w:rsid w:val="0045776F"/>
    <w:rsid w:val="00460D7D"/>
    <w:rsid w:val="0049062B"/>
    <w:rsid w:val="004954B3"/>
    <w:rsid w:val="00496CAD"/>
    <w:rsid w:val="004A36EC"/>
    <w:rsid w:val="004A40F7"/>
    <w:rsid w:val="004A52DD"/>
    <w:rsid w:val="004B2B9E"/>
    <w:rsid w:val="004B38E8"/>
    <w:rsid w:val="004B4C5D"/>
    <w:rsid w:val="004C1DFC"/>
    <w:rsid w:val="004C3795"/>
    <w:rsid w:val="004D66AF"/>
    <w:rsid w:val="004E00C2"/>
    <w:rsid w:val="004E121C"/>
    <w:rsid w:val="004E2E56"/>
    <w:rsid w:val="004E6AB7"/>
    <w:rsid w:val="004F18F7"/>
    <w:rsid w:val="004F42FF"/>
    <w:rsid w:val="00502A17"/>
    <w:rsid w:val="005030F6"/>
    <w:rsid w:val="0051240B"/>
    <w:rsid w:val="00512505"/>
    <w:rsid w:val="0051496E"/>
    <w:rsid w:val="00527714"/>
    <w:rsid w:val="005413D6"/>
    <w:rsid w:val="00542088"/>
    <w:rsid w:val="0054463A"/>
    <w:rsid w:val="005471F5"/>
    <w:rsid w:val="0055257A"/>
    <w:rsid w:val="00553CE5"/>
    <w:rsid w:val="00557022"/>
    <w:rsid w:val="00565188"/>
    <w:rsid w:val="00570689"/>
    <w:rsid w:val="00577358"/>
    <w:rsid w:val="005870CA"/>
    <w:rsid w:val="00593092"/>
    <w:rsid w:val="0059324C"/>
    <w:rsid w:val="00594786"/>
    <w:rsid w:val="00597C70"/>
    <w:rsid w:val="005A1AB0"/>
    <w:rsid w:val="005A3024"/>
    <w:rsid w:val="005A6BBF"/>
    <w:rsid w:val="005B3DDD"/>
    <w:rsid w:val="005B3EEE"/>
    <w:rsid w:val="005C02E1"/>
    <w:rsid w:val="005D1947"/>
    <w:rsid w:val="005D4BDD"/>
    <w:rsid w:val="005D6AAE"/>
    <w:rsid w:val="005D7FC0"/>
    <w:rsid w:val="005E13D2"/>
    <w:rsid w:val="005E1D8F"/>
    <w:rsid w:val="005F27ED"/>
    <w:rsid w:val="005F7AF2"/>
    <w:rsid w:val="0060413E"/>
    <w:rsid w:val="0061655E"/>
    <w:rsid w:val="00617369"/>
    <w:rsid w:val="006174C4"/>
    <w:rsid w:val="006251D1"/>
    <w:rsid w:val="006316F5"/>
    <w:rsid w:val="00640FD6"/>
    <w:rsid w:val="0065592B"/>
    <w:rsid w:val="00675A49"/>
    <w:rsid w:val="00676574"/>
    <w:rsid w:val="00685BC0"/>
    <w:rsid w:val="006933E0"/>
    <w:rsid w:val="006A33FE"/>
    <w:rsid w:val="006A37AB"/>
    <w:rsid w:val="006A5720"/>
    <w:rsid w:val="006A6EE9"/>
    <w:rsid w:val="006C1094"/>
    <w:rsid w:val="006C4991"/>
    <w:rsid w:val="006C5248"/>
    <w:rsid w:val="006D0257"/>
    <w:rsid w:val="006D0839"/>
    <w:rsid w:val="006D0FDE"/>
    <w:rsid w:val="006D2FF3"/>
    <w:rsid w:val="006D7132"/>
    <w:rsid w:val="006D7EE4"/>
    <w:rsid w:val="006F2A81"/>
    <w:rsid w:val="00710BAE"/>
    <w:rsid w:val="0071177B"/>
    <w:rsid w:val="00715CB9"/>
    <w:rsid w:val="00720396"/>
    <w:rsid w:val="007234C1"/>
    <w:rsid w:val="00730665"/>
    <w:rsid w:val="0073484E"/>
    <w:rsid w:val="00734B13"/>
    <w:rsid w:val="00744326"/>
    <w:rsid w:val="00750D61"/>
    <w:rsid w:val="007543BF"/>
    <w:rsid w:val="00754581"/>
    <w:rsid w:val="0075504A"/>
    <w:rsid w:val="007560E1"/>
    <w:rsid w:val="0076115A"/>
    <w:rsid w:val="00762B7E"/>
    <w:rsid w:val="007641B6"/>
    <w:rsid w:val="00764A8B"/>
    <w:rsid w:val="00777E67"/>
    <w:rsid w:val="00780BE5"/>
    <w:rsid w:val="00781074"/>
    <w:rsid w:val="0079021F"/>
    <w:rsid w:val="007B489D"/>
    <w:rsid w:val="007B48A7"/>
    <w:rsid w:val="007C4AC6"/>
    <w:rsid w:val="007C6E71"/>
    <w:rsid w:val="007D1BA9"/>
    <w:rsid w:val="007D5861"/>
    <w:rsid w:val="007E2981"/>
    <w:rsid w:val="007E50E6"/>
    <w:rsid w:val="007F063C"/>
    <w:rsid w:val="007F1F87"/>
    <w:rsid w:val="007F3636"/>
    <w:rsid w:val="00803E3F"/>
    <w:rsid w:val="0080736B"/>
    <w:rsid w:val="00816CD8"/>
    <w:rsid w:val="00817E9F"/>
    <w:rsid w:val="0082062F"/>
    <w:rsid w:val="00830BEB"/>
    <w:rsid w:val="00833FC2"/>
    <w:rsid w:val="0083411D"/>
    <w:rsid w:val="008355D9"/>
    <w:rsid w:val="008458AC"/>
    <w:rsid w:val="00845EDD"/>
    <w:rsid w:val="0085286D"/>
    <w:rsid w:val="0085288F"/>
    <w:rsid w:val="008540C9"/>
    <w:rsid w:val="00854250"/>
    <w:rsid w:val="008546D3"/>
    <w:rsid w:val="00856EC6"/>
    <w:rsid w:val="00877ECC"/>
    <w:rsid w:val="00882049"/>
    <w:rsid w:val="00884D78"/>
    <w:rsid w:val="008A0E8D"/>
    <w:rsid w:val="008A38FB"/>
    <w:rsid w:val="008B29B1"/>
    <w:rsid w:val="008B52CE"/>
    <w:rsid w:val="008C1802"/>
    <w:rsid w:val="008D15AF"/>
    <w:rsid w:val="008D17A1"/>
    <w:rsid w:val="008D199B"/>
    <w:rsid w:val="008D28B9"/>
    <w:rsid w:val="008D55E2"/>
    <w:rsid w:val="008E5E13"/>
    <w:rsid w:val="008E68FF"/>
    <w:rsid w:val="008F049D"/>
    <w:rsid w:val="008F3D67"/>
    <w:rsid w:val="008F5605"/>
    <w:rsid w:val="0090028A"/>
    <w:rsid w:val="00900D96"/>
    <w:rsid w:val="009061B5"/>
    <w:rsid w:val="00911E09"/>
    <w:rsid w:val="00913F13"/>
    <w:rsid w:val="00916E79"/>
    <w:rsid w:val="00917BD9"/>
    <w:rsid w:val="009218A7"/>
    <w:rsid w:val="00941202"/>
    <w:rsid w:val="009441EA"/>
    <w:rsid w:val="00945FE1"/>
    <w:rsid w:val="00946E8E"/>
    <w:rsid w:val="009524D6"/>
    <w:rsid w:val="00953B4E"/>
    <w:rsid w:val="00967CDB"/>
    <w:rsid w:val="009714EC"/>
    <w:rsid w:val="00977DDD"/>
    <w:rsid w:val="009857A1"/>
    <w:rsid w:val="009A0C1E"/>
    <w:rsid w:val="009A230F"/>
    <w:rsid w:val="009A3208"/>
    <w:rsid w:val="009B0930"/>
    <w:rsid w:val="009B59AC"/>
    <w:rsid w:val="009B7DDB"/>
    <w:rsid w:val="009B7FF8"/>
    <w:rsid w:val="009C34B0"/>
    <w:rsid w:val="009C3DEA"/>
    <w:rsid w:val="009C5070"/>
    <w:rsid w:val="009C7D60"/>
    <w:rsid w:val="009D2CF1"/>
    <w:rsid w:val="009D602E"/>
    <w:rsid w:val="009E090B"/>
    <w:rsid w:val="009E4667"/>
    <w:rsid w:val="009E5820"/>
    <w:rsid w:val="009F1A48"/>
    <w:rsid w:val="009F2A8C"/>
    <w:rsid w:val="009F7BD3"/>
    <w:rsid w:val="00A073C6"/>
    <w:rsid w:val="00A11B1A"/>
    <w:rsid w:val="00A17163"/>
    <w:rsid w:val="00A2113A"/>
    <w:rsid w:val="00A2354B"/>
    <w:rsid w:val="00A24010"/>
    <w:rsid w:val="00A244E2"/>
    <w:rsid w:val="00A26B1A"/>
    <w:rsid w:val="00A30A79"/>
    <w:rsid w:val="00A373FC"/>
    <w:rsid w:val="00A41A4F"/>
    <w:rsid w:val="00A441D7"/>
    <w:rsid w:val="00A449B7"/>
    <w:rsid w:val="00A51BCC"/>
    <w:rsid w:val="00A571DE"/>
    <w:rsid w:val="00A6575D"/>
    <w:rsid w:val="00A6734A"/>
    <w:rsid w:val="00A70EAF"/>
    <w:rsid w:val="00A730AC"/>
    <w:rsid w:val="00A77ABC"/>
    <w:rsid w:val="00A77B12"/>
    <w:rsid w:val="00A81932"/>
    <w:rsid w:val="00AA4FBF"/>
    <w:rsid w:val="00AA6676"/>
    <w:rsid w:val="00AA7529"/>
    <w:rsid w:val="00AA7696"/>
    <w:rsid w:val="00AB17DF"/>
    <w:rsid w:val="00AC111C"/>
    <w:rsid w:val="00AC150E"/>
    <w:rsid w:val="00AC23C5"/>
    <w:rsid w:val="00AC5773"/>
    <w:rsid w:val="00AD2EAB"/>
    <w:rsid w:val="00AF116D"/>
    <w:rsid w:val="00AF13EE"/>
    <w:rsid w:val="00AF796A"/>
    <w:rsid w:val="00B0315D"/>
    <w:rsid w:val="00B041F9"/>
    <w:rsid w:val="00B0509A"/>
    <w:rsid w:val="00B06DB5"/>
    <w:rsid w:val="00B2305C"/>
    <w:rsid w:val="00B31819"/>
    <w:rsid w:val="00B345A8"/>
    <w:rsid w:val="00B35CE1"/>
    <w:rsid w:val="00B419D7"/>
    <w:rsid w:val="00B4466C"/>
    <w:rsid w:val="00B53CEE"/>
    <w:rsid w:val="00B57F1F"/>
    <w:rsid w:val="00B81FF3"/>
    <w:rsid w:val="00B84B6C"/>
    <w:rsid w:val="00B85B43"/>
    <w:rsid w:val="00B904CC"/>
    <w:rsid w:val="00B977AF"/>
    <w:rsid w:val="00BA281E"/>
    <w:rsid w:val="00BA73EB"/>
    <w:rsid w:val="00BB2BB9"/>
    <w:rsid w:val="00BB36F8"/>
    <w:rsid w:val="00BB4DA4"/>
    <w:rsid w:val="00BC0ACC"/>
    <w:rsid w:val="00BC1287"/>
    <w:rsid w:val="00BD622E"/>
    <w:rsid w:val="00BE6C2D"/>
    <w:rsid w:val="00BF350E"/>
    <w:rsid w:val="00C03A71"/>
    <w:rsid w:val="00C042D1"/>
    <w:rsid w:val="00C10BCD"/>
    <w:rsid w:val="00C10C69"/>
    <w:rsid w:val="00C14AC3"/>
    <w:rsid w:val="00C210BF"/>
    <w:rsid w:val="00C221F5"/>
    <w:rsid w:val="00C22E0C"/>
    <w:rsid w:val="00C2314A"/>
    <w:rsid w:val="00C24DC7"/>
    <w:rsid w:val="00C4539D"/>
    <w:rsid w:val="00C51F63"/>
    <w:rsid w:val="00C52FFA"/>
    <w:rsid w:val="00C530A6"/>
    <w:rsid w:val="00C540CE"/>
    <w:rsid w:val="00C5614C"/>
    <w:rsid w:val="00C574A4"/>
    <w:rsid w:val="00C649D4"/>
    <w:rsid w:val="00C6563C"/>
    <w:rsid w:val="00C65BCA"/>
    <w:rsid w:val="00C74130"/>
    <w:rsid w:val="00C81062"/>
    <w:rsid w:val="00C81776"/>
    <w:rsid w:val="00C82C1E"/>
    <w:rsid w:val="00C85D02"/>
    <w:rsid w:val="00C9066A"/>
    <w:rsid w:val="00C913C7"/>
    <w:rsid w:val="00CA1528"/>
    <w:rsid w:val="00CA2A42"/>
    <w:rsid w:val="00CA66E7"/>
    <w:rsid w:val="00CA6B3D"/>
    <w:rsid w:val="00CA7A7F"/>
    <w:rsid w:val="00CB0BCA"/>
    <w:rsid w:val="00CB4C3D"/>
    <w:rsid w:val="00CB6784"/>
    <w:rsid w:val="00CB7219"/>
    <w:rsid w:val="00CC2B20"/>
    <w:rsid w:val="00CD3491"/>
    <w:rsid w:val="00CD733E"/>
    <w:rsid w:val="00CE2FC1"/>
    <w:rsid w:val="00D05AF0"/>
    <w:rsid w:val="00D12A1B"/>
    <w:rsid w:val="00D16201"/>
    <w:rsid w:val="00D23D64"/>
    <w:rsid w:val="00D2617C"/>
    <w:rsid w:val="00D26972"/>
    <w:rsid w:val="00D30EF9"/>
    <w:rsid w:val="00D36E92"/>
    <w:rsid w:val="00D4523D"/>
    <w:rsid w:val="00D5219F"/>
    <w:rsid w:val="00D542C8"/>
    <w:rsid w:val="00D627E6"/>
    <w:rsid w:val="00D83FEA"/>
    <w:rsid w:val="00D86440"/>
    <w:rsid w:val="00D9496E"/>
    <w:rsid w:val="00DA01EF"/>
    <w:rsid w:val="00DA617D"/>
    <w:rsid w:val="00DB0F07"/>
    <w:rsid w:val="00DC2870"/>
    <w:rsid w:val="00DC359B"/>
    <w:rsid w:val="00DC6277"/>
    <w:rsid w:val="00DC7205"/>
    <w:rsid w:val="00DD1377"/>
    <w:rsid w:val="00DD197B"/>
    <w:rsid w:val="00DE777B"/>
    <w:rsid w:val="00DE783C"/>
    <w:rsid w:val="00DF052D"/>
    <w:rsid w:val="00DF085B"/>
    <w:rsid w:val="00DF3A23"/>
    <w:rsid w:val="00E02A90"/>
    <w:rsid w:val="00E1011F"/>
    <w:rsid w:val="00E23B5B"/>
    <w:rsid w:val="00E27C90"/>
    <w:rsid w:val="00E41FF9"/>
    <w:rsid w:val="00E426F1"/>
    <w:rsid w:val="00E43B35"/>
    <w:rsid w:val="00E50138"/>
    <w:rsid w:val="00E52E6D"/>
    <w:rsid w:val="00E564E2"/>
    <w:rsid w:val="00E608AD"/>
    <w:rsid w:val="00E65766"/>
    <w:rsid w:val="00E70F35"/>
    <w:rsid w:val="00E72974"/>
    <w:rsid w:val="00E771D9"/>
    <w:rsid w:val="00E8153D"/>
    <w:rsid w:val="00E9226A"/>
    <w:rsid w:val="00E95C8E"/>
    <w:rsid w:val="00E963C1"/>
    <w:rsid w:val="00EA4950"/>
    <w:rsid w:val="00EA7331"/>
    <w:rsid w:val="00EB032C"/>
    <w:rsid w:val="00EB13FF"/>
    <w:rsid w:val="00EB2A13"/>
    <w:rsid w:val="00EB7B2B"/>
    <w:rsid w:val="00EC179D"/>
    <w:rsid w:val="00EC6A34"/>
    <w:rsid w:val="00EC6F5C"/>
    <w:rsid w:val="00ED268E"/>
    <w:rsid w:val="00ED6DE6"/>
    <w:rsid w:val="00EE1297"/>
    <w:rsid w:val="00EE5861"/>
    <w:rsid w:val="00EE74AF"/>
    <w:rsid w:val="00EE7B03"/>
    <w:rsid w:val="00EF3EAC"/>
    <w:rsid w:val="00F01F46"/>
    <w:rsid w:val="00F03033"/>
    <w:rsid w:val="00F265D1"/>
    <w:rsid w:val="00F278B4"/>
    <w:rsid w:val="00F347BD"/>
    <w:rsid w:val="00F375AA"/>
    <w:rsid w:val="00F45AF8"/>
    <w:rsid w:val="00F5570E"/>
    <w:rsid w:val="00F57936"/>
    <w:rsid w:val="00F60CF0"/>
    <w:rsid w:val="00F717FC"/>
    <w:rsid w:val="00F754F5"/>
    <w:rsid w:val="00F84645"/>
    <w:rsid w:val="00F90C49"/>
    <w:rsid w:val="00F91675"/>
    <w:rsid w:val="00F93198"/>
    <w:rsid w:val="00F93BD6"/>
    <w:rsid w:val="00FA1060"/>
    <w:rsid w:val="00FA5BAA"/>
    <w:rsid w:val="00FA6691"/>
    <w:rsid w:val="00FB430D"/>
    <w:rsid w:val="00FB5215"/>
    <w:rsid w:val="00FB6081"/>
    <w:rsid w:val="00FB6292"/>
    <w:rsid w:val="00FC10A1"/>
    <w:rsid w:val="00FC524E"/>
    <w:rsid w:val="00FC55E5"/>
    <w:rsid w:val="00FC6C6D"/>
    <w:rsid w:val="00FC70E8"/>
    <w:rsid w:val="00FD58B0"/>
    <w:rsid w:val="00FE0E8D"/>
    <w:rsid w:val="00FE2C8A"/>
    <w:rsid w:val="00FE2F01"/>
    <w:rsid w:val="00FE41D7"/>
    <w:rsid w:val="00FE5394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5D4BD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qFormat/>
    <w:rsid w:val="00527714"/>
    <w:pPr>
      <w:keepNext/>
      <w:spacing w:before="240" w:after="60"/>
      <w:outlineLvl w:val="0"/>
    </w:pPr>
    <w:rPr>
      <w:rFonts w:ascii="Times" w:eastAsiaTheme="majorEastAsia" w:hAnsi="Times" w:cstheme="majorBidi"/>
      <w:b/>
      <w:bCs/>
      <w:kern w:val="32"/>
      <w:szCs w:val="24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60413E"/>
    <w:pPr>
      <w:spacing w:after="120" w:line="276" w:lineRule="auto"/>
      <w:outlineLvl w:val="1"/>
    </w:pPr>
    <w:rPr>
      <w:bCs w:val="0"/>
      <w:i/>
      <w:iCs/>
      <w:noProof/>
      <w:lang w:eastAsia="en-US"/>
    </w:rPr>
  </w:style>
  <w:style w:type="paragraph" w:styleId="Nadpis3">
    <w:name w:val="heading 3"/>
    <w:aliases w:val="V_Head3"/>
    <w:basedOn w:val="Nadpis2"/>
    <w:next w:val="Normln"/>
    <w:link w:val="Nadpis3Char"/>
    <w:autoRedefine/>
    <w:uiPriority w:val="99"/>
    <w:qFormat/>
    <w:rsid w:val="004A52DD"/>
    <w:pPr>
      <w:numPr>
        <w:numId w:val="30"/>
      </w:numPr>
      <w:tabs>
        <w:tab w:val="left" w:pos="284"/>
      </w:tabs>
      <w:outlineLvl w:val="2"/>
    </w:pPr>
  </w:style>
  <w:style w:type="paragraph" w:styleId="Nadpis4">
    <w:name w:val="heading 4"/>
    <w:aliases w:val="V_Head4,Název podkapitoly"/>
    <w:basedOn w:val="Normln"/>
    <w:next w:val="Normln"/>
    <w:link w:val="Nadpis4Char"/>
    <w:unhideWhenUsed/>
    <w:qFormat/>
    <w:rsid w:val="00730665"/>
    <w:pPr>
      <w:keepNext/>
      <w:keepLines/>
      <w:numPr>
        <w:ilvl w:val="3"/>
        <w:numId w:val="16"/>
      </w:numPr>
      <w:spacing w:before="200"/>
      <w:outlineLvl w:val="3"/>
    </w:pPr>
    <w:rPr>
      <w:rFonts w:ascii="Times" w:eastAsiaTheme="majorEastAsia" w:hAnsi="Times" w:cstheme="majorBidi"/>
      <w:b/>
      <w:bCs/>
      <w:i/>
      <w:iCs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6C5248"/>
    <w:pPr>
      <w:keepNext/>
      <w:numPr>
        <w:numId w:val="31"/>
      </w:numPr>
      <w:tabs>
        <w:tab w:val="left" w:pos="851"/>
      </w:tabs>
      <w:spacing w:before="120" w:after="120" w:line="300" w:lineRule="exact"/>
      <w:outlineLvl w:val="4"/>
    </w:pPr>
    <w:rPr>
      <w:b/>
      <w:i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80736B"/>
    <w:pPr>
      <w:numPr>
        <w:numId w:val="32"/>
      </w:numPr>
      <w:spacing w:after="240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EB2A13"/>
    <w:pPr>
      <w:numPr>
        <w:numId w:val="33"/>
      </w:numPr>
      <w:spacing w:before="240" w:after="120"/>
      <w:ind w:left="714" w:hanging="357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numPr>
        <w:ilvl w:val="7"/>
        <w:numId w:val="16"/>
      </w:numPr>
      <w:tabs>
        <w:tab w:val="right" w:pos="9072"/>
      </w:tabs>
      <w:spacing w:after="240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numPr>
        <w:ilvl w:val="8"/>
        <w:numId w:val="16"/>
      </w:numPr>
      <w:tabs>
        <w:tab w:val="left" w:pos="1701"/>
        <w:tab w:val="right" w:pos="9072"/>
      </w:tabs>
      <w:spacing w:after="240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rsid w:val="00527714"/>
    <w:rPr>
      <w:rFonts w:ascii="Times" w:eastAsiaTheme="majorEastAsia" w:hAnsi="Times" w:cstheme="majorBidi"/>
      <w:b/>
      <w:bCs/>
      <w:kern w:val="32"/>
      <w:sz w:val="24"/>
      <w:szCs w:val="24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60413E"/>
    <w:rPr>
      <w:rFonts w:ascii="Times" w:eastAsiaTheme="majorEastAsia" w:hAnsi="Times" w:cstheme="majorBidi"/>
      <w:b/>
      <w:i/>
      <w:iCs/>
      <w:noProof/>
      <w:kern w:val="32"/>
      <w:sz w:val="24"/>
      <w:szCs w:val="24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4A52DD"/>
    <w:rPr>
      <w:rFonts w:ascii="Times" w:eastAsiaTheme="majorEastAsia" w:hAnsi="Times" w:cstheme="majorBidi"/>
      <w:b/>
      <w:i/>
      <w:iCs/>
      <w:noProof/>
      <w:kern w:val="32"/>
      <w:sz w:val="24"/>
      <w:szCs w:val="24"/>
    </w:rPr>
  </w:style>
  <w:style w:type="paragraph" w:styleId="Zhlav">
    <w:name w:val="header"/>
    <w:basedOn w:val="Normln"/>
    <w:link w:val="Zhlav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rsid w:val="00AC111C"/>
    <w:pPr>
      <w:tabs>
        <w:tab w:val="right" w:pos="9072"/>
      </w:tabs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C111C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rsid w:val="00730665"/>
    <w:rPr>
      <w:rFonts w:ascii="Times" w:eastAsiaTheme="majorEastAsia" w:hAnsi="Times" w:cstheme="majorBidi"/>
      <w:b/>
      <w:bCs/>
      <w:i/>
      <w:iCs/>
      <w:sz w:val="24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6C5248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80736B"/>
    <w:rPr>
      <w:rFonts w:ascii="Times New Roman" w:hAnsi="Times New Roman" w:cs="Times New Roman"/>
      <w:i/>
      <w:sz w:val="24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B2A13"/>
    <w:rPr>
      <w:rFonts w:ascii="Times New Roman" w:hAnsi="Times New Roman" w:cs="Times New Roman"/>
      <w:i/>
      <w:sz w:val="24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 w:val="24"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 w:val="24"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D3266"/>
    <w:pPr>
      <w:tabs>
        <w:tab w:val="left" w:pos="567"/>
        <w:tab w:val="left" w:pos="1134"/>
        <w:tab w:val="right" w:pos="9072"/>
        <w:tab w:val="right" w:pos="9356"/>
      </w:tabs>
      <w:spacing w:before="120"/>
    </w:pPr>
  </w:style>
  <w:style w:type="character" w:customStyle="1" w:styleId="normChar">
    <w:name w:val="norm Char"/>
    <w:link w:val="norm"/>
    <w:locked/>
    <w:rsid w:val="002D3266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2C7F80"/>
    <w:pPr>
      <w:tabs>
        <w:tab w:val="left" w:pos="284"/>
        <w:tab w:val="right" w:pos="9072"/>
      </w:tabs>
      <w:ind w:left="284" w:hanging="284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3"/>
      </w:numPr>
      <w:tabs>
        <w:tab w:val="left" w:pos="567"/>
        <w:tab w:val="right" w:pos="9072"/>
      </w:tabs>
      <w:spacing w:before="60" w:line="360" w:lineRule="exact"/>
    </w:pPr>
    <w:rPr>
      <w:lang w:val="en-GB"/>
    </w:rPr>
  </w:style>
  <w:style w:type="character" w:styleId="Odkaznakoment">
    <w:name w:val="annotation reference"/>
    <w:basedOn w:val="Standardnpsmoodstavce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5"/>
      </w:numPr>
      <w:tabs>
        <w:tab w:val="left" w:pos="1134"/>
        <w:tab w:val="right" w:pos="9072"/>
      </w:tabs>
      <w:spacing w:before="360" w:line="360" w:lineRule="exact"/>
    </w:pPr>
    <w:rPr>
      <w:rFonts w:ascii="Times New Roman" w:eastAsia="Times New Roman" w:hAnsi="Times New Roman" w:cs="Times New Roman"/>
      <w:b w:val="0"/>
      <w:i w:val="0"/>
      <w:iCs w:val="0"/>
      <w:noProof w:val="0"/>
      <w:kern w:val="0"/>
      <w:sz w:val="26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6"/>
      </w:numPr>
      <w:spacing w:before="120"/>
    </w:pPr>
    <w:rPr>
      <w:color w:val="000000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outlineLvl w:val="5"/>
    </w:pPr>
    <w:rPr>
      <w:color w:val="000000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4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</w:pPr>
  </w:style>
  <w:style w:type="paragraph" w:customStyle="1" w:styleId="bod3">
    <w:name w:val="bod 3"/>
    <w:basedOn w:val="Bod2"/>
    <w:uiPriority w:val="99"/>
    <w:rsid w:val="002C7F80"/>
    <w:pPr>
      <w:numPr>
        <w:numId w:val="2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</w:p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7"/>
      </w:numPr>
      <w:tabs>
        <w:tab w:val="left" w:pos="357"/>
      </w:tabs>
      <w:spacing w:before="60" w:after="60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2C7F80"/>
    <w:pPr>
      <w:tabs>
        <w:tab w:val="clear" w:pos="9072"/>
      </w:tabs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8"/>
      </w:numPr>
      <w:spacing w:before="60" w:after="240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9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</w:pPr>
    <w:rPr>
      <w:b w:val="0"/>
      <w:iCs w:val="0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0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</w:pPr>
    <w:rPr>
      <w:rFonts w:ascii="Times New Roman" w:hAnsi="Times New Roman" w:cs="Times New Roman"/>
      <w:bCs/>
      <w:i w:val="0"/>
      <w:iCs w:val="0"/>
      <w:sz w:val="26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1"/>
      </w:numPr>
      <w:spacing w:before="120"/>
    </w:pPr>
    <w:rPr>
      <w:color w:val="000000"/>
    </w:rPr>
  </w:style>
  <w:style w:type="paragraph" w:customStyle="1" w:styleId="Odrky">
    <w:name w:val="Odrážky"/>
    <w:basedOn w:val="Normln"/>
    <w:uiPriority w:val="99"/>
    <w:rsid w:val="002C7F80"/>
    <w:pPr>
      <w:numPr>
        <w:numId w:val="12"/>
      </w:numPr>
    </w:pPr>
  </w:style>
  <w:style w:type="paragraph" w:customStyle="1" w:styleId="StylDefaultTextZarovnatdobloku">
    <w:name w:val="Styl Default Text + Zarovnat do bloku"/>
    <w:basedOn w:val="Normln"/>
    <w:uiPriority w:val="99"/>
    <w:rsid w:val="002C7F80"/>
    <w:pPr>
      <w:widowControl w:val="0"/>
      <w:numPr>
        <w:numId w:val="13"/>
      </w:numPr>
      <w:autoSpaceDE w:val="0"/>
      <w:autoSpaceDN w:val="0"/>
      <w:adjustRightInd w:val="0"/>
      <w:spacing w:before="120"/>
    </w:p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</w:pPr>
    <w:rPr>
      <w:szCs w:val="24"/>
    </w:rPr>
  </w:style>
  <w:style w:type="paragraph" w:styleId="Normlnweb">
    <w:name w:val="Normal (Web)"/>
    <w:basedOn w:val="Normln"/>
    <w:rsid w:val="002C7F80"/>
    <w:rPr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numId w:val="0"/>
      </w:numPr>
      <w:tabs>
        <w:tab w:val="num" w:pos="720"/>
      </w:tabs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eastAsiaTheme="majorEastAsia" w:hAnsi="Times New Roman" w:cs="Times New Roman"/>
      <w:b/>
      <w:i/>
      <w:iCs/>
      <w:noProof/>
      <w:kern w:val="32"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4"/>
      </w:numPr>
      <w:spacing w:before="120"/>
    </w:pPr>
    <w:rPr>
      <w:rFonts w:ascii="Arial" w:hAnsi="Arial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iPriority w:val="99"/>
    <w:semiHidden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numId w:val="15"/>
      </w:numPr>
      <w:tabs>
        <w:tab w:val="left" w:pos="2835"/>
      </w:tabs>
      <w:spacing w:before="120" w:after="0"/>
    </w:pPr>
    <w:rPr>
      <w:rFonts w:ascii="Times New Roman" w:eastAsia="Times New Roman" w:hAnsi="Times New Roman" w:cs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tabs>
        <w:tab w:val="num" w:pos="360"/>
        <w:tab w:val="left" w:pos="2835"/>
      </w:tabs>
      <w:spacing w:before="120" w:after="0"/>
      <w:ind w:left="360"/>
    </w:pPr>
    <w:rPr>
      <w:rFonts w:ascii="Times New Roman" w:eastAsia="Times New Roman" w:hAnsi="Times New Roman" w:cs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Normlnnadpis">
    <w:name w:val="Normální nadpis"/>
    <w:basedOn w:val="Normln"/>
    <w:rsid w:val="00C14AC3"/>
    <w:pPr>
      <w:keepNext/>
      <w:spacing w:before="240" w:after="120"/>
      <w:ind w:firstLine="709"/>
    </w:pPr>
    <w:rPr>
      <w:b/>
      <w:i/>
    </w:rPr>
  </w:style>
  <w:style w:type="paragraph" w:customStyle="1" w:styleId="Adrest1">
    <w:name w:val="Adresát 1"/>
    <w:basedOn w:val="Normln"/>
    <w:rsid w:val="006A33FE"/>
    <w:pPr>
      <w:spacing w:after="80"/>
      <w:ind w:firstLine="709"/>
    </w:pPr>
    <w:rPr>
      <w:b/>
      <w:sz w:val="28"/>
    </w:rPr>
  </w:style>
  <w:style w:type="paragraph" w:customStyle="1" w:styleId="Nadpis">
    <w:name w:val="Nadpis"/>
    <w:basedOn w:val="Normln"/>
    <w:rsid w:val="006A33FE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5D4BD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V_Head1"/>
    <w:basedOn w:val="Normln"/>
    <w:next w:val="Normln"/>
    <w:link w:val="Nadpis1Char"/>
    <w:autoRedefine/>
    <w:qFormat/>
    <w:rsid w:val="00527714"/>
    <w:pPr>
      <w:keepNext/>
      <w:spacing w:before="240" w:after="60"/>
      <w:outlineLvl w:val="0"/>
    </w:pPr>
    <w:rPr>
      <w:rFonts w:ascii="Times" w:eastAsiaTheme="majorEastAsia" w:hAnsi="Times" w:cstheme="majorBidi"/>
      <w:b/>
      <w:bCs/>
      <w:kern w:val="32"/>
      <w:szCs w:val="24"/>
    </w:rPr>
  </w:style>
  <w:style w:type="paragraph" w:styleId="Nadpis2">
    <w:name w:val="heading 2"/>
    <w:aliases w:val="V_Head2"/>
    <w:basedOn w:val="Nadpis1"/>
    <w:next w:val="Normlnweb"/>
    <w:link w:val="Nadpis2Char"/>
    <w:autoRedefine/>
    <w:uiPriority w:val="99"/>
    <w:qFormat/>
    <w:rsid w:val="0060413E"/>
    <w:pPr>
      <w:spacing w:after="120" w:line="276" w:lineRule="auto"/>
      <w:outlineLvl w:val="1"/>
    </w:pPr>
    <w:rPr>
      <w:bCs w:val="0"/>
      <w:i/>
      <w:iCs/>
      <w:noProof/>
      <w:lang w:eastAsia="en-US"/>
    </w:rPr>
  </w:style>
  <w:style w:type="paragraph" w:styleId="Nadpis3">
    <w:name w:val="heading 3"/>
    <w:aliases w:val="V_Head3"/>
    <w:basedOn w:val="Nadpis2"/>
    <w:next w:val="Normln"/>
    <w:link w:val="Nadpis3Char"/>
    <w:autoRedefine/>
    <w:uiPriority w:val="99"/>
    <w:qFormat/>
    <w:rsid w:val="004A52DD"/>
    <w:pPr>
      <w:numPr>
        <w:numId w:val="30"/>
      </w:numPr>
      <w:tabs>
        <w:tab w:val="left" w:pos="284"/>
      </w:tabs>
      <w:outlineLvl w:val="2"/>
    </w:pPr>
  </w:style>
  <w:style w:type="paragraph" w:styleId="Nadpis4">
    <w:name w:val="heading 4"/>
    <w:aliases w:val="V_Head4,Název podkapitoly"/>
    <w:basedOn w:val="Normln"/>
    <w:next w:val="Normln"/>
    <w:link w:val="Nadpis4Char"/>
    <w:unhideWhenUsed/>
    <w:qFormat/>
    <w:rsid w:val="00730665"/>
    <w:pPr>
      <w:keepNext/>
      <w:keepLines/>
      <w:numPr>
        <w:ilvl w:val="3"/>
        <w:numId w:val="16"/>
      </w:numPr>
      <w:spacing w:before="200"/>
      <w:outlineLvl w:val="3"/>
    </w:pPr>
    <w:rPr>
      <w:rFonts w:ascii="Times" w:eastAsiaTheme="majorEastAsia" w:hAnsi="Times" w:cstheme="majorBidi"/>
      <w:b/>
      <w:bCs/>
      <w:i/>
      <w:iCs/>
    </w:rPr>
  </w:style>
  <w:style w:type="paragraph" w:styleId="Nadpis5">
    <w:name w:val="heading 5"/>
    <w:aliases w:val="V_Head5"/>
    <w:basedOn w:val="Normln"/>
    <w:next w:val="Normln"/>
    <w:link w:val="Nadpis5Char"/>
    <w:autoRedefine/>
    <w:uiPriority w:val="99"/>
    <w:qFormat/>
    <w:rsid w:val="006C5248"/>
    <w:pPr>
      <w:keepNext/>
      <w:numPr>
        <w:numId w:val="31"/>
      </w:numPr>
      <w:tabs>
        <w:tab w:val="left" w:pos="851"/>
      </w:tabs>
      <w:spacing w:before="120" w:after="120" w:line="300" w:lineRule="exact"/>
      <w:outlineLvl w:val="4"/>
    </w:pPr>
    <w:rPr>
      <w:b/>
      <w:i/>
    </w:rPr>
  </w:style>
  <w:style w:type="paragraph" w:styleId="Nadpis6">
    <w:name w:val="heading 6"/>
    <w:aliases w:val="NázevSekce"/>
    <w:basedOn w:val="Normln"/>
    <w:next w:val="Normln"/>
    <w:link w:val="Nadpis6Char"/>
    <w:uiPriority w:val="99"/>
    <w:qFormat/>
    <w:rsid w:val="0080736B"/>
    <w:pPr>
      <w:numPr>
        <w:numId w:val="32"/>
      </w:numPr>
      <w:spacing w:after="240"/>
      <w:outlineLvl w:val="5"/>
    </w:pPr>
    <w:rPr>
      <w:i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EB2A13"/>
    <w:pPr>
      <w:numPr>
        <w:numId w:val="33"/>
      </w:numPr>
      <w:spacing w:before="240" w:after="120"/>
      <w:ind w:left="714" w:hanging="357"/>
      <w:outlineLvl w:val="6"/>
    </w:pPr>
    <w:rPr>
      <w:i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2C7F80"/>
    <w:pPr>
      <w:numPr>
        <w:ilvl w:val="7"/>
        <w:numId w:val="16"/>
      </w:numPr>
      <w:tabs>
        <w:tab w:val="right" w:pos="9072"/>
      </w:tabs>
      <w:spacing w:after="240"/>
      <w:outlineLvl w:val="7"/>
    </w:pPr>
    <w:rPr>
      <w:i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2C7F80"/>
    <w:pPr>
      <w:numPr>
        <w:ilvl w:val="8"/>
        <w:numId w:val="16"/>
      </w:numPr>
      <w:tabs>
        <w:tab w:val="left" w:pos="1701"/>
        <w:tab w:val="right" w:pos="9072"/>
      </w:tabs>
      <w:spacing w:after="240"/>
      <w:outlineLvl w:val="8"/>
    </w:pPr>
    <w:rPr>
      <w:i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rsid w:val="00527714"/>
    <w:rPr>
      <w:rFonts w:ascii="Times" w:eastAsiaTheme="majorEastAsia" w:hAnsi="Times" w:cstheme="majorBidi"/>
      <w:b/>
      <w:bCs/>
      <w:kern w:val="32"/>
      <w:sz w:val="24"/>
      <w:szCs w:val="24"/>
      <w:lang w:eastAsia="cs-CZ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rsid w:val="0060413E"/>
    <w:rPr>
      <w:rFonts w:ascii="Times" w:eastAsiaTheme="majorEastAsia" w:hAnsi="Times" w:cstheme="majorBidi"/>
      <w:b/>
      <w:i/>
      <w:iCs/>
      <w:noProof/>
      <w:kern w:val="32"/>
      <w:sz w:val="24"/>
      <w:szCs w:val="24"/>
    </w:rPr>
  </w:style>
  <w:style w:type="character" w:customStyle="1" w:styleId="Nadpis3Char">
    <w:name w:val="Nadpis 3 Char"/>
    <w:aliases w:val="V_Head3 Char"/>
    <w:basedOn w:val="Standardnpsmoodstavce"/>
    <w:link w:val="Nadpis3"/>
    <w:uiPriority w:val="99"/>
    <w:rsid w:val="004A52DD"/>
    <w:rPr>
      <w:rFonts w:ascii="Times" w:eastAsiaTheme="majorEastAsia" w:hAnsi="Times" w:cstheme="majorBidi"/>
      <w:b/>
      <w:i/>
      <w:iCs/>
      <w:noProof/>
      <w:kern w:val="32"/>
      <w:sz w:val="24"/>
      <w:szCs w:val="24"/>
    </w:rPr>
  </w:style>
  <w:style w:type="paragraph" w:styleId="Zhlav">
    <w:name w:val="header"/>
    <w:basedOn w:val="Normln"/>
    <w:link w:val="ZhlavChar"/>
    <w:unhideWhenUsed/>
    <w:rsid w:val="00033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33D4B"/>
    <w:rPr>
      <w:rFonts w:ascii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3D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D4B"/>
    <w:rPr>
      <w:rFonts w:ascii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033D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3D4B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3D4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8644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rsid w:val="00AC111C"/>
    <w:pPr>
      <w:tabs>
        <w:tab w:val="right" w:pos="9072"/>
      </w:tabs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C111C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aliases w:val="V_Head4 Char,Název podkapitoly Char"/>
    <w:basedOn w:val="Standardnpsmoodstavce"/>
    <w:link w:val="Nadpis4"/>
    <w:rsid w:val="00730665"/>
    <w:rPr>
      <w:rFonts w:ascii="Times" w:eastAsiaTheme="majorEastAsia" w:hAnsi="Times" w:cstheme="majorBidi"/>
      <w:b/>
      <w:bCs/>
      <w:i/>
      <w:iCs/>
      <w:sz w:val="24"/>
      <w:szCs w:val="20"/>
      <w:lang w:eastAsia="cs-CZ"/>
    </w:rPr>
  </w:style>
  <w:style w:type="character" w:customStyle="1" w:styleId="Nadpis5Char">
    <w:name w:val="Nadpis 5 Char"/>
    <w:aliases w:val="V_Head5 Char"/>
    <w:basedOn w:val="Standardnpsmoodstavce"/>
    <w:link w:val="Nadpis5"/>
    <w:uiPriority w:val="99"/>
    <w:rsid w:val="006C5248"/>
    <w:rPr>
      <w:rFonts w:ascii="Times New Roman" w:hAnsi="Times New Roman" w:cs="Times New Roman"/>
      <w:b/>
      <w:i/>
      <w:sz w:val="24"/>
      <w:szCs w:val="20"/>
      <w:lang w:eastAsia="cs-CZ"/>
    </w:rPr>
  </w:style>
  <w:style w:type="character" w:customStyle="1" w:styleId="Nadpis6Char">
    <w:name w:val="Nadpis 6 Char"/>
    <w:aliases w:val="NázevSekce Char"/>
    <w:basedOn w:val="Standardnpsmoodstavce"/>
    <w:link w:val="Nadpis6"/>
    <w:uiPriority w:val="99"/>
    <w:rsid w:val="0080736B"/>
    <w:rPr>
      <w:rFonts w:ascii="Times New Roman" w:hAnsi="Times New Roman" w:cs="Times New Roman"/>
      <w:i/>
      <w:sz w:val="24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B2A13"/>
    <w:rPr>
      <w:rFonts w:ascii="Times New Roman" w:hAnsi="Times New Roman" w:cs="Times New Roman"/>
      <w:i/>
      <w:sz w:val="24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2C7F80"/>
    <w:rPr>
      <w:rFonts w:ascii="Times New Roman" w:hAnsi="Times New Roman" w:cs="Times New Roman"/>
      <w:i/>
      <w:sz w:val="24"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C7F80"/>
    <w:rPr>
      <w:rFonts w:ascii="Times New Roman" w:hAnsi="Times New Roman" w:cs="Times New Roman"/>
      <w:i/>
      <w:sz w:val="24"/>
      <w:szCs w:val="20"/>
      <w:lang w:val="en-GB" w:eastAsia="cs-CZ"/>
    </w:rPr>
  </w:style>
  <w:style w:type="paragraph" w:customStyle="1" w:styleId="norm">
    <w:name w:val="norm"/>
    <w:basedOn w:val="Normln"/>
    <w:link w:val="normChar"/>
    <w:rsid w:val="002D3266"/>
    <w:pPr>
      <w:tabs>
        <w:tab w:val="left" w:pos="567"/>
        <w:tab w:val="left" w:pos="1134"/>
        <w:tab w:val="right" w:pos="9072"/>
        <w:tab w:val="right" w:pos="9356"/>
      </w:tabs>
      <w:spacing w:before="120"/>
    </w:pPr>
  </w:style>
  <w:style w:type="character" w:customStyle="1" w:styleId="normChar">
    <w:name w:val="norm Char"/>
    <w:link w:val="norm"/>
    <w:locked/>
    <w:rsid w:val="002D3266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Bod2">
    <w:name w:val="Bod 2"/>
    <w:basedOn w:val="Normln"/>
    <w:uiPriority w:val="99"/>
    <w:rsid w:val="002C7F80"/>
    <w:pPr>
      <w:tabs>
        <w:tab w:val="left" w:pos="567"/>
      </w:tabs>
      <w:spacing w:before="240" w:after="120"/>
    </w:pPr>
    <w:rPr>
      <w:b/>
      <w:sz w:val="26"/>
    </w:rPr>
  </w:style>
  <w:style w:type="paragraph" w:styleId="Zkladntext">
    <w:name w:val="Body Text"/>
    <w:basedOn w:val="Normln"/>
    <w:link w:val="ZkladntextChar"/>
    <w:uiPriority w:val="99"/>
    <w:rsid w:val="002C7F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C7F80"/>
    <w:rPr>
      <w:rFonts w:ascii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2C7F80"/>
    <w:pPr>
      <w:tabs>
        <w:tab w:val="left" w:pos="284"/>
        <w:tab w:val="right" w:pos="9072"/>
      </w:tabs>
      <w:ind w:left="284" w:hanging="284"/>
    </w:pPr>
    <w:rPr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C7F80"/>
    <w:rPr>
      <w:rFonts w:ascii="Times New Roman" w:hAnsi="Times New Roman" w:cs="Times New Roman"/>
      <w:sz w:val="18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rsid w:val="002C7F80"/>
    <w:rPr>
      <w:rFonts w:cs="Times New Roman"/>
      <w:vertAlign w:val="superscript"/>
    </w:rPr>
  </w:style>
  <w:style w:type="paragraph" w:customStyle="1" w:styleId="bullet2">
    <w:name w:val="bullet2"/>
    <w:basedOn w:val="Normln"/>
    <w:uiPriority w:val="99"/>
    <w:rsid w:val="002C7F80"/>
    <w:pPr>
      <w:numPr>
        <w:numId w:val="3"/>
      </w:numPr>
      <w:tabs>
        <w:tab w:val="left" w:pos="567"/>
        <w:tab w:val="right" w:pos="9072"/>
      </w:tabs>
      <w:spacing w:before="60" w:line="360" w:lineRule="exact"/>
    </w:pPr>
    <w:rPr>
      <w:lang w:val="en-GB"/>
    </w:rPr>
  </w:style>
  <w:style w:type="character" w:styleId="Odkaznakoment">
    <w:name w:val="annotation reference"/>
    <w:basedOn w:val="Standardnpsmoodstavce"/>
    <w:rsid w:val="002C7F80"/>
    <w:rPr>
      <w:rFonts w:cs="Times New Roman"/>
      <w:sz w:val="16"/>
    </w:rPr>
  </w:style>
  <w:style w:type="paragraph" w:customStyle="1" w:styleId="Podnadpis2">
    <w:name w:val="Podnadpis2"/>
    <w:basedOn w:val="Nadpis2"/>
    <w:rsid w:val="002C7F80"/>
    <w:pPr>
      <w:numPr>
        <w:ilvl w:val="2"/>
        <w:numId w:val="5"/>
      </w:numPr>
      <w:tabs>
        <w:tab w:val="left" w:pos="1134"/>
        <w:tab w:val="right" w:pos="9072"/>
      </w:tabs>
      <w:spacing w:before="360" w:line="360" w:lineRule="exact"/>
    </w:pPr>
    <w:rPr>
      <w:rFonts w:ascii="Times New Roman" w:eastAsia="Times New Roman" w:hAnsi="Times New Roman" w:cs="Times New Roman"/>
      <w:b w:val="0"/>
      <w:i w:val="0"/>
      <w:iCs w:val="0"/>
      <w:noProof w:val="0"/>
      <w:kern w:val="0"/>
      <w:sz w:val="26"/>
      <w:szCs w:val="20"/>
    </w:rPr>
  </w:style>
  <w:style w:type="paragraph" w:customStyle="1" w:styleId="Normal2">
    <w:name w:val="Normal2"/>
    <w:basedOn w:val="Normln"/>
    <w:uiPriority w:val="99"/>
    <w:rsid w:val="002C7F80"/>
    <w:pPr>
      <w:tabs>
        <w:tab w:val="left" w:pos="992"/>
      </w:tabs>
      <w:spacing w:before="120"/>
    </w:pPr>
  </w:style>
  <w:style w:type="character" w:styleId="slostrnky">
    <w:name w:val="page number"/>
    <w:basedOn w:val="Standardnpsmoodstavce"/>
    <w:rsid w:val="002C7F80"/>
    <w:rPr>
      <w:rFonts w:ascii="Times New Roman" w:hAnsi="Times New Roman" w:cs="Times New Roman"/>
      <w:sz w:val="16"/>
    </w:rPr>
  </w:style>
  <w:style w:type="paragraph" w:customStyle="1" w:styleId="Normal1">
    <w:name w:val="Normal1"/>
    <w:basedOn w:val="Normln"/>
    <w:uiPriority w:val="99"/>
    <w:rsid w:val="002C7F80"/>
    <w:pPr>
      <w:tabs>
        <w:tab w:val="left" w:pos="992"/>
      </w:tabs>
      <w:spacing w:before="240"/>
    </w:pPr>
  </w:style>
  <w:style w:type="character" w:customStyle="1" w:styleId="Popis">
    <w:name w:val="Popis"/>
    <w:uiPriority w:val="99"/>
    <w:rsid w:val="002C7F80"/>
    <w:rPr>
      <w:rFonts w:ascii="Arial Narrow" w:hAnsi="Arial Narrow"/>
      <w:b/>
    </w:rPr>
  </w:style>
  <w:style w:type="paragraph" w:styleId="Obsah1">
    <w:name w:val="toc 1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spacing w:before="240"/>
      <w:ind w:left="425" w:hanging="425"/>
    </w:pPr>
    <w:rPr>
      <w:caps/>
    </w:rPr>
  </w:style>
  <w:style w:type="paragraph" w:styleId="Obsah2">
    <w:name w:val="toc 2"/>
    <w:basedOn w:val="Obsah1"/>
    <w:next w:val="Normln"/>
    <w:autoRedefine/>
    <w:uiPriority w:val="39"/>
    <w:rsid w:val="002C7F80"/>
    <w:pPr>
      <w:tabs>
        <w:tab w:val="clear" w:pos="992"/>
      </w:tabs>
      <w:spacing w:before="0"/>
      <w:ind w:left="851" w:hanging="567"/>
    </w:pPr>
    <w:rPr>
      <w:caps w:val="0"/>
    </w:rPr>
  </w:style>
  <w:style w:type="paragraph" w:styleId="Obsah3">
    <w:name w:val="toc 3"/>
    <w:basedOn w:val="Normln"/>
    <w:next w:val="Normln"/>
    <w:autoRedefine/>
    <w:uiPriority w:val="39"/>
    <w:rsid w:val="002C7F80"/>
    <w:pPr>
      <w:tabs>
        <w:tab w:val="left" w:pos="992"/>
        <w:tab w:val="right" w:leader="dot" w:pos="8505"/>
      </w:tabs>
      <w:ind w:left="425"/>
    </w:pPr>
    <w:rPr>
      <w:noProof/>
    </w:rPr>
  </w:style>
  <w:style w:type="paragraph" w:customStyle="1" w:styleId="Psmeno">
    <w:name w:val="Písmeno"/>
    <w:basedOn w:val="Normln"/>
    <w:uiPriority w:val="99"/>
    <w:rsid w:val="002C7F80"/>
    <w:pPr>
      <w:numPr>
        <w:numId w:val="6"/>
      </w:numPr>
      <w:spacing w:before="120"/>
    </w:pPr>
    <w:rPr>
      <w:color w:val="000000"/>
    </w:rPr>
  </w:style>
  <w:style w:type="paragraph" w:customStyle="1" w:styleId="Odstavecbezsla">
    <w:name w:val="Odstavec bez čísla"/>
    <w:basedOn w:val="Normln"/>
    <w:link w:val="OdstavecbezslaChar"/>
    <w:rsid w:val="002C7F80"/>
    <w:pPr>
      <w:widowControl w:val="0"/>
      <w:spacing w:before="120"/>
      <w:ind w:firstLine="567"/>
      <w:outlineLvl w:val="5"/>
    </w:pPr>
    <w:rPr>
      <w:color w:val="000000"/>
    </w:rPr>
  </w:style>
  <w:style w:type="character" w:customStyle="1" w:styleId="OdstavecbezslaChar">
    <w:name w:val="Odstavec bez čísla Char"/>
    <w:link w:val="Odstavecbezsla"/>
    <w:locked/>
    <w:rsid w:val="002C7F80"/>
    <w:rPr>
      <w:rFonts w:ascii="Times New Roman" w:hAnsi="Times New Roman" w:cs="Times New Roman"/>
      <w:color w:val="000000"/>
      <w:sz w:val="24"/>
      <w:szCs w:val="20"/>
      <w:lang w:eastAsia="cs-CZ"/>
    </w:rPr>
  </w:style>
  <w:style w:type="paragraph" w:customStyle="1" w:styleId="Bod">
    <w:name w:val="Bod"/>
    <w:basedOn w:val="Seznam"/>
    <w:uiPriority w:val="99"/>
    <w:rsid w:val="002C7F80"/>
    <w:pPr>
      <w:numPr>
        <w:numId w:val="4"/>
      </w:numPr>
    </w:pPr>
    <w:rPr>
      <w:b/>
      <w:sz w:val="28"/>
    </w:rPr>
  </w:style>
  <w:style w:type="paragraph" w:styleId="Seznam">
    <w:name w:val="List"/>
    <w:basedOn w:val="Normln"/>
    <w:uiPriority w:val="99"/>
    <w:rsid w:val="002C7F80"/>
    <w:pPr>
      <w:ind w:left="283" w:hanging="283"/>
    </w:pPr>
  </w:style>
  <w:style w:type="paragraph" w:customStyle="1" w:styleId="bod3">
    <w:name w:val="bod 3"/>
    <w:basedOn w:val="Bod2"/>
    <w:uiPriority w:val="99"/>
    <w:rsid w:val="002C7F80"/>
    <w:pPr>
      <w:numPr>
        <w:numId w:val="2"/>
      </w:numPr>
      <w:tabs>
        <w:tab w:val="clear" w:pos="567"/>
      </w:tabs>
      <w:spacing w:after="0"/>
      <w:jc w:val="left"/>
    </w:pPr>
    <w:rPr>
      <w:sz w:val="24"/>
    </w:rPr>
  </w:style>
  <w:style w:type="paragraph" w:styleId="slovanseznam">
    <w:name w:val="List Number"/>
    <w:basedOn w:val="Normln"/>
    <w:uiPriority w:val="99"/>
    <w:rsid w:val="002C7F80"/>
  </w:style>
  <w:style w:type="paragraph" w:styleId="slovanseznam2">
    <w:name w:val="List Number 2"/>
    <w:basedOn w:val="Normln"/>
    <w:uiPriority w:val="99"/>
    <w:rsid w:val="002C7F80"/>
    <w:pPr>
      <w:tabs>
        <w:tab w:val="num" w:pos="643"/>
      </w:tabs>
      <w:ind w:left="643" w:hanging="360"/>
    </w:pPr>
  </w:style>
  <w:style w:type="paragraph" w:styleId="slovanseznam3">
    <w:name w:val="List Number 3"/>
    <w:basedOn w:val="Normln"/>
    <w:uiPriority w:val="99"/>
    <w:rsid w:val="002C7F80"/>
    <w:pPr>
      <w:tabs>
        <w:tab w:val="num" w:pos="926"/>
      </w:tabs>
      <w:ind w:left="926" w:hanging="360"/>
    </w:pPr>
  </w:style>
  <w:style w:type="paragraph" w:styleId="Obsah4">
    <w:name w:val="toc 4"/>
    <w:basedOn w:val="Normln"/>
    <w:next w:val="Normln"/>
    <w:autoRedefine/>
    <w:uiPriority w:val="39"/>
    <w:rsid w:val="002C7F80"/>
    <w:pPr>
      <w:tabs>
        <w:tab w:val="left" w:pos="1440"/>
        <w:tab w:val="right" w:leader="dot" w:pos="8505"/>
      </w:tabs>
      <w:ind w:left="567"/>
    </w:pPr>
  </w:style>
  <w:style w:type="paragraph" w:styleId="Obsah5">
    <w:name w:val="toc 5"/>
    <w:basedOn w:val="Normln"/>
    <w:next w:val="Normln"/>
    <w:autoRedefine/>
    <w:uiPriority w:val="39"/>
    <w:rsid w:val="002C7F80"/>
    <w:pPr>
      <w:tabs>
        <w:tab w:val="left" w:pos="1440"/>
        <w:tab w:val="left" w:pos="1701"/>
        <w:tab w:val="right" w:leader="dot" w:pos="8505"/>
      </w:tabs>
      <w:ind w:left="709"/>
    </w:pPr>
  </w:style>
  <w:style w:type="paragraph" w:styleId="Obsah6">
    <w:name w:val="toc 6"/>
    <w:basedOn w:val="Normln"/>
    <w:next w:val="Normln"/>
    <w:autoRedefine/>
    <w:uiPriority w:val="39"/>
    <w:rsid w:val="002C7F80"/>
    <w:pPr>
      <w:ind w:left="1200"/>
    </w:pPr>
    <w:rPr>
      <w:sz w:val="18"/>
    </w:rPr>
  </w:style>
  <w:style w:type="paragraph" w:styleId="Obsah7">
    <w:name w:val="toc 7"/>
    <w:basedOn w:val="Normln"/>
    <w:next w:val="Normln"/>
    <w:autoRedefine/>
    <w:uiPriority w:val="39"/>
    <w:rsid w:val="002C7F80"/>
    <w:pPr>
      <w:ind w:left="1440"/>
    </w:pPr>
    <w:rPr>
      <w:sz w:val="18"/>
    </w:rPr>
  </w:style>
  <w:style w:type="paragraph" w:styleId="Obsah8">
    <w:name w:val="toc 8"/>
    <w:basedOn w:val="Normln"/>
    <w:next w:val="Normln"/>
    <w:autoRedefine/>
    <w:uiPriority w:val="39"/>
    <w:rsid w:val="002C7F80"/>
    <w:pPr>
      <w:ind w:left="1680"/>
    </w:pPr>
    <w:rPr>
      <w:sz w:val="18"/>
    </w:rPr>
  </w:style>
  <w:style w:type="paragraph" w:styleId="Obsah9">
    <w:name w:val="toc 9"/>
    <w:basedOn w:val="Normln"/>
    <w:next w:val="Normln"/>
    <w:autoRedefine/>
    <w:uiPriority w:val="39"/>
    <w:rsid w:val="002C7F80"/>
    <w:pPr>
      <w:ind w:left="1920"/>
    </w:pPr>
    <w:rPr>
      <w:sz w:val="18"/>
    </w:rPr>
  </w:style>
  <w:style w:type="paragraph" w:styleId="Seznamsodrkami">
    <w:name w:val="List Bullet"/>
    <w:basedOn w:val="Normln"/>
    <w:autoRedefine/>
    <w:uiPriority w:val="99"/>
    <w:rsid w:val="002C7F80"/>
    <w:pPr>
      <w:numPr>
        <w:numId w:val="7"/>
      </w:numPr>
      <w:tabs>
        <w:tab w:val="left" w:pos="357"/>
      </w:tabs>
      <w:spacing w:before="60" w:after="60"/>
    </w:pPr>
    <w:rPr>
      <w:sz w:val="20"/>
    </w:rPr>
  </w:style>
  <w:style w:type="paragraph" w:styleId="Nzev">
    <w:name w:val="Title"/>
    <w:basedOn w:val="Normln"/>
    <w:link w:val="NzevChar"/>
    <w:uiPriority w:val="99"/>
    <w:qFormat/>
    <w:rsid w:val="002C7F80"/>
    <w:pPr>
      <w:jc w:val="center"/>
    </w:pPr>
    <w:rPr>
      <w:rFonts w:ascii="Arial" w:hAnsi="Arial"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2C7F80"/>
    <w:rPr>
      <w:rFonts w:ascii="Arial" w:hAnsi="Arial" w:cs="Times New Roman"/>
      <w:sz w:val="28"/>
      <w:szCs w:val="20"/>
      <w:lang w:eastAsia="cs-CZ"/>
    </w:rPr>
  </w:style>
  <w:style w:type="table" w:styleId="Mkatabulky">
    <w:name w:val="Table Grid"/>
    <w:basedOn w:val="Normlntabulka"/>
    <w:rsid w:val="002C7F8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11"/>
    <w:basedOn w:val="Normln"/>
    <w:autoRedefine/>
    <w:uiPriority w:val="99"/>
    <w:rsid w:val="002C7F80"/>
    <w:pPr>
      <w:spacing w:before="80" w:after="40"/>
      <w:ind w:left="142"/>
    </w:pPr>
    <w:rPr>
      <w:rFonts w:ascii="Arial" w:hAnsi="Arial" w:cs="Arial"/>
      <w:iCs/>
      <w:sz w:val="16"/>
      <w:szCs w:val="16"/>
    </w:rPr>
  </w:style>
  <w:style w:type="character" w:customStyle="1" w:styleId="nadpis111">
    <w:name w:val="nadpis111"/>
    <w:uiPriority w:val="99"/>
    <w:rsid w:val="002C7F80"/>
    <w:rPr>
      <w:rFonts w:ascii="Times New Roman" w:hAnsi="Times New Roman"/>
      <w:sz w:val="16"/>
    </w:rPr>
  </w:style>
  <w:style w:type="paragraph" w:customStyle="1" w:styleId="nadpis12">
    <w:name w:val="nadpis12"/>
    <w:basedOn w:val="Normln"/>
    <w:link w:val="nadpis12Char"/>
    <w:uiPriority w:val="99"/>
    <w:rsid w:val="002C7F80"/>
    <w:rPr>
      <w:rFonts w:ascii="Arial" w:hAnsi="Arial"/>
      <w:sz w:val="18"/>
    </w:rPr>
  </w:style>
  <w:style w:type="character" w:customStyle="1" w:styleId="nadpis12Char">
    <w:name w:val="nadpis12 Char"/>
    <w:link w:val="nadpis12"/>
    <w:uiPriority w:val="99"/>
    <w:locked/>
    <w:rsid w:val="002C7F80"/>
    <w:rPr>
      <w:rFonts w:ascii="Arial" w:hAnsi="Arial" w:cs="Times New Roman"/>
      <w:sz w:val="1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2C7F80"/>
    <w:pPr>
      <w:tabs>
        <w:tab w:val="clear" w:pos="9072"/>
      </w:tabs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7F80"/>
    <w:rPr>
      <w:rFonts w:ascii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st">
    <w:name w:val="Část"/>
    <w:basedOn w:val="Normln"/>
    <w:next w:val="Normln"/>
    <w:uiPriority w:val="99"/>
    <w:rsid w:val="002C7F80"/>
    <w:pPr>
      <w:pageBreakBefore/>
      <w:numPr>
        <w:numId w:val="8"/>
      </w:numPr>
      <w:spacing w:before="60" w:after="240"/>
    </w:pPr>
    <w:rPr>
      <w:b/>
      <w:sz w:val="48"/>
    </w:rPr>
  </w:style>
  <w:style w:type="paragraph" w:customStyle="1" w:styleId="Styl">
    <w:name w:val="Styl"/>
    <w:basedOn w:val="Normln"/>
    <w:uiPriority w:val="99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harChar1CharCharCharCharCharChar">
    <w:name w:val="Char Char Char Char1 Char Char Char Char Char Char"/>
    <w:basedOn w:val="Normln"/>
    <w:uiPriority w:val="99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Normln"/>
    <w:uiPriority w:val="99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harChar1CharCharCharChar">
    <w:name w:val="Char Char Char Char1 Char Char Char Char"/>
    <w:basedOn w:val="Normln"/>
    <w:uiPriority w:val="99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n"/>
    <w:uiPriority w:val="99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odBull">
    <w:name w:val="Bod+Bull"/>
    <w:basedOn w:val="Bod"/>
    <w:uiPriority w:val="99"/>
    <w:rsid w:val="002C7F80"/>
    <w:pPr>
      <w:numPr>
        <w:numId w:val="9"/>
      </w:numPr>
      <w:spacing w:before="60"/>
    </w:pPr>
    <w:rPr>
      <w:b w:val="0"/>
      <w:spacing w:val="5"/>
      <w:sz w:val="24"/>
      <w:lang w:eastAsia="en-US"/>
    </w:rPr>
  </w:style>
  <w:style w:type="character" w:styleId="Sledovanodkaz">
    <w:name w:val="FollowedHyperlink"/>
    <w:basedOn w:val="Standardnpsmoodstavce"/>
    <w:rsid w:val="002C7F80"/>
    <w:rPr>
      <w:rFonts w:cs="Times New Roman"/>
      <w:color w:val="800080"/>
      <w:u w:val="single"/>
    </w:rPr>
  </w:style>
  <w:style w:type="paragraph" w:customStyle="1" w:styleId="StylNadpis3">
    <w:name w:val="Styl Nadpis 3"/>
    <w:aliases w:val="V_Head3 + 12 b."/>
    <w:basedOn w:val="Nadpis3"/>
    <w:uiPriority w:val="99"/>
    <w:rsid w:val="002C7F80"/>
    <w:pPr>
      <w:tabs>
        <w:tab w:val="num" w:pos="720"/>
      </w:tabs>
    </w:pPr>
    <w:rPr>
      <w:b w:val="0"/>
      <w:iCs w:val="0"/>
    </w:rPr>
  </w:style>
  <w:style w:type="paragraph" w:customStyle="1" w:styleId="StylsloPrvndek0cm">
    <w:name w:val="Styl Číslo + První řádek:  0 cm"/>
    <w:basedOn w:val="Psmeno"/>
    <w:uiPriority w:val="99"/>
    <w:rsid w:val="002C7F80"/>
    <w:pPr>
      <w:numPr>
        <w:numId w:val="10"/>
      </w:numPr>
      <w:tabs>
        <w:tab w:val="num" w:pos="600"/>
        <w:tab w:val="num" w:pos="1800"/>
      </w:tabs>
      <w:ind w:firstLine="0"/>
    </w:pPr>
  </w:style>
  <w:style w:type="paragraph" w:customStyle="1" w:styleId="StylNadpis2">
    <w:name w:val="Styl Nadpis 2"/>
    <w:aliases w:val="V_Head2 + Za:  0 b."/>
    <w:basedOn w:val="Nadpis2"/>
    <w:link w:val="StylNadpis2Char"/>
    <w:uiPriority w:val="99"/>
    <w:rsid w:val="002C7F80"/>
    <w:pPr>
      <w:tabs>
        <w:tab w:val="num" w:pos="576"/>
        <w:tab w:val="left" w:pos="1134"/>
        <w:tab w:val="right" w:pos="9072"/>
      </w:tabs>
      <w:spacing w:before="360" w:line="360" w:lineRule="exact"/>
    </w:pPr>
    <w:rPr>
      <w:rFonts w:ascii="Times New Roman" w:hAnsi="Times New Roman" w:cs="Times New Roman"/>
      <w:bCs/>
      <w:i w:val="0"/>
      <w:iCs w:val="0"/>
      <w:sz w:val="26"/>
      <w:szCs w:val="20"/>
      <w:lang w:val="en-GB"/>
    </w:rPr>
  </w:style>
  <w:style w:type="paragraph" w:customStyle="1" w:styleId="odstavecslo">
    <w:name w:val="odstavec.číslo"/>
    <w:basedOn w:val="Normln"/>
    <w:uiPriority w:val="99"/>
    <w:rsid w:val="002C7F80"/>
    <w:pPr>
      <w:numPr>
        <w:numId w:val="11"/>
      </w:numPr>
      <w:spacing w:before="120"/>
    </w:pPr>
    <w:rPr>
      <w:color w:val="000000"/>
    </w:rPr>
  </w:style>
  <w:style w:type="paragraph" w:customStyle="1" w:styleId="Odrky">
    <w:name w:val="Odrážky"/>
    <w:basedOn w:val="Normln"/>
    <w:uiPriority w:val="99"/>
    <w:rsid w:val="002C7F80"/>
    <w:pPr>
      <w:numPr>
        <w:numId w:val="12"/>
      </w:numPr>
    </w:pPr>
  </w:style>
  <w:style w:type="paragraph" w:customStyle="1" w:styleId="StylDefaultTextZarovnatdobloku">
    <w:name w:val="Styl Default Text + Zarovnat do bloku"/>
    <w:basedOn w:val="Normln"/>
    <w:uiPriority w:val="99"/>
    <w:rsid w:val="002C7F80"/>
    <w:pPr>
      <w:widowControl w:val="0"/>
      <w:numPr>
        <w:numId w:val="13"/>
      </w:numPr>
      <w:autoSpaceDE w:val="0"/>
      <w:autoSpaceDN w:val="0"/>
      <w:adjustRightInd w:val="0"/>
      <w:spacing w:before="120"/>
    </w:pPr>
  </w:style>
  <w:style w:type="table" w:styleId="Webovtabulka2">
    <w:name w:val="Table Web 2"/>
    <w:basedOn w:val="Normlntabulka"/>
    <w:uiPriority w:val="99"/>
    <w:rsid w:val="002C7F80"/>
    <w:pPr>
      <w:keepLines/>
      <w:spacing w:after="180" w:line="240" w:lineRule="atLeast"/>
      <w:jc w:val="both"/>
    </w:pPr>
    <w:rPr>
      <w:rFonts w:ascii="Times New Roman (WE)" w:hAnsi="Times New Roman (WE)" w:cs="Times New Roman"/>
      <w:sz w:val="20"/>
      <w:szCs w:val="20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4oby">
    <w:name w:val="Nadpis 4 obyč"/>
    <w:basedOn w:val="Nadpis4"/>
    <w:uiPriority w:val="99"/>
    <w:rsid w:val="002C7F80"/>
    <w:pPr>
      <w:keepLines w:val="0"/>
      <w:spacing w:before="240" w:after="60"/>
    </w:pPr>
    <w:rPr>
      <w:rFonts w:ascii="Arial" w:eastAsia="Times New Roman" w:hAnsi="Arial" w:cs="Times New Roman"/>
      <w:bCs w:val="0"/>
      <w:iCs w:val="0"/>
      <w:szCs w:val="24"/>
    </w:rPr>
  </w:style>
  <w:style w:type="paragraph" w:customStyle="1" w:styleId="odstavecbezsla0">
    <w:name w:val="odstavecbezsla"/>
    <w:basedOn w:val="Normln"/>
    <w:uiPriority w:val="99"/>
    <w:rsid w:val="002C7F80"/>
    <w:pPr>
      <w:spacing w:before="100" w:beforeAutospacing="1" w:after="100" w:afterAutospacing="1"/>
    </w:pPr>
    <w:rPr>
      <w:szCs w:val="24"/>
    </w:rPr>
  </w:style>
  <w:style w:type="paragraph" w:styleId="Normlnweb">
    <w:name w:val="Normal (Web)"/>
    <w:basedOn w:val="Normln"/>
    <w:rsid w:val="002C7F80"/>
    <w:rPr>
      <w:szCs w:val="24"/>
    </w:rPr>
  </w:style>
  <w:style w:type="paragraph" w:customStyle="1" w:styleId="Revize1">
    <w:name w:val="Revize1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Revize2">
    <w:name w:val="Revize2"/>
    <w:hidden/>
    <w:uiPriority w:val="99"/>
    <w:semiHidden/>
    <w:rsid w:val="002C7F80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2C7F8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st1">
    <w:name w:val="st1"/>
    <w:basedOn w:val="Standardnpsmoodstavce"/>
    <w:rsid w:val="002C7F80"/>
  </w:style>
  <w:style w:type="paragraph" w:styleId="Zkladntext2">
    <w:name w:val="Body Text 2"/>
    <w:basedOn w:val="Normln"/>
    <w:link w:val="Zkladntext2Char"/>
    <w:rsid w:val="002C7F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C7F80"/>
    <w:rPr>
      <w:rFonts w:ascii="Times New Roman" w:hAnsi="Times New Roman" w:cs="Times New Roman"/>
      <w:sz w:val="24"/>
      <w:szCs w:val="20"/>
      <w:lang w:eastAsia="cs-CZ"/>
    </w:rPr>
  </w:style>
  <w:style w:type="paragraph" w:customStyle="1" w:styleId="CharChar2">
    <w:name w:val="Char Char2"/>
    <w:basedOn w:val="Normln"/>
    <w:rsid w:val="002C7F8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adpis110">
    <w:name w:val="Nadpis 1.1"/>
    <w:basedOn w:val="StylNadpis2"/>
    <w:link w:val="Nadpis11Char"/>
    <w:qFormat/>
    <w:rsid w:val="002C7F80"/>
    <w:pPr>
      <w:ind w:left="576" w:hanging="576"/>
    </w:pPr>
    <w:rPr>
      <w:szCs w:val="24"/>
    </w:rPr>
  </w:style>
  <w:style w:type="paragraph" w:customStyle="1" w:styleId="Nadpis1110">
    <w:name w:val="Nadpis 1.1.1"/>
    <w:basedOn w:val="Nadpis3"/>
    <w:link w:val="Nadpis111Char"/>
    <w:qFormat/>
    <w:rsid w:val="002C7F80"/>
    <w:pPr>
      <w:numPr>
        <w:numId w:val="0"/>
      </w:numPr>
      <w:tabs>
        <w:tab w:val="num" w:pos="720"/>
      </w:tabs>
      <w:ind w:left="720" w:hanging="720"/>
    </w:pPr>
  </w:style>
  <w:style w:type="character" w:customStyle="1" w:styleId="StylNadpis2Char">
    <w:name w:val="Styl Nadpis 2 Char"/>
    <w:aliases w:val="V_Head2 + Za:  0 b. Char"/>
    <w:basedOn w:val="Nadpis2Char"/>
    <w:link w:val="StylNadpis2"/>
    <w:uiPriority w:val="99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0"/>
      <w:lang w:val="en-GB"/>
    </w:rPr>
  </w:style>
  <w:style w:type="character" w:customStyle="1" w:styleId="Nadpis11Char">
    <w:name w:val="Nadpis 1.1 Char"/>
    <w:basedOn w:val="StylNadpis2Char"/>
    <w:link w:val="Nadpis110"/>
    <w:rsid w:val="002C7F80"/>
    <w:rPr>
      <w:rFonts w:ascii="Times New Roman" w:eastAsiaTheme="majorEastAsia" w:hAnsi="Times New Roman" w:cs="Times New Roman"/>
      <w:b/>
      <w:bCs/>
      <w:i w:val="0"/>
      <w:iCs w:val="0"/>
      <w:noProof/>
      <w:kern w:val="32"/>
      <w:sz w:val="26"/>
      <w:szCs w:val="24"/>
      <w:lang w:val="en-GB"/>
    </w:rPr>
  </w:style>
  <w:style w:type="character" w:customStyle="1" w:styleId="Nadpis111Char">
    <w:name w:val="Nadpis 1.1.1 Char"/>
    <w:basedOn w:val="Nadpis3Char"/>
    <w:link w:val="Nadpis1110"/>
    <w:rsid w:val="002C7F80"/>
    <w:rPr>
      <w:rFonts w:ascii="Times New Roman" w:eastAsiaTheme="majorEastAsia" w:hAnsi="Times New Roman" w:cs="Times New Roman"/>
      <w:b/>
      <w:i/>
      <w:iCs/>
      <w:noProof/>
      <w:kern w:val="32"/>
      <w:sz w:val="24"/>
      <w:szCs w:val="20"/>
      <w:lang w:val="en-GB" w:eastAsia="cs-CZ"/>
    </w:rPr>
  </w:style>
  <w:style w:type="paragraph" w:styleId="Seznamsodrkami2">
    <w:name w:val="List Bullet 2"/>
    <w:basedOn w:val="Normln"/>
    <w:autoRedefine/>
    <w:rsid w:val="002C7F80"/>
    <w:pPr>
      <w:numPr>
        <w:numId w:val="14"/>
      </w:numPr>
      <w:spacing w:before="120"/>
    </w:pPr>
    <w:rPr>
      <w:rFonts w:ascii="Arial" w:hAnsi="Arial"/>
    </w:rPr>
  </w:style>
  <w:style w:type="character" w:styleId="Siln">
    <w:name w:val="Strong"/>
    <w:qFormat/>
    <w:rsid w:val="002C7F80"/>
    <w:rPr>
      <w:b/>
      <w:bCs/>
    </w:rPr>
  </w:style>
  <w:style w:type="character" w:customStyle="1" w:styleId="st0">
    <w:name w:val="st"/>
    <w:rsid w:val="002C7F80"/>
  </w:style>
  <w:style w:type="character" w:styleId="Zstupntext">
    <w:name w:val="Placeholder Text"/>
    <w:basedOn w:val="Standardnpsmoodstavce"/>
    <w:uiPriority w:val="99"/>
    <w:semiHidden/>
    <w:rsid w:val="00E1011F"/>
    <w:rPr>
      <w:color w:val="808080"/>
    </w:rPr>
  </w:style>
  <w:style w:type="paragraph" w:styleId="Normlnodsazen">
    <w:name w:val="Normal Indent"/>
    <w:basedOn w:val="Normln"/>
    <w:uiPriority w:val="99"/>
    <w:semiHidden/>
    <w:unhideWhenUsed/>
    <w:rsid w:val="00E771D9"/>
    <w:pPr>
      <w:ind w:left="708"/>
    </w:pPr>
  </w:style>
  <w:style w:type="paragraph" w:customStyle="1" w:styleId="Default">
    <w:name w:val="Default"/>
    <w:rsid w:val="00AC5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5E13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E13D2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Upravenstyl">
    <w:name w:val="Upravený styl"/>
    <w:basedOn w:val="Nadpis2"/>
    <w:rsid w:val="00D30EF9"/>
    <w:pPr>
      <w:numPr>
        <w:numId w:val="15"/>
      </w:numPr>
      <w:tabs>
        <w:tab w:val="left" w:pos="2835"/>
      </w:tabs>
      <w:spacing w:before="120" w:after="0"/>
    </w:pPr>
    <w:rPr>
      <w:rFonts w:ascii="Times New Roman" w:eastAsia="Times New Roman" w:hAnsi="Times New Roman" w:cs="Times New Roman"/>
      <w:b w:val="0"/>
      <w:i w:val="0"/>
      <w:iCs w:val="0"/>
      <w:shadow/>
      <w:noProof w:val="0"/>
      <w:kern w:val="0"/>
      <w:sz w:val="30"/>
      <w:szCs w:val="20"/>
    </w:rPr>
  </w:style>
  <w:style w:type="paragraph" w:customStyle="1" w:styleId="upravenstyl2">
    <w:name w:val="upravený styl 2"/>
    <w:basedOn w:val="Nadpis2"/>
    <w:rsid w:val="00D30EF9"/>
    <w:pPr>
      <w:tabs>
        <w:tab w:val="num" w:pos="360"/>
        <w:tab w:val="left" w:pos="2835"/>
      </w:tabs>
      <w:spacing w:before="120" w:after="0"/>
      <w:ind w:left="360"/>
    </w:pPr>
    <w:rPr>
      <w:rFonts w:ascii="Times New Roman" w:eastAsia="Times New Roman" w:hAnsi="Times New Roman" w:cs="Times New Roman"/>
      <w:b w:val="0"/>
      <w:i w:val="0"/>
      <w:iCs w:val="0"/>
      <w:noProof w:val="0"/>
      <w:kern w:val="0"/>
      <w:sz w:val="30"/>
      <w:szCs w:val="20"/>
    </w:rPr>
  </w:style>
  <w:style w:type="paragraph" w:customStyle="1" w:styleId="Normlnnadpis">
    <w:name w:val="Normální nadpis"/>
    <w:basedOn w:val="Normln"/>
    <w:rsid w:val="00C14AC3"/>
    <w:pPr>
      <w:keepNext/>
      <w:spacing w:before="240" w:after="120"/>
      <w:ind w:firstLine="709"/>
    </w:pPr>
    <w:rPr>
      <w:b/>
      <w:i/>
    </w:rPr>
  </w:style>
  <w:style w:type="paragraph" w:customStyle="1" w:styleId="Adrest1">
    <w:name w:val="Adresát 1"/>
    <w:basedOn w:val="Normln"/>
    <w:rsid w:val="006A33FE"/>
    <w:pPr>
      <w:spacing w:after="80"/>
      <w:ind w:firstLine="709"/>
    </w:pPr>
    <w:rPr>
      <w:b/>
      <w:sz w:val="28"/>
    </w:rPr>
  </w:style>
  <w:style w:type="paragraph" w:customStyle="1" w:styleId="Nadpis">
    <w:name w:val="Nadpis"/>
    <w:basedOn w:val="Normln"/>
    <w:rsid w:val="006A33F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ms-support.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meno.prijmeni@cnb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A13D-94F0-47AD-BEB2-0FEC41AF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4187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 Jitka</dc:creator>
  <cp:lastModifiedBy>Kvapil Václav</cp:lastModifiedBy>
  <cp:revision>7</cp:revision>
  <cp:lastPrinted>2016-04-12T07:00:00Z</cp:lastPrinted>
  <dcterms:created xsi:type="dcterms:W3CDTF">2017-08-21T11:03:00Z</dcterms:created>
  <dcterms:modified xsi:type="dcterms:W3CDTF">2017-08-25T06:17:00Z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-1276033873</vt:i4>
  </property>
  <property fmtid="{D5CDD505-2E9C-101B-9397-08002B2CF9AE}" pid="3" name="_NewReviewCycle">
    <vt:lpwstr/>
  </property>
  <property fmtid="{D5CDD505-2E9C-101B-9397-08002B2CF9AE}" pid="4" name="_EmailSubject">
    <vt:lpwstr>DMS - Realizační studie v008_nová.docx</vt:lpwstr>
  </property>
  <property fmtid="{D5CDD505-2E9C-101B-9397-08002B2CF9AE}" pid="5" name="_AuthorEmail">
    <vt:lpwstr>Milan.Zirnsak@cnb.cz</vt:lpwstr>
  </property>
  <property fmtid="{D5CDD505-2E9C-101B-9397-08002B2CF9AE}" pid="6" name="_AuthorEmailDisplayName">
    <vt:lpwstr>Zirnsák Milan</vt:lpwstr>
  </property>
  <property fmtid="{D5CDD505-2E9C-101B-9397-08002B2CF9AE}" pid="7" name="_PreviousAdHocReviewCycleID">
    <vt:i4>492657356</vt:i4>
  </property>
  <property fmtid="{D5CDD505-2E9C-101B-9397-08002B2CF9AE}" pid="8" name="_ReviewingToolsShownOnce">
    <vt:lpwstr/>
  </property>
</Properties>
</file>