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 type="frame"/>
    </v:background>
  </w:background>
  <w:body>
    <w:p w:rsidR="00105C96" w:rsidRPr="00630859" w:rsidRDefault="00105C96" w:rsidP="004E6D3D">
      <w:pPr>
        <w:pStyle w:val="Nadpis4"/>
        <w:numPr>
          <w:ilvl w:val="0"/>
          <w:numId w:val="0"/>
        </w:numPr>
        <w:jc w:val="center"/>
        <w:rPr>
          <w:rFonts w:ascii="Times New Roman" w:hAnsi="Times New Roman"/>
          <w:b/>
          <w:color w:val="auto"/>
          <w:sz w:val="32"/>
          <w:szCs w:val="32"/>
        </w:rPr>
      </w:pPr>
      <w:r w:rsidRPr="00630859">
        <w:rPr>
          <w:rFonts w:ascii="Times New Roman" w:hAnsi="Times New Roman"/>
          <w:b/>
          <w:color w:val="auto"/>
          <w:sz w:val="32"/>
          <w:szCs w:val="32"/>
        </w:rPr>
        <w:t>Smlouva o poskytování podpory</w:t>
      </w:r>
    </w:p>
    <w:p w:rsidR="00105C96" w:rsidRPr="00630859" w:rsidRDefault="00105C96" w:rsidP="00C32492">
      <w:pPr>
        <w:rPr>
          <w:rFonts w:ascii="Times New Roman" w:hAnsi="Times New Roman"/>
          <w:color w:val="auto"/>
        </w:rPr>
      </w:pPr>
      <w:r w:rsidRPr="00630859">
        <w:rPr>
          <w:rFonts w:ascii="Times New Roman" w:hAnsi="Times New Roman"/>
          <w:color w:val="auto"/>
        </w:rPr>
        <w:t>uzavřená v souladu s</w:t>
      </w:r>
      <w:r w:rsidR="00C32492">
        <w:rPr>
          <w:rFonts w:ascii="Times New Roman" w:hAnsi="Times New Roman"/>
          <w:color w:val="auto"/>
        </w:rPr>
        <w:t> </w:t>
      </w:r>
      <w:r w:rsidRPr="00630859">
        <w:rPr>
          <w:rFonts w:ascii="Times New Roman" w:hAnsi="Times New Roman"/>
          <w:color w:val="auto"/>
        </w:rPr>
        <w:t>ust</w:t>
      </w:r>
      <w:r w:rsidR="00C32492">
        <w:rPr>
          <w:rFonts w:ascii="Times New Roman" w:hAnsi="Times New Roman"/>
          <w:color w:val="auto"/>
        </w:rPr>
        <w:t>anovením</w:t>
      </w:r>
      <w:r w:rsidRPr="00630859">
        <w:rPr>
          <w:rFonts w:ascii="Times New Roman" w:hAnsi="Times New Roman"/>
          <w:color w:val="auto"/>
        </w:rPr>
        <w:t xml:space="preserve"> § </w:t>
      </w:r>
      <w:r w:rsidR="00C32492">
        <w:rPr>
          <w:rFonts w:ascii="Times New Roman" w:hAnsi="Times New Roman"/>
          <w:color w:val="auto"/>
        </w:rPr>
        <w:t xml:space="preserve">1746 </w:t>
      </w:r>
      <w:r w:rsidRPr="00630859">
        <w:rPr>
          <w:rFonts w:ascii="Times New Roman" w:hAnsi="Times New Roman"/>
          <w:color w:val="auto"/>
        </w:rPr>
        <w:t>odst. 2</w:t>
      </w:r>
      <w:r w:rsidR="00C32492">
        <w:rPr>
          <w:rFonts w:ascii="Times New Roman" w:hAnsi="Times New Roman"/>
          <w:color w:val="auto"/>
        </w:rPr>
        <w:t xml:space="preserve"> </w:t>
      </w:r>
      <w:r w:rsidRPr="00630859">
        <w:rPr>
          <w:rFonts w:ascii="Times New Roman" w:hAnsi="Times New Roman"/>
          <w:color w:val="auto"/>
        </w:rPr>
        <w:t xml:space="preserve">zákona č. </w:t>
      </w:r>
      <w:r w:rsidR="00C32492">
        <w:rPr>
          <w:rFonts w:ascii="Times New Roman" w:hAnsi="Times New Roman"/>
          <w:color w:val="auto"/>
        </w:rPr>
        <w:t xml:space="preserve">89/2012 </w:t>
      </w:r>
      <w:r w:rsidRPr="00630859">
        <w:rPr>
          <w:rFonts w:ascii="Times New Roman" w:hAnsi="Times New Roman"/>
          <w:color w:val="auto"/>
        </w:rPr>
        <w:t>Sb., ob</w:t>
      </w:r>
      <w:r w:rsidR="00C32492">
        <w:rPr>
          <w:rFonts w:ascii="Times New Roman" w:hAnsi="Times New Roman"/>
          <w:color w:val="auto"/>
        </w:rPr>
        <w:t>čanského</w:t>
      </w:r>
      <w:r w:rsidRPr="00630859">
        <w:rPr>
          <w:rFonts w:ascii="Times New Roman" w:hAnsi="Times New Roman"/>
          <w:color w:val="auto"/>
        </w:rPr>
        <w:t xml:space="preserve"> zákoník</w:t>
      </w:r>
      <w:r w:rsidR="00C32492">
        <w:rPr>
          <w:rFonts w:ascii="Times New Roman" w:hAnsi="Times New Roman"/>
          <w:color w:val="auto"/>
        </w:rPr>
        <w:t xml:space="preserve">u </w:t>
      </w:r>
      <w:r w:rsidRPr="00630859">
        <w:rPr>
          <w:rFonts w:ascii="Times New Roman" w:hAnsi="Times New Roman"/>
          <w:color w:val="auto"/>
        </w:rPr>
        <w:t>a s použitím příslušných ustanovení zákona č.</w:t>
      </w:r>
      <w:r w:rsidR="006303B7" w:rsidRPr="00630859">
        <w:rPr>
          <w:rFonts w:ascii="Times New Roman" w:hAnsi="Times New Roman"/>
          <w:color w:val="auto"/>
        </w:rPr>
        <w:t> </w:t>
      </w:r>
      <w:r w:rsidRPr="00630859">
        <w:rPr>
          <w:rFonts w:ascii="Times New Roman" w:hAnsi="Times New Roman"/>
          <w:color w:val="auto"/>
        </w:rPr>
        <w:t>121/2000 Sb., o právu autorském, ve znění pozdějších předpisů</w:t>
      </w:r>
      <w:r w:rsidR="00C32492">
        <w:rPr>
          <w:rFonts w:ascii="Times New Roman" w:hAnsi="Times New Roman"/>
          <w:color w:val="auto"/>
        </w:rPr>
        <w:t xml:space="preserve">, </w:t>
      </w:r>
      <w:r w:rsidR="00FD6210">
        <w:rPr>
          <w:rFonts w:ascii="Times New Roman" w:hAnsi="Times New Roman"/>
          <w:color w:val="auto"/>
        </w:rPr>
        <w:t>mezi:</w:t>
      </w:r>
    </w:p>
    <w:p w:rsidR="00105C96" w:rsidRPr="00630859" w:rsidRDefault="00105C96" w:rsidP="00030F75">
      <w:pPr>
        <w:rPr>
          <w:rFonts w:ascii="Times New Roman" w:hAnsi="Times New Roman"/>
          <w:color w:val="auto"/>
        </w:rPr>
      </w:pPr>
    </w:p>
    <w:p w:rsidR="00105C96" w:rsidRPr="00630859" w:rsidRDefault="00105C96" w:rsidP="00030F75">
      <w:pPr>
        <w:rPr>
          <w:rFonts w:ascii="Times New Roman" w:hAnsi="Times New Roman"/>
          <w:color w:val="auto"/>
        </w:rPr>
      </w:pPr>
    </w:p>
    <w:p w:rsidR="00105C96" w:rsidRPr="00630859" w:rsidRDefault="00105C96" w:rsidP="00030F75">
      <w:pPr>
        <w:rPr>
          <w:rFonts w:ascii="Times New Roman" w:hAnsi="Times New Roman"/>
          <w:b/>
          <w:color w:val="auto"/>
        </w:rPr>
      </w:pPr>
      <w:r w:rsidRPr="00630859">
        <w:rPr>
          <w:rFonts w:ascii="Times New Roman" w:hAnsi="Times New Roman"/>
          <w:b/>
          <w:color w:val="auto"/>
        </w:rPr>
        <w:t>Česk</w:t>
      </w:r>
      <w:r w:rsidR="00FD6210">
        <w:rPr>
          <w:rFonts w:ascii="Times New Roman" w:hAnsi="Times New Roman"/>
          <w:b/>
          <w:color w:val="auto"/>
        </w:rPr>
        <w:t>ou</w:t>
      </w:r>
      <w:r w:rsidRPr="00630859">
        <w:rPr>
          <w:rFonts w:ascii="Times New Roman" w:hAnsi="Times New Roman"/>
          <w:b/>
          <w:color w:val="auto"/>
        </w:rPr>
        <w:t xml:space="preserve"> národní bank</w:t>
      </w:r>
      <w:r w:rsidR="00FD6210">
        <w:rPr>
          <w:rFonts w:ascii="Times New Roman" w:hAnsi="Times New Roman"/>
          <w:b/>
          <w:color w:val="auto"/>
        </w:rPr>
        <w:t>ou</w:t>
      </w:r>
    </w:p>
    <w:p w:rsidR="00FD6210" w:rsidRDefault="00105C96" w:rsidP="00030F75">
      <w:pPr>
        <w:rPr>
          <w:rFonts w:ascii="Times New Roman" w:hAnsi="Times New Roman"/>
          <w:color w:val="auto"/>
        </w:rPr>
      </w:pPr>
      <w:r w:rsidRPr="00630859">
        <w:rPr>
          <w:rFonts w:ascii="Times New Roman" w:hAnsi="Times New Roman"/>
          <w:color w:val="auto"/>
        </w:rPr>
        <w:t xml:space="preserve">Na Příkopě </w:t>
      </w:r>
      <w:r w:rsidR="00FD6210">
        <w:rPr>
          <w:rFonts w:ascii="Times New Roman" w:hAnsi="Times New Roman"/>
          <w:color w:val="auto"/>
        </w:rPr>
        <w:t>2</w:t>
      </w:r>
      <w:r w:rsidRPr="00630859">
        <w:rPr>
          <w:rFonts w:ascii="Times New Roman" w:hAnsi="Times New Roman"/>
          <w:color w:val="auto"/>
        </w:rPr>
        <w:t>8</w:t>
      </w:r>
    </w:p>
    <w:p w:rsidR="00105C96" w:rsidRPr="00630859" w:rsidRDefault="00FD6210" w:rsidP="00030F75">
      <w:pPr>
        <w:rPr>
          <w:rFonts w:ascii="Times New Roman" w:hAnsi="Times New Roman"/>
          <w:color w:val="auto"/>
        </w:rPr>
      </w:pPr>
      <w:r>
        <w:rPr>
          <w:rFonts w:ascii="Times New Roman" w:hAnsi="Times New Roman"/>
          <w:color w:val="auto"/>
        </w:rPr>
        <w:t>115 03</w:t>
      </w:r>
      <w:r w:rsidR="00105C96" w:rsidRPr="00630859">
        <w:rPr>
          <w:rFonts w:ascii="Times New Roman" w:hAnsi="Times New Roman"/>
          <w:color w:val="auto"/>
        </w:rPr>
        <w:t xml:space="preserve"> Praha 1</w:t>
      </w:r>
      <w:r w:rsidR="00105C96" w:rsidRPr="00630859">
        <w:rPr>
          <w:rFonts w:ascii="Times New Roman" w:hAnsi="Times New Roman"/>
          <w:color w:val="auto"/>
        </w:rPr>
        <w:tab/>
      </w:r>
    </w:p>
    <w:p w:rsidR="00FD6210" w:rsidRDefault="00FD6210" w:rsidP="00FD6210">
      <w:pPr>
        <w:rPr>
          <w:rFonts w:ascii="Times New Roman" w:hAnsi="Times New Roman"/>
          <w:color w:val="auto"/>
        </w:rPr>
      </w:pPr>
      <w:r>
        <w:rPr>
          <w:rFonts w:ascii="Times New Roman" w:hAnsi="Times New Roman"/>
          <w:color w:val="auto"/>
        </w:rPr>
        <w:t>zastoupenou:</w:t>
      </w:r>
      <w:r>
        <w:rPr>
          <w:rFonts w:ascii="Times New Roman" w:hAnsi="Times New Roman"/>
          <w:color w:val="auto"/>
        </w:rPr>
        <w:tab/>
        <w:t xml:space="preserve"> </w:t>
      </w:r>
      <w:r w:rsidR="00105C96" w:rsidRPr="00630859">
        <w:rPr>
          <w:rFonts w:ascii="Times New Roman" w:hAnsi="Times New Roman"/>
          <w:color w:val="auto"/>
        </w:rPr>
        <w:t>Ing. Vladimír</w:t>
      </w:r>
      <w:r>
        <w:rPr>
          <w:rFonts w:ascii="Times New Roman" w:hAnsi="Times New Roman"/>
          <w:color w:val="auto"/>
        </w:rPr>
        <w:t>em</w:t>
      </w:r>
      <w:r w:rsidR="00105C96" w:rsidRPr="00630859">
        <w:rPr>
          <w:rFonts w:ascii="Times New Roman" w:hAnsi="Times New Roman"/>
          <w:color w:val="auto"/>
        </w:rPr>
        <w:t xml:space="preserve"> Mojžíšk</w:t>
      </w:r>
      <w:r>
        <w:rPr>
          <w:rFonts w:ascii="Times New Roman" w:hAnsi="Times New Roman"/>
          <w:color w:val="auto"/>
        </w:rPr>
        <w:t>em</w:t>
      </w:r>
      <w:r w:rsidR="00105C96" w:rsidRPr="00630859">
        <w:rPr>
          <w:rFonts w:ascii="Times New Roman" w:hAnsi="Times New Roman"/>
          <w:color w:val="auto"/>
        </w:rPr>
        <w:t>, ředitel</w:t>
      </w:r>
      <w:r>
        <w:rPr>
          <w:rFonts w:ascii="Times New Roman" w:hAnsi="Times New Roman"/>
          <w:color w:val="auto"/>
        </w:rPr>
        <w:t>em</w:t>
      </w:r>
      <w:r w:rsidR="00105C96" w:rsidRPr="00630859">
        <w:rPr>
          <w:rFonts w:ascii="Times New Roman" w:hAnsi="Times New Roman"/>
          <w:color w:val="auto"/>
        </w:rPr>
        <w:t xml:space="preserve"> sekce informatiky</w:t>
      </w:r>
    </w:p>
    <w:p w:rsidR="00105C96" w:rsidRDefault="00FD6210" w:rsidP="00FD6210">
      <w:pPr>
        <w:rPr>
          <w:rFonts w:ascii="Times New Roman" w:hAnsi="Times New Roman"/>
          <w:color w:val="auto"/>
        </w:rPr>
      </w:pPr>
      <w:r>
        <w:rPr>
          <w:rFonts w:ascii="Times New Roman" w:hAnsi="Times New Roman"/>
          <w:color w:val="auto"/>
        </w:rPr>
        <w:tab/>
      </w:r>
      <w:r>
        <w:rPr>
          <w:rFonts w:ascii="Times New Roman" w:hAnsi="Times New Roman"/>
          <w:color w:val="auto"/>
        </w:rPr>
        <w:tab/>
        <w:t>a</w:t>
      </w:r>
      <w:r w:rsidR="00105C96" w:rsidRPr="00630859">
        <w:rPr>
          <w:rFonts w:ascii="Times New Roman" w:hAnsi="Times New Roman"/>
          <w:color w:val="auto"/>
        </w:rPr>
        <w:t xml:space="preserve"> </w:t>
      </w:r>
    </w:p>
    <w:p w:rsidR="00FD6210" w:rsidRPr="00630859" w:rsidRDefault="00FD6210" w:rsidP="00FD6210">
      <w:pPr>
        <w:rPr>
          <w:rFonts w:ascii="Times New Roman" w:hAnsi="Times New Roman"/>
          <w:color w:val="auto"/>
        </w:rPr>
      </w:pPr>
      <w:r>
        <w:rPr>
          <w:rFonts w:ascii="Times New Roman" w:hAnsi="Times New Roman"/>
          <w:color w:val="auto"/>
        </w:rPr>
        <w:tab/>
      </w:r>
      <w:r>
        <w:rPr>
          <w:rFonts w:ascii="Times New Roman" w:hAnsi="Times New Roman"/>
          <w:color w:val="auto"/>
        </w:rPr>
        <w:tab/>
        <w:t>Ing. Zdeň</w:t>
      </w:r>
      <w:r w:rsidRPr="00630859">
        <w:rPr>
          <w:rFonts w:ascii="Times New Roman" w:hAnsi="Times New Roman"/>
          <w:color w:val="auto"/>
        </w:rPr>
        <w:t>k</w:t>
      </w:r>
      <w:r>
        <w:rPr>
          <w:rFonts w:ascii="Times New Roman" w:hAnsi="Times New Roman"/>
          <w:color w:val="auto"/>
        </w:rPr>
        <w:t>em</w:t>
      </w:r>
      <w:r w:rsidRPr="00630859">
        <w:rPr>
          <w:rFonts w:ascii="Times New Roman" w:hAnsi="Times New Roman"/>
          <w:color w:val="auto"/>
        </w:rPr>
        <w:t xml:space="preserve"> Virius</w:t>
      </w:r>
      <w:r>
        <w:rPr>
          <w:rFonts w:ascii="Times New Roman" w:hAnsi="Times New Roman"/>
          <w:color w:val="auto"/>
        </w:rPr>
        <w:t>em</w:t>
      </w:r>
      <w:r w:rsidRPr="00630859">
        <w:rPr>
          <w:rFonts w:ascii="Times New Roman" w:hAnsi="Times New Roman"/>
          <w:color w:val="auto"/>
        </w:rPr>
        <w:t>, ředitel</w:t>
      </w:r>
      <w:r>
        <w:rPr>
          <w:rFonts w:ascii="Times New Roman" w:hAnsi="Times New Roman"/>
          <w:color w:val="auto"/>
        </w:rPr>
        <w:t>em</w:t>
      </w:r>
      <w:r w:rsidRPr="00630859">
        <w:rPr>
          <w:rFonts w:ascii="Times New Roman" w:hAnsi="Times New Roman"/>
          <w:color w:val="auto"/>
        </w:rPr>
        <w:t xml:space="preserve"> sekce správní</w:t>
      </w:r>
    </w:p>
    <w:p w:rsidR="00105C96" w:rsidRPr="00630859" w:rsidRDefault="00105C96" w:rsidP="00030F75">
      <w:pPr>
        <w:rPr>
          <w:rFonts w:ascii="Times New Roman" w:hAnsi="Times New Roman"/>
          <w:color w:val="auto"/>
        </w:rPr>
      </w:pPr>
      <w:r w:rsidRPr="00630859">
        <w:rPr>
          <w:rFonts w:ascii="Times New Roman" w:hAnsi="Times New Roman"/>
          <w:color w:val="auto"/>
        </w:rPr>
        <w:t>IČ</w:t>
      </w:r>
      <w:r w:rsidR="00FD6210">
        <w:rPr>
          <w:rFonts w:ascii="Times New Roman" w:hAnsi="Times New Roman"/>
          <w:color w:val="auto"/>
        </w:rPr>
        <w:t>O</w:t>
      </w:r>
      <w:r w:rsidRPr="00630859">
        <w:rPr>
          <w:rFonts w:ascii="Times New Roman" w:hAnsi="Times New Roman"/>
          <w:color w:val="auto"/>
        </w:rPr>
        <w:t>: 48136450</w:t>
      </w:r>
    </w:p>
    <w:p w:rsidR="00105C96" w:rsidRPr="00630859" w:rsidRDefault="00105C96" w:rsidP="0042347B">
      <w:pPr>
        <w:rPr>
          <w:rFonts w:ascii="Times New Roman" w:hAnsi="Times New Roman"/>
          <w:color w:val="auto"/>
        </w:rPr>
      </w:pPr>
      <w:r w:rsidRPr="00630859">
        <w:rPr>
          <w:rFonts w:ascii="Times New Roman" w:hAnsi="Times New Roman"/>
          <w:color w:val="auto"/>
        </w:rPr>
        <w:t>DIČ: CZ48136450</w:t>
      </w:r>
    </w:p>
    <w:p w:rsidR="006725CE" w:rsidRDefault="006725CE" w:rsidP="00030F75">
      <w:pPr>
        <w:rPr>
          <w:rFonts w:ascii="Times New Roman" w:hAnsi="Times New Roman"/>
          <w:color w:val="auto"/>
        </w:rPr>
      </w:pPr>
    </w:p>
    <w:p w:rsidR="00105C96" w:rsidRPr="00630859" w:rsidRDefault="0046249B" w:rsidP="00030F75">
      <w:pPr>
        <w:rPr>
          <w:rFonts w:ascii="Times New Roman" w:hAnsi="Times New Roman"/>
          <w:color w:val="auto"/>
        </w:rPr>
      </w:pPr>
      <w:r>
        <w:rPr>
          <w:rFonts w:ascii="Times New Roman" w:hAnsi="Times New Roman"/>
          <w:color w:val="auto"/>
        </w:rPr>
        <w:t>(</w:t>
      </w:r>
      <w:r w:rsidR="00105C96" w:rsidRPr="00630859">
        <w:rPr>
          <w:rFonts w:ascii="Times New Roman" w:hAnsi="Times New Roman"/>
          <w:color w:val="auto"/>
        </w:rPr>
        <w:t>dále jen „</w:t>
      </w:r>
      <w:r>
        <w:rPr>
          <w:rFonts w:ascii="Times New Roman" w:hAnsi="Times New Roman"/>
          <w:color w:val="auto"/>
        </w:rPr>
        <w:t>o</w:t>
      </w:r>
      <w:r w:rsidR="00105C96" w:rsidRPr="00630859">
        <w:rPr>
          <w:rFonts w:ascii="Times New Roman" w:hAnsi="Times New Roman"/>
          <w:color w:val="auto"/>
        </w:rPr>
        <w:t>bjednatel“</w:t>
      </w:r>
      <w:r>
        <w:rPr>
          <w:rFonts w:ascii="Times New Roman" w:hAnsi="Times New Roman"/>
          <w:color w:val="auto"/>
        </w:rPr>
        <w:t>)</w:t>
      </w:r>
    </w:p>
    <w:p w:rsidR="00105C96" w:rsidRPr="00630859" w:rsidRDefault="00105C96" w:rsidP="00030F75">
      <w:pPr>
        <w:rPr>
          <w:rFonts w:ascii="Times New Roman" w:hAnsi="Times New Roman"/>
          <w:color w:val="auto"/>
        </w:rPr>
      </w:pPr>
    </w:p>
    <w:p w:rsidR="00105C96" w:rsidRPr="00630859" w:rsidRDefault="00105C96" w:rsidP="00030F75">
      <w:pPr>
        <w:rPr>
          <w:rFonts w:ascii="Times New Roman" w:hAnsi="Times New Roman"/>
          <w:color w:val="auto"/>
        </w:rPr>
      </w:pPr>
      <w:r w:rsidRPr="00630859">
        <w:rPr>
          <w:rFonts w:ascii="Times New Roman" w:hAnsi="Times New Roman"/>
          <w:color w:val="auto"/>
        </w:rPr>
        <w:t>a</w:t>
      </w:r>
    </w:p>
    <w:p w:rsidR="00105C96" w:rsidRPr="00630859" w:rsidRDefault="00105C96" w:rsidP="00030F75">
      <w:pPr>
        <w:rPr>
          <w:rFonts w:ascii="Times New Roman" w:hAnsi="Times New Roman"/>
          <w:color w:val="auto"/>
        </w:rPr>
      </w:pPr>
    </w:p>
    <w:p w:rsidR="006A4F09" w:rsidRPr="00630859" w:rsidRDefault="006A4F09" w:rsidP="006A4F09">
      <w:pPr>
        <w:rPr>
          <w:rFonts w:ascii="Times New Roman" w:hAnsi="Times New Roman"/>
          <w:highlight w:val="yellow"/>
        </w:rPr>
      </w:pPr>
      <w:r w:rsidRPr="00630859">
        <w:rPr>
          <w:rFonts w:ascii="Times New Roman" w:hAnsi="Times New Roman"/>
          <w:highlight w:val="yellow"/>
        </w:rPr>
        <w:t>……………………….</w:t>
      </w:r>
    </w:p>
    <w:p w:rsidR="006A4F09" w:rsidRDefault="006A4F09" w:rsidP="006A4F09">
      <w:pPr>
        <w:rPr>
          <w:rFonts w:ascii="Times New Roman" w:hAnsi="Times New Roman"/>
          <w:i/>
        </w:rPr>
      </w:pPr>
      <w:r w:rsidRPr="00630859">
        <w:rPr>
          <w:rFonts w:ascii="Times New Roman" w:hAnsi="Times New Roman"/>
          <w:highlight w:val="yellow"/>
        </w:rPr>
        <w:t>………………………</w:t>
      </w:r>
      <w:r w:rsidRPr="0098331C">
        <w:rPr>
          <w:rFonts w:ascii="Times New Roman" w:hAnsi="Times New Roman"/>
          <w:b/>
          <w:i/>
          <w:color w:val="auto"/>
          <w:highlight w:val="yellow"/>
        </w:rPr>
        <w:t>(doplní uchazeč)</w:t>
      </w:r>
    </w:p>
    <w:p w:rsidR="0046249B" w:rsidRDefault="0046249B" w:rsidP="0046249B">
      <w:pPr>
        <w:rPr>
          <w:rFonts w:ascii="Times New Roman" w:hAnsi="Times New Roman"/>
          <w:i/>
        </w:rPr>
      </w:pPr>
    </w:p>
    <w:p w:rsidR="00ED728F" w:rsidRPr="0046249B" w:rsidRDefault="00ED728F" w:rsidP="0046249B">
      <w:pPr>
        <w:rPr>
          <w:rFonts w:ascii="Times New Roman" w:hAnsi="Times New Roman"/>
          <w:i/>
        </w:rPr>
      </w:pPr>
      <w:r w:rsidRPr="0046249B">
        <w:rPr>
          <w:rFonts w:ascii="Times New Roman" w:hAnsi="Times New Roman"/>
          <w:color w:val="auto"/>
        </w:rPr>
        <w:t>(dále jen „</w:t>
      </w:r>
      <w:r w:rsidR="0046249B">
        <w:rPr>
          <w:rFonts w:ascii="Times New Roman" w:hAnsi="Times New Roman"/>
          <w:color w:val="auto"/>
        </w:rPr>
        <w:t>p</w:t>
      </w:r>
      <w:r w:rsidRPr="0046249B">
        <w:rPr>
          <w:rFonts w:ascii="Times New Roman" w:hAnsi="Times New Roman"/>
          <w:color w:val="auto"/>
        </w:rPr>
        <w:t>oskytovatel“)</w:t>
      </w:r>
    </w:p>
    <w:p w:rsidR="00A9189F" w:rsidRDefault="00A9189F" w:rsidP="00C8760C">
      <w:pPr>
        <w:jc w:val="center"/>
        <w:rPr>
          <w:rFonts w:ascii="Times New Roman" w:hAnsi="Times New Roman"/>
          <w:b/>
          <w:color w:val="auto"/>
        </w:rPr>
      </w:pPr>
    </w:p>
    <w:p w:rsidR="008537F2" w:rsidRDefault="008537F2" w:rsidP="00E8588C">
      <w:pPr>
        <w:spacing w:after="120"/>
        <w:jc w:val="center"/>
        <w:rPr>
          <w:rFonts w:ascii="Times New Roman" w:hAnsi="Times New Roman"/>
          <w:b/>
          <w:color w:val="auto"/>
        </w:rPr>
      </w:pPr>
      <w:r>
        <w:rPr>
          <w:rFonts w:ascii="Times New Roman" w:hAnsi="Times New Roman"/>
          <w:b/>
          <w:color w:val="auto"/>
        </w:rPr>
        <w:t>Preambule</w:t>
      </w:r>
    </w:p>
    <w:p w:rsidR="008537F2" w:rsidRPr="008537F2" w:rsidRDefault="008537F2" w:rsidP="004375A2">
      <w:pPr>
        <w:pStyle w:val="Nadpis2"/>
        <w:numPr>
          <w:ilvl w:val="0"/>
          <w:numId w:val="0"/>
        </w:numPr>
        <w:spacing w:after="120"/>
        <w:rPr>
          <w:rFonts w:ascii="Times New Roman" w:hAnsi="Times New Roman" w:cs="Times New Roman"/>
          <w:color w:val="auto"/>
          <w:sz w:val="24"/>
          <w:szCs w:val="24"/>
        </w:rPr>
      </w:pPr>
      <w:r w:rsidRPr="008537F2">
        <w:rPr>
          <w:rFonts w:ascii="Times New Roman" w:hAnsi="Times New Roman" w:cs="Times New Roman"/>
          <w:color w:val="auto"/>
          <w:sz w:val="24"/>
          <w:szCs w:val="24"/>
        </w:rPr>
        <w:t>Citr</w:t>
      </w:r>
      <w:r>
        <w:rPr>
          <w:rFonts w:ascii="Times New Roman" w:hAnsi="Times New Roman" w:cs="Times New Roman"/>
          <w:color w:val="auto"/>
          <w:sz w:val="24"/>
          <w:szCs w:val="24"/>
        </w:rPr>
        <w:t>ix farma objednatele zajišťuje klíčové služby pro jeho uživatele a její bezpečn</w:t>
      </w:r>
      <w:r w:rsidR="006B5571">
        <w:rPr>
          <w:rFonts w:ascii="Times New Roman" w:hAnsi="Times New Roman" w:cs="Times New Roman"/>
          <w:color w:val="auto"/>
          <w:sz w:val="24"/>
          <w:szCs w:val="24"/>
        </w:rPr>
        <w:t>ý</w:t>
      </w:r>
      <w:r>
        <w:rPr>
          <w:rFonts w:ascii="Times New Roman" w:hAnsi="Times New Roman" w:cs="Times New Roman"/>
          <w:color w:val="auto"/>
          <w:sz w:val="24"/>
          <w:szCs w:val="24"/>
        </w:rPr>
        <w:t xml:space="preserve"> a</w:t>
      </w:r>
      <w:r w:rsidR="006B5571">
        <w:rPr>
          <w:rFonts w:ascii="Times New Roman" w:hAnsi="Times New Roman" w:cs="Times New Roman"/>
          <w:color w:val="auto"/>
          <w:sz w:val="24"/>
          <w:szCs w:val="24"/>
        </w:rPr>
        <w:t> </w:t>
      </w:r>
      <w:r>
        <w:rPr>
          <w:rFonts w:ascii="Times New Roman" w:hAnsi="Times New Roman" w:cs="Times New Roman"/>
          <w:color w:val="auto"/>
          <w:sz w:val="24"/>
          <w:szCs w:val="24"/>
        </w:rPr>
        <w:t>bezporuchov</w:t>
      </w:r>
      <w:r w:rsidR="006B5571">
        <w:rPr>
          <w:rFonts w:ascii="Times New Roman" w:hAnsi="Times New Roman" w:cs="Times New Roman"/>
          <w:color w:val="auto"/>
          <w:sz w:val="24"/>
          <w:szCs w:val="24"/>
        </w:rPr>
        <w:t>ý</w:t>
      </w:r>
      <w:r>
        <w:rPr>
          <w:rFonts w:ascii="Times New Roman" w:hAnsi="Times New Roman" w:cs="Times New Roman"/>
          <w:color w:val="auto"/>
          <w:sz w:val="24"/>
          <w:szCs w:val="24"/>
        </w:rPr>
        <w:t xml:space="preserve"> provoz je pro objednatele klíčov</w:t>
      </w:r>
      <w:r w:rsidR="006B5571">
        <w:rPr>
          <w:rFonts w:ascii="Times New Roman" w:hAnsi="Times New Roman" w:cs="Times New Roman"/>
          <w:color w:val="auto"/>
          <w:sz w:val="24"/>
          <w:szCs w:val="24"/>
        </w:rPr>
        <w:t>ý</w:t>
      </w:r>
      <w:r>
        <w:rPr>
          <w:rFonts w:ascii="Times New Roman" w:hAnsi="Times New Roman" w:cs="Times New Roman"/>
          <w:color w:val="auto"/>
          <w:sz w:val="24"/>
          <w:szCs w:val="24"/>
        </w:rPr>
        <w:t xml:space="preserve"> z hlediska plnění jeho funkcí. Z této skutečnosti vyplývá požadavek na zajištění kvalitních odborných služeb </w:t>
      </w:r>
      <w:r w:rsidR="001A41A9">
        <w:rPr>
          <w:rFonts w:ascii="Times New Roman" w:hAnsi="Times New Roman" w:cs="Times New Roman"/>
          <w:color w:val="auto"/>
          <w:sz w:val="24"/>
          <w:szCs w:val="24"/>
        </w:rPr>
        <w:t>poskytovatele související s její podporou a jejich dostupnost.</w:t>
      </w:r>
    </w:p>
    <w:p w:rsidR="008537F2" w:rsidRDefault="008537F2" w:rsidP="00C8760C">
      <w:pPr>
        <w:jc w:val="center"/>
        <w:rPr>
          <w:rFonts w:ascii="Times New Roman" w:hAnsi="Times New Roman"/>
          <w:b/>
          <w:color w:val="auto"/>
        </w:rPr>
      </w:pPr>
    </w:p>
    <w:p w:rsidR="0098331C" w:rsidRPr="00C8760C" w:rsidRDefault="00C8760C" w:rsidP="00C8760C">
      <w:pPr>
        <w:jc w:val="center"/>
        <w:rPr>
          <w:rFonts w:ascii="Times New Roman" w:hAnsi="Times New Roman"/>
          <w:b/>
          <w:color w:val="auto"/>
        </w:rPr>
      </w:pPr>
      <w:r w:rsidRPr="00C8760C">
        <w:rPr>
          <w:rFonts w:ascii="Times New Roman" w:hAnsi="Times New Roman"/>
          <w:b/>
          <w:color w:val="auto"/>
        </w:rPr>
        <w:t>Článek I</w:t>
      </w:r>
    </w:p>
    <w:p w:rsidR="00105C96" w:rsidRPr="00C8760C" w:rsidRDefault="00105C96" w:rsidP="00960E28">
      <w:pPr>
        <w:spacing w:after="120"/>
        <w:jc w:val="center"/>
        <w:rPr>
          <w:rFonts w:ascii="Times New Roman" w:hAnsi="Times New Roman"/>
          <w:b/>
          <w:color w:val="auto"/>
        </w:rPr>
      </w:pPr>
      <w:r w:rsidRPr="00C8760C">
        <w:rPr>
          <w:rFonts w:ascii="Times New Roman" w:hAnsi="Times New Roman"/>
          <w:b/>
          <w:color w:val="auto"/>
        </w:rPr>
        <w:t>P</w:t>
      </w:r>
      <w:r w:rsidR="0098331C" w:rsidRPr="00C8760C">
        <w:rPr>
          <w:rFonts w:ascii="Times New Roman" w:hAnsi="Times New Roman"/>
          <w:b/>
          <w:color w:val="auto"/>
        </w:rPr>
        <w:t>ředmě</w:t>
      </w:r>
      <w:r w:rsidR="00C8760C" w:rsidRPr="00C8760C">
        <w:rPr>
          <w:rFonts w:ascii="Times New Roman" w:hAnsi="Times New Roman"/>
          <w:b/>
          <w:color w:val="auto"/>
        </w:rPr>
        <w:t>t smlouvy</w:t>
      </w:r>
      <w:r w:rsidR="00EB403C">
        <w:rPr>
          <w:rFonts w:ascii="Times New Roman" w:hAnsi="Times New Roman"/>
          <w:b/>
          <w:color w:val="auto"/>
        </w:rPr>
        <w:t xml:space="preserve"> a místo plnění</w:t>
      </w:r>
    </w:p>
    <w:p w:rsidR="00CF60E8" w:rsidRDefault="00960E28" w:rsidP="00F3628C">
      <w:pPr>
        <w:pStyle w:val="Nadpis2"/>
        <w:numPr>
          <w:ilvl w:val="0"/>
          <w:numId w:val="3"/>
        </w:numPr>
        <w:tabs>
          <w:tab w:val="num" w:pos="426"/>
        </w:tabs>
        <w:spacing w:after="120"/>
        <w:ind w:left="434" w:hanging="462"/>
        <w:rPr>
          <w:rFonts w:ascii="Times New Roman" w:hAnsi="Times New Roman" w:cs="Times New Roman"/>
          <w:color w:val="auto"/>
          <w:sz w:val="24"/>
          <w:szCs w:val="24"/>
        </w:rPr>
      </w:pPr>
      <w:r>
        <w:rPr>
          <w:rFonts w:ascii="Times New Roman" w:hAnsi="Times New Roman" w:cs="Times New Roman"/>
          <w:color w:val="auto"/>
          <w:sz w:val="24"/>
          <w:szCs w:val="24"/>
        </w:rPr>
        <w:t xml:space="preserve">Předmětem této smlouvy je závazek poskytovatele </w:t>
      </w:r>
      <w:r w:rsidR="00105C96" w:rsidRPr="00630859">
        <w:rPr>
          <w:rFonts w:ascii="Times New Roman" w:hAnsi="Times New Roman" w:cs="Times New Roman"/>
          <w:color w:val="auto"/>
          <w:sz w:val="24"/>
          <w:szCs w:val="24"/>
        </w:rPr>
        <w:t xml:space="preserve">poskytovat podporu všech </w:t>
      </w:r>
      <w:r w:rsidR="00614D8E">
        <w:rPr>
          <w:rFonts w:ascii="Times New Roman" w:hAnsi="Times New Roman" w:cs="Times New Roman"/>
          <w:color w:val="auto"/>
          <w:sz w:val="24"/>
          <w:szCs w:val="24"/>
        </w:rPr>
        <w:t>o</w:t>
      </w:r>
      <w:r w:rsidR="00E9627D" w:rsidRPr="00630859">
        <w:rPr>
          <w:rFonts w:ascii="Times New Roman" w:hAnsi="Times New Roman" w:cs="Times New Roman"/>
          <w:color w:val="auto"/>
          <w:sz w:val="24"/>
          <w:szCs w:val="24"/>
        </w:rPr>
        <w:t xml:space="preserve">bjednatelem zakoupených </w:t>
      </w:r>
      <w:r w:rsidR="00105C96" w:rsidRPr="00630859">
        <w:rPr>
          <w:rFonts w:ascii="Times New Roman" w:hAnsi="Times New Roman" w:cs="Times New Roman"/>
          <w:color w:val="auto"/>
          <w:sz w:val="24"/>
          <w:szCs w:val="24"/>
        </w:rPr>
        <w:t xml:space="preserve">produktů společnosti </w:t>
      </w:r>
      <w:r w:rsidR="00E9627D" w:rsidRPr="00630859">
        <w:rPr>
          <w:rFonts w:ascii="Times New Roman" w:hAnsi="Times New Roman" w:cs="Times New Roman"/>
          <w:color w:val="auto"/>
          <w:sz w:val="24"/>
          <w:szCs w:val="24"/>
        </w:rPr>
        <w:t>Citrix</w:t>
      </w:r>
      <w:r w:rsidR="00105C96" w:rsidRPr="00630859">
        <w:rPr>
          <w:rFonts w:ascii="Times New Roman" w:hAnsi="Times New Roman" w:cs="Times New Roman"/>
          <w:color w:val="auto"/>
          <w:sz w:val="24"/>
          <w:szCs w:val="24"/>
        </w:rPr>
        <w:t xml:space="preserve"> </w:t>
      </w:r>
      <w:r w:rsidR="00F25D1B" w:rsidRPr="00630859">
        <w:rPr>
          <w:rFonts w:ascii="Times New Roman" w:hAnsi="Times New Roman" w:cs="Times New Roman"/>
          <w:color w:val="auto"/>
          <w:sz w:val="24"/>
          <w:szCs w:val="24"/>
        </w:rPr>
        <w:t xml:space="preserve">a na nich vybudovaném řešení Citrix farmy </w:t>
      </w:r>
      <w:r w:rsidR="000A3198" w:rsidRPr="00630859">
        <w:rPr>
          <w:rFonts w:ascii="Times New Roman" w:hAnsi="Times New Roman" w:cs="Times New Roman"/>
          <w:color w:val="auto"/>
          <w:sz w:val="24"/>
          <w:szCs w:val="24"/>
        </w:rPr>
        <w:t>kromě</w:t>
      </w:r>
      <w:r w:rsidR="00105C96" w:rsidRPr="00630859">
        <w:rPr>
          <w:rFonts w:ascii="Times New Roman" w:hAnsi="Times New Roman" w:cs="Times New Roman"/>
          <w:color w:val="auto"/>
          <w:sz w:val="24"/>
          <w:szCs w:val="24"/>
        </w:rPr>
        <w:t xml:space="preserve"> těch, které jsou uvedeny na seznamu již nepodporovaných produktů</w:t>
      </w:r>
      <w:r w:rsidR="00964106">
        <w:rPr>
          <w:rStyle w:val="Znakapoznpodarou"/>
          <w:rFonts w:ascii="Times New Roman" w:hAnsi="Times New Roman" w:cs="Times New Roman"/>
          <w:color w:val="auto"/>
          <w:sz w:val="24"/>
          <w:szCs w:val="24"/>
        </w:rPr>
        <w:footnoteReference w:id="1"/>
      </w:r>
      <w:r w:rsidR="00964106" w:rsidRPr="00964106">
        <w:rPr>
          <w:rFonts w:ascii="Times New Roman" w:hAnsi="Times New Roman" w:cs="Times New Roman"/>
          <w:color w:val="auto"/>
          <w:sz w:val="24"/>
          <w:szCs w:val="24"/>
          <w:vertAlign w:val="superscript"/>
        </w:rPr>
        <w:t>)</w:t>
      </w:r>
      <w:r w:rsidR="000C39B2">
        <w:rPr>
          <w:rFonts w:ascii="Times New Roman" w:hAnsi="Times New Roman" w:cs="Times New Roman"/>
          <w:color w:val="auto"/>
          <w:sz w:val="24"/>
          <w:szCs w:val="24"/>
        </w:rPr>
        <w:t>,</w:t>
      </w:r>
      <w:r w:rsidR="005D1F1E">
        <w:rPr>
          <w:rFonts w:ascii="Times New Roman" w:hAnsi="Times New Roman" w:cs="Times New Roman"/>
          <w:color w:val="auto"/>
          <w:sz w:val="24"/>
          <w:szCs w:val="24"/>
        </w:rPr>
        <w:t xml:space="preserve"> a závazek objednatele uhradit cenu plnění sjednanou v čl. IV této smlouvy</w:t>
      </w:r>
      <w:r w:rsidR="00105C96" w:rsidRPr="00630859">
        <w:rPr>
          <w:rFonts w:ascii="Times New Roman" w:hAnsi="Times New Roman" w:cs="Times New Roman"/>
          <w:color w:val="auto"/>
          <w:sz w:val="24"/>
          <w:szCs w:val="24"/>
        </w:rPr>
        <w:t xml:space="preserve">. </w:t>
      </w:r>
    </w:p>
    <w:p w:rsidR="00EB403C" w:rsidRPr="00CF60E8" w:rsidRDefault="00EB403C" w:rsidP="00F3628C">
      <w:pPr>
        <w:pStyle w:val="Nadpis2"/>
        <w:numPr>
          <w:ilvl w:val="0"/>
          <w:numId w:val="3"/>
        </w:numPr>
        <w:tabs>
          <w:tab w:val="num" w:pos="426"/>
        </w:tabs>
        <w:spacing w:after="120"/>
        <w:ind w:left="434" w:hanging="462"/>
        <w:rPr>
          <w:rFonts w:ascii="Times New Roman" w:hAnsi="Times New Roman" w:cs="Times New Roman"/>
          <w:color w:val="auto"/>
          <w:sz w:val="24"/>
          <w:szCs w:val="24"/>
        </w:rPr>
      </w:pPr>
      <w:r w:rsidRPr="00E22CFC">
        <w:rPr>
          <w:rFonts w:ascii="Times New Roman" w:hAnsi="Times New Roman" w:cs="Times New Roman"/>
          <w:color w:val="auto"/>
          <w:sz w:val="24"/>
          <w:szCs w:val="24"/>
        </w:rPr>
        <w:t>Místem plnění je objekt ústředí objednatele na adrese: Na Příkopě 28, 115 03 Praha 1</w:t>
      </w:r>
      <w:r w:rsidR="003A46EC" w:rsidRPr="00E22CFC">
        <w:rPr>
          <w:rFonts w:ascii="Times New Roman" w:hAnsi="Times New Roman" w:cs="Times New Roman"/>
          <w:color w:val="auto"/>
          <w:sz w:val="24"/>
          <w:szCs w:val="24"/>
        </w:rPr>
        <w:t>.</w:t>
      </w:r>
    </w:p>
    <w:p w:rsidR="00AC3348" w:rsidRPr="00AC3348" w:rsidRDefault="00AC3348" w:rsidP="00AC3348">
      <w:pPr>
        <w:jc w:val="center"/>
        <w:rPr>
          <w:rFonts w:ascii="Times New Roman" w:hAnsi="Times New Roman"/>
          <w:b/>
          <w:color w:val="auto"/>
        </w:rPr>
      </w:pPr>
      <w:bookmarkStart w:id="0" w:name="_Toc116970992"/>
      <w:r w:rsidRPr="00AC3348">
        <w:rPr>
          <w:rFonts w:ascii="Times New Roman" w:hAnsi="Times New Roman"/>
          <w:b/>
          <w:color w:val="auto"/>
        </w:rPr>
        <w:t>Článek II</w:t>
      </w:r>
    </w:p>
    <w:p w:rsidR="00105C96" w:rsidRPr="00AC3348" w:rsidRDefault="00673964" w:rsidP="00960E28">
      <w:pPr>
        <w:spacing w:after="120"/>
        <w:jc w:val="center"/>
        <w:rPr>
          <w:rFonts w:ascii="Times New Roman" w:hAnsi="Times New Roman"/>
          <w:b/>
          <w:color w:val="auto"/>
        </w:rPr>
      </w:pPr>
      <w:r>
        <w:rPr>
          <w:rFonts w:ascii="Times New Roman" w:hAnsi="Times New Roman"/>
          <w:b/>
          <w:color w:val="auto"/>
        </w:rPr>
        <w:t>R</w:t>
      </w:r>
      <w:r w:rsidR="00105C96" w:rsidRPr="00AC3348">
        <w:rPr>
          <w:rFonts w:ascii="Times New Roman" w:hAnsi="Times New Roman"/>
          <w:b/>
          <w:color w:val="auto"/>
        </w:rPr>
        <w:t xml:space="preserve">ozsah </w:t>
      </w:r>
      <w:r>
        <w:rPr>
          <w:rFonts w:ascii="Times New Roman" w:hAnsi="Times New Roman"/>
          <w:b/>
          <w:color w:val="auto"/>
        </w:rPr>
        <w:t>a</w:t>
      </w:r>
      <w:r w:rsidR="00105C96" w:rsidRPr="00AC3348">
        <w:rPr>
          <w:rFonts w:ascii="Times New Roman" w:hAnsi="Times New Roman"/>
          <w:b/>
          <w:color w:val="auto"/>
        </w:rPr>
        <w:t xml:space="preserve"> způsob poskytování </w:t>
      </w:r>
      <w:r w:rsidR="00960E28">
        <w:rPr>
          <w:rFonts w:ascii="Times New Roman" w:hAnsi="Times New Roman"/>
          <w:b/>
          <w:color w:val="auto"/>
        </w:rPr>
        <w:t>p</w:t>
      </w:r>
      <w:r w:rsidR="00105C96" w:rsidRPr="00AC3348">
        <w:rPr>
          <w:rFonts w:ascii="Times New Roman" w:hAnsi="Times New Roman"/>
          <w:b/>
          <w:color w:val="auto"/>
        </w:rPr>
        <w:t>odpory</w:t>
      </w:r>
    </w:p>
    <w:p w:rsidR="00E22CFC" w:rsidRDefault="009B7D6C" w:rsidP="00F3628C">
      <w:pPr>
        <w:pStyle w:val="Nadpis2"/>
        <w:numPr>
          <w:ilvl w:val="0"/>
          <w:numId w:val="7"/>
        </w:numPr>
        <w:spacing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Poskytovatel </w:t>
      </w:r>
      <w:r w:rsidR="00E22CFC">
        <w:rPr>
          <w:rFonts w:ascii="Times New Roman" w:hAnsi="Times New Roman" w:cs="Times New Roman"/>
          <w:color w:val="auto"/>
          <w:sz w:val="24"/>
          <w:szCs w:val="24"/>
        </w:rPr>
        <w:t>s</w:t>
      </w:r>
      <w:r>
        <w:rPr>
          <w:rFonts w:ascii="Times New Roman" w:hAnsi="Times New Roman" w:cs="Times New Roman"/>
          <w:color w:val="auto"/>
          <w:sz w:val="24"/>
          <w:szCs w:val="24"/>
        </w:rPr>
        <w:t xml:space="preserve">e </w:t>
      </w:r>
      <w:r w:rsidR="00E22CFC">
        <w:rPr>
          <w:rFonts w:ascii="Times New Roman" w:hAnsi="Times New Roman" w:cs="Times New Roman"/>
          <w:color w:val="auto"/>
          <w:sz w:val="24"/>
          <w:szCs w:val="24"/>
        </w:rPr>
        <w:t>zavazuje</w:t>
      </w:r>
      <w:r>
        <w:rPr>
          <w:rFonts w:ascii="Times New Roman" w:hAnsi="Times New Roman" w:cs="Times New Roman"/>
          <w:color w:val="auto"/>
          <w:sz w:val="24"/>
          <w:szCs w:val="24"/>
        </w:rPr>
        <w:t xml:space="preserve"> z</w:t>
      </w:r>
      <w:r w:rsidR="00E9627D" w:rsidRPr="00630859">
        <w:rPr>
          <w:rFonts w:ascii="Times New Roman" w:hAnsi="Times New Roman" w:cs="Times New Roman"/>
          <w:color w:val="auto"/>
          <w:sz w:val="24"/>
          <w:szCs w:val="24"/>
        </w:rPr>
        <w:t>ajišťov</w:t>
      </w:r>
      <w:r>
        <w:rPr>
          <w:rFonts w:ascii="Times New Roman" w:hAnsi="Times New Roman" w:cs="Times New Roman"/>
          <w:color w:val="auto"/>
          <w:sz w:val="24"/>
          <w:szCs w:val="24"/>
        </w:rPr>
        <w:t>at</w:t>
      </w:r>
      <w:r w:rsidR="00E9627D" w:rsidRPr="00630859">
        <w:rPr>
          <w:rFonts w:ascii="Times New Roman" w:hAnsi="Times New Roman" w:cs="Times New Roman"/>
          <w:color w:val="auto"/>
          <w:sz w:val="24"/>
          <w:szCs w:val="24"/>
        </w:rPr>
        <w:t xml:space="preserve"> </w:t>
      </w:r>
      <w:r w:rsidR="00C32492">
        <w:rPr>
          <w:rFonts w:ascii="Times New Roman" w:hAnsi="Times New Roman" w:cs="Times New Roman"/>
          <w:color w:val="auto"/>
          <w:sz w:val="24"/>
          <w:szCs w:val="24"/>
        </w:rPr>
        <w:t>technickou</w:t>
      </w:r>
      <w:r w:rsidR="00E9627D" w:rsidRPr="00630859">
        <w:rPr>
          <w:rFonts w:ascii="Times New Roman" w:hAnsi="Times New Roman" w:cs="Times New Roman"/>
          <w:color w:val="auto"/>
          <w:sz w:val="24"/>
          <w:szCs w:val="24"/>
        </w:rPr>
        <w:t xml:space="preserve"> podpor</w:t>
      </w:r>
      <w:r>
        <w:rPr>
          <w:rFonts w:ascii="Times New Roman" w:hAnsi="Times New Roman" w:cs="Times New Roman"/>
          <w:color w:val="auto"/>
          <w:sz w:val="24"/>
          <w:szCs w:val="24"/>
        </w:rPr>
        <w:t>u</w:t>
      </w:r>
      <w:r w:rsidR="00E9627D" w:rsidRPr="00630859">
        <w:rPr>
          <w:rFonts w:ascii="Times New Roman" w:hAnsi="Times New Roman" w:cs="Times New Roman"/>
          <w:color w:val="auto"/>
          <w:sz w:val="24"/>
          <w:szCs w:val="24"/>
        </w:rPr>
        <w:t xml:space="preserve"> definovaných systémů </w:t>
      </w:r>
      <w:r w:rsidR="00741B67" w:rsidRPr="00630859">
        <w:rPr>
          <w:rFonts w:ascii="Times New Roman" w:hAnsi="Times New Roman" w:cs="Times New Roman"/>
          <w:color w:val="auto"/>
          <w:sz w:val="24"/>
          <w:szCs w:val="24"/>
        </w:rPr>
        <w:t>Ci</w:t>
      </w:r>
      <w:r w:rsidR="00AA1DB2" w:rsidRPr="00630859">
        <w:rPr>
          <w:rFonts w:ascii="Times New Roman" w:hAnsi="Times New Roman" w:cs="Times New Roman"/>
          <w:color w:val="auto"/>
          <w:sz w:val="24"/>
          <w:szCs w:val="24"/>
        </w:rPr>
        <w:t xml:space="preserve">trix farmy </w:t>
      </w:r>
      <w:r w:rsidR="000A6A36">
        <w:rPr>
          <w:rFonts w:ascii="Times New Roman" w:hAnsi="Times New Roman" w:cs="Times New Roman"/>
          <w:color w:val="auto"/>
          <w:sz w:val="24"/>
          <w:szCs w:val="24"/>
        </w:rPr>
        <w:t>o</w:t>
      </w:r>
      <w:r w:rsidR="00E026B1" w:rsidRPr="00630859">
        <w:rPr>
          <w:rFonts w:ascii="Times New Roman" w:hAnsi="Times New Roman" w:cs="Times New Roman"/>
          <w:color w:val="auto"/>
          <w:sz w:val="24"/>
          <w:szCs w:val="24"/>
        </w:rPr>
        <w:t>bj</w:t>
      </w:r>
      <w:r w:rsidR="000A6A36">
        <w:rPr>
          <w:rFonts w:ascii="Times New Roman" w:hAnsi="Times New Roman" w:cs="Times New Roman"/>
          <w:color w:val="auto"/>
          <w:sz w:val="24"/>
          <w:szCs w:val="24"/>
        </w:rPr>
        <w:t>e</w:t>
      </w:r>
      <w:r w:rsidR="00E026B1" w:rsidRPr="00630859">
        <w:rPr>
          <w:rFonts w:ascii="Times New Roman" w:hAnsi="Times New Roman" w:cs="Times New Roman"/>
          <w:color w:val="auto"/>
          <w:sz w:val="24"/>
          <w:szCs w:val="24"/>
        </w:rPr>
        <w:t>dnatele</w:t>
      </w:r>
      <w:r w:rsidR="008C1E07">
        <w:rPr>
          <w:rFonts w:ascii="Times New Roman" w:hAnsi="Times New Roman" w:cs="Times New Roman"/>
          <w:color w:val="auto"/>
          <w:sz w:val="24"/>
          <w:szCs w:val="24"/>
        </w:rPr>
        <w:t>, která</w:t>
      </w:r>
      <w:r w:rsidR="002F3864" w:rsidRPr="00630859">
        <w:rPr>
          <w:rFonts w:ascii="Times New Roman" w:hAnsi="Times New Roman" w:cs="Times New Roman"/>
          <w:color w:val="auto"/>
          <w:sz w:val="24"/>
          <w:szCs w:val="24"/>
        </w:rPr>
        <w:t xml:space="preserve"> </w:t>
      </w:r>
      <w:r w:rsidR="000A6A36">
        <w:rPr>
          <w:rFonts w:ascii="Times New Roman" w:hAnsi="Times New Roman" w:cs="Times New Roman"/>
          <w:color w:val="auto"/>
          <w:sz w:val="24"/>
          <w:szCs w:val="24"/>
        </w:rPr>
        <w:t xml:space="preserve">bude </w:t>
      </w:r>
      <w:r w:rsidR="00E9627D" w:rsidRPr="00630859">
        <w:rPr>
          <w:rFonts w:ascii="Times New Roman" w:hAnsi="Times New Roman" w:cs="Times New Roman"/>
          <w:color w:val="auto"/>
          <w:sz w:val="24"/>
          <w:szCs w:val="24"/>
        </w:rPr>
        <w:t>spočív</w:t>
      </w:r>
      <w:r w:rsidR="000A6A36">
        <w:rPr>
          <w:rFonts w:ascii="Times New Roman" w:hAnsi="Times New Roman" w:cs="Times New Roman"/>
          <w:color w:val="auto"/>
          <w:sz w:val="24"/>
          <w:szCs w:val="24"/>
        </w:rPr>
        <w:t>at</w:t>
      </w:r>
      <w:r w:rsidR="00E9627D" w:rsidRPr="00630859">
        <w:rPr>
          <w:rFonts w:ascii="Times New Roman" w:hAnsi="Times New Roman" w:cs="Times New Roman"/>
          <w:color w:val="auto"/>
          <w:sz w:val="24"/>
          <w:szCs w:val="24"/>
        </w:rPr>
        <w:t xml:space="preserve"> zejména v následujících činnostech:</w:t>
      </w:r>
    </w:p>
    <w:p w:rsidR="008321EE" w:rsidRDefault="00CF60E8" w:rsidP="00F3628C">
      <w:pPr>
        <w:pStyle w:val="Nadpis2"/>
        <w:numPr>
          <w:ilvl w:val="1"/>
          <w:numId w:val="7"/>
        </w:numPr>
        <w:spacing w:after="120"/>
        <w:rPr>
          <w:rFonts w:ascii="Times New Roman" w:hAnsi="Times New Roman" w:cs="Times New Roman"/>
          <w:color w:val="auto"/>
          <w:sz w:val="24"/>
          <w:szCs w:val="24"/>
        </w:rPr>
      </w:pPr>
      <w:r w:rsidRPr="00E22CFC">
        <w:rPr>
          <w:rFonts w:ascii="Times New Roman" w:hAnsi="Times New Roman" w:cs="Times New Roman"/>
          <w:color w:val="auto"/>
          <w:sz w:val="24"/>
          <w:szCs w:val="24"/>
        </w:rPr>
        <w:lastRenderedPageBreak/>
        <w:t>pomoc a spolupráce při řešení závad/problémů v implementované farmě objednatele vče</w:t>
      </w:r>
      <w:r w:rsidR="00E22CFC">
        <w:rPr>
          <w:rFonts w:ascii="Times New Roman" w:hAnsi="Times New Roman" w:cs="Times New Roman"/>
          <w:color w:val="auto"/>
          <w:sz w:val="24"/>
          <w:szCs w:val="24"/>
        </w:rPr>
        <w:t>t</w:t>
      </w:r>
      <w:r w:rsidRPr="00E22CFC">
        <w:rPr>
          <w:rFonts w:ascii="Times New Roman" w:hAnsi="Times New Roman" w:cs="Times New Roman"/>
          <w:color w:val="auto"/>
          <w:sz w:val="24"/>
          <w:szCs w:val="24"/>
        </w:rPr>
        <w:t xml:space="preserve">ně </w:t>
      </w:r>
      <w:r w:rsidR="008321EE">
        <w:rPr>
          <w:rFonts w:ascii="Times New Roman" w:hAnsi="Times New Roman" w:cs="Times New Roman"/>
          <w:color w:val="auto"/>
          <w:sz w:val="24"/>
          <w:szCs w:val="24"/>
        </w:rPr>
        <w:t>schopnosti poskytovatele</w:t>
      </w:r>
      <w:r w:rsidRPr="00E22CFC">
        <w:rPr>
          <w:rFonts w:ascii="Times New Roman" w:hAnsi="Times New Roman" w:cs="Times New Roman"/>
          <w:color w:val="auto"/>
          <w:sz w:val="24"/>
          <w:szCs w:val="24"/>
        </w:rPr>
        <w:t xml:space="preserve"> eskal</w:t>
      </w:r>
      <w:r w:rsidR="008321EE">
        <w:rPr>
          <w:rFonts w:ascii="Times New Roman" w:hAnsi="Times New Roman" w:cs="Times New Roman"/>
          <w:color w:val="auto"/>
          <w:sz w:val="24"/>
          <w:szCs w:val="24"/>
        </w:rPr>
        <w:t>ovat</w:t>
      </w:r>
      <w:r w:rsidRPr="00E22CFC">
        <w:rPr>
          <w:rFonts w:ascii="Times New Roman" w:hAnsi="Times New Roman" w:cs="Times New Roman"/>
          <w:color w:val="auto"/>
          <w:sz w:val="24"/>
          <w:szCs w:val="24"/>
        </w:rPr>
        <w:t xml:space="preserve"> t</w:t>
      </w:r>
      <w:r w:rsidR="008321EE">
        <w:rPr>
          <w:rFonts w:ascii="Times New Roman" w:hAnsi="Times New Roman" w:cs="Times New Roman"/>
          <w:color w:val="auto"/>
          <w:sz w:val="24"/>
          <w:szCs w:val="24"/>
        </w:rPr>
        <w:t>yto nahlášené problémy</w:t>
      </w:r>
      <w:r w:rsidRPr="00E22CFC">
        <w:rPr>
          <w:rFonts w:ascii="Times New Roman" w:hAnsi="Times New Roman" w:cs="Times New Roman"/>
          <w:color w:val="auto"/>
          <w:sz w:val="24"/>
          <w:szCs w:val="24"/>
        </w:rPr>
        <w:t xml:space="preserve"> a vad</w:t>
      </w:r>
      <w:r w:rsidR="008321EE">
        <w:rPr>
          <w:rFonts w:ascii="Times New Roman" w:hAnsi="Times New Roman" w:cs="Times New Roman"/>
          <w:color w:val="auto"/>
          <w:sz w:val="24"/>
          <w:szCs w:val="24"/>
        </w:rPr>
        <w:t>y</w:t>
      </w:r>
      <w:r w:rsidRPr="00E22CFC">
        <w:rPr>
          <w:rFonts w:ascii="Times New Roman" w:hAnsi="Times New Roman" w:cs="Times New Roman"/>
          <w:color w:val="auto"/>
          <w:sz w:val="24"/>
          <w:szCs w:val="24"/>
        </w:rPr>
        <w:t xml:space="preserve"> přímo do supportních středisek společnosti Citrix.</w:t>
      </w:r>
    </w:p>
    <w:p w:rsidR="00CF60E8" w:rsidRPr="008321EE" w:rsidRDefault="00CF60E8" w:rsidP="008321EE">
      <w:pPr>
        <w:pStyle w:val="Nadpis2"/>
        <w:numPr>
          <w:ilvl w:val="0"/>
          <w:numId w:val="0"/>
        </w:numPr>
        <w:spacing w:after="120"/>
        <w:ind w:left="720"/>
        <w:rPr>
          <w:rFonts w:ascii="Times New Roman" w:hAnsi="Times New Roman" w:cs="Times New Roman"/>
          <w:color w:val="auto"/>
          <w:sz w:val="24"/>
          <w:szCs w:val="24"/>
        </w:rPr>
      </w:pPr>
      <w:r w:rsidRPr="008321EE">
        <w:rPr>
          <w:rFonts w:ascii="Times New Roman" w:hAnsi="Times New Roman" w:cs="Times New Roman"/>
          <w:color w:val="auto"/>
          <w:sz w:val="24"/>
          <w:szCs w:val="24"/>
        </w:rPr>
        <w:t xml:space="preserve">V rámci řešení  závad/problémů bude návrh řešení a detekce jejich příčin zahrnovat jak produkty Citrix, tak i operační systémy </w:t>
      </w:r>
      <w:smartTag w:uri="urn:schemas-microsoft-com:office:smarttags" w:element="PersonName">
        <w:smartTagPr>
          <w:attr w:name="ProductID" w:val="Microsoft Windows"/>
        </w:smartTagPr>
        <w:r w:rsidRPr="008321EE">
          <w:rPr>
            <w:rFonts w:ascii="Times New Roman" w:hAnsi="Times New Roman" w:cs="Times New Roman"/>
            <w:color w:val="auto"/>
            <w:sz w:val="24"/>
            <w:szCs w:val="24"/>
          </w:rPr>
          <w:t>Microsoft Windows</w:t>
        </w:r>
      </w:smartTag>
      <w:r w:rsidRPr="008321EE">
        <w:rPr>
          <w:rFonts w:ascii="Times New Roman" w:hAnsi="Times New Roman" w:cs="Times New Roman"/>
          <w:color w:val="auto"/>
          <w:sz w:val="24"/>
          <w:szCs w:val="24"/>
        </w:rPr>
        <w:t xml:space="preserve"> Server</w:t>
      </w:r>
      <w:r w:rsidRPr="00855F67">
        <w:rPr>
          <w:rStyle w:val="Znakapoznpodarou"/>
          <w:rFonts w:ascii="Times New Roman" w:hAnsi="Times New Roman" w:cs="Times New Roman"/>
          <w:color w:val="auto"/>
          <w:sz w:val="24"/>
          <w:szCs w:val="24"/>
        </w:rPr>
        <w:footnoteReference w:id="2"/>
      </w:r>
      <w:r w:rsidRPr="008321EE">
        <w:rPr>
          <w:rFonts w:ascii="Times New Roman" w:hAnsi="Times New Roman" w:cs="Times New Roman"/>
          <w:color w:val="auto"/>
          <w:sz w:val="24"/>
          <w:szCs w:val="24"/>
          <w:vertAlign w:val="superscript"/>
        </w:rPr>
        <w:t>)</w:t>
      </w:r>
      <w:r w:rsidRPr="008321EE">
        <w:rPr>
          <w:rFonts w:ascii="Times New Roman" w:hAnsi="Times New Roman" w:cs="Times New Roman"/>
          <w:color w:val="auto"/>
          <w:sz w:val="24"/>
          <w:szCs w:val="24"/>
        </w:rPr>
        <w:t xml:space="preserve"> a zejména jejich terminálových služeb a dále pak také midleware firmy Safenet pro podporu čipových karet používaných objednatelem pro přihlašování do Windows domény</w:t>
      </w:r>
      <w:r w:rsidRPr="00855F67">
        <w:rPr>
          <w:rFonts w:ascii="Times New Roman" w:hAnsi="Times New Roman" w:cs="Times New Roman"/>
          <w:sz w:val="24"/>
          <w:szCs w:val="24"/>
          <w:vertAlign w:val="superscript"/>
        </w:rPr>
        <w:footnoteReference w:id="3"/>
      </w:r>
      <w:r w:rsidRPr="008321EE">
        <w:rPr>
          <w:rFonts w:ascii="Times New Roman" w:hAnsi="Times New Roman" w:cs="Times New Roman"/>
          <w:color w:val="auto"/>
          <w:sz w:val="24"/>
          <w:szCs w:val="24"/>
          <w:vertAlign w:val="superscript"/>
        </w:rPr>
        <w:t>)</w:t>
      </w:r>
      <w:r w:rsidRPr="008321EE">
        <w:rPr>
          <w:rFonts w:ascii="Times New Roman" w:hAnsi="Times New Roman" w:cs="Times New Roman"/>
          <w:color w:val="auto"/>
          <w:sz w:val="24"/>
          <w:szCs w:val="24"/>
        </w:rPr>
        <w:t xml:space="preserve">. V tomto případě bude poskytovatel </w:t>
      </w:r>
      <w:r w:rsidR="00D62DAD">
        <w:rPr>
          <w:rFonts w:ascii="Times New Roman" w:hAnsi="Times New Roman" w:cs="Times New Roman"/>
          <w:color w:val="auto"/>
          <w:sz w:val="24"/>
          <w:szCs w:val="24"/>
        </w:rPr>
        <w:t>zajiš</w:t>
      </w:r>
      <w:r w:rsidR="0044149C">
        <w:rPr>
          <w:rFonts w:ascii="Times New Roman" w:hAnsi="Times New Roman" w:cs="Times New Roman"/>
          <w:color w:val="auto"/>
          <w:sz w:val="24"/>
          <w:szCs w:val="24"/>
        </w:rPr>
        <w:t>ť</w:t>
      </w:r>
      <w:r w:rsidR="00D62DAD">
        <w:rPr>
          <w:rFonts w:ascii="Times New Roman" w:hAnsi="Times New Roman" w:cs="Times New Roman"/>
          <w:color w:val="auto"/>
          <w:sz w:val="24"/>
          <w:szCs w:val="24"/>
        </w:rPr>
        <w:t>ovat</w:t>
      </w:r>
      <w:r w:rsidRPr="008321EE">
        <w:rPr>
          <w:rFonts w:ascii="Times New Roman" w:hAnsi="Times New Roman" w:cs="Times New Roman"/>
          <w:color w:val="auto"/>
          <w:sz w:val="24"/>
          <w:szCs w:val="24"/>
        </w:rPr>
        <w:t xml:space="preserve"> objednateli pomoc při formulování dotazů a požadavků zadávaných objednatelem podporovatelům těchto SW komponent a bude koordinovat jejich zadávání, tj. bude zajišťovat</w:t>
      </w:r>
      <w:r w:rsidR="008321EE">
        <w:rPr>
          <w:rFonts w:ascii="Times New Roman" w:hAnsi="Times New Roman" w:cs="Times New Roman"/>
          <w:color w:val="auto"/>
          <w:sz w:val="24"/>
          <w:szCs w:val="24"/>
        </w:rPr>
        <w:t xml:space="preserve"> roli "systémového integrátora";</w:t>
      </w:r>
    </w:p>
    <w:p w:rsidR="008321EE" w:rsidRDefault="008321EE" w:rsidP="00F3628C">
      <w:pPr>
        <w:pStyle w:val="Nadpis2"/>
        <w:numPr>
          <w:ilvl w:val="1"/>
          <w:numId w:val="7"/>
        </w:numPr>
        <w:spacing w:after="120"/>
        <w:rPr>
          <w:rFonts w:ascii="Times New Roman" w:hAnsi="Times New Roman" w:cs="Times New Roman"/>
          <w:color w:val="auto"/>
          <w:sz w:val="24"/>
          <w:szCs w:val="24"/>
        </w:rPr>
      </w:pPr>
      <w:r w:rsidRPr="008321EE">
        <w:rPr>
          <w:rFonts w:ascii="Times New Roman" w:hAnsi="Times New Roman" w:cs="Times New Roman"/>
          <w:color w:val="auto"/>
          <w:sz w:val="24"/>
          <w:szCs w:val="24"/>
        </w:rPr>
        <w:t>nasazení postupů a nástrojů pro troubleshooting (postupy pro detekci základních příčin zjištěných chybových stavů, závad),</w:t>
      </w:r>
    </w:p>
    <w:p w:rsidR="008321EE" w:rsidRDefault="008321EE" w:rsidP="00F3628C">
      <w:pPr>
        <w:pStyle w:val="Nadpis2"/>
        <w:numPr>
          <w:ilvl w:val="1"/>
          <w:numId w:val="7"/>
        </w:numPr>
        <w:spacing w:after="120"/>
        <w:rPr>
          <w:rFonts w:ascii="Times New Roman" w:hAnsi="Times New Roman" w:cs="Times New Roman"/>
          <w:color w:val="auto"/>
          <w:sz w:val="24"/>
          <w:szCs w:val="24"/>
        </w:rPr>
      </w:pPr>
      <w:r w:rsidRPr="008321EE">
        <w:rPr>
          <w:rFonts w:ascii="Times New Roman" w:hAnsi="Times New Roman" w:cs="Times New Roman"/>
          <w:color w:val="auto"/>
          <w:sz w:val="24"/>
          <w:szCs w:val="24"/>
        </w:rPr>
        <w:t>doporučení patchů pro jednotlivé systémy Citrix farmy ob</w:t>
      </w:r>
      <w:r>
        <w:rPr>
          <w:rFonts w:ascii="Times New Roman" w:hAnsi="Times New Roman" w:cs="Times New Roman"/>
          <w:color w:val="auto"/>
          <w:sz w:val="24"/>
          <w:szCs w:val="24"/>
        </w:rPr>
        <w:t>jednatele,</w:t>
      </w:r>
    </w:p>
    <w:p w:rsidR="008E7EFB" w:rsidRPr="00630859" w:rsidRDefault="008321EE" w:rsidP="00F3628C">
      <w:pPr>
        <w:pStyle w:val="Nadpis2"/>
        <w:numPr>
          <w:ilvl w:val="1"/>
          <w:numId w:val="7"/>
        </w:numPr>
        <w:spacing w:after="120"/>
        <w:rPr>
          <w:rFonts w:ascii="Times New Roman" w:hAnsi="Times New Roman" w:cs="Times New Roman"/>
          <w:color w:val="auto"/>
          <w:sz w:val="24"/>
          <w:szCs w:val="24"/>
        </w:rPr>
      </w:pPr>
      <w:r>
        <w:rPr>
          <w:rFonts w:ascii="Times New Roman" w:hAnsi="Times New Roman" w:cs="Times New Roman"/>
          <w:color w:val="auto"/>
          <w:sz w:val="24"/>
          <w:szCs w:val="24"/>
        </w:rPr>
        <w:t>k</w:t>
      </w:r>
      <w:r w:rsidR="008E7EFB" w:rsidRPr="00630859">
        <w:rPr>
          <w:rFonts w:ascii="Times New Roman" w:hAnsi="Times New Roman" w:cs="Times New Roman"/>
          <w:color w:val="auto"/>
          <w:sz w:val="24"/>
          <w:szCs w:val="24"/>
        </w:rPr>
        <w:t>onzultac</w:t>
      </w:r>
      <w:r w:rsidR="00B42E8A">
        <w:rPr>
          <w:rFonts w:ascii="Times New Roman" w:hAnsi="Times New Roman" w:cs="Times New Roman"/>
          <w:color w:val="auto"/>
          <w:sz w:val="24"/>
          <w:szCs w:val="24"/>
        </w:rPr>
        <w:t>e</w:t>
      </w:r>
      <w:r w:rsidR="008E7EFB" w:rsidRPr="00630859">
        <w:rPr>
          <w:rFonts w:ascii="Times New Roman" w:hAnsi="Times New Roman" w:cs="Times New Roman"/>
          <w:color w:val="auto"/>
          <w:sz w:val="24"/>
          <w:szCs w:val="24"/>
        </w:rPr>
        <w:t xml:space="preserve"> </w:t>
      </w:r>
      <w:r w:rsidR="00F84B82">
        <w:rPr>
          <w:rFonts w:ascii="Times New Roman" w:hAnsi="Times New Roman" w:cs="Times New Roman"/>
          <w:color w:val="auto"/>
          <w:sz w:val="24"/>
          <w:szCs w:val="24"/>
        </w:rPr>
        <w:t xml:space="preserve">v místě plnění </w:t>
      </w:r>
      <w:r w:rsidR="008E7EFB" w:rsidRPr="00630859">
        <w:rPr>
          <w:rFonts w:ascii="Times New Roman" w:hAnsi="Times New Roman" w:cs="Times New Roman"/>
          <w:color w:val="auto"/>
          <w:sz w:val="24"/>
          <w:szCs w:val="24"/>
        </w:rPr>
        <w:t xml:space="preserve">k problematice, rozvoji Citrix farmy </w:t>
      </w:r>
      <w:r w:rsidR="00B42E8A">
        <w:rPr>
          <w:rFonts w:ascii="Times New Roman" w:hAnsi="Times New Roman" w:cs="Times New Roman"/>
          <w:color w:val="auto"/>
          <w:sz w:val="24"/>
          <w:szCs w:val="24"/>
        </w:rPr>
        <w:t>o</w:t>
      </w:r>
      <w:r w:rsidR="008E7EFB" w:rsidRPr="00630859">
        <w:rPr>
          <w:rFonts w:ascii="Times New Roman" w:hAnsi="Times New Roman" w:cs="Times New Roman"/>
          <w:color w:val="auto"/>
          <w:sz w:val="24"/>
          <w:szCs w:val="24"/>
        </w:rPr>
        <w:t xml:space="preserve">bjednatele </w:t>
      </w:r>
      <w:r w:rsidR="00B42E8A">
        <w:rPr>
          <w:rFonts w:ascii="Times New Roman" w:hAnsi="Times New Roman" w:cs="Times New Roman"/>
          <w:color w:val="auto"/>
          <w:sz w:val="24"/>
          <w:szCs w:val="24"/>
        </w:rPr>
        <w:t>a</w:t>
      </w:r>
      <w:r w:rsidR="00A53B53">
        <w:rPr>
          <w:rFonts w:ascii="Times New Roman" w:hAnsi="Times New Roman" w:cs="Times New Roman"/>
          <w:color w:val="auto"/>
          <w:sz w:val="24"/>
          <w:szCs w:val="24"/>
        </w:rPr>
        <w:t> </w:t>
      </w:r>
      <w:r w:rsidR="008E7EFB" w:rsidRPr="00630859">
        <w:rPr>
          <w:rFonts w:ascii="Times New Roman" w:hAnsi="Times New Roman" w:cs="Times New Roman"/>
          <w:color w:val="auto"/>
          <w:sz w:val="24"/>
          <w:szCs w:val="24"/>
        </w:rPr>
        <w:t>k</w:t>
      </w:r>
      <w:r w:rsidR="00A53B53">
        <w:rPr>
          <w:rFonts w:ascii="Times New Roman" w:hAnsi="Times New Roman" w:cs="Times New Roman"/>
          <w:color w:val="auto"/>
          <w:sz w:val="24"/>
          <w:szCs w:val="24"/>
        </w:rPr>
        <w:t> </w:t>
      </w:r>
      <w:r w:rsidR="008E7EFB" w:rsidRPr="00630859">
        <w:rPr>
          <w:rFonts w:ascii="Times New Roman" w:hAnsi="Times New Roman" w:cs="Times New Roman"/>
          <w:color w:val="auto"/>
          <w:sz w:val="24"/>
          <w:szCs w:val="24"/>
        </w:rPr>
        <w:t>návazným oblastem řešen</w:t>
      </w:r>
      <w:r w:rsidR="00741B67" w:rsidRPr="00630859">
        <w:rPr>
          <w:rFonts w:ascii="Times New Roman" w:hAnsi="Times New Roman" w:cs="Times New Roman"/>
          <w:color w:val="auto"/>
          <w:sz w:val="24"/>
          <w:szCs w:val="24"/>
        </w:rPr>
        <w:t>í</w:t>
      </w:r>
      <w:r w:rsidR="008E7EFB" w:rsidRPr="00630859">
        <w:rPr>
          <w:rFonts w:ascii="Times New Roman" w:hAnsi="Times New Roman" w:cs="Times New Roman"/>
          <w:color w:val="auto"/>
          <w:sz w:val="24"/>
          <w:szCs w:val="24"/>
        </w:rPr>
        <w:t xml:space="preserve"> [</w:t>
      </w:r>
      <w:proofErr w:type="spellStart"/>
      <w:r w:rsidR="008E7EFB" w:rsidRPr="00630859">
        <w:rPr>
          <w:rFonts w:ascii="Times New Roman" w:hAnsi="Times New Roman" w:cs="Times New Roman"/>
          <w:color w:val="auto"/>
          <w:sz w:val="24"/>
          <w:szCs w:val="24"/>
        </w:rPr>
        <w:t>storage</w:t>
      </w:r>
      <w:proofErr w:type="spellEnd"/>
      <w:r w:rsidR="008E7EFB" w:rsidRPr="00630859">
        <w:rPr>
          <w:rFonts w:ascii="Times New Roman" w:hAnsi="Times New Roman" w:cs="Times New Roman"/>
          <w:color w:val="auto"/>
          <w:sz w:val="24"/>
          <w:szCs w:val="24"/>
        </w:rPr>
        <w:t xml:space="preserve">, SAN, </w:t>
      </w:r>
      <w:proofErr w:type="spellStart"/>
      <w:r w:rsidR="008E7EFB" w:rsidRPr="00630859">
        <w:rPr>
          <w:rFonts w:ascii="Times New Roman" w:hAnsi="Times New Roman" w:cs="Times New Roman"/>
          <w:color w:val="auto"/>
          <w:sz w:val="24"/>
          <w:szCs w:val="24"/>
        </w:rPr>
        <w:t>hypervisor</w:t>
      </w:r>
      <w:proofErr w:type="spellEnd"/>
      <w:r w:rsidR="008E7EFB" w:rsidRPr="00630859">
        <w:rPr>
          <w:rFonts w:ascii="Times New Roman" w:hAnsi="Times New Roman" w:cs="Times New Roman"/>
          <w:color w:val="auto"/>
          <w:sz w:val="24"/>
          <w:szCs w:val="24"/>
        </w:rPr>
        <w:t xml:space="preserve">, </w:t>
      </w:r>
      <w:proofErr w:type="spellStart"/>
      <w:r w:rsidR="008E7EFB" w:rsidRPr="00630859">
        <w:rPr>
          <w:rFonts w:ascii="Times New Roman" w:hAnsi="Times New Roman" w:cs="Times New Roman"/>
          <w:color w:val="auto"/>
          <w:sz w:val="24"/>
          <w:szCs w:val="24"/>
        </w:rPr>
        <w:t>networking</w:t>
      </w:r>
      <w:proofErr w:type="spellEnd"/>
      <w:r w:rsidR="008E7EFB" w:rsidRPr="00630859">
        <w:rPr>
          <w:rFonts w:ascii="Times New Roman" w:hAnsi="Times New Roman" w:cs="Times New Roman"/>
          <w:color w:val="auto"/>
          <w:sz w:val="24"/>
          <w:szCs w:val="24"/>
        </w:rPr>
        <w:t xml:space="preserve">, </w:t>
      </w:r>
      <w:r w:rsidR="004928D5">
        <w:rPr>
          <w:rFonts w:ascii="Times New Roman" w:hAnsi="Times New Roman" w:cs="Times New Roman"/>
          <w:color w:val="auto"/>
          <w:sz w:val="24"/>
          <w:szCs w:val="24"/>
        </w:rPr>
        <w:t>monitoring (</w:t>
      </w:r>
      <w:proofErr w:type="spellStart"/>
      <w:r w:rsidR="004928D5">
        <w:rPr>
          <w:rFonts w:ascii="Times New Roman" w:hAnsi="Times New Roman" w:cs="Times New Roman"/>
          <w:color w:val="auto"/>
          <w:sz w:val="24"/>
          <w:szCs w:val="24"/>
        </w:rPr>
        <w:t>EdgeSight</w:t>
      </w:r>
      <w:proofErr w:type="spellEnd"/>
      <w:r w:rsidR="008C1E07">
        <w:rPr>
          <w:rFonts w:ascii="Times New Roman" w:hAnsi="Times New Roman" w:cs="Times New Roman"/>
          <w:color w:val="auto"/>
          <w:sz w:val="24"/>
          <w:szCs w:val="24"/>
        </w:rPr>
        <w:t xml:space="preserve"> či MS SCOM</w:t>
      </w:r>
      <w:r w:rsidR="004928D5">
        <w:rPr>
          <w:rFonts w:ascii="Times New Roman" w:hAnsi="Times New Roman" w:cs="Times New Roman"/>
          <w:color w:val="auto"/>
          <w:sz w:val="24"/>
          <w:szCs w:val="24"/>
        </w:rPr>
        <w:t>)</w:t>
      </w:r>
      <w:r w:rsidR="003760A0">
        <w:rPr>
          <w:rFonts w:ascii="Times New Roman" w:hAnsi="Times New Roman" w:cs="Times New Roman"/>
          <w:color w:val="auto"/>
          <w:sz w:val="24"/>
          <w:szCs w:val="24"/>
        </w:rPr>
        <w:t xml:space="preserve">, </w:t>
      </w:r>
      <w:r w:rsidR="008E7EFB" w:rsidRPr="00630859">
        <w:rPr>
          <w:rFonts w:ascii="Times New Roman" w:hAnsi="Times New Roman" w:cs="Times New Roman"/>
          <w:color w:val="auto"/>
          <w:sz w:val="24"/>
          <w:szCs w:val="24"/>
        </w:rPr>
        <w:t>základní komponenty Cit</w:t>
      </w:r>
      <w:r w:rsidR="00A53B53">
        <w:rPr>
          <w:rFonts w:ascii="Times New Roman" w:hAnsi="Times New Roman" w:cs="Times New Roman"/>
          <w:color w:val="auto"/>
          <w:sz w:val="24"/>
          <w:szCs w:val="24"/>
        </w:rPr>
        <w:t>rix farmy (web interface</w:t>
      </w:r>
      <w:r w:rsidR="00503C84">
        <w:rPr>
          <w:rFonts w:ascii="Times New Roman" w:hAnsi="Times New Roman" w:cs="Times New Roman"/>
          <w:color w:val="auto"/>
          <w:sz w:val="24"/>
          <w:szCs w:val="24"/>
        </w:rPr>
        <w:t xml:space="preserve"> (v budoucnosti </w:t>
      </w:r>
      <w:proofErr w:type="spellStart"/>
      <w:r w:rsidR="00503C84">
        <w:rPr>
          <w:rFonts w:ascii="Times New Roman" w:hAnsi="Times New Roman" w:cs="Times New Roman"/>
          <w:color w:val="auto"/>
          <w:sz w:val="24"/>
          <w:szCs w:val="24"/>
        </w:rPr>
        <w:t>StoreFront</w:t>
      </w:r>
      <w:proofErr w:type="spellEnd"/>
      <w:r w:rsidR="00503C84">
        <w:rPr>
          <w:rFonts w:ascii="Times New Roman" w:hAnsi="Times New Roman" w:cs="Times New Roman"/>
          <w:color w:val="auto"/>
          <w:sz w:val="24"/>
          <w:szCs w:val="24"/>
        </w:rPr>
        <w:t>)</w:t>
      </w:r>
      <w:r w:rsidR="00A53B53">
        <w:rPr>
          <w:rFonts w:ascii="Times New Roman" w:hAnsi="Times New Roman" w:cs="Times New Roman"/>
          <w:color w:val="auto"/>
          <w:sz w:val="24"/>
          <w:szCs w:val="24"/>
        </w:rPr>
        <w:t xml:space="preserve">, </w:t>
      </w:r>
      <w:proofErr w:type="spellStart"/>
      <w:r w:rsidR="00503C84">
        <w:rPr>
          <w:rFonts w:ascii="Times New Roman" w:hAnsi="Times New Roman" w:cs="Times New Roman"/>
          <w:color w:val="auto"/>
          <w:sz w:val="24"/>
          <w:szCs w:val="24"/>
        </w:rPr>
        <w:t>P</w:t>
      </w:r>
      <w:r w:rsidR="00A53B53">
        <w:rPr>
          <w:rFonts w:ascii="Times New Roman" w:hAnsi="Times New Roman" w:cs="Times New Roman"/>
          <w:color w:val="auto"/>
          <w:sz w:val="24"/>
          <w:szCs w:val="24"/>
        </w:rPr>
        <w:t>rovi</w:t>
      </w:r>
      <w:r w:rsidR="008E7EFB" w:rsidRPr="00630859">
        <w:rPr>
          <w:rFonts w:ascii="Times New Roman" w:hAnsi="Times New Roman" w:cs="Times New Roman"/>
          <w:color w:val="auto"/>
          <w:sz w:val="24"/>
          <w:szCs w:val="24"/>
        </w:rPr>
        <w:t>sioning</w:t>
      </w:r>
      <w:proofErr w:type="spellEnd"/>
      <w:r w:rsidR="008E7EFB" w:rsidRPr="00630859">
        <w:rPr>
          <w:rFonts w:ascii="Times New Roman" w:hAnsi="Times New Roman" w:cs="Times New Roman"/>
          <w:color w:val="auto"/>
          <w:sz w:val="24"/>
          <w:szCs w:val="24"/>
        </w:rPr>
        <w:t xml:space="preserve"> </w:t>
      </w:r>
      <w:proofErr w:type="spellStart"/>
      <w:r w:rsidR="00503C84">
        <w:rPr>
          <w:rFonts w:ascii="Times New Roman" w:hAnsi="Times New Roman" w:cs="Times New Roman"/>
          <w:color w:val="auto"/>
          <w:sz w:val="24"/>
          <w:szCs w:val="24"/>
        </w:rPr>
        <w:t>S</w:t>
      </w:r>
      <w:r w:rsidR="008E7EFB" w:rsidRPr="00630859">
        <w:rPr>
          <w:rFonts w:ascii="Times New Roman" w:hAnsi="Times New Roman" w:cs="Times New Roman"/>
          <w:color w:val="auto"/>
          <w:sz w:val="24"/>
          <w:szCs w:val="24"/>
        </w:rPr>
        <w:t>ervice</w:t>
      </w:r>
      <w:proofErr w:type="spellEnd"/>
      <w:r w:rsidR="00741B67" w:rsidRPr="00630859">
        <w:rPr>
          <w:rFonts w:ascii="Times New Roman" w:hAnsi="Times New Roman" w:cs="Times New Roman"/>
          <w:color w:val="auto"/>
          <w:sz w:val="24"/>
          <w:szCs w:val="24"/>
        </w:rPr>
        <w:t>, XML Broker</w:t>
      </w:r>
      <w:r w:rsidR="008C1E07">
        <w:rPr>
          <w:rFonts w:ascii="Times New Roman" w:hAnsi="Times New Roman" w:cs="Times New Roman"/>
          <w:color w:val="auto"/>
          <w:sz w:val="24"/>
          <w:szCs w:val="24"/>
        </w:rPr>
        <w:t xml:space="preserve">, </w:t>
      </w:r>
      <w:proofErr w:type="spellStart"/>
      <w:r w:rsidR="008C1E07">
        <w:rPr>
          <w:rFonts w:ascii="Times New Roman" w:hAnsi="Times New Roman" w:cs="Times New Roman"/>
          <w:color w:val="auto"/>
          <w:sz w:val="24"/>
          <w:szCs w:val="24"/>
        </w:rPr>
        <w:t>XenaApp</w:t>
      </w:r>
      <w:proofErr w:type="spellEnd"/>
      <w:r w:rsidR="008C1E07">
        <w:rPr>
          <w:rFonts w:ascii="Times New Roman" w:hAnsi="Times New Roman" w:cs="Times New Roman"/>
          <w:color w:val="auto"/>
          <w:sz w:val="24"/>
          <w:szCs w:val="24"/>
        </w:rPr>
        <w:t xml:space="preserve"> server v roli </w:t>
      </w:r>
      <w:proofErr w:type="spellStart"/>
      <w:r w:rsidR="008C1E07">
        <w:rPr>
          <w:rFonts w:ascii="Times New Roman" w:hAnsi="Times New Roman" w:cs="Times New Roman"/>
          <w:color w:val="auto"/>
          <w:sz w:val="24"/>
          <w:szCs w:val="24"/>
        </w:rPr>
        <w:t>worker</w:t>
      </w:r>
      <w:proofErr w:type="spellEnd"/>
      <w:r w:rsidR="00503C84">
        <w:rPr>
          <w:rFonts w:ascii="Times New Roman" w:hAnsi="Times New Roman" w:cs="Times New Roman"/>
          <w:color w:val="auto"/>
          <w:sz w:val="24"/>
          <w:szCs w:val="24"/>
        </w:rPr>
        <w:t xml:space="preserve">, </w:t>
      </w:r>
      <w:proofErr w:type="spellStart"/>
      <w:r w:rsidR="00503C84">
        <w:rPr>
          <w:rFonts w:ascii="Times New Roman" w:hAnsi="Times New Roman" w:cs="Times New Roman"/>
          <w:color w:val="auto"/>
          <w:sz w:val="24"/>
          <w:szCs w:val="24"/>
        </w:rPr>
        <w:t>NetScaler</w:t>
      </w:r>
      <w:proofErr w:type="spellEnd"/>
      <w:r w:rsidR="00503C84">
        <w:rPr>
          <w:rFonts w:ascii="Times New Roman" w:hAnsi="Times New Roman" w:cs="Times New Roman"/>
          <w:color w:val="auto"/>
          <w:sz w:val="24"/>
          <w:szCs w:val="24"/>
        </w:rPr>
        <w:t xml:space="preserve"> jako vstupní bod do farmy při využití vzdáleného přístupu (VPN)</w:t>
      </w:r>
      <w:r w:rsidR="00D62DAD">
        <w:rPr>
          <w:rFonts w:ascii="Times New Roman" w:hAnsi="Times New Roman" w:cs="Times New Roman"/>
          <w:color w:val="auto"/>
          <w:sz w:val="24"/>
          <w:szCs w:val="24"/>
        </w:rPr>
        <w:t xml:space="preserve">, </w:t>
      </w:r>
      <w:proofErr w:type="spellStart"/>
      <w:r w:rsidR="00D62DAD">
        <w:rPr>
          <w:rFonts w:ascii="Times New Roman" w:hAnsi="Times New Roman" w:cs="Times New Roman"/>
          <w:color w:val="auto"/>
          <w:sz w:val="24"/>
          <w:szCs w:val="24"/>
        </w:rPr>
        <w:t>Citrix</w:t>
      </w:r>
      <w:proofErr w:type="spellEnd"/>
      <w:r w:rsidR="00D62DAD">
        <w:rPr>
          <w:rFonts w:ascii="Times New Roman" w:hAnsi="Times New Roman" w:cs="Times New Roman"/>
          <w:color w:val="auto"/>
          <w:sz w:val="24"/>
          <w:szCs w:val="24"/>
        </w:rPr>
        <w:t xml:space="preserve"> Profile </w:t>
      </w:r>
      <w:proofErr w:type="spellStart"/>
      <w:r w:rsidR="00D62DAD">
        <w:rPr>
          <w:rFonts w:ascii="Times New Roman" w:hAnsi="Times New Roman" w:cs="Times New Roman"/>
          <w:color w:val="auto"/>
          <w:sz w:val="24"/>
          <w:szCs w:val="24"/>
        </w:rPr>
        <w:t>Manager</w:t>
      </w:r>
      <w:proofErr w:type="spellEnd"/>
      <w:r w:rsidR="008E7EFB" w:rsidRPr="00630859">
        <w:rPr>
          <w:rFonts w:ascii="Times New Roman" w:hAnsi="Times New Roman" w:cs="Times New Roman"/>
          <w:color w:val="auto"/>
          <w:sz w:val="24"/>
          <w:szCs w:val="24"/>
        </w:rPr>
        <w:t xml:space="preserve"> atd.)</w:t>
      </w:r>
      <w:r w:rsidR="00301837">
        <w:rPr>
          <w:rFonts w:ascii="Times New Roman" w:hAnsi="Times New Roman" w:cs="Times New Roman"/>
          <w:color w:val="auto"/>
          <w:sz w:val="24"/>
          <w:szCs w:val="24"/>
        </w:rPr>
        <w:t xml:space="preserve">, </w:t>
      </w:r>
      <w:proofErr w:type="spellStart"/>
      <w:r w:rsidR="00301837">
        <w:rPr>
          <w:rFonts w:ascii="Times New Roman" w:hAnsi="Times New Roman" w:cs="Times New Roman"/>
          <w:color w:val="auto"/>
          <w:sz w:val="24"/>
          <w:szCs w:val="24"/>
        </w:rPr>
        <w:t>printing</w:t>
      </w:r>
      <w:proofErr w:type="spellEnd"/>
      <w:r w:rsidR="00301837">
        <w:rPr>
          <w:rFonts w:ascii="Times New Roman" w:hAnsi="Times New Roman" w:cs="Times New Roman"/>
          <w:color w:val="auto"/>
          <w:sz w:val="24"/>
          <w:szCs w:val="24"/>
        </w:rPr>
        <w:t xml:space="preserve"> atd.</w:t>
      </w:r>
      <w:r w:rsidR="008E7EFB" w:rsidRPr="00630859">
        <w:rPr>
          <w:rFonts w:ascii="Times New Roman" w:hAnsi="Times New Roman" w:cs="Times New Roman"/>
          <w:color w:val="auto"/>
          <w:sz w:val="24"/>
          <w:szCs w:val="24"/>
        </w:rPr>
        <w:t>] včetně doporučeni na</w:t>
      </w:r>
      <w:r w:rsidR="005264FC">
        <w:rPr>
          <w:rFonts w:ascii="Times New Roman" w:hAnsi="Times New Roman" w:cs="Times New Roman"/>
          <w:color w:val="auto"/>
          <w:sz w:val="24"/>
          <w:szCs w:val="24"/>
        </w:rPr>
        <w:t> </w:t>
      </w:r>
      <w:r w:rsidR="008E7EFB" w:rsidRPr="00630859">
        <w:rPr>
          <w:rFonts w:ascii="Times New Roman" w:hAnsi="Times New Roman" w:cs="Times New Roman"/>
          <w:color w:val="auto"/>
          <w:sz w:val="24"/>
          <w:szCs w:val="24"/>
        </w:rPr>
        <w:t xml:space="preserve">optimalizaci výkonu apod. a doporučení na zvýšení dostupnosti </w:t>
      </w:r>
      <w:r w:rsidR="00301837">
        <w:rPr>
          <w:rFonts w:ascii="Times New Roman" w:hAnsi="Times New Roman" w:cs="Times New Roman"/>
          <w:color w:val="auto"/>
          <w:sz w:val="24"/>
          <w:szCs w:val="24"/>
        </w:rPr>
        <w:t xml:space="preserve">a bezpečnosti </w:t>
      </w:r>
      <w:r w:rsidR="00D62DAD">
        <w:rPr>
          <w:rFonts w:ascii="Times New Roman" w:hAnsi="Times New Roman" w:cs="Times New Roman"/>
          <w:color w:val="auto"/>
          <w:sz w:val="24"/>
          <w:szCs w:val="24"/>
        </w:rPr>
        <w:t>celého řešení.</w:t>
      </w:r>
    </w:p>
    <w:p w:rsidR="00105C96" w:rsidRPr="00630859" w:rsidRDefault="00614A4E" w:rsidP="00F3628C">
      <w:pPr>
        <w:pStyle w:val="Nadpis2"/>
        <w:numPr>
          <w:ilvl w:val="0"/>
          <w:numId w:val="7"/>
        </w:numPr>
        <w:spacing w:after="120"/>
        <w:rPr>
          <w:rFonts w:ascii="Times New Roman" w:hAnsi="Times New Roman" w:cs="Times New Roman"/>
          <w:color w:val="auto"/>
          <w:sz w:val="24"/>
          <w:szCs w:val="24"/>
        </w:rPr>
      </w:pPr>
      <w:bookmarkStart w:id="1" w:name="_Toc116970986"/>
      <w:bookmarkStart w:id="2" w:name="_Toc116971001"/>
      <w:r w:rsidRPr="00630859">
        <w:rPr>
          <w:rFonts w:ascii="Times New Roman" w:hAnsi="Times New Roman" w:cs="Times New Roman"/>
          <w:color w:val="auto"/>
          <w:sz w:val="24"/>
          <w:szCs w:val="24"/>
        </w:rPr>
        <w:t xml:space="preserve">V rámci </w:t>
      </w:r>
      <w:r w:rsidR="00326C77" w:rsidRPr="00630859">
        <w:rPr>
          <w:rFonts w:ascii="Times New Roman" w:hAnsi="Times New Roman" w:cs="Times New Roman"/>
          <w:color w:val="auto"/>
          <w:sz w:val="24"/>
          <w:szCs w:val="24"/>
        </w:rPr>
        <w:t>plnění této smlouvy</w:t>
      </w:r>
      <w:r w:rsidRPr="00630859">
        <w:rPr>
          <w:rFonts w:ascii="Times New Roman" w:hAnsi="Times New Roman" w:cs="Times New Roman"/>
          <w:color w:val="auto"/>
          <w:sz w:val="24"/>
          <w:szCs w:val="24"/>
        </w:rPr>
        <w:t xml:space="preserve"> </w:t>
      </w:r>
      <w:r w:rsidR="00105C96" w:rsidRPr="00630859">
        <w:rPr>
          <w:rFonts w:ascii="Times New Roman" w:hAnsi="Times New Roman" w:cs="Times New Roman"/>
          <w:color w:val="auto"/>
          <w:sz w:val="24"/>
          <w:szCs w:val="24"/>
        </w:rPr>
        <w:t xml:space="preserve">bude </w:t>
      </w:r>
      <w:r w:rsidR="00040E0B">
        <w:rPr>
          <w:rFonts w:ascii="Times New Roman" w:hAnsi="Times New Roman" w:cs="Times New Roman"/>
          <w:color w:val="auto"/>
          <w:sz w:val="24"/>
          <w:szCs w:val="24"/>
        </w:rPr>
        <w:t xml:space="preserve">dále </w:t>
      </w:r>
      <w:r w:rsidR="0019089E">
        <w:rPr>
          <w:rFonts w:ascii="Times New Roman" w:hAnsi="Times New Roman" w:cs="Times New Roman"/>
          <w:color w:val="auto"/>
          <w:sz w:val="24"/>
          <w:szCs w:val="24"/>
        </w:rPr>
        <w:t>p</w:t>
      </w:r>
      <w:r w:rsidRPr="00630859">
        <w:rPr>
          <w:rFonts w:ascii="Times New Roman" w:hAnsi="Times New Roman" w:cs="Times New Roman"/>
          <w:color w:val="auto"/>
          <w:sz w:val="24"/>
          <w:szCs w:val="24"/>
        </w:rPr>
        <w:t>oskytovatel</w:t>
      </w:r>
      <w:r w:rsidR="00105C96" w:rsidRPr="00630859">
        <w:rPr>
          <w:rFonts w:ascii="Times New Roman" w:hAnsi="Times New Roman" w:cs="Times New Roman"/>
          <w:color w:val="auto"/>
          <w:sz w:val="24"/>
          <w:szCs w:val="24"/>
        </w:rPr>
        <w:t xml:space="preserve"> pravidelně do</w:t>
      </w:r>
      <w:r w:rsidRPr="00630859">
        <w:rPr>
          <w:rFonts w:ascii="Times New Roman" w:hAnsi="Times New Roman" w:cs="Times New Roman"/>
          <w:color w:val="auto"/>
          <w:sz w:val="24"/>
          <w:szCs w:val="24"/>
        </w:rPr>
        <w:t>d</w:t>
      </w:r>
      <w:r w:rsidR="00105C96" w:rsidRPr="00630859">
        <w:rPr>
          <w:rFonts w:ascii="Times New Roman" w:hAnsi="Times New Roman" w:cs="Times New Roman"/>
          <w:color w:val="auto"/>
          <w:sz w:val="24"/>
          <w:szCs w:val="24"/>
        </w:rPr>
        <w:t>ávat informace o</w:t>
      </w:r>
      <w:r w:rsidR="008C1E07">
        <w:rPr>
          <w:rFonts w:ascii="Times New Roman" w:hAnsi="Times New Roman" w:cs="Times New Roman"/>
          <w:color w:val="auto"/>
          <w:sz w:val="24"/>
          <w:szCs w:val="24"/>
        </w:rPr>
        <w:t> </w:t>
      </w:r>
      <w:r w:rsidR="00105C96" w:rsidRPr="00630859">
        <w:rPr>
          <w:rFonts w:ascii="Times New Roman" w:hAnsi="Times New Roman" w:cs="Times New Roman"/>
          <w:color w:val="auto"/>
          <w:sz w:val="24"/>
          <w:szCs w:val="24"/>
        </w:rPr>
        <w:t xml:space="preserve">nových produktech </w:t>
      </w:r>
      <w:r w:rsidRPr="00630859">
        <w:rPr>
          <w:rFonts w:ascii="Times New Roman" w:hAnsi="Times New Roman" w:cs="Times New Roman"/>
          <w:color w:val="auto"/>
          <w:sz w:val="24"/>
          <w:szCs w:val="24"/>
        </w:rPr>
        <w:t xml:space="preserve">či verzích existujících produktů </w:t>
      </w:r>
      <w:r w:rsidR="00503C84">
        <w:rPr>
          <w:rFonts w:ascii="Times New Roman" w:hAnsi="Times New Roman" w:cs="Times New Roman"/>
          <w:color w:val="auto"/>
          <w:sz w:val="24"/>
          <w:szCs w:val="24"/>
        </w:rPr>
        <w:t xml:space="preserve">společnosti </w:t>
      </w:r>
      <w:r w:rsidR="00D63500" w:rsidRPr="00630859">
        <w:rPr>
          <w:rFonts w:ascii="Times New Roman" w:hAnsi="Times New Roman" w:cs="Times New Roman"/>
          <w:color w:val="auto"/>
          <w:sz w:val="24"/>
          <w:szCs w:val="24"/>
        </w:rPr>
        <w:t>Citrix, jejichž provoz připadá u</w:t>
      </w:r>
      <w:r w:rsidR="008C1E07">
        <w:rPr>
          <w:rFonts w:ascii="Times New Roman" w:hAnsi="Times New Roman" w:cs="Times New Roman"/>
          <w:color w:val="auto"/>
          <w:sz w:val="24"/>
          <w:szCs w:val="24"/>
        </w:rPr>
        <w:t> </w:t>
      </w:r>
      <w:r w:rsidR="00040E0B">
        <w:rPr>
          <w:rFonts w:ascii="Times New Roman" w:hAnsi="Times New Roman" w:cs="Times New Roman"/>
          <w:color w:val="auto"/>
          <w:sz w:val="24"/>
          <w:szCs w:val="24"/>
        </w:rPr>
        <w:t>o</w:t>
      </w:r>
      <w:r w:rsidR="00D63500" w:rsidRPr="00630859">
        <w:rPr>
          <w:rFonts w:ascii="Times New Roman" w:hAnsi="Times New Roman" w:cs="Times New Roman"/>
          <w:color w:val="auto"/>
          <w:sz w:val="24"/>
          <w:szCs w:val="24"/>
        </w:rPr>
        <w:t>bjednatele v úvahu s ohledem na jeho s</w:t>
      </w:r>
      <w:r w:rsidR="00503C84">
        <w:rPr>
          <w:rFonts w:ascii="Times New Roman" w:hAnsi="Times New Roman" w:cs="Times New Roman"/>
          <w:color w:val="auto"/>
          <w:sz w:val="24"/>
          <w:szCs w:val="24"/>
        </w:rPr>
        <w:t>tandardní systémové prostředí a </w:t>
      </w:r>
      <w:r w:rsidR="00D63500" w:rsidRPr="00630859">
        <w:rPr>
          <w:rFonts w:ascii="Times New Roman" w:hAnsi="Times New Roman" w:cs="Times New Roman"/>
          <w:color w:val="auto"/>
          <w:sz w:val="24"/>
          <w:szCs w:val="24"/>
        </w:rPr>
        <w:t xml:space="preserve">rozvojové úmysly </w:t>
      </w:r>
      <w:r w:rsidR="00DA4A32">
        <w:rPr>
          <w:rFonts w:ascii="Times New Roman" w:hAnsi="Times New Roman" w:cs="Times New Roman"/>
          <w:color w:val="auto"/>
          <w:sz w:val="24"/>
          <w:szCs w:val="24"/>
        </w:rPr>
        <w:t xml:space="preserve">Citrix farmy </w:t>
      </w:r>
      <w:r w:rsidR="00F4549F">
        <w:rPr>
          <w:rFonts w:ascii="Times New Roman" w:hAnsi="Times New Roman" w:cs="Times New Roman"/>
          <w:color w:val="auto"/>
          <w:sz w:val="24"/>
          <w:szCs w:val="24"/>
        </w:rPr>
        <w:t xml:space="preserve">objednatele </w:t>
      </w:r>
      <w:r w:rsidR="00D63500" w:rsidRPr="00630859">
        <w:rPr>
          <w:rFonts w:ascii="Times New Roman" w:hAnsi="Times New Roman" w:cs="Times New Roman"/>
          <w:color w:val="auto"/>
          <w:sz w:val="24"/>
          <w:szCs w:val="24"/>
        </w:rPr>
        <w:t xml:space="preserve">do budoucna, </w:t>
      </w:r>
      <w:r w:rsidR="00105C96" w:rsidRPr="00630859">
        <w:rPr>
          <w:rFonts w:ascii="Times New Roman" w:hAnsi="Times New Roman" w:cs="Times New Roman"/>
          <w:color w:val="auto"/>
          <w:sz w:val="24"/>
          <w:szCs w:val="24"/>
        </w:rPr>
        <w:t>a</w:t>
      </w:r>
      <w:r w:rsidR="00D63500" w:rsidRPr="00630859">
        <w:rPr>
          <w:rFonts w:ascii="Times New Roman" w:hAnsi="Times New Roman" w:cs="Times New Roman"/>
          <w:color w:val="auto"/>
          <w:sz w:val="24"/>
          <w:szCs w:val="24"/>
        </w:rPr>
        <w:t> </w:t>
      </w:r>
      <w:r w:rsidR="00105C96" w:rsidRPr="00630859">
        <w:rPr>
          <w:rFonts w:ascii="Times New Roman" w:hAnsi="Times New Roman" w:cs="Times New Roman"/>
          <w:color w:val="auto"/>
          <w:sz w:val="24"/>
          <w:szCs w:val="24"/>
        </w:rPr>
        <w:t>bude upozorňov</w:t>
      </w:r>
      <w:r w:rsidR="00040E0B">
        <w:rPr>
          <w:rFonts w:ascii="Times New Roman" w:hAnsi="Times New Roman" w:cs="Times New Roman"/>
          <w:color w:val="auto"/>
          <w:sz w:val="24"/>
          <w:szCs w:val="24"/>
        </w:rPr>
        <w:t>at objednatele</w:t>
      </w:r>
      <w:r w:rsidR="00105C96" w:rsidRPr="00630859">
        <w:rPr>
          <w:rFonts w:ascii="Times New Roman" w:hAnsi="Times New Roman" w:cs="Times New Roman"/>
          <w:color w:val="auto"/>
          <w:sz w:val="24"/>
          <w:szCs w:val="24"/>
        </w:rPr>
        <w:t xml:space="preserve"> na</w:t>
      </w:r>
      <w:r w:rsidR="000E76CA">
        <w:rPr>
          <w:rFonts w:ascii="Times New Roman" w:hAnsi="Times New Roman" w:cs="Times New Roman"/>
          <w:color w:val="auto"/>
          <w:sz w:val="24"/>
          <w:szCs w:val="24"/>
        </w:rPr>
        <w:t> </w:t>
      </w:r>
      <w:r w:rsidR="00105C96" w:rsidRPr="00630859">
        <w:rPr>
          <w:rFonts w:ascii="Times New Roman" w:hAnsi="Times New Roman" w:cs="Times New Roman"/>
          <w:color w:val="auto"/>
          <w:sz w:val="24"/>
          <w:szCs w:val="24"/>
        </w:rPr>
        <w:t>zjištěné chyby v</w:t>
      </w:r>
      <w:r w:rsidR="00DA4A32">
        <w:rPr>
          <w:rFonts w:ascii="Times New Roman" w:hAnsi="Times New Roman" w:cs="Times New Roman"/>
          <w:color w:val="auto"/>
          <w:sz w:val="24"/>
          <w:szCs w:val="24"/>
        </w:rPr>
        <w:t> </w:t>
      </w:r>
      <w:r w:rsidR="00105C96" w:rsidRPr="00630859">
        <w:rPr>
          <w:rFonts w:ascii="Times New Roman" w:hAnsi="Times New Roman" w:cs="Times New Roman"/>
          <w:color w:val="auto"/>
          <w:sz w:val="24"/>
          <w:szCs w:val="24"/>
        </w:rPr>
        <w:t xml:space="preserve">produktech </w:t>
      </w:r>
      <w:r w:rsidR="00D63500" w:rsidRPr="00630859">
        <w:rPr>
          <w:rFonts w:ascii="Times New Roman" w:hAnsi="Times New Roman" w:cs="Times New Roman"/>
          <w:color w:val="auto"/>
          <w:sz w:val="24"/>
          <w:szCs w:val="24"/>
        </w:rPr>
        <w:t>Citrix</w:t>
      </w:r>
      <w:r w:rsidR="00105C96" w:rsidRPr="00630859">
        <w:rPr>
          <w:rFonts w:ascii="Times New Roman" w:hAnsi="Times New Roman" w:cs="Times New Roman"/>
          <w:color w:val="auto"/>
          <w:sz w:val="24"/>
          <w:szCs w:val="24"/>
        </w:rPr>
        <w:t>, které by mohly mít vliv na plynulý chod systémového prostředí</w:t>
      </w:r>
      <w:r w:rsidR="00040E0B">
        <w:rPr>
          <w:rFonts w:ascii="Times New Roman" w:hAnsi="Times New Roman" w:cs="Times New Roman"/>
          <w:color w:val="auto"/>
          <w:sz w:val="24"/>
          <w:szCs w:val="24"/>
        </w:rPr>
        <w:t xml:space="preserve"> </w:t>
      </w:r>
      <w:r w:rsidR="008C1E07">
        <w:rPr>
          <w:rFonts w:ascii="Times New Roman" w:hAnsi="Times New Roman" w:cs="Times New Roman"/>
          <w:color w:val="auto"/>
          <w:sz w:val="24"/>
          <w:szCs w:val="24"/>
        </w:rPr>
        <w:t>o</w:t>
      </w:r>
      <w:r w:rsidR="00040E0B">
        <w:rPr>
          <w:rFonts w:ascii="Times New Roman" w:hAnsi="Times New Roman" w:cs="Times New Roman"/>
          <w:color w:val="auto"/>
          <w:sz w:val="24"/>
          <w:szCs w:val="24"/>
        </w:rPr>
        <w:t>bjednatele, a to</w:t>
      </w:r>
      <w:r w:rsidR="00326C77" w:rsidRPr="00630859">
        <w:rPr>
          <w:rFonts w:ascii="Times New Roman" w:hAnsi="Times New Roman" w:cs="Times New Roman"/>
          <w:color w:val="auto"/>
          <w:sz w:val="24"/>
          <w:szCs w:val="24"/>
        </w:rPr>
        <w:t xml:space="preserve"> zejména prostřednictvím elektronické mailové komunikace.</w:t>
      </w:r>
    </w:p>
    <w:p w:rsidR="00D55B6E" w:rsidRPr="00D55B6E" w:rsidRDefault="005F01FE" w:rsidP="00F3628C">
      <w:pPr>
        <w:pStyle w:val="Nadpis2"/>
        <w:numPr>
          <w:ilvl w:val="0"/>
          <w:numId w:val="7"/>
        </w:numPr>
        <w:spacing w:after="120"/>
        <w:rPr>
          <w:rFonts w:ascii="Times New Roman" w:hAnsi="Times New Roman" w:cs="Times New Roman"/>
          <w:color w:val="auto"/>
          <w:sz w:val="24"/>
          <w:szCs w:val="24"/>
        </w:rPr>
      </w:pPr>
      <w:r w:rsidRPr="0030598D">
        <w:rPr>
          <w:rFonts w:ascii="Times New Roman" w:hAnsi="Times New Roman" w:cs="Times New Roman"/>
          <w:color w:val="auto"/>
          <w:sz w:val="24"/>
          <w:szCs w:val="24"/>
        </w:rPr>
        <w:t xml:space="preserve">V rámci </w:t>
      </w:r>
      <w:r w:rsidR="00533920" w:rsidRPr="0030598D">
        <w:rPr>
          <w:rFonts w:ascii="Times New Roman" w:hAnsi="Times New Roman" w:cs="Times New Roman"/>
          <w:color w:val="auto"/>
          <w:sz w:val="24"/>
          <w:szCs w:val="24"/>
        </w:rPr>
        <w:t>plnění této smlouvy</w:t>
      </w:r>
      <w:r w:rsidRPr="0030598D">
        <w:rPr>
          <w:rFonts w:ascii="Times New Roman" w:hAnsi="Times New Roman" w:cs="Times New Roman"/>
          <w:color w:val="auto"/>
          <w:sz w:val="24"/>
          <w:szCs w:val="24"/>
        </w:rPr>
        <w:t xml:space="preserve"> bude </w:t>
      </w:r>
      <w:r w:rsidR="007A742F">
        <w:rPr>
          <w:rFonts w:ascii="Times New Roman" w:hAnsi="Times New Roman" w:cs="Times New Roman"/>
          <w:color w:val="auto"/>
          <w:sz w:val="24"/>
          <w:szCs w:val="24"/>
        </w:rPr>
        <w:t>p</w:t>
      </w:r>
      <w:r w:rsidRPr="0030598D">
        <w:rPr>
          <w:rFonts w:ascii="Times New Roman" w:hAnsi="Times New Roman" w:cs="Times New Roman"/>
          <w:color w:val="auto"/>
          <w:sz w:val="24"/>
          <w:szCs w:val="24"/>
        </w:rPr>
        <w:t xml:space="preserve">oskytovatel zasílat na vyžádání </w:t>
      </w:r>
      <w:r w:rsidR="007A742F">
        <w:rPr>
          <w:rFonts w:ascii="Times New Roman" w:hAnsi="Times New Roman" w:cs="Times New Roman"/>
          <w:color w:val="auto"/>
          <w:sz w:val="24"/>
          <w:szCs w:val="24"/>
        </w:rPr>
        <w:t>o</w:t>
      </w:r>
      <w:r w:rsidRPr="0030598D">
        <w:rPr>
          <w:rFonts w:ascii="Times New Roman" w:hAnsi="Times New Roman" w:cs="Times New Roman"/>
          <w:color w:val="auto"/>
          <w:sz w:val="24"/>
          <w:szCs w:val="24"/>
        </w:rPr>
        <w:t>bjednatele neveřejné</w:t>
      </w:r>
      <w:r w:rsidR="00503C84">
        <w:rPr>
          <w:rFonts w:ascii="Times New Roman" w:hAnsi="Times New Roman" w:cs="Times New Roman"/>
          <w:color w:val="auto"/>
          <w:sz w:val="24"/>
          <w:szCs w:val="24"/>
        </w:rPr>
        <w:t xml:space="preserve"> (Limited </w:t>
      </w:r>
      <w:proofErr w:type="spellStart"/>
      <w:r w:rsidR="00503C84">
        <w:rPr>
          <w:rFonts w:ascii="Times New Roman" w:hAnsi="Times New Roman" w:cs="Times New Roman"/>
          <w:color w:val="auto"/>
          <w:sz w:val="24"/>
          <w:szCs w:val="24"/>
        </w:rPr>
        <w:t>Release</w:t>
      </w:r>
      <w:proofErr w:type="spellEnd"/>
      <w:r w:rsidR="00503C84">
        <w:rPr>
          <w:rFonts w:ascii="Times New Roman" w:hAnsi="Times New Roman" w:cs="Times New Roman"/>
          <w:color w:val="auto"/>
          <w:sz w:val="24"/>
          <w:szCs w:val="24"/>
        </w:rPr>
        <w:t xml:space="preserve">) </w:t>
      </w:r>
      <w:proofErr w:type="spellStart"/>
      <w:r w:rsidRPr="0030598D">
        <w:rPr>
          <w:rFonts w:ascii="Times New Roman" w:hAnsi="Times New Roman" w:cs="Times New Roman"/>
          <w:color w:val="auto"/>
          <w:sz w:val="24"/>
          <w:szCs w:val="24"/>
        </w:rPr>
        <w:t>patche</w:t>
      </w:r>
      <w:proofErr w:type="spellEnd"/>
      <w:r w:rsidRPr="0030598D">
        <w:rPr>
          <w:rFonts w:ascii="Times New Roman" w:hAnsi="Times New Roman" w:cs="Times New Roman"/>
          <w:color w:val="auto"/>
          <w:sz w:val="24"/>
          <w:szCs w:val="24"/>
        </w:rPr>
        <w:t xml:space="preserve"> pro produkty použité v Citrix farmě </w:t>
      </w:r>
      <w:r w:rsidR="007A742F">
        <w:rPr>
          <w:rFonts w:ascii="Times New Roman" w:hAnsi="Times New Roman" w:cs="Times New Roman"/>
          <w:color w:val="auto"/>
          <w:sz w:val="24"/>
          <w:szCs w:val="24"/>
        </w:rPr>
        <w:t>o</w:t>
      </w:r>
      <w:r w:rsidRPr="0030598D">
        <w:rPr>
          <w:rFonts w:ascii="Times New Roman" w:hAnsi="Times New Roman" w:cs="Times New Roman"/>
          <w:color w:val="auto"/>
          <w:sz w:val="24"/>
          <w:szCs w:val="24"/>
        </w:rPr>
        <w:t>bjednatele</w:t>
      </w:r>
      <w:r w:rsidR="00443D39" w:rsidRPr="0030598D">
        <w:rPr>
          <w:rFonts w:ascii="Times New Roman" w:hAnsi="Times New Roman" w:cs="Times New Roman"/>
          <w:color w:val="auto"/>
          <w:sz w:val="24"/>
          <w:szCs w:val="24"/>
        </w:rPr>
        <w:t xml:space="preserve">, popř. zajistí, aby si je </w:t>
      </w:r>
      <w:r w:rsidR="007A742F">
        <w:rPr>
          <w:rFonts w:ascii="Times New Roman" w:hAnsi="Times New Roman" w:cs="Times New Roman"/>
          <w:color w:val="auto"/>
          <w:sz w:val="24"/>
          <w:szCs w:val="24"/>
        </w:rPr>
        <w:t>o</w:t>
      </w:r>
      <w:r w:rsidR="00443D39" w:rsidRPr="0030598D">
        <w:rPr>
          <w:rFonts w:ascii="Times New Roman" w:hAnsi="Times New Roman" w:cs="Times New Roman"/>
          <w:color w:val="auto"/>
          <w:sz w:val="24"/>
          <w:szCs w:val="24"/>
        </w:rPr>
        <w:t>bjednatel mohl stahovat sám</w:t>
      </w:r>
      <w:r w:rsidRPr="0030598D">
        <w:rPr>
          <w:rFonts w:ascii="Times New Roman" w:hAnsi="Times New Roman" w:cs="Times New Roman"/>
          <w:color w:val="auto"/>
          <w:sz w:val="24"/>
          <w:szCs w:val="24"/>
        </w:rPr>
        <w:t>.</w:t>
      </w:r>
      <w:r w:rsidR="00443D39" w:rsidRPr="0030598D">
        <w:rPr>
          <w:rFonts w:ascii="Times New Roman" w:hAnsi="Times New Roman" w:cs="Times New Roman"/>
          <w:color w:val="auto"/>
          <w:sz w:val="24"/>
          <w:szCs w:val="24"/>
        </w:rPr>
        <w:t xml:space="preserve"> Patch bude poslán </w:t>
      </w:r>
      <w:r w:rsidR="00BC54B4" w:rsidRPr="00BC54B4">
        <w:rPr>
          <w:rFonts w:ascii="Times New Roman" w:hAnsi="Times New Roman" w:cs="Times New Roman"/>
          <w:b/>
          <w:i/>
          <w:color w:val="auto"/>
          <w:sz w:val="24"/>
          <w:szCs w:val="24"/>
          <w:highlight w:val="yellow"/>
        </w:rPr>
        <w:t>………doplní uchaz</w:t>
      </w:r>
      <w:r w:rsidR="00BC54B4">
        <w:rPr>
          <w:rFonts w:ascii="Times New Roman" w:hAnsi="Times New Roman" w:cs="Times New Roman"/>
          <w:b/>
          <w:i/>
          <w:color w:val="auto"/>
          <w:sz w:val="24"/>
          <w:szCs w:val="24"/>
          <w:highlight w:val="yellow"/>
        </w:rPr>
        <w:t>e</w:t>
      </w:r>
      <w:r w:rsidR="00C82CA0">
        <w:rPr>
          <w:rFonts w:ascii="Times New Roman" w:hAnsi="Times New Roman" w:cs="Times New Roman"/>
          <w:b/>
          <w:i/>
          <w:color w:val="auto"/>
          <w:sz w:val="24"/>
          <w:szCs w:val="24"/>
          <w:highlight w:val="yellow"/>
        </w:rPr>
        <w:t xml:space="preserve">č </w:t>
      </w:r>
      <w:r w:rsidR="00C82CA0" w:rsidRPr="00C82CA0">
        <w:rPr>
          <w:rFonts w:ascii="Times New Roman" w:hAnsi="Times New Roman" w:cs="Times New Roman"/>
          <w:i/>
          <w:color w:val="auto"/>
          <w:sz w:val="24"/>
          <w:szCs w:val="24"/>
          <w:highlight w:val="yellow"/>
        </w:rPr>
        <w:t>(</w:t>
      </w:r>
      <w:r w:rsidR="008537F2" w:rsidRPr="00BC54B4">
        <w:rPr>
          <w:rFonts w:ascii="Times New Roman" w:hAnsi="Times New Roman" w:cs="Times New Roman"/>
          <w:i/>
          <w:color w:val="auto"/>
          <w:sz w:val="24"/>
          <w:szCs w:val="24"/>
          <w:highlight w:val="yellow"/>
        </w:rPr>
        <w:t>například</w:t>
      </w:r>
      <w:r w:rsidR="00443D39" w:rsidRPr="00BC54B4">
        <w:rPr>
          <w:rFonts w:ascii="Times New Roman" w:hAnsi="Times New Roman" w:cs="Times New Roman"/>
          <w:i/>
          <w:color w:val="auto"/>
          <w:sz w:val="24"/>
          <w:szCs w:val="24"/>
          <w:highlight w:val="yellow"/>
        </w:rPr>
        <w:t xml:space="preserve"> elektronickou pošt</w:t>
      </w:r>
      <w:r w:rsidR="00BC54B4">
        <w:rPr>
          <w:rFonts w:ascii="Times New Roman" w:hAnsi="Times New Roman" w:cs="Times New Roman"/>
          <w:i/>
          <w:color w:val="auto"/>
          <w:sz w:val="24"/>
          <w:szCs w:val="24"/>
          <w:highlight w:val="yellow"/>
        </w:rPr>
        <w:t xml:space="preserve">ou nebo službou </w:t>
      </w:r>
      <w:proofErr w:type="spellStart"/>
      <w:r w:rsidR="00BC54B4">
        <w:rPr>
          <w:rFonts w:ascii="Times New Roman" w:hAnsi="Times New Roman" w:cs="Times New Roman"/>
          <w:i/>
          <w:color w:val="auto"/>
          <w:sz w:val="24"/>
          <w:szCs w:val="24"/>
          <w:highlight w:val="yellow"/>
        </w:rPr>
        <w:t>Citrix</w:t>
      </w:r>
      <w:proofErr w:type="spellEnd"/>
      <w:r w:rsidR="00BC54B4">
        <w:rPr>
          <w:rFonts w:ascii="Times New Roman" w:hAnsi="Times New Roman" w:cs="Times New Roman"/>
          <w:i/>
          <w:color w:val="auto"/>
          <w:sz w:val="24"/>
          <w:szCs w:val="24"/>
          <w:highlight w:val="yellow"/>
        </w:rPr>
        <w:t xml:space="preserve"> </w:t>
      </w:r>
      <w:proofErr w:type="spellStart"/>
      <w:r w:rsidR="00BC54B4">
        <w:rPr>
          <w:rFonts w:ascii="Times New Roman" w:hAnsi="Times New Roman" w:cs="Times New Roman"/>
          <w:i/>
          <w:color w:val="auto"/>
          <w:sz w:val="24"/>
          <w:szCs w:val="24"/>
          <w:highlight w:val="yellow"/>
        </w:rPr>
        <w:t>ShareFil</w:t>
      </w:r>
      <w:proofErr w:type="spellEnd"/>
      <w:r w:rsidR="00443D39" w:rsidRPr="00BC54B4">
        <w:rPr>
          <w:rFonts w:ascii="Times New Roman" w:hAnsi="Times New Roman" w:cs="Times New Roman"/>
          <w:i/>
          <w:color w:val="auto"/>
          <w:sz w:val="24"/>
          <w:szCs w:val="24"/>
        </w:rPr>
        <w:t>)</w:t>
      </w:r>
      <w:r w:rsidR="00443D39" w:rsidRPr="0030598D">
        <w:rPr>
          <w:rFonts w:ascii="Times New Roman" w:hAnsi="Times New Roman" w:cs="Times New Roman"/>
          <w:color w:val="auto"/>
          <w:sz w:val="24"/>
          <w:szCs w:val="24"/>
        </w:rPr>
        <w:t xml:space="preserve"> do </w:t>
      </w:r>
      <w:r w:rsidR="00503C84">
        <w:rPr>
          <w:rFonts w:ascii="Times New Roman" w:hAnsi="Times New Roman" w:cs="Times New Roman"/>
          <w:color w:val="auto"/>
          <w:sz w:val="24"/>
          <w:szCs w:val="24"/>
        </w:rPr>
        <w:t>dvou</w:t>
      </w:r>
      <w:r w:rsidR="00443D39" w:rsidRPr="0030598D">
        <w:rPr>
          <w:rFonts w:ascii="Times New Roman" w:hAnsi="Times New Roman" w:cs="Times New Roman"/>
          <w:color w:val="auto"/>
          <w:sz w:val="24"/>
          <w:szCs w:val="24"/>
        </w:rPr>
        <w:t xml:space="preserve"> pracovní</w:t>
      </w:r>
      <w:r w:rsidR="00503C84">
        <w:rPr>
          <w:rFonts w:ascii="Times New Roman" w:hAnsi="Times New Roman" w:cs="Times New Roman"/>
          <w:color w:val="auto"/>
          <w:sz w:val="24"/>
          <w:szCs w:val="24"/>
        </w:rPr>
        <w:t>c</w:t>
      </w:r>
      <w:r w:rsidR="00443D39" w:rsidRPr="0030598D">
        <w:rPr>
          <w:rFonts w:ascii="Times New Roman" w:hAnsi="Times New Roman" w:cs="Times New Roman"/>
          <w:color w:val="auto"/>
          <w:sz w:val="24"/>
          <w:szCs w:val="24"/>
        </w:rPr>
        <w:t>h dn</w:t>
      </w:r>
      <w:r w:rsidR="00503C84">
        <w:rPr>
          <w:rFonts w:ascii="Times New Roman" w:hAnsi="Times New Roman" w:cs="Times New Roman"/>
          <w:color w:val="auto"/>
          <w:sz w:val="24"/>
          <w:szCs w:val="24"/>
        </w:rPr>
        <w:t>í</w:t>
      </w:r>
      <w:r w:rsidR="00443D39" w:rsidRPr="0030598D">
        <w:rPr>
          <w:rFonts w:ascii="Times New Roman" w:hAnsi="Times New Roman" w:cs="Times New Roman"/>
          <w:color w:val="auto"/>
          <w:sz w:val="24"/>
          <w:szCs w:val="24"/>
        </w:rPr>
        <w:t xml:space="preserve"> od jeho vyžádání </w:t>
      </w:r>
      <w:r w:rsidR="007A742F">
        <w:rPr>
          <w:rFonts w:ascii="Times New Roman" w:hAnsi="Times New Roman" w:cs="Times New Roman"/>
          <w:color w:val="auto"/>
          <w:sz w:val="24"/>
          <w:szCs w:val="24"/>
        </w:rPr>
        <w:t>o</w:t>
      </w:r>
      <w:r w:rsidR="00443D39" w:rsidRPr="0030598D">
        <w:rPr>
          <w:rFonts w:ascii="Times New Roman" w:hAnsi="Times New Roman" w:cs="Times New Roman"/>
          <w:color w:val="auto"/>
          <w:sz w:val="24"/>
          <w:szCs w:val="24"/>
        </w:rPr>
        <w:t>bjednatelem</w:t>
      </w:r>
      <w:r w:rsidR="00443D39" w:rsidRPr="00D55B6E">
        <w:rPr>
          <w:rFonts w:ascii="Times New Roman" w:hAnsi="Times New Roman" w:cs="Times New Roman"/>
          <w:color w:val="auto"/>
          <w:sz w:val="24"/>
          <w:szCs w:val="24"/>
        </w:rPr>
        <w:t>.</w:t>
      </w:r>
    </w:p>
    <w:p w:rsidR="00D55B6E" w:rsidRPr="00D55B6E" w:rsidRDefault="00D55B6E" w:rsidP="00F3628C">
      <w:pPr>
        <w:pStyle w:val="Nadpis2"/>
        <w:numPr>
          <w:ilvl w:val="0"/>
          <w:numId w:val="7"/>
        </w:numPr>
        <w:spacing w:after="120"/>
        <w:rPr>
          <w:rFonts w:ascii="Times New Roman" w:hAnsi="Times New Roman" w:cs="Times New Roman"/>
          <w:color w:val="auto"/>
          <w:sz w:val="24"/>
          <w:szCs w:val="24"/>
        </w:rPr>
      </w:pPr>
      <w:r w:rsidRPr="00D55B6E">
        <w:rPr>
          <w:rFonts w:ascii="Times New Roman" w:hAnsi="Times New Roman" w:cs="Times New Roman"/>
          <w:color w:val="auto"/>
          <w:sz w:val="24"/>
          <w:szCs w:val="24"/>
        </w:rPr>
        <w:t xml:space="preserve">Poskytovatel prohlašuje, že má právo eskalovat případné problémy identifikované v Citrix farmě objednatele přímo na podporu společnosti Citrix a ty servisní požadavky má k dispozici v dostatečném množství pro </w:t>
      </w:r>
      <w:r w:rsidR="008537F2">
        <w:rPr>
          <w:rFonts w:ascii="Times New Roman" w:hAnsi="Times New Roman" w:cs="Times New Roman"/>
          <w:color w:val="auto"/>
          <w:sz w:val="24"/>
          <w:szCs w:val="24"/>
        </w:rPr>
        <w:t>jejich po</w:t>
      </w:r>
      <w:r w:rsidRPr="00D55B6E">
        <w:rPr>
          <w:rFonts w:ascii="Times New Roman" w:hAnsi="Times New Roman" w:cs="Times New Roman"/>
          <w:color w:val="auto"/>
          <w:sz w:val="24"/>
          <w:szCs w:val="24"/>
        </w:rPr>
        <w:t>užití pro účely této smlouvy.</w:t>
      </w:r>
    </w:p>
    <w:p w:rsidR="00A87AD4" w:rsidRDefault="00105C96" w:rsidP="00F3628C">
      <w:pPr>
        <w:pStyle w:val="Nadpis2"/>
        <w:numPr>
          <w:ilvl w:val="0"/>
          <w:numId w:val="7"/>
        </w:numPr>
        <w:spacing w:after="120"/>
        <w:rPr>
          <w:rFonts w:ascii="Times New Roman" w:hAnsi="Times New Roman" w:cs="Times New Roman"/>
          <w:color w:val="auto"/>
          <w:sz w:val="24"/>
          <w:szCs w:val="24"/>
        </w:rPr>
      </w:pPr>
      <w:r w:rsidRPr="00BA30D3">
        <w:rPr>
          <w:rFonts w:ascii="Times New Roman" w:hAnsi="Times New Roman" w:cs="Times New Roman"/>
          <w:color w:val="auto"/>
          <w:sz w:val="24"/>
          <w:szCs w:val="24"/>
        </w:rPr>
        <w:t>Poskytov</w:t>
      </w:r>
      <w:r w:rsidR="00423771" w:rsidRPr="00BA30D3">
        <w:rPr>
          <w:rFonts w:ascii="Times New Roman" w:hAnsi="Times New Roman" w:cs="Times New Roman"/>
          <w:color w:val="auto"/>
          <w:sz w:val="24"/>
          <w:szCs w:val="24"/>
        </w:rPr>
        <w:t>atel</w:t>
      </w:r>
      <w:r w:rsidR="0018716D" w:rsidRPr="00BA30D3">
        <w:rPr>
          <w:rFonts w:ascii="Times New Roman" w:hAnsi="Times New Roman" w:cs="Times New Roman"/>
          <w:color w:val="auto"/>
          <w:sz w:val="24"/>
          <w:szCs w:val="24"/>
        </w:rPr>
        <w:t xml:space="preserve"> bude </w:t>
      </w:r>
      <w:r w:rsidR="005B6EEB" w:rsidRPr="00BA30D3">
        <w:rPr>
          <w:rFonts w:ascii="Times New Roman" w:hAnsi="Times New Roman" w:cs="Times New Roman"/>
          <w:color w:val="auto"/>
          <w:sz w:val="24"/>
          <w:szCs w:val="24"/>
        </w:rPr>
        <w:t xml:space="preserve">dále </w:t>
      </w:r>
      <w:r w:rsidR="0018716D" w:rsidRPr="00BA30D3">
        <w:rPr>
          <w:rFonts w:ascii="Times New Roman" w:hAnsi="Times New Roman" w:cs="Times New Roman"/>
          <w:color w:val="auto"/>
          <w:sz w:val="24"/>
          <w:szCs w:val="24"/>
        </w:rPr>
        <w:t>zajišťovat</w:t>
      </w:r>
      <w:bookmarkEnd w:id="1"/>
      <w:bookmarkEnd w:id="2"/>
      <w:r w:rsidR="005B6EEB" w:rsidRPr="00BA30D3">
        <w:rPr>
          <w:rFonts w:ascii="Times New Roman" w:hAnsi="Times New Roman" w:cs="Times New Roman"/>
          <w:color w:val="auto"/>
          <w:sz w:val="24"/>
          <w:szCs w:val="24"/>
        </w:rPr>
        <w:t xml:space="preserve"> </w:t>
      </w:r>
      <w:r w:rsidR="005264FC" w:rsidRPr="00BA30D3">
        <w:rPr>
          <w:rFonts w:ascii="Times New Roman" w:hAnsi="Times New Roman" w:cs="Times New Roman"/>
          <w:color w:val="auto"/>
          <w:sz w:val="24"/>
          <w:szCs w:val="24"/>
        </w:rPr>
        <w:t> </w:t>
      </w:r>
      <w:r w:rsidR="00207925" w:rsidRPr="00BA30D3">
        <w:rPr>
          <w:rFonts w:ascii="Times New Roman" w:hAnsi="Times New Roman" w:cs="Times New Roman"/>
          <w:color w:val="auto"/>
          <w:sz w:val="24"/>
          <w:szCs w:val="24"/>
        </w:rPr>
        <w:t>p</w:t>
      </w:r>
      <w:r w:rsidRPr="00BA30D3">
        <w:rPr>
          <w:rFonts w:ascii="Times New Roman" w:hAnsi="Times New Roman" w:cs="Times New Roman"/>
          <w:color w:val="auto"/>
          <w:sz w:val="24"/>
          <w:szCs w:val="24"/>
        </w:rPr>
        <w:t>rogramátorské práce v oblasti automatizace administrátorských a</w:t>
      </w:r>
      <w:r w:rsidR="00533920" w:rsidRPr="00BA30D3">
        <w:rPr>
          <w:rFonts w:ascii="Times New Roman" w:hAnsi="Times New Roman" w:cs="Times New Roman"/>
          <w:color w:val="auto"/>
          <w:sz w:val="24"/>
          <w:szCs w:val="24"/>
        </w:rPr>
        <w:t> </w:t>
      </w:r>
      <w:r w:rsidRPr="00BA30D3">
        <w:rPr>
          <w:rFonts w:ascii="Times New Roman" w:hAnsi="Times New Roman" w:cs="Times New Roman"/>
          <w:color w:val="auto"/>
          <w:sz w:val="24"/>
          <w:szCs w:val="24"/>
        </w:rPr>
        <w:t xml:space="preserve">provozních činností v prostředí produktů </w:t>
      </w:r>
      <w:r w:rsidR="00AD1CAD" w:rsidRPr="00BA30D3">
        <w:rPr>
          <w:rFonts w:ascii="Times New Roman" w:hAnsi="Times New Roman" w:cs="Times New Roman"/>
          <w:color w:val="auto"/>
          <w:sz w:val="24"/>
          <w:szCs w:val="24"/>
        </w:rPr>
        <w:t xml:space="preserve">Citrix a operačních systémů </w:t>
      </w:r>
      <w:r w:rsidRPr="00BA30D3">
        <w:rPr>
          <w:rFonts w:ascii="Times New Roman" w:hAnsi="Times New Roman" w:cs="Times New Roman"/>
          <w:color w:val="auto"/>
          <w:sz w:val="24"/>
          <w:szCs w:val="24"/>
        </w:rPr>
        <w:t>Microsoft</w:t>
      </w:r>
      <w:r w:rsidR="00BF0A4F" w:rsidRPr="00BA30D3">
        <w:rPr>
          <w:rFonts w:ascii="Times New Roman" w:hAnsi="Times New Roman" w:cs="Times New Roman"/>
          <w:color w:val="auto"/>
          <w:sz w:val="24"/>
          <w:szCs w:val="24"/>
        </w:rPr>
        <w:t>,</w:t>
      </w:r>
      <w:r w:rsidRPr="00BA30D3">
        <w:rPr>
          <w:rFonts w:ascii="Times New Roman" w:hAnsi="Times New Roman" w:cs="Times New Roman"/>
          <w:color w:val="auto"/>
          <w:sz w:val="24"/>
          <w:szCs w:val="24"/>
        </w:rPr>
        <w:t xml:space="preserve"> </w:t>
      </w:r>
      <w:r w:rsidR="00BC54B4">
        <w:rPr>
          <w:rFonts w:ascii="Times New Roman" w:hAnsi="Times New Roman" w:cs="Times New Roman"/>
          <w:color w:val="auto"/>
          <w:sz w:val="24"/>
          <w:szCs w:val="24"/>
        </w:rPr>
        <w:t xml:space="preserve">a </w:t>
      </w:r>
      <w:r w:rsidRPr="00BA30D3">
        <w:rPr>
          <w:rFonts w:ascii="Times New Roman" w:hAnsi="Times New Roman" w:cs="Times New Roman"/>
          <w:color w:val="auto"/>
          <w:sz w:val="24"/>
          <w:szCs w:val="24"/>
        </w:rPr>
        <w:t>to na základě oboustranně odsouhlaseného zadání</w:t>
      </w:r>
      <w:r w:rsidR="00207925" w:rsidRPr="00BA30D3">
        <w:rPr>
          <w:rFonts w:ascii="Times New Roman" w:hAnsi="Times New Roman" w:cs="Times New Roman"/>
          <w:color w:val="auto"/>
          <w:sz w:val="24"/>
          <w:szCs w:val="24"/>
        </w:rPr>
        <w:t xml:space="preserve"> a </w:t>
      </w:r>
      <w:r w:rsidR="00EE3238">
        <w:rPr>
          <w:rFonts w:ascii="Times New Roman" w:hAnsi="Times New Roman" w:cs="Times New Roman"/>
          <w:color w:val="auto"/>
          <w:sz w:val="24"/>
          <w:szCs w:val="24"/>
        </w:rPr>
        <w:t>s ním spojeného odhadu pracnosti.</w:t>
      </w:r>
      <w:r w:rsidR="00443D39" w:rsidRPr="00BA30D3">
        <w:rPr>
          <w:rFonts w:ascii="Times New Roman" w:hAnsi="Times New Roman" w:cs="Times New Roman"/>
          <w:color w:val="auto"/>
          <w:sz w:val="24"/>
          <w:szCs w:val="24"/>
        </w:rPr>
        <w:t xml:space="preserve"> </w:t>
      </w:r>
      <w:r w:rsidR="00C420A2">
        <w:rPr>
          <w:rFonts w:ascii="Times New Roman" w:hAnsi="Times New Roman" w:cs="Times New Roman"/>
          <w:color w:val="auto"/>
          <w:sz w:val="24"/>
          <w:szCs w:val="24"/>
        </w:rPr>
        <w:t>Předpokládá se primárné využití skriptovacích nástrojů společnosti Microsoft (PowerShell, Visual Basic).</w:t>
      </w:r>
    </w:p>
    <w:bookmarkEnd w:id="0"/>
    <w:p w:rsidR="00D8647C" w:rsidRDefault="00D8647C" w:rsidP="00D8647C">
      <w:pPr>
        <w:jc w:val="center"/>
        <w:rPr>
          <w:rFonts w:ascii="Times New Roman" w:hAnsi="Times New Roman"/>
          <w:b/>
          <w:color w:val="auto"/>
        </w:rPr>
      </w:pPr>
      <w:r>
        <w:rPr>
          <w:rFonts w:ascii="Times New Roman" w:hAnsi="Times New Roman"/>
          <w:b/>
          <w:color w:val="auto"/>
        </w:rPr>
        <w:t xml:space="preserve">Článek </w:t>
      </w:r>
      <w:r w:rsidR="003E4AF9">
        <w:rPr>
          <w:rFonts w:ascii="Times New Roman" w:hAnsi="Times New Roman"/>
          <w:b/>
          <w:color w:val="auto"/>
        </w:rPr>
        <w:t>III</w:t>
      </w:r>
    </w:p>
    <w:p w:rsidR="00BF10C4" w:rsidRDefault="00F94B06" w:rsidP="00DD31D7">
      <w:pPr>
        <w:spacing w:after="120"/>
        <w:jc w:val="center"/>
        <w:rPr>
          <w:rFonts w:ascii="Times New Roman" w:hAnsi="Times New Roman"/>
          <w:b/>
          <w:color w:val="auto"/>
        </w:rPr>
      </w:pPr>
      <w:r>
        <w:rPr>
          <w:rFonts w:ascii="Times New Roman" w:hAnsi="Times New Roman"/>
          <w:b/>
          <w:color w:val="auto"/>
        </w:rPr>
        <w:t xml:space="preserve"> </w:t>
      </w:r>
      <w:r w:rsidR="00161C6D">
        <w:rPr>
          <w:rFonts w:ascii="Times New Roman" w:hAnsi="Times New Roman"/>
          <w:b/>
          <w:color w:val="auto"/>
        </w:rPr>
        <w:t xml:space="preserve">Režim servisní podpory, </w:t>
      </w:r>
      <w:r>
        <w:rPr>
          <w:rFonts w:ascii="Times New Roman" w:hAnsi="Times New Roman"/>
          <w:b/>
          <w:color w:val="auto"/>
        </w:rPr>
        <w:t>l</w:t>
      </w:r>
      <w:r w:rsidR="00E2222E">
        <w:rPr>
          <w:rFonts w:ascii="Times New Roman" w:hAnsi="Times New Roman"/>
          <w:b/>
          <w:color w:val="auto"/>
        </w:rPr>
        <w:t>hůty</w:t>
      </w:r>
    </w:p>
    <w:p w:rsidR="003F7799" w:rsidRDefault="003F7799" w:rsidP="00F3628C">
      <w:pPr>
        <w:pStyle w:val="Nadpis2"/>
        <w:numPr>
          <w:ilvl w:val="0"/>
          <w:numId w:val="9"/>
        </w:numPr>
        <w:spacing w:after="120"/>
        <w:rPr>
          <w:rFonts w:ascii="Times New Roman" w:hAnsi="Times New Roman" w:cs="Times New Roman"/>
          <w:color w:val="auto"/>
          <w:sz w:val="24"/>
          <w:szCs w:val="24"/>
        </w:rPr>
      </w:pPr>
      <w:r w:rsidRPr="003F7799">
        <w:rPr>
          <w:rFonts w:ascii="Times New Roman" w:hAnsi="Times New Roman" w:cs="Times New Roman"/>
          <w:color w:val="auto"/>
          <w:sz w:val="24"/>
          <w:szCs w:val="24"/>
        </w:rPr>
        <w:lastRenderedPageBreak/>
        <w:t>Činnosti dle článku II odst</w:t>
      </w:r>
      <w:r w:rsidR="00BC54B4">
        <w:rPr>
          <w:rFonts w:ascii="Times New Roman" w:hAnsi="Times New Roman" w:cs="Times New Roman"/>
          <w:color w:val="auto"/>
          <w:sz w:val="24"/>
          <w:szCs w:val="24"/>
        </w:rPr>
        <w:t>.</w:t>
      </w:r>
      <w:r w:rsidRPr="003F7799">
        <w:rPr>
          <w:rFonts w:ascii="Times New Roman" w:hAnsi="Times New Roman" w:cs="Times New Roman"/>
          <w:color w:val="auto"/>
          <w:sz w:val="24"/>
          <w:szCs w:val="24"/>
        </w:rPr>
        <w:t xml:space="preserve"> </w:t>
      </w:r>
      <w:r w:rsidR="008537F2">
        <w:rPr>
          <w:rFonts w:ascii="Times New Roman" w:hAnsi="Times New Roman" w:cs="Times New Roman"/>
          <w:color w:val="auto"/>
          <w:sz w:val="24"/>
          <w:szCs w:val="24"/>
        </w:rPr>
        <w:t>1</w:t>
      </w:r>
      <w:r w:rsidRPr="003F7799">
        <w:rPr>
          <w:rFonts w:ascii="Times New Roman" w:hAnsi="Times New Roman" w:cs="Times New Roman"/>
          <w:color w:val="auto"/>
          <w:sz w:val="24"/>
          <w:szCs w:val="24"/>
        </w:rPr>
        <w:t xml:space="preserve"> budou prováděny </w:t>
      </w:r>
      <w:r w:rsidR="00EE3238">
        <w:rPr>
          <w:rFonts w:ascii="Times New Roman" w:hAnsi="Times New Roman" w:cs="Times New Roman"/>
          <w:color w:val="auto"/>
          <w:sz w:val="24"/>
          <w:szCs w:val="24"/>
        </w:rPr>
        <w:t>od</w:t>
      </w:r>
      <w:r w:rsidR="00C20AE1">
        <w:rPr>
          <w:rFonts w:ascii="Times New Roman" w:hAnsi="Times New Roman" w:cs="Times New Roman"/>
          <w:color w:val="auto"/>
          <w:sz w:val="24"/>
          <w:szCs w:val="24"/>
        </w:rPr>
        <w:t xml:space="preserve"> </w:t>
      </w:r>
      <w:r w:rsidR="004375A2">
        <w:rPr>
          <w:rFonts w:ascii="Times New Roman" w:hAnsi="Times New Roman" w:cs="Times New Roman"/>
          <w:color w:val="auto"/>
          <w:sz w:val="24"/>
          <w:szCs w:val="24"/>
        </w:rPr>
        <w:t>1. 1. 2017</w:t>
      </w:r>
      <w:r w:rsidRPr="003F7799">
        <w:rPr>
          <w:rFonts w:ascii="Times New Roman" w:hAnsi="Times New Roman" w:cs="Times New Roman"/>
          <w:color w:val="auto"/>
          <w:sz w:val="24"/>
          <w:szCs w:val="24"/>
        </w:rPr>
        <w:t>.</w:t>
      </w:r>
      <w:r w:rsidR="008537F2">
        <w:rPr>
          <w:rFonts w:ascii="Times New Roman" w:hAnsi="Times New Roman" w:cs="Times New Roman"/>
          <w:color w:val="auto"/>
          <w:sz w:val="24"/>
          <w:szCs w:val="24"/>
        </w:rPr>
        <w:t xml:space="preserve"> Poskytovatel</w:t>
      </w:r>
      <w:r w:rsidR="00087E72">
        <w:rPr>
          <w:rFonts w:ascii="Times New Roman" w:hAnsi="Times New Roman" w:cs="Times New Roman"/>
          <w:color w:val="auto"/>
          <w:sz w:val="24"/>
          <w:szCs w:val="24"/>
        </w:rPr>
        <w:t xml:space="preserve"> garant</w:t>
      </w:r>
      <w:r w:rsidR="008537F2">
        <w:rPr>
          <w:rFonts w:ascii="Times New Roman" w:hAnsi="Times New Roman" w:cs="Times New Roman"/>
          <w:color w:val="auto"/>
          <w:sz w:val="24"/>
          <w:szCs w:val="24"/>
        </w:rPr>
        <w:t>uje</w:t>
      </w:r>
      <w:r w:rsidR="00087E72">
        <w:rPr>
          <w:rFonts w:ascii="Times New Roman" w:hAnsi="Times New Roman" w:cs="Times New Roman"/>
          <w:color w:val="auto"/>
          <w:sz w:val="24"/>
          <w:szCs w:val="24"/>
        </w:rPr>
        <w:t xml:space="preserve"> </w:t>
      </w:r>
      <w:r w:rsidR="008537F2">
        <w:rPr>
          <w:rFonts w:ascii="Times New Roman" w:hAnsi="Times New Roman" w:cs="Times New Roman"/>
          <w:color w:val="auto"/>
          <w:sz w:val="24"/>
          <w:szCs w:val="24"/>
        </w:rPr>
        <w:t xml:space="preserve">dostupnost minimálně </w:t>
      </w:r>
      <w:r w:rsidR="00087E72">
        <w:rPr>
          <w:rFonts w:ascii="Times New Roman" w:hAnsi="Times New Roman" w:cs="Times New Roman"/>
          <w:color w:val="auto"/>
          <w:sz w:val="24"/>
          <w:szCs w:val="24"/>
        </w:rPr>
        <w:t>2 člověkodny měsíčně svého experta, který bude řešit nahlášené problémy, dotazy a rozvojové požadavky. Tento čas bude využíván následujícím způsobem.</w:t>
      </w:r>
    </w:p>
    <w:p w:rsidR="002149C9" w:rsidRDefault="00087E72" w:rsidP="00F3628C">
      <w:pPr>
        <w:pStyle w:val="Nadpis2"/>
        <w:numPr>
          <w:ilvl w:val="1"/>
          <w:numId w:val="9"/>
        </w:numPr>
        <w:spacing w:after="120"/>
        <w:rPr>
          <w:rFonts w:ascii="Times New Roman" w:hAnsi="Times New Roman" w:cs="Times New Roman"/>
          <w:color w:val="auto"/>
          <w:sz w:val="24"/>
          <w:szCs w:val="24"/>
        </w:rPr>
      </w:pPr>
      <w:r w:rsidRPr="00087E72">
        <w:rPr>
          <w:rFonts w:ascii="Times New Roman" w:hAnsi="Times New Roman" w:cs="Times New Roman"/>
          <w:color w:val="auto"/>
          <w:sz w:val="24"/>
          <w:szCs w:val="24"/>
        </w:rPr>
        <w:t xml:space="preserve">Objednatel bude </w:t>
      </w:r>
      <w:r w:rsidR="00C420A2">
        <w:rPr>
          <w:rFonts w:ascii="Times New Roman" w:hAnsi="Times New Roman" w:cs="Times New Roman"/>
          <w:color w:val="auto"/>
          <w:sz w:val="24"/>
          <w:szCs w:val="24"/>
        </w:rPr>
        <w:t>předávat poskytovateli</w:t>
      </w:r>
      <w:r w:rsidR="00811B5A">
        <w:rPr>
          <w:rFonts w:ascii="Times New Roman" w:hAnsi="Times New Roman" w:cs="Times New Roman"/>
          <w:color w:val="auto"/>
          <w:sz w:val="24"/>
          <w:szCs w:val="24"/>
        </w:rPr>
        <w:t xml:space="preserve"> </w:t>
      </w:r>
      <w:r w:rsidRPr="00087E72">
        <w:rPr>
          <w:rFonts w:ascii="Times New Roman" w:hAnsi="Times New Roman" w:cs="Times New Roman"/>
          <w:color w:val="auto"/>
          <w:sz w:val="24"/>
          <w:szCs w:val="24"/>
        </w:rPr>
        <w:t>dotazy a</w:t>
      </w:r>
      <w:r w:rsidR="00811B5A">
        <w:rPr>
          <w:rFonts w:ascii="Times New Roman" w:hAnsi="Times New Roman" w:cs="Times New Roman"/>
          <w:color w:val="auto"/>
          <w:sz w:val="24"/>
          <w:szCs w:val="24"/>
        </w:rPr>
        <w:t> </w:t>
      </w:r>
      <w:r w:rsidRPr="00087E72">
        <w:rPr>
          <w:rFonts w:ascii="Times New Roman" w:hAnsi="Times New Roman" w:cs="Times New Roman"/>
          <w:color w:val="auto"/>
          <w:sz w:val="24"/>
          <w:szCs w:val="24"/>
        </w:rPr>
        <w:t xml:space="preserve">požadavky </w:t>
      </w:r>
      <w:r w:rsidR="00C420A2">
        <w:rPr>
          <w:rFonts w:ascii="Times New Roman" w:hAnsi="Times New Roman" w:cs="Times New Roman"/>
          <w:color w:val="auto"/>
          <w:sz w:val="24"/>
          <w:szCs w:val="24"/>
        </w:rPr>
        <w:t>dle článku II odst</w:t>
      </w:r>
      <w:r w:rsidR="005D0C02">
        <w:rPr>
          <w:rFonts w:ascii="Times New Roman" w:hAnsi="Times New Roman" w:cs="Times New Roman"/>
          <w:color w:val="auto"/>
          <w:sz w:val="24"/>
          <w:szCs w:val="24"/>
        </w:rPr>
        <w:t>.</w:t>
      </w:r>
      <w:r w:rsidR="00C420A2">
        <w:rPr>
          <w:rFonts w:ascii="Times New Roman" w:hAnsi="Times New Roman" w:cs="Times New Roman"/>
          <w:color w:val="auto"/>
          <w:sz w:val="24"/>
          <w:szCs w:val="24"/>
        </w:rPr>
        <w:t xml:space="preserve"> 1 a 3 postupem definovaným v</w:t>
      </w:r>
      <w:r w:rsidR="005D0C02">
        <w:rPr>
          <w:rFonts w:ascii="Times New Roman" w:hAnsi="Times New Roman" w:cs="Times New Roman"/>
          <w:color w:val="auto"/>
          <w:sz w:val="24"/>
          <w:szCs w:val="24"/>
        </w:rPr>
        <w:t> </w:t>
      </w:r>
      <w:r w:rsidR="00C420A2">
        <w:rPr>
          <w:rFonts w:ascii="Times New Roman" w:hAnsi="Times New Roman" w:cs="Times New Roman"/>
          <w:color w:val="auto"/>
          <w:sz w:val="24"/>
          <w:szCs w:val="24"/>
        </w:rPr>
        <w:t>odst</w:t>
      </w:r>
      <w:r w:rsidR="005D0C02">
        <w:rPr>
          <w:rFonts w:ascii="Times New Roman" w:hAnsi="Times New Roman" w:cs="Times New Roman"/>
          <w:color w:val="auto"/>
          <w:sz w:val="24"/>
          <w:szCs w:val="24"/>
        </w:rPr>
        <w:t>.</w:t>
      </w:r>
      <w:r w:rsidR="00C420A2">
        <w:rPr>
          <w:rFonts w:ascii="Times New Roman" w:hAnsi="Times New Roman" w:cs="Times New Roman"/>
          <w:color w:val="auto"/>
          <w:sz w:val="24"/>
          <w:szCs w:val="24"/>
        </w:rPr>
        <w:t xml:space="preserve"> 2 tohoto článku</w:t>
      </w:r>
      <w:r w:rsidRPr="00087E72">
        <w:rPr>
          <w:rFonts w:ascii="Times New Roman" w:hAnsi="Times New Roman" w:cs="Times New Roman"/>
          <w:color w:val="auto"/>
          <w:sz w:val="24"/>
          <w:szCs w:val="24"/>
        </w:rPr>
        <w:t>. Poskytovatel je bude shromažďovat a</w:t>
      </w:r>
      <w:r w:rsidR="005D0C02">
        <w:rPr>
          <w:rFonts w:ascii="Times New Roman" w:hAnsi="Times New Roman" w:cs="Times New Roman"/>
          <w:color w:val="auto"/>
          <w:sz w:val="24"/>
          <w:szCs w:val="24"/>
        </w:rPr>
        <w:t> </w:t>
      </w:r>
      <w:r w:rsidRPr="00087E72">
        <w:rPr>
          <w:rFonts w:ascii="Times New Roman" w:hAnsi="Times New Roman" w:cs="Times New Roman"/>
          <w:color w:val="auto"/>
          <w:sz w:val="24"/>
          <w:szCs w:val="24"/>
        </w:rPr>
        <w:t>evidovat.</w:t>
      </w:r>
      <w:r w:rsidR="002149C9">
        <w:rPr>
          <w:rFonts w:ascii="Times New Roman" w:hAnsi="Times New Roman" w:cs="Times New Roman"/>
          <w:color w:val="auto"/>
          <w:sz w:val="24"/>
          <w:szCs w:val="24"/>
        </w:rPr>
        <w:t xml:space="preserve"> Každý měsíc po dohodě poskytovatele a objednatele </w:t>
      </w:r>
      <w:r w:rsidR="009B5514">
        <w:rPr>
          <w:rFonts w:ascii="Times New Roman" w:hAnsi="Times New Roman" w:cs="Times New Roman"/>
          <w:color w:val="auto"/>
          <w:sz w:val="24"/>
          <w:szCs w:val="24"/>
        </w:rPr>
        <w:t xml:space="preserve">bude </w:t>
      </w:r>
      <w:r w:rsidR="002149C9">
        <w:rPr>
          <w:rFonts w:ascii="Times New Roman" w:hAnsi="Times New Roman" w:cs="Times New Roman"/>
          <w:color w:val="auto"/>
          <w:sz w:val="24"/>
          <w:szCs w:val="24"/>
        </w:rPr>
        <w:t>stanov</w:t>
      </w:r>
      <w:r w:rsidR="009B5514">
        <w:rPr>
          <w:rFonts w:ascii="Times New Roman" w:hAnsi="Times New Roman" w:cs="Times New Roman"/>
          <w:color w:val="auto"/>
          <w:sz w:val="24"/>
          <w:szCs w:val="24"/>
        </w:rPr>
        <w:t>en</w:t>
      </w:r>
      <w:r w:rsidR="002149C9">
        <w:rPr>
          <w:rFonts w:ascii="Times New Roman" w:hAnsi="Times New Roman" w:cs="Times New Roman"/>
          <w:color w:val="auto"/>
          <w:sz w:val="24"/>
          <w:szCs w:val="24"/>
        </w:rPr>
        <w:t xml:space="preserve"> termín, kdy bude pracovník poskytovatele řešit evidované požadavky v místě plnění. Předpokládá se, že </w:t>
      </w:r>
      <w:r w:rsidR="008537F2" w:rsidRPr="003861B5">
        <w:rPr>
          <w:rFonts w:ascii="Times New Roman" w:hAnsi="Times New Roman" w:cs="Times New Roman"/>
          <w:color w:val="auto"/>
          <w:sz w:val="24"/>
          <w:szCs w:val="24"/>
        </w:rPr>
        <w:t xml:space="preserve">maximálně </w:t>
      </w:r>
      <w:r w:rsidR="002149C9" w:rsidRPr="003861B5">
        <w:rPr>
          <w:rFonts w:ascii="Times New Roman" w:hAnsi="Times New Roman" w:cs="Times New Roman"/>
          <w:color w:val="auto"/>
          <w:sz w:val="24"/>
          <w:szCs w:val="24"/>
        </w:rPr>
        <w:t xml:space="preserve">½ </w:t>
      </w:r>
      <w:r w:rsidR="00EE3238" w:rsidRPr="003861B5">
        <w:rPr>
          <w:rFonts w:ascii="Times New Roman" w:hAnsi="Times New Roman" w:cs="Times New Roman"/>
          <w:color w:val="auto"/>
          <w:sz w:val="24"/>
          <w:szCs w:val="24"/>
        </w:rPr>
        <w:t>člověko</w:t>
      </w:r>
      <w:r w:rsidR="002149C9" w:rsidRPr="003861B5">
        <w:rPr>
          <w:rFonts w:ascii="Times New Roman" w:hAnsi="Times New Roman" w:cs="Times New Roman"/>
          <w:color w:val="auto"/>
          <w:sz w:val="24"/>
          <w:szCs w:val="24"/>
        </w:rPr>
        <w:t xml:space="preserve">dne zabere domácí příprava a 1,5 </w:t>
      </w:r>
      <w:r w:rsidR="00EE3238" w:rsidRPr="003861B5">
        <w:rPr>
          <w:rFonts w:ascii="Times New Roman" w:hAnsi="Times New Roman" w:cs="Times New Roman"/>
          <w:color w:val="auto"/>
          <w:sz w:val="24"/>
          <w:szCs w:val="24"/>
        </w:rPr>
        <w:t>člověko</w:t>
      </w:r>
      <w:r w:rsidR="002149C9" w:rsidRPr="003861B5">
        <w:rPr>
          <w:rFonts w:ascii="Times New Roman" w:hAnsi="Times New Roman" w:cs="Times New Roman"/>
          <w:color w:val="auto"/>
          <w:sz w:val="24"/>
          <w:szCs w:val="24"/>
        </w:rPr>
        <w:t>dne</w:t>
      </w:r>
      <w:r w:rsidR="002149C9">
        <w:rPr>
          <w:rFonts w:ascii="Times New Roman" w:hAnsi="Times New Roman" w:cs="Times New Roman"/>
          <w:color w:val="auto"/>
          <w:sz w:val="24"/>
          <w:szCs w:val="24"/>
        </w:rPr>
        <w:t xml:space="preserve"> zabere řešení požadavků v místě plnění.</w:t>
      </w:r>
    </w:p>
    <w:p w:rsidR="00087E72" w:rsidRPr="00087E72" w:rsidRDefault="002149C9" w:rsidP="00F3628C">
      <w:pPr>
        <w:pStyle w:val="Nadpis2"/>
        <w:numPr>
          <w:ilvl w:val="1"/>
          <w:numId w:val="9"/>
        </w:numPr>
        <w:spacing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V případě hlášení poruch dle </w:t>
      </w:r>
      <w:r w:rsidR="00811B5A">
        <w:rPr>
          <w:rFonts w:ascii="Times New Roman" w:hAnsi="Times New Roman" w:cs="Times New Roman"/>
          <w:color w:val="auto"/>
          <w:sz w:val="24"/>
          <w:szCs w:val="24"/>
        </w:rPr>
        <w:t xml:space="preserve">článku II </w:t>
      </w:r>
      <w:r>
        <w:rPr>
          <w:rFonts w:ascii="Times New Roman" w:hAnsi="Times New Roman" w:cs="Times New Roman"/>
          <w:color w:val="auto"/>
          <w:sz w:val="24"/>
          <w:szCs w:val="24"/>
        </w:rPr>
        <w:t>odst</w:t>
      </w:r>
      <w:r w:rsidR="005D0C02">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811B5A">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00811B5A">
        <w:rPr>
          <w:rFonts w:ascii="Times New Roman" w:hAnsi="Times New Roman" w:cs="Times New Roman"/>
          <w:color w:val="auto"/>
          <w:sz w:val="24"/>
          <w:szCs w:val="24"/>
        </w:rPr>
        <w:t xml:space="preserve">písm. a) </w:t>
      </w:r>
      <w:r>
        <w:rPr>
          <w:rFonts w:ascii="Times New Roman" w:hAnsi="Times New Roman" w:cs="Times New Roman"/>
          <w:color w:val="auto"/>
          <w:sz w:val="24"/>
          <w:szCs w:val="24"/>
        </w:rPr>
        <w:t>bude jejich řešení započato bez zbytečného odkladu, nejpozději však v termínech uvedených v následující tabulce.</w:t>
      </w:r>
      <w:r w:rsidRPr="00811B5A">
        <w:rPr>
          <w:rFonts w:ascii="Times New Roman" w:hAnsi="Times New Roman" w:cs="Times New Roman"/>
          <w:color w:val="auto"/>
          <w:sz w:val="24"/>
          <w:szCs w:val="24"/>
        </w:rPr>
        <w:t xml:space="preserve"> </w:t>
      </w:r>
      <w:r w:rsidR="009F43F8">
        <w:rPr>
          <w:rFonts w:ascii="Times New Roman" w:hAnsi="Times New Roman" w:cs="Times New Roman"/>
          <w:color w:val="auto"/>
          <w:sz w:val="24"/>
          <w:szCs w:val="24"/>
        </w:rPr>
        <w:t>Součástí</w:t>
      </w:r>
      <w:r w:rsidR="009F43F8" w:rsidRPr="009F43F8">
        <w:rPr>
          <w:rFonts w:ascii="Times New Roman" w:hAnsi="Times New Roman" w:cs="Times New Roman"/>
          <w:color w:val="auto"/>
          <w:sz w:val="24"/>
          <w:szCs w:val="24"/>
        </w:rPr>
        <w:t xml:space="preserve"> hlášení závady/problému je pop</w:t>
      </w:r>
      <w:r w:rsidR="009F43F8">
        <w:rPr>
          <w:rFonts w:ascii="Times New Roman" w:hAnsi="Times New Roman" w:cs="Times New Roman"/>
          <w:color w:val="auto"/>
          <w:sz w:val="24"/>
          <w:szCs w:val="24"/>
        </w:rPr>
        <w:t>i</w:t>
      </w:r>
      <w:r w:rsidR="009F43F8" w:rsidRPr="009F43F8">
        <w:rPr>
          <w:rFonts w:ascii="Times New Roman" w:hAnsi="Times New Roman" w:cs="Times New Roman"/>
          <w:color w:val="auto"/>
          <w:sz w:val="24"/>
          <w:szCs w:val="24"/>
        </w:rPr>
        <w:t>s vnější</w:t>
      </w:r>
      <w:r w:rsidR="00BC54B4">
        <w:rPr>
          <w:rFonts w:ascii="Times New Roman" w:hAnsi="Times New Roman" w:cs="Times New Roman"/>
          <w:color w:val="auto"/>
          <w:sz w:val="24"/>
          <w:szCs w:val="24"/>
        </w:rPr>
        <w:t>ho</w:t>
      </w:r>
      <w:r w:rsidR="009F43F8" w:rsidRPr="009F43F8">
        <w:rPr>
          <w:rFonts w:ascii="Times New Roman" w:hAnsi="Times New Roman" w:cs="Times New Roman"/>
          <w:color w:val="auto"/>
          <w:sz w:val="24"/>
          <w:szCs w:val="24"/>
        </w:rPr>
        <w:t xml:space="preserve"> projev</w:t>
      </w:r>
      <w:r w:rsidR="00BC54B4">
        <w:rPr>
          <w:rFonts w:ascii="Times New Roman" w:hAnsi="Times New Roman" w:cs="Times New Roman"/>
          <w:color w:val="auto"/>
          <w:sz w:val="24"/>
          <w:szCs w:val="24"/>
        </w:rPr>
        <w:t>u</w:t>
      </w:r>
      <w:r w:rsidR="009F43F8" w:rsidRPr="009F43F8">
        <w:rPr>
          <w:rFonts w:ascii="Times New Roman" w:hAnsi="Times New Roman" w:cs="Times New Roman"/>
          <w:color w:val="auto"/>
          <w:sz w:val="24"/>
          <w:szCs w:val="24"/>
        </w:rPr>
        <w:t xml:space="preserve"> závady</w:t>
      </w:r>
      <w:r w:rsidR="009F43F8">
        <w:rPr>
          <w:rFonts w:ascii="Times New Roman" w:hAnsi="Times New Roman" w:cs="Times New Roman"/>
          <w:color w:val="auto"/>
          <w:sz w:val="24"/>
          <w:szCs w:val="24"/>
        </w:rPr>
        <w:t>/problému</w:t>
      </w:r>
      <w:r w:rsidR="009F43F8" w:rsidRPr="009F43F8">
        <w:rPr>
          <w:rFonts w:ascii="Times New Roman" w:hAnsi="Times New Roman" w:cs="Times New Roman"/>
          <w:color w:val="auto"/>
          <w:sz w:val="24"/>
          <w:szCs w:val="24"/>
        </w:rPr>
        <w:t xml:space="preserve">, typ SW produktu </w:t>
      </w:r>
      <w:r w:rsidR="009F43F8">
        <w:rPr>
          <w:rFonts w:ascii="Times New Roman" w:hAnsi="Times New Roman" w:cs="Times New Roman"/>
          <w:color w:val="auto"/>
          <w:sz w:val="24"/>
          <w:szCs w:val="24"/>
        </w:rPr>
        <w:t xml:space="preserve">a jeho verze, </w:t>
      </w:r>
      <w:r w:rsidR="009F43F8" w:rsidRPr="009F43F8">
        <w:rPr>
          <w:rFonts w:ascii="Times New Roman" w:hAnsi="Times New Roman" w:cs="Times New Roman"/>
          <w:color w:val="auto"/>
          <w:sz w:val="24"/>
          <w:szCs w:val="24"/>
        </w:rPr>
        <w:t xml:space="preserve">činnost, při které došlo nebo dochází ke vzniku závady. </w:t>
      </w:r>
      <w:r w:rsidRPr="00811B5A">
        <w:rPr>
          <w:rFonts w:ascii="Times New Roman" w:hAnsi="Times New Roman" w:cs="Times New Roman"/>
          <w:color w:val="auto"/>
          <w:sz w:val="24"/>
          <w:szCs w:val="24"/>
        </w:rPr>
        <w:t xml:space="preserve">Závažnost závady/problému stanoví objednatel při jejím ohlášení. Čas </w:t>
      </w:r>
      <w:r w:rsidR="003E1B51" w:rsidRPr="00811B5A">
        <w:rPr>
          <w:rFonts w:ascii="Times New Roman" w:hAnsi="Times New Roman" w:cs="Times New Roman"/>
          <w:color w:val="auto"/>
          <w:sz w:val="24"/>
          <w:szCs w:val="24"/>
        </w:rPr>
        <w:t>využitý pro řešení poruch se započítává do času 2 čl</w:t>
      </w:r>
      <w:r w:rsidR="00F46321" w:rsidRPr="00811B5A">
        <w:rPr>
          <w:rFonts w:ascii="Times New Roman" w:hAnsi="Times New Roman" w:cs="Times New Roman"/>
          <w:color w:val="auto"/>
          <w:sz w:val="24"/>
          <w:szCs w:val="24"/>
        </w:rPr>
        <w:t>ověko</w:t>
      </w:r>
      <w:r w:rsidR="003E1B51" w:rsidRPr="00811B5A">
        <w:rPr>
          <w:rFonts w:ascii="Times New Roman" w:hAnsi="Times New Roman" w:cs="Times New Roman"/>
          <w:color w:val="auto"/>
          <w:sz w:val="24"/>
          <w:szCs w:val="24"/>
        </w:rPr>
        <w:t>d</w:t>
      </w:r>
      <w:r w:rsidR="00F46321" w:rsidRPr="00811B5A">
        <w:rPr>
          <w:rFonts w:ascii="Times New Roman" w:hAnsi="Times New Roman" w:cs="Times New Roman"/>
          <w:color w:val="auto"/>
          <w:sz w:val="24"/>
          <w:szCs w:val="24"/>
        </w:rPr>
        <w:t>n</w:t>
      </w:r>
      <w:r w:rsidR="00811B5A">
        <w:rPr>
          <w:rFonts w:ascii="Times New Roman" w:hAnsi="Times New Roman" w:cs="Times New Roman"/>
          <w:color w:val="auto"/>
          <w:sz w:val="24"/>
          <w:szCs w:val="24"/>
        </w:rPr>
        <w:t>ů</w:t>
      </w:r>
      <w:r w:rsidR="003E1B51" w:rsidRPr="00811B5A">
        <w:rPr>
          <w:rFonts w:ascii="Times New Roman" w:hAnsi="Times New Roman" w:cs="Times New Roman"/>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4692"/>
        <w:gridCol w:w="1284"/>
        <w:gridCol w:w="1884"/>
      </w:tblGrid>
      <w:tr w:rsidR="003655BF" w:rsidRPr="00630859" w:rsidTr="00996D3F">
        <w:trPr>
          <w:cantSplit/>
          <w:tblHeader/>
        </w:trPr>
        <w:tc>
          <w:tcPr>
            <w:tcW w:w="769" w:type="pct"/>
            <w:shd w:val="clear" w:color="auto" w:fill="CCFFCC"/>
          </w:tcPr>
          <w:p w:rsidR="004B2550" w:rsidRPr="00630859" w:rsidRDefault="004B2550" w:rsidP="009631DE">
            <w:pPr>
              <w:keepLines/>
              <w:widowControl w:val="0"/>
              <w:spacing w:before="60" w:after="40"/>
              <w:rPr>
                <w:rFonts w:ascii="Times New Roman" w:hAnsi="Times New Roman"/>
                <w:color w:val="auto"/>
              </w:rPr>
            </w:pPr>
            <w:r w:rsidRPr="00630859">
              <w:rPr>
                <w:rFonts w:ascii="Times New Roman" w:hAnsi="Times New Roman"/>
                <w:color w:val="auto"/>
              </w:rPr>
              <w:t>Závažnost</w:t>
            </w:r>
          </w:p>
        </w:tc>
        <w:tc>
          <w:tcPr>
            <w:tcW w:w="2525" w:type="pct"/>
            <w:shd w:val="clear" w:color="auto" w:fill="CCFFCC"/>
          </w:tcPr>
          <w:p w:rsidR="004B2550" w:rsidRPr="00630859" w:rsidRDefault="004B2550" w:rsidP="009631DE">
            <w:pPr>
              <w:keepLines/>
              <w:widowControl w:val="0"/>
              <w:spacing w:before="60" w:after="40"/>
              <w:rPr>
                <w:rFonts w:ascii="Times New Roman" w:hAnsi="Times New Roman"/>
                <w:color w:val="auto"/>
              </w:rPr>
            </w:pPr>
            <w:r w:rsidRPr="00630859">
              <w:rPr>
                <w:rFonts w:ascii="Times New Roman" w:hAnsi="Times New Roman"/>
                <w:color w:val="auto"/>
              </w:rPr>
              <w:t>Popis</w:t>
            </w:r>
          </w:p>
        </w:tc>
        <w:tc>
          <w:tcPr>
            <w:tcW w:w="691" w:type="pct"/>
            <w:shd w:val="clear" w:color="auto" w:fill="CCFFCC"/>
          </w:tcPr>
          <w:p w:rsidR="005D230B" w:rsidRDefault="004B2550" w:rsidP="009631DE">
            <w:pPr>
              <w:keepLines/>
              <w:widowControl w:val="0"/>
              <w:spacing w:before="60" w:after="40"/>
              <w:rPr>
                <w:rFonts w:ascii="Times New Roman" w:hAnsi="Times New Roman"/>
                <w:color w:val="auto"/>
              </w:rPr>
            </w:pPr>
            <w:r w:rsidRPr="00630859">
              <w:rPr>
                <w:rFonts w:ascii="Times New Roman" w:hAnsi="Times New Roman"/>
                <w:color w:val="auto"/>
              </w:rPr>
              <w:t>Maximální doba odezvy</w:t>
            </w:r>
          </w:p>
          <w:p w:rsidR="004B2550" w:rsidRPr="00630859" w:rsidRDefault="004B2550" w:rsidP="009631DE">
            <w:pPr>
              <w:keepLines/>
              <w:widowControl w:val="0"/>
              <w:spacing w:before="60" w:after="40"/>
              <w:rPr>
                <w:rFonts w:ascii="Times New Roman" w:hAnsi="Times New Roman"/>
                <w:color w:val="auto"/>
              </w:rPr>
            </w:pPr>
            <w:r w:rsidRPr="00630859">
              <w:rPr>
                <w:rFonts w:ascii="Times New Roman" w:hAnsi="Times New Roman"/>
                <w:color w:val="auto"/>
              </w:rPr>
              <w:t xml:space="preserve"> </w:t>
            </w:r>
          </w:p>
        </w:tc>
        <w:tc>
          <w:tcPr>
            <w:tcW w:w="1014" w:type="pct"/>
            <w:shd w:val="clear" w:color="auto" w:fill="CCFFCC"/>
          </w:tcPr>
          <w:p w:rsidR="004B2550" w:rsidRPr="00630859" w:rsidRDefault="00554278" w:rsidP="00136FB9">
            <w:pPr>
              <w:keepLines/>
              <w:widowControl w:val="0"/>
              <w:spacing w:before="60" w:after="40"/>
              <w:jc w:val="left"/>
              <w:rPr>
                <w:rFonts w:ascii="Times New Roman" w:hAnsi="Times New Roman"/>
                <w:color w:val="auto"/>
              </w:rPr>
            </w:pPr>
            <w:r w:rsidRPr="00630859">
              <w:rPr>
                <w:rFonts w:ascii="Times New Roman" w:hAnsi="Times New Roman"/>
                <w:color w:val="auto"/>
              </w:rPr>
              <w:t>Maximální doba pro zahájení řešení</w:t>
            </w:r>
            <w:r w:rsidR="00975C65">
              <w:rPr>
                <w:rFonts w:ascii="Times New Roman" w:hAnsi="Times New Roman"/>
                <w:color w:val="auto"/>
              </w:rPr>
              <w:t xml:space="preserve"> závady</w:t>
            </w:r>
            <w:r w:rsidR="00FE32C7">
              <w:rPr>
                <w:rFonts w:ascii="Times New Roman" w:hAnsi="Times New Roman"/>
                <w:color w:val="auto"/>
              </w:rPr>
              <w:t>/problému</w:t>
            </w:r>
          </w:p>
        </w:tc>
      </w:tr>
      <w:tr w:rsidR="003655BF" w:rsidRPr="00630859" w:rsidTr="00996D3F">
        <w:trPr>
          <w:cantSplit/>
          <w:tblHeader/>
        </w:trPr>
        <w:tc>
          <w:tcPr>
            <w:tcW w:w="769" w:type="pct"/>
            <w:shd w:val="clear" w:color="auto" w:fill="CCFFCC"/>
          </w:tcPr>
          <w:p w:rsidR="004B2550" w:rsidRPr="00630859" w:rsidRDefault="004B2550" w:rsidP="009631DE">
            <w:pPr>
              <w:keepLines/>
              <w:widowControl w:val="0"/>
              <w:spacing w:before="60" w:after="40"/>
              <w:rPr>
                <w:rFonts w:ascii="Times New Roman" w:hAnsi="Times New Roman"/>
                <w:color w:val="auto"/>
              </w:rPr>
            </w:pPr>
            <w:r w:rsidRPr="00630859">
              <w:rPr>
                <w:rFonts w:ascii="Times New Roman" w:hAnsi="Times New Roman"/>
                <w:color w:val="auto"/>
              </w:rPr>
              <w:t>A (Vysoká)</w:t>
            </w:r>
          </w:p>
        </w:tc>
        <w:tc>
          <w:tcPr>
            <w:tcW w:w="2525" w:type="pct"/>
          </w:tcPr>
          <w:p w:rsidR="004B2550" w:rsidRPr="00630859" w:rsidRDefault="00FE32C7" w:rsidP="009631DE">
            <w:pPr>
              <w:keepLines/>
              <w:widowControl w:val="0"/>
              <w:spacing w:before="60" w:after="40"/>
              <w:rPr>
                <w:rFonts w:ascii="Times New Roman" w:hAnsi="Times New Roman"/>
                <w:color w:val="auto"/>
              </w:rPr>
            </w:pPr>
            <w:r>
              <w:rPr>
                <w:rFonts w:ascii="Times New Roman" w:hAnsi="Times New Roman"/>
                <w:color w:val="auto"/>
              </w:rPr>
              <w:t>Z</w:t>
            </w:r>
            <w:r w:rsidR="00BE3FCC">
              <w:rPr>
                <w:rFonts w:ascii="Times New Roman" w:hAnsi="Times New Roman"/>
                <w:color w:val="auto"/>
              </w:rPr>
              <w:t>á</w:t>
            </w:r>
            <w:r w:rsidR="00DF0A88">
              <w:rPr>
                <w:rFonts w:ascii="Times New Roman" w:hAnsi="Times New Roman"/>
                <w:color w:val="auto"/>
              </w:rPr>
              <w:t>vada</w:t>
            </w:r>
            <w:r w:rsidR="007D7F42">
              <w:rPr>
                <w:rFonts w:ascii="Times New Roman" w:hAnsi="Times New Roman"/>
                <w:color w:val="auto"/>
              </w:rPr>
              <w:t>/problém</w:t>
            </w:r>
            <w:r w:rsidR="004B2550" w:rsidRPr="00630859">
              <w:rPr>
                <w:rFonts w:ascii="Times New Roman" w:hAnsi="Times New Roman"/>
                <w:color w:val="auto"/>
              </w:rPr>
              <w:t xml:space="preserve"> způsobuje nefunkčnost významné části nebo celé farmy Citrix </w:t>
            </w:r>
            <w:r w:rsidR="0037729E">
              <w:rPr>
                <w:rFonts w:ascii="Times New Roman" w:hAnsi="Times New Roman"/>
                <w:color w:val="auto"/>
              </w:rPr>
              <w:t xml:space="preserve">objednatele </w:t>
            </w:r>
            <w:r w:rsidR="004B2550" w:rsidRPr="00630859">
              <w:rPr>
                <w:rFonts w:ascii="Times New Roman" w:hAnsi="Times New Roman"/>
                <w:color w:val="auto"/>
              </w:rPr>
              <w:t xml:space="preserve">a má významný vliv na </w:t>
            </w:r>
            <w:r w:rsidR="004928D5">
              <w:rPr>
                <w:rFonts w:ascii="Times New Roman" w:hAnsi="Times New Roman"/>
                <w:color w:val="auto"/>
              </w:rPr>
              <w:t>o</w:t>
            </w:r>
            <w:r w:rsidR="004B2550" w:rsidRPr="00630859">
              <w:rPr>
                <w:rFonts w:ascii="Times New Roman" w:hAnsi="Times New Roman"/>
                <w:color w:val="auto"/>
              </w:rPr>
              <w:t>bjednatelovu činnost</w:t>
            </w:r>
            <w:r w:rsidR="004928D5">
              <w:rPr>
                <w:rFonts w:ascii="Times New Roman" w:hAnsi="Times New Roman"/>
                <w:color w:val="auto"/>
              </w:rPr>
              <w:t>, tj. například nefunguje aplikace nutná pro denní činnost objednatele, nebo je dotčeno více než 20 uživatelů</w:t>
            </w:r>
            <w:r w:rsidR="00DA4A32">
              <w:rPr>
                <w:rFonts w:ascii="Times New Roman" w:hAnsi="Times New Roman"/>
                <w:color w:val="auto"/>
              </w:rPr>
              <w:t>.</w:t>
            </w:r>
          </w:p>
        </w:tc>
        <w:tc>
          <w:tcPr>
            <w:tcW w:w="691" w:type="pct"/>
          </w:tcPr>
          <w:p w:rsidR="004B2550" w:rsidRPr="00630859" w:rsidRDefault="003E1B51" w:rsidP="00136FB9">
            <w:pPr>
              <w:keepLines/>
              <w:widowControl w:val="0"/>
              <w:spacing w:before="60" w:after="40"/>
              <w:jc w:val="left"/>
              <w:rPr>
                <w:rFonts w:ascii="Times New Roman" w:hAnsi="Times New Roman"/>
                <w:color w:val="auto"/>
              </w:rPr>
            </w:pPr>
            <w:r>
              <w:rPr>
                <w:rFonts w:ascii="Times New Roman" w:hAnsi="Times New Roman"/>
                <w:color w:val="auto"/>
              </w:rPr>
              <w:t>6</w:t>
            </w:r>
            <w:r w:rsidR="00B53018" w:rsidRPr="00630859">
              <w:rPr>
                <w:rFonts w:ascii="Times New Roman" w:hAnsi="Times New Roman"/>
                <w:color w:val="auto"/>
              </w:rPr>
              <w:t xml:space="preserve"> </w:t>
            </w:r>
            <w:r w:rsidR="002F4600">
              <w:rPr>
                <w:rFonts w:ascii="Times New Roman" w:hAnsi="Times New Roman"/>
                <w:color w:val="auto"/>
              </w:rPr>
              <w:t>pracovní</w:t>
            </w:r>
            <w:r>
              <w:rPr>
                <w:rFonts w:ascii="Times New Roman" w:hAnsi="Times New Roman"/>
                <w:color w:val="auto"/>
              </w:rPr>
              <w:t>ch</w:t>
            </w:r>
            <w:r w:rsidR="002F4600">
              <w:rPr>
                <w:rFonts w:ascii="Times New Roman" w:hAnsi="Times New Roman"/>
                <w:color w:val="auto"/>
              </w:rPr>
              <w:t xml:space="preserve"> </w:t>
            </w:r>
            <w:r w:rsidR="00B53018" w:rsidRPr="00630859">
              <w:rPr>
                <w:rFonts w:ascii="Times New Roman" w:hAnsi="Times New Roman"/>
                <w:color w:val="auto"/>
              </w:rPr>
              <w:t>hodin</w:t>
            </w:r>
          </w:p>
        </w:tc>
        <w:tc>
          <w:tcPr>
            <w:tcW w:w="1014" w:type="pct"/>
          </w:tcPr>
          <w:p w:rsidR="004B2550" w:rsidRPr="00630859" w:rsidRDefault="00B53018" w:rsidP="00136FB9">
            <w:pPr>
              <w:keepLines/>
              <w:widowControl w:val="0"/>
              <w:spacing w:before="60" w:after="40"/>
              <w:jc w:val="left"/>
              <w:rPr>
                <w:rFonts w:ascii="Times New Roman" w:hAnsi="Times New Roman"/>
                <w:color w:val="auto"/>
              </w:rPr>
            </w:pPr>
            <w:r w:rsidRPr="00630859">
              <w:rPr>
                <w:rFonts w:ascii="Times New Roman" w:hAnsi="Times New Roman"/>
                <w:color w:val="auto"/>
              </w:rPr>
              <w:t>1</w:t>
            </w:r>
            <w:r w:rsidR="00AB2FA7" w:rsidRPr="00630859">
              <w:rPr>
                <w:rFonts w:ascii="Times New Roman" w:hAnsi="Times New Roman"/>
                <w:color w:val="auto"/>
              </w:rPr>
              <w:t xml:space="preserve"> pracovní</w:t>
            </w:r>
            <w:r w:rsidR="00C20B42">
              <w:rPr>
                <w:rFonts w:ascii="Times New Roman" w:hAnsi="Times New Roman"/>
                <w:color w:val="auto"/>
              </w:rPr>
              <w:t xml:space="preserve"> den</w:t>
            </w:r>
          </w:p>
        </w:tc>
      </w:tr>
      <w:tr w:rsidR="003655BF" w:rsidRPr="00630859" w:rsidTr="00996D3F">
        <w:trPr>
          <w:cantSplit/>
          <w:tblHeader/>
        </w:trPr>
        <w:tc>
          <w:tcPr>
            <w:tcW w:w="769" w:type="pct"/>
            <w:shd w:val="clear" w:color="auto" w:fill="CCFFCC"/>
          </w:tcPr>
          <w:p w:rsidR="004B2550" w:rsidRPr="00630859" w:rsidRDefault="00280B5E" w:rsidP="009631DE">
            <w:pPr>
              <w:keepLines/>
              <w:widowControl w:val="0"/>
              <w:spacing w:before="60" w:after="40"/>
              <w:rPr>
                <w:rFonts w:ascii="Times New Roman" w:hAnsi="Times New Roman"/>
                <w:color w:val="auto"/>
              </w:rPr>
            </w:pPr>
            <w:r w:rsidRPr="00630859">
              <w:rPr>
                <w:rFonts w:ascii="Times New Roman" w:hAnsi="Times New Roman"/>
                <w:color w:val="auto"/>
              </w:rPr>
              <w:t>B</w:t>
            </w:r>
            <w:r w:rsidR="004B2550" w:rsidRPr="00630859">
              <w:rPr>
                <w:rFonts w:ascii="Times New Roman" w:hAnsi="Times New Roman"/>
                <w:color w:val="auto"/>
              </w:rPr>
              <w:t xml:space="preserve"> (Nízká)</w:t>
            </w:r>
          </w:p>
        </w:tc>
        <w:tc>
          <w:tcPr>
            <w:tcW w:w="2525" w:type="pct"/>
          </w:tcPr>
          <w:p w:rsidR="004B2550" w:rsidRPr="00630859" w:rsidRDefault="00FE32C7" w:rsidP="009631DE">
            <w:pPr>
              <w:keepLines/>
              <w:widowControl w:val="0"/>
              <w:spacing w:before="60" w:after="40"/>
              <w:rPr>
                <w:rFonts w:ascii="Times New Roman" w:hAnsi="Times New Roman"/>
                <w:color w:val="auto"/>
              </w:rPr>
            </w:pPr>
            <w:r>
              <w:rPr>
                <w:rFonts w:ascii="Times New Roman" w:hAnsi="Times New Roman"/>
                <w:color w:val="auto"/>
              </w:rPr>
              <w:t>Z</w:t>
            </w:r>
            <w:r w:rsidR="00BE3FCC">
              <w:rPr>
                <w:rFonts w:ascii="Times New Roman" w:hAnsi="Times New Roman"/>
                <w:color w:val="auto"/>
              </w:rPr>
              <w:t>ávada</w:t>
            </w:r>
            <w:r w:rsidR="007C4478">
              <w:rPr>
                <w:rFonts w:ascii="Times New Roman" w:hAnsi="Times New Roman"/>
                <w:color w:val="auto"/>
              </w:rPr>
              <w:t>/problém</w:t>
            </w:r>
            <w:r w:rsidR="004B2550" w:rsidRPr="00630859">
              <w:rPr>
                <w:rFonts w:ascii="Times New Roman" w:hAnsi="Times New Roman"/>
                <w:color w:val="auto"/>
              </w:rPr>
              <w:t xml:space="preserve"> nezpůsobuje vážnou nefunkčnost </w:t>
            </w:r>
            <w:r w:rsidR="0061353E">
              <w:rPr>
                <w:rFonts w:ascii="Times New Roman" w:hAnsi="Times New Roman"/>
                <w:color w:val="auto"/>
              </w:rPr>
              <w:t xml:space="preserve">Citrix </w:t>
            </w:r>
            <w:r w:rsidR="00DA4A32">
              <w:rPr>
                <w:rFonts w:ascii="Times New Roman" w:hAnsi="Times New Roman"/>
                <w:color w:val="auto"/>
              </w:rPr>
              <w:t>farmy objednatele</w:t>
            </w:r>
            <w:r w:rsidR="00DA4A32" w:rsidRPr="00630859">
              <w:rPr>
                <w:rFonts w:ascii="Times New Roman" w:hAnsi="Times New Roman"/>
                <w:color w:val="auto"/>
              </w:rPr>
              <w:t xml:space="preserve"> </w:t>
            </w:r>
            <w:r w:rsidR="004B2550" w:rsidRPr="00630859">
              <w:rPr>
                <w:rFonts w:ascii="Times New Roman" w:hAnsi="Times New Roman"/>
                <w:color w:val="auto"/>
              </w:rPr>
              <w:t xml:space="preserve">nebo nemá vážný vliv na </w:t>
            </w:r>
            <w:r w:rsidR="004928D5">
              <w:rPr>
                <w:rFonts w:ascii="Times New Roman" w:hAnsi="Times New Roman"/>
                <w:color w:val="auto"/>
              </w:rPr>
              <w:t>o</w:t>
            </w:r>
            <w:r w:rsidR="004B2550" w:rsidRPr="00630859">
              <w:rPr>
                <w:rFonts w:ascii="Times New Roman" w:hAnsi="Times New Roman"/>
                <w:color w:val="auto"/>
              </w:rPr>
              <w:t>bjednatelovu činnost</w:t>
            </w:r>
            <w:r w:rsidR="00996D3F">
              <w:rPr>
                <w:rFonts w:ascii="Times New Roman" w:hAnsi="Times New Roman"/>
                <w:color w:val="auto"/>
              </w:rPr>
              <w:t xml:space="preserve"> či bezpečnost Citrix farmy</w:t>
            </w:r>
            <w:r w:rsidR="00DA4A32">
              <w:rPr>
                <w:rFonts w:ascii="Times New Roman" w:hAnsi="Times New Roman"/>
                <w:color w:val="auto"/>
              </w:rPr>
              <w:t>.</w:t>
            </w:r>
          </w:p>
        </w:tc>
        <w:tc>
          <w:tcPr>
            <w:tcW w:w="691" w:type="pct"/>
          </w:tcPr>
          <w:p w:rsidR="004B2550" w:rsidRPr="00630859" w:rsidRDefault="00AB2FA7" w:rsidP="00136FB9">
            <w:pPr>
              <w:keepLines/>
              <w:widowControl w:val="0"/>
              <w:spacing w:before="60" w:after="40"/>
              <w:jc w:val="left"/>
              <w:rPr>
                <w:rFonts w:ascii="Times New Roman" w:hAnsi="Times New Roman"/>
                <w:color w:val="auto"/>
              </w:rPr>
            </w:pPr>
            <w:r w:rsidRPr="00630859">
              <w:rPr>
                <w:rFonts w:ascii="Times New Roman" w:hAnsi="Times New Roman"/>
                <w:color w:val="auto"/>
              </w:rPr>
              <w:t>3 pracovní dn</w:t>
            </w:r>
            <w:r w:rsidR="00CE3505">
              <w:rPr>
                <w:rFonts w:ascii="Times New Roman" w:hAnsi="Times New Roman"/>
                <w:color w:val="auto"/>
              </w:rPr>
              <w:t>y</w:t>
            </w:r>
          </w:p>
        </w:tc>
        <w:tc>
          <w:tcPr>
            <w:tcW w:w="1014" w:type="pct"/>
          </w:tcPr>
          <w:p w:rsidR="004B2550" w:rsidRPr="00630859" w:rsidRDefault="00706301" w:rsidP="00136FB9">
            <w:pPr>
              <w:keepLines/>
              <w:widowControl w:val="0"/>
              <w:spacing w:before="60" w:after="40"/>
              <w:jc w:val="left"/>
              <w:rPr>
                <w:rFonts w:ascii="Times New Roman" w:hAnsi="Times New Roman"/>
                <w:color w:val="auto"/>
              </w:rPr>
            </w:pPr>
            <w:r>
              <w:rPr>
                <w:rFonts w:ascii="Times New Roman" w:hAnsi="Times New Roman"/>
                <w:color w:val="auto"/>
              </w:rPr>
              <w:t>5 pracovních dnů</w:t>
            </w:r>
          </w:p>
        </w:tc>
      </w:tr>
    </w:tbl>
    <w:p w:rsidR="00996D3F" w:rsidRDefault="005D230B" w:rsidP="00F3628C">
      <w:pPr>
        <w:numPr>
          <w:ilvl w:val="0"/>
          <w:numId w:val="8"/>
        </w:numPr>
        <w:spacing w:after="120"/>
        <w:rPr>
          <w:rFonts w:ascii="Times New Roman" w:hAnsi="Times New Roman"/>
          <w:color w:val="auto"/>
        </w:rPr>
      </w:pPr>
      <w:bookmarkStart w:id="3" w:name="_Toc535357538"/>
      <w:bookmarkStart w:id="4" w:name="_Toc535359066"/>
      <w:bookmarkStart w:id="5" w:name="_Toc535357539"/>
      <w:bookmarkStart w:id="6" w:name="_Toc535359067"/>
      <w:bookmarkStart w:id="7" w:name="_Toc535357541"/>
      <w:bookmarkStart w:id="8" w:name="_Toc535359069"/>
      <w:bookmarkStart w:id="9" w:name="_Toc535357543"/>
      <w:bookmarkStart w:id="10" w:name="_Toc535359071"/>
      <w:bookmarkStart w:id="11" w:name="_Toc535357545"/>
      <w:bookmarkStart w:id="12" w:name="_Toc535359073"/>
      <w:bookmarkStart w:id="13" w:name="_Toc535357551"/>
      <w:bookmarkStart w:id="14" w:name="_Toc535359079"/>
      <w:bookmarkStart w:id="15" w:name="_Toc535357553"/>
      <w:bookmarkStart w:id="16" w:name="_Toc535359081"/>
      <w:bookmarkStart w:id="17" w:name="_Toc535357554"/>
      <w:bookmarkStart w:id="18" w:name="_Toc53535908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color w:val="auto"/>
        </w:rPr>
        <w:t xml:space="preserve">Dobou odezvy se rozumí doba od </w:t>
      </w:r>
      <w:r w:rsidR="005514DF">
        <w:rPr>
          <w:rFonts w:ascii="Times New Roman" w:hAnsi="Times New Roman"/>
          <w:color w:val="auto"/>
        </w:rPr>
        <w:t>hlášení</w:t>
      </w:r>
      <w:r>
        <w:rPr>
          <w:rFonts w:ascii="Times New Roman" w:hAnsi="Times New Roman"/>
          <w:color w:val="auto"/>
        </w:rPr>
        <w:t xml:space="preserve"> </w:t>
      </w:r>
      <w:r w:rsidR="0004608E">
        <w:rPr>
          <w:rFonts w:ascii="Times New Roman" w:hAnsi="Times New Roman"/>
          <w:color w:val="auto"/>
        </w:rPr>
        <w:t>závady</w:t>
      </w:r>
      <w:r w:rsidR="00BF08C6">
        <w:rPr>
          <w:rFonts w:ascii="Times New Roman" w:hAnsi="Times New Roman"/>
          <w:color w:val="auto"/>
        </w:rPr>
        <w:t>/problému</w:t>
      </w:r>
      <w:r w:rsidR="0004608E">
        <w:rPr>
          <w:rFonts w:ascii="Times New Roman" w:hAnsi="Times New Roman"/>
          <w:color w:val="auto"/>
        </w:rPr>
        <w:t xml:space="preserve"> </w:t>
      </w:r>
      <w:r>
        <w:rPr>
          <w:rFonts w:ascii="Times New Roman" w:hAnsi="Times New Roman"/>
          <w:color w:val="auto"/>
        </w:rPr>
        <w:t>objednatele</w:t>
      </w:r>
      <w:r w:rsidR="0004608E">
        <w:rPr>
          <w:rFonts w:ascii="Times New Roman" w:hAnsi="Times New Roman"/>
          <w:color w:val="auto"/>
        </w:rPr>
        <w:t>m</w:t>
      </w:r>
      <w:r w:rsidR="00D61EF7">
        <w:rPr>
          <w:rFonts w:ascii="Times New Roman" w:hAnsi="Times New Roman"/>
          <w:color w:val="auto"/>
        </w:rPr>
        <w:t xml:space="preserve"> učiněn</w:t>
      </w:r>
      <w:r w:rsidR="0004608E">
        <w:rPr>
          <w:rFonts w:ascii="Times New Roman" w:hAnsi="Times New Roman"/>
          <w:color w:val="auto"/>
        </w:rPr>
        <w:t>ým</w:t>
      </w:r>
      <w:r w:rsidR="00D61EF7">
        <w:rPr>
          <w:rFonts w:ascii="Times New Roman" w:hAnsi="Times New Roman"/>
          <w:color w:val="auto"/>
        </w:rPr>
        <w:t xml:space="preserve"> dle odst.</w:t>
      </w:r>
      <w:r w:rsidR="005514DF">
        <w:rPr>
          <w:rFonts w:ascii="Times New Roman" w:hAnsi="Times New Roman"/>
          <w:color w:val="auto"/>
        </w:rPr>
        <w:t xml:space="preserve"> </w:t>
      </w:r>
      <w:r w:rsidR="00996D3F">
        <w:rPr>
          <w:rFonts w:ascii="Times New Roman" w:hAnsi="Times New Roman"/>
          <w:color w:val="auto"/>
        </w:rPr>
        <w:t>1</w:t>
      </w:r>
      <w:r w:rsidR="00D61EF7">
        <w:rPr>
          <w:rFonts w:ascii="Times New Roman" w:hAnsi="Times New Roman"/>
          <w:color w:val="auto"/>
        </w:rPr>
        <w:t xml:space="preserve"> </w:t>
      </w:r>
      <w:r w:rsidR="00996D3F">
        <w:rPr>
          <w:rFonts w:ascii="Times New Roman" w:hAnsi="Times New Roman"/>
          <w:color w:val="auto"/>
        </w:rPr>
        <w:t xml:space="preserve">písm. a) </w:t>
      </w:r>
      <w:r w:rsidR="00D61EF7">
        <w:rPr>
          <w:rFonts w:ascii="Times New Roman" w:hAnsi="Times New Roman"/>
          <w:color w:val="auto"/>
        </w:rPr>
        <w:t>tohoto článku</w:t>
      </w:r>
      <w:r w:rsidR="005514DF">
        <w:rPr>
          <w:rFonts w:ascii="Times New Roman" w:hAnsi="Times New Roman"/>
          <w:color w:val="auto"/>
        </w:rPr>
        <w:t xml:space="preserve"> do potvrzení poskytovatele o přijetí hlášení objednatele.</w:t>
      </w:r>
      <w:r w:rsidR="00D61EF7">
        <w:rPr>
          <w:rFonts w:ascii="Times New Roman" w:hAnsi="Times New Roman"/>
          <w:color w:val="auto"/>
        </w:rPr>
        <w:t xml:space="preserve"> </w:t>
      </w:r>
    </w:p>
    <w:p w:rsidR="00915940" w:rsidRDefault="00D61EF7" w:rsidP="00C82CA0">
      <w:pPr>
        <w:numPr>
          <w:ilvl w:val="0"/>
          <w:numId w:val="8"/>
        </w:numPr>
        <w:spacing w:after="120"/>
        <w:ind w:left="357" w:hanging="357"/>
        <w:rPr>
          <w:rFonts w:ascii="Times New Roman" w:hAnsi="Times New Roman"/>
          <w:color w:val="auto"/>
        </w:rPr>
      </w:pPr>
      <w:r>
        <w:rPr>
          <w:rFonts w:ascii="Times New Roman" w:hAnsi="Times New Roman"/>
          <w:color w:val="auto"/>
        </w:rPr>
        <w:t xml:space="preserve">Lhůta pro zahájení řešení </w:t>
      </w:r>
      <w:r w:rsidR="00F94B06">
        <w:rPr>
          <w:rFonts w:ascii="Times New Roman" w:hAnsi="Times New Roman"/>
          <w:color w:val="auto"/>
        </w:rPr>
        <w:t>závady</w:t>
      </w:r>
      <w:r w:rsidR="0062478D">
        <w:rPr>
          <w:rFonts w:ascii="Times New Roman" w:hAnsi="Times New Roman"/>
          <w:color w:val="auto"/>
        </w:rPr>
        <w:t xml:space="preserve">/problému </w:t>
      </w:r>
      <w:r>
        <w:rPr>
          <w:rFonts w:ascii="Times New Roman" w:hAnsi="Times New Roman"/>
          <w:color w:val="auto"/>
        </w:rPr>
        <w:t>počíná běžet od potvrzení poskytovatele o</w:t>
      </w:r>
      <w:r w:rsidR="00996D3F">
        <w:rPr>
          <w:rFonts w:ascii="Times New Roman" w:hAnsi="Times New Roman"/>
          <w:color w:val="auto"/>
        </w:rPr>
        <w:t> </w:t>
      </w:r>
      <w:r>
        <w:rPr>
          <w:rFonts w:ascii="Times New Roman" w:hAnsi="Times New Roman"/>
          <w:color w:val="auto"/>
        </w:rPr>
        <w:t xml:space="preserve">přijetí </w:t>
      </w:r>
      <w:r w:rsidR="00975C65">
        <w:rPr>
          <w:rFonts w:ascii="Times New Roman" w:hAnsi="Times New Roman"/>
          <w:color w:val="auto"/>
        </w:rPr>
        <w:t>hlášení</w:t>
      </w:r>
      <w:r>
        <w:rPr>
          <w:rFonts w:ascii="Times New Roman" w:hAnsi="Times New Roman"/>
          <w:color w:val="auto"/>
        </w:rPr>
        <w:t xml:space="preserve"> objednatele. </w:t>
      </w:r>
      <w:r w:rsidR="00915940">
        <w:rPr>
          <w:rFonts w:ascii="Times New Roman" w:hAnsi="Times New Roman"/>
          <w:color w:val="auto"/>
        </w:rPr>
        <w:t xml:space="preserve">Zahájením řešení </w:t>
      </w:r>
      <w:r w:rsidR="00975C65">
        <w:rPr>
          <w:rFonts w:ascii="Times New Roman" w:hAnsi="Times New Roman"/>
          <w:color w:val="auto"/>
        </w:rPr>
        <w:t>závady</w:t>
      </w:r>
      <w:r w:rsidR="0062478D">
        <w:rPr>
          <w:rFonts w:ascii="Times New Roman" w:hAnsi="Times New Roman"/>
          <w:color w:val="auto"/>
        </w:rPr>
        <w:t>/problému</w:t>
      </w:r>
      <w:r w:rsidR="000F085A">
        <w:rPr>
          <w:rFonts w:ascii="Times New Roman" w:hAnsi="Times New Roman"/>
          <w:color w:val="auto"/>
        </w:rPr>
        <w:t xml:space="preserve"> </w:t>
      </w:r>
      <w:r w:rsidR="00915940">
        <w:rPr>
          <w:rFonts w:ascii="Times New Roman" w:hAnsi="Times New Roman"/>
          <w:color w:val="auto"/>
        </w:rPr>
        <w:t xml:space="preserve">se rozumí </w:t>
      </w:r>
      <w:r w:rsidR="00915940" w:rsidRPr="009A3D8B">
        <w:rPr>
          <w:rFonts w:ascii="Times New Roman" w:hAnsi="Times New Roman"/>
          <w:color w:val="auto"/>
        </w:rPr>
        <w:t xml:space="preserve">okamžik, kdy se </w:t>
      </w:r>
      <w:r w:rsidR="009F0079">
        <w:rPr>
          <w:rFonts w:ascii="Times New Roman" w:hAnsi="Times New Roman"/>
          <w:color w:val="auto"/>
        </w:rPr>
        <w:t>pracovník</w:t>
      </w:r>
      <w:r w:rsidR="009F0079" w:rsidRPr="009A3D8B">
        <w:rPr>
          <w:rFonts w:ascii="Times New Roman" w:hAnsi="Times New Roman"/>
          <w:color w:val="auto"/>
        </w:rPr>
        <w:t xml:space="preserve"> </w:t>
      </w:r>
      <w:r w:rsidR="00915940" w:rsidRPr="009A3D8B">
        <w:rPr>
          <w:rFonts w:ascii="Times New Roman" w:hAnsi="Times New Roman"/>
          <w:color w:val="auto"/>
        </w:rPr>
        <w:t xml:space="preserve">poskytovatele dostaví na místo </w:t>
      </w:r>
      <w:r w:rsidR="00915940">
        <w:rPr>
          <w:rFonts w:ascii="Times New Roman" w:hAnsi="Times New Roman"/>
          <w:color w:val="auto"/>
        </w:rPr>
        <w:t>plnění</w:t>
      </w:r>
      <w:r w:rsidR="009F0079">
        <w:rPr>
          <w:rFonts w:ascii="Times New Roman" w:hAnsi="Times New Roman"/>
          <w:color w:val="auto"/>
        </w:rPr>
        <w:t xml:space="preserve"> nebo</w:t>
      </w:r>
      <w:r w:rsidR="00915940" w:rsidRPr="009A3D8B">
        <w:rPr>
          <w:rFonts w:ascii="Times New Roman" w:hAnsi="Times New Roman"/>
          <w:color w:val="auto"/>
        </w:rPr>
        <w:t xml:space="preserve"> </w:t>
      </w:r>
      <w:r w:rsidR="009F0079">
        <w:rPr>
          <w:rFonts w:ascii="Times New Roman" w:hAnsi="Times New Roman"/>
          <w:color w:val="auto"/>
        </w:rPr>
        <w:t>v</w:t>
      </w:r>
      <w:r w:rsidR="00915940" w:rsidRPr="009A3D8B">
        <w:rPr>
          <w:rFonts w:ascii="Times New Roman" w:hAnsi="Times New Roman"/>
          <w:color w:val="auto"/>
        </w:rPr>
        <w:t xml:space="preserve"> případě poskytování </w:t>
      </w:r>
      <w:r w:rsidR="00915940">
        <w:rPr>
          <w:rFonts w:ascii="Times New Roman" w:hAnsi="Times New Roman"/>
          <w:color w:val="auto"/>
        </w:rPr>
        <w:t>p</w:t>
      </w:r>
      <w:r w:rsidR="00915940" w:rsidRPr="009A3D8B">
        <w:rPr>
          <w:rFonts w:ascii="Times New Roman" w:hAnsi="Times New Roman"/>
          <w:color w:val="auto"/>
        </w:rPr>
        <w:t>odpory po telefonu nebo přes vzdálené připojení se za zahájení považuje</w:t>
      </w:r>
      <w:r w:rsidR="00811B5A">
        <w:rPr>
          <w:rFonts w:ascii="Times New Roman" w:hAnsi="Times New Roman"/>
          <w:color w:val="auto"/>
        </w:rPr>
        <w:t xml:space="preserve"> počátek telefonické konzu</w:t>
      </w:r>
      <w:r w:rsidR="00C20AE1">
        <w:rPr>
          <w:rFonts w:ascii="Times New Roman" w:hAnsi="Times New Roman"/>
          <w:color w:val="auto"/>
        </w:rPr>
        <w:t>lta</w:t>
      </w:r>
      <w:r w:rsidR="00811B5A">
        <w:rPr>
          <w:rFonts w:ascii="Times New Roman" w:hAnsi="Times New Roman"/>
          <w:color w:val="auto"/>
        </w:rPr>
        <w:t>ce</w:t>
      </w:r>
      <w:r w:rsidR="00996D3F">
        <w:rPr>
          <w:rFonts w:ascii="Times New Roman" w:hAnsi="Times New Roman"/>
          <w:color w:val="auto"/>
        </w:rPr>
        <w:t xml:space="preserve"> pracovníka </w:t>
      </w:r>
      <w:r w:rsidR="00811B5A">
        <w:rPr>
          <w:rFonts w:ascii="Times New Roman" w:hAnsi="Times New Roman"/>
          <w:color w:val="auto"/>
        </w:rPr>
        <w:t xml:space="preserve">poskytovatele </w:t>
      </w:r>
      <w:r w:rsidR="00915940" w:rsidRPr="009A3D8B">
        <w:rPr>
          <w:rFonts w:ascii="Times New Roman" w:hAnsi="Times New Roman"/>
          <w:color w:val="auto"/>
        </w:rPr>
        <w:t>s</w:t>
      </w:r>
      <w:r w:rsidR="00811B5A">
        <w:rPr>
          <w:rFonts w:ascii="Times New Roman" w:hAnsi="Times New Roman"/>
          <w:color w:val="auto"/>
        </w:rPr>
        <w:t xml:space="preserve"> </w:t>
      </w:r>
      <w:r w:rsidR="00915940" w:rsidRPr="009A3D8B">
        <w:rPr>
          <w:rFonts w:ascii="Times New Roman" w:hAnsi="Times New Roman"/>
          <w:color w:val="auto"/>
        </w:rPr>
        <w:t>oprávněnou osobou objednatele</w:t>
      </w:r>
      <w:r w:rsidR="00996D3F">
        <w:rPr>
          <w:rFonts w:ascii="Times New Roman" w:hAnsi="Times New Roman"/>
          <w:color w:val="auto"/>
        </w:rPr>
        <w:t>.</w:t>
      </w:r>
    </w:p>
    <w:p w:rsidR="00ED66D8" w:rsidRPr="00E046B2" w:rsidRDefault="00C420A2" w:rsidP="00C82CA0">
      <w:pPr>
        <w:pStyle w:val="Nadpis2"/>
        <w:numPr>
          <w:ilvl w:val="0"/>
          <w:numId w:val="9"/>
        </w:numPr>
        <w:spacing w:after="120"/>
        <w:rPr>
          <w:rFonts w:ascii="Times New Roman" w:hAnsi="Times New Roman" w:cs="Times New Roman"/>
          <w:color w:val="auto"/>
          <w:sz w:val="24"/>
          <w:szCs w:val="24"/>
        </w:rPr>
      </w:pPr>
      <w:r w:rsidRPr="00E046B2">
        <w:rPr>
          <w:rFonts w:ascii="Times New Roman" w:hAnsi="Times New Roman" w:cs="Times New Roman"/>
          <w:color w:val="auto"/>
          <w:sz w:val="24"/>
          <w:szCs w:val="24"/>
        </w:rPr>
        <w:t xml:space="preserve">Závady/ problémy /dotazy či požadavky budou poskytovateli hlášeny v pracovní dny od 8:00 hod. do hod 17:00 prostřednictvím pověřených osob objednatele uvedených v příloze č. 1 hod telefonicky na dispečink poskytovatele na tel. č. </w:t>
      </w:r>
      <w:r w:rsidRPr="00E046B2">
        <w:rPr>
          <w:rFonts w:ascii="Times New Roman" w:hAnsi="Times New Roman" w:cs="Times New Roman"/>
          <w:b/>
          <w:color w:val="auto"/>
          <w:sz w:val="24"/>
          <w:szCs w:val="24"/>
          <w:highlight w:val="yellow"/>
        </w:rPr>
        <w:t>………….</w:t>
      </w:r>
      <w:r w:rsidRPr="00E046B2">
        <w:rPr>
          <w:rFonts w:ascii="Times New Roman" w:hAnsi="Times New Roman" w:cs="Times New Roman"/>
          <w:color w:val="auto"/>
          <w:sz w:val="24"/>
          <w:szCs w:val="24"/>
          <w:highlight w:val="yellow"/>
        </w:rPr>
        <w:t>.</w:t>
      </w:r>
      <w:r w:rsidRPr="00E046B2">
        <w:rPr>
          <w:rFonts w:ascii="Times New Roman" w:hAnsi="Times New Roman" w:cs="Times New Roman"/>
          <w:color w:val="auto"/>
          <w:sz w:val="24"/>
          <w:szCs w:val="24"/>
        </w:rPr>
        <w:t xml:space="preserve">, e-mailem na adresu: </w:t>
      </w:r>
      <w:r w:rsidRPr="00E046B2">
        <w:rPr>
          <w:rFonts w:ascii="Times New Roman" w:hAnsi="Times New Roman" w:cs="Times New Roman"/>
          <w:b/>
          <w:color w:val="auto"/>
          <w:sz w:val="24"/>
          <w:szCs w:val="24"/>
          <w:highlight w:val="yellow"/>
        </w:rPr>
        <w:t>………..</w:t>
      </w:r>
      <w:r w:rsidRPr="00E046B2">
        <w:rPr>
          <w:rFonts w:ascii="Times New Roman" w:hAnsi="Times New Roman" w:cs="Times New Roman"/>
          <w:color w:val="auto"/>
          <w:sz w:val="24"/>
          <w:szCs w:val="24"/>
        </w:rPr>
        <w:t xml:space="preserve">nebo prostřednictvím jiného helpdeskového systému poskytovatele. Telefonické hlášení závady objednatel následně potvrdí e-mailem na adresu: </w:t>
      </w:r>
      <w:r w:rsidRPr="00E046B2">
        <w:rPr>
          <w:rFonts w:ascii="Times New Roman" w:hAnsi="Times New Roman" w:cs="Times New Roman"/>
          <w:b/>
          <w:color w:val="auto"/>
          <w:sz w:val="24"/>
          <w:szCs w:val="24"/>
          <w:highlight w:val="yellow"/>
        </w:rPr>
        <w:t>………...</w:t>
      </w:r>
      <w:r w:rsidRPr="00E046B2">
        <w:rPr>
          <w:rFonts w:ascii="Times New Roman" w:hAnsi="Times New Roman" w:cs="Times New Roman"/>
          <w:color w:val="auto"/>
          <w:sz w:val="24"/>
          <w:szCs w:val="24"/>
        </w:rPr>
        <w:t xml:space="preserve"> </w:t>
      </w:r>
      <w:r w:rsidR="00F46321" w:rsidRPr="00C82CA0">
        <w:rPr>
          <w:rFonts w:ascii="Times New Roman" w:hAnsi="Times New Roman" w:cs="Times New Roman"/>
          <w:color w:val="auto"/>
          <w:sz w:val="24"/>
          <w:szCs w:val="24"/>
        </w:rPr>
        <w:t xml:space="preserve">Zaslání/ zpřístupnění neveřejných patchů dle čl. II odst. </w:t>
      </w:r>
      <w:r w:rsidR="00996D3F" w:rsidRPr="00C82CA0">
        <w:rPr>
          <w:rFonts w:ascii="Times New Roman" w:hAnsi="Times New Roman" w:cs="Times New Roman"/>
          <w:color w:val="auto"/>
          <w:sz w:val="24"/>
          <w:szCs w:val="24"/>
        </w:rPr>
        <w:t>3</w:t>
      </w:r>
      <w:r w:rsidR="00F46321" w:rsidRPr="00C82CA0">
        <w:rPr>
          <w:rFonts w:ascii="Times New Roman" w:hAnsi="Times New Roman" w:cs="Times New Roman"/>
          <w:color w:val="auto"/>
          <w:sz w:val="24"/>
          <w:szCs w:val="24"/>
        </w:rPr>
        <w:t xml:space="preserve"> bude realizováno do </w:t>
      </w:r>
      <w:r w:rsidR="00EC2400" w:rsidRPr="00C82CA0">
        <w:rPr>
          <w:rFonts w:ascii="Times New Roman" w:hAnsi="Times New Roman" w:cs="Times New Roman"/>
          <w:color w:val="auto"/>
          <w:sz w:val="24"/>
          <w:szCs w:val="24"/>
        </w:rPr>
        <w:t>2</w:t>
      </w:r>
      <w:r w:rsidR="00F46321" w:rsidRPr="00C82CA0">
        <w:rPr>
          <w:rFonts w:ascii="Times New Roman" w:hAnsi="Times New Roman" w:cs="Times New Roman"/>
          <w:color w:val="auto"/>
          <w:sz w:val="24"/>
          <w:szCs w:val="24"/>
        </w:rPr>
        <w:t xml:space="preserve"> pracovních dní od výzvy objedn</w:t>
      </w:r>
      <w:r w:rsidR="00F46321" w:rsidRPr="00E046B2">
        <w:rPr>
          <w:rFonts w:ascii="Times New Roman" w:hAnsi="Times New Roman" w:cs="Times New Roman"/>
          <w:color w:val="auto"/>
          <w:sz w:val="24"/>
          <w:szCs w:val="24"/>
        </w:rPr>
        <w:t xml:space="preserve">atele k jejich </w:t>
      </w:r>
      <w:r w:rsidR="00F46321" w:rsidRPr="004375A2">
        <w:rPr>
          <w:rFonts w:ascii="Times New Roman" w:hAnsi="Times New Roman" w:cs="Times New Roman"/>
          <w:color w:val="auto"/>
          <w:sz w:val="24"/>
          <w:szCs w:val="24"/>
          <w:highlight w:val="yellow"/>
        </w:rPr>
        <w:t>zaslání</w:t>
      </w:r>
      <w:r w:rsidR="00EC2400" w:rsidRPr="004375A2">
        <w:rPr>
          <w:rFonts w:ascii="Times New Roman" w:hAnsi="Times New Roman" w:cs="Times New Roman"/>
          <w:color w:val="auto"/>
          <w:sz w:val="24"/>
          <w:szCs w:val="24"/>
          <w:highlight w:val="yellow"/>
        </w:rPr>
        <w:t xml:space="preserve"> </w:t>
      </w:r>
      <w:r w:rsidR="00EC2400" w:rsidRPr="004375A2">
        <w:rPr>
          <w:rFonts w:ascii="Times New Roman" w:hAnsi="Times New Roman" w:cs="Times New Roman"/>
          <w:b/>
          <w:i/>
          <w:color w:val="auto"/>
          <w:sz w:val="24"/>
          <w:szCs w:val="24"/>
          <w:highlight w:val="yellow"/>
        </w:rPr>
        <w:t>(doplní uchazeč)</w:t>
      </w:r>
      <w:r w:rsidR="00F46321" w:rsidRPr="004375A2">
        <w:rPr>
          <w:rFonts w:ascii="Times New Roman" w:hAnsi="Times New Roman" w:cs="Times New Roman"/>
          <w:b/>
          <w:i/>
          <w:color w:val="auto"/>
          <w:sz w:val="24"/>
          <w:szCs w:val="24"/>
          <w:highlight w:val="yellow"/>
        </w:rPr>
        <w:t>.</w:t>
      </w:r>
      <w:r w:rsidR="00F46321" w:rsidRPr="00E046B2">
        <w:rPr>
          <w:rFonts w:ascii="Times New Roman" w:hAnsi="Times New Roman" w:cs="Times New Roman"/>
          <w:color w:val="auto"/>
          <w:sz w:val="24"/>
          <w:szCs w:val="24"/>
        </w:rPr>
        <w:t xml:space="preserve"> </w:t>
      </w:r>
    </w:p>
    <w:p w:rsidR="00F46321" w:rsidRDefault="00ED66D8" w:rsidP="00F3628C">
      <w:pPr>
        <w:pStyle w:val="Nadpis2"/>
        <w:numPr>
          <w:ilvl w:val="0"/>
          <w:numId w:val="9"/>
        </w:numPr>
        <w:spacing w:after="120"/>
        <w:rPr>
          <w:rFonts w:ascii="Times New Roman" w:hAnsi="Times New Roman" w:cs="Times New Roman"/>
          <w:color w:val="auto"/>
          <w:sz w:val="24"/>
          <w:szCs w:val="24"/>
        </w:rPr>
      </w:pPr>
      <w:r>
        <w:rPr>
          <w:rFonts w:ascii="Times New Roman" w:hAnsi="Times New Roman" w:cs="Times New Roman"/>
          <w:color w:val="auto"/>
          <w:sz w:val="24"/>
          <w:szCs w:val="24"/>
        </w:rPr>
        <w:lastRenderedPageBreak/>
        <w:t>Bez ohledu na způsob předání požadavku (viz předchozí odstavec) zajistí poskytovatel jejich evidenci ve svém interním helpdeskovém systému. Objednateli bude poskytnut vzdálený přístup do tohoto helpdeskového systému, aby mohl monitorovat plnění a řešení jím nahlášených požadavků.</w:t>
      </w:r>
    </w:p>
    <w:p w:rsidR="00B74302" w:rsidRPr="00A97F5B" w:rsidRDefault="00866749" w:rsidP="00F3628C">
      <w:pPr>
        <w:pStyle w:val="Nadpis2"/>
        <w:numPr>
          <w:ilvl w:val="0"/>
          <w:numId w:val="9"/>
        </w:numPr>
        <w:spacing w:after="120"/>
        <w:rPr>
          <w:rFonts w:ascii="Times New Roman" w:hAnsi="Times New Roman" w:cs="Times New Roman"/>
          <w:color w:val="auto"/>
          <w:sz w:val="24"/>
          <w:szCs w:val="24"/>
        </w:rPr>
      </w:pPr>
      <w:r w:rsidRPr="003E1B51">
        <w:rPr>
          <w:rFonts w:ascii="Times New Roman" w:hAnsi="Times New Roman" w:cs="Times New Roman"/>
          <w:color w:val="auto"/>
          <w:sz w:val="24"/>
          <w:szCs w:val="24"/>
        </w:rPr>
        <w:t xml:space="preserve">Programátorské práce </w:t>
      </w:r>
      <w:r w:rsidR="0031599C" w:rsidRPr="003E1B51">
        <w:rPr>
          <w:rFonts w:ascii="Times New Roman" w:hAnsi="Times New Roman" w:cs="Times New Roman"/>
          <w:color w:val="auto"/>
          <w:sz w:val="24"/>
          <w:szCs w:val="24"/>
        </w:rPr>
        <w:t xml:space="preserve">dle čl. II odst. </w:t>
      </w:r>
      <w:r w:rsidR="00C420A2">
        <w:rPr>
          <w:rFonts w:ascii="Times New Roman" w:hAnsi="Times New Roman" w:cs="Times New Roman"/>
          <w:color w:val="auto"/>
          <w:sz w:val="24"/>
          <w:szCs w:val="24"/>
        </w:rPr>
        <w:t>5</w:t>
      </w:r>
      <w:r w:rsidR="0031599C" w:rsidRPr="003E1B51">
        <w:rPr>
          <w:rFonts w:ascii="Times New Roman" w:hAnsi="Times New Roman" w:cs="Times New Roman"/>
          <w:color w:val="auto"/>
          <w:sz w:val="24"/>
          <w:szCs w:val="24"/>
        </w:rPr>
        <w:t xml:space="preserve"> </w:t>
      </w:r>
      <w:r w:rsidRPr="003E1B51">
        <w:rPr>
          <w:rFonts w:ascii="Times New Roman" w:hAnsi="Times New Roman" w:cs="Times New Roman"/>
          <w:color w:val="auto"/>
          <w:sz w:val="24"/>
          <w:szCs w:val="24"/>
        </w:rPr>
        <w:t>budou provedeny ve lhůtách stanovených v prováděcí smlouvě</w:t>
      </w:r>
      <w:r w:rsidR="003E1B51">
        <w:rPr>
          <w:rFonts w:ascii="Times New Roman" w:hAnsi="Times New Roman" w:cs="Times New Roman"/>
          <w:color w:val="auto"/>
          <w:sz w:val="24"/>
          <w:szCs w:val="24"/>
        </w:rPr>
        <w:t>/objednávce</w:t>
      </w:r>
      <w:r w:rsidR="007D7F42" w:rsidRPr="003E1B51">
        <w:rPr>
          <w:rFonts w:ascii="Times New Roman" w:hAnsi="Times New Roman" w:cs="Times New Roman"/>
          <w:color w:val="auto"/>
          <w:sz w:val="24"/>
          <w:szCs w:val="24"/>
        </w:rPr>
        <w:t>.</w:t>
      </w:r>
    </w:p>
    <w:p w:rsidR="00CE6A24" w:rsidRDefault="00CE6A24" w:rsidP="00F3628C">
      <w:pPr>
        <w:pStyle w:val="Nadpis2"/>
        <w:numPr>
          <w:ilvl w:val="0"/>
          <w:numId w:val="9"/>
        </w:numPr>
        <w:spacing w:after="120"/>
        <w:rPr>
          <w:rFonts w:ascii="Times New Roman" w:hAnsi="Times New Roman" w:cs="Times New Roman"/>
          <w:color w:val="auto"/>
          <w:sz w:val="24"/>
          <w:szCs w:val="24"/>
        </w:rPr>
      </w:pPr>
      <w:r w:rsidRPr="003861B5">
        <w:rPr>
          <w:rFonts w:ascii="Times New Roman" w:hAnsi="Times New Roman" w:cs="Times New Roman"/>
          <w:color w:val="auto"/>
          <w:sz w:val="24"/>
          <w:szCs w:val="24"/>
        </w:rPr>
        <w:t xml:space="preserve">Paušální cena </w:t>
      </w:r>
      <w:r w:rsidR="00EE3238" w:rsidRPr="003861B5">
        <w:rPr>
          <w:rFonts w:ascii="Times New Roman" w:hAnsi="Times New Roman" w:cs="Times New Roman"/>
          <w:color w:val="auto"/>
          <w:sz w:val="24"/>
          <w:szCs w:val="24"/>
        </w:rPr>
        <w:t xml:space="preserve">dle čl. IV odst. 2 </w:t>
      </w:r>
      <w:r w:rsidRPr="003861B5">
        <w:rPr>
          <w:rFonts w:ascii="Times New Roman" w:hAnsi="Times New Roman" w:cs="Times New Roman"/>
          <w:color w:val="auto"/>
          <w:sz w:val="24"/>
          <w:szCs w:val="24"/>
        </w:rPr>
        <w:t>zahrnuje služby podpory v rozsahu 2 člověkodní za kalendářní měsíc. Smluvní strany se dohodly, že hodiny nevyčerpané ze stanoveného rozsahu v daném kalendářním měsíci,</w:t>
      </w:r>
      <w:r w:rsidRPr="00CE6A24">
        <w:rPr>
          <w:rFonts w:ascii="Times New Roman" w:hAnsi="Times New Roman" w:cs="Times New Roman"/>
          <w:color w:val="auto"/>
          <w:sz w:val="24"/>
          <w:szCs w:val="24"/>
        </w:rPr>
        <w:t xml:space="preserve"> se převádí do následujícího kalendářního měsíce, nejdéle však do konce kalendářního roku</w:t>
      </w:r>
      <w:r w:rsidR="00A97F5B">
        <w:rPr>
          <w:rFonts w:ascii="Times New Roman" w:hAnsi="Times New Roman" w:cs="Times New Roman"/>
          <w:color w:val="auto"/>
          <w:sz w:val="24"/>
          <w:szCs w:val="24"/>
        </w:rPr>
        <w:t xml:space="preserve">, kdy nárok na využití do té doby nevyužitých </w:t>
      </w:r>
      <w:r w:rsidR="000C5150">
        <w:rPr>
          <w:rFonts w:ascii="Times New Roman" w:hAnsi="Times New Roman" w:cs="Times New Roman"/>
          <w:color w:val="auto"/>
          <w:sz w:val="24"/>
          <w:szCs w:val="24"/>
        </w:rPr>
        <w:t>člověkodní</w:t>
      </w:r>
      <w:r w:rsidR="00A97F5B">
        <w:rPr>
          <w:rFonts w:ascii="Times New Roman" w:hAnsi="Times New Roman" w:cs="Times New Roman"/>
          <w:color w:val="auto"/>
          <w:sz w:val="24"/>
          <w:szCs w:val="24"/>
        </w:rPr>
        <w:t xml:space="preserve"> zaniká</w:t>
      </w:r>
      <w:r w:rsidRPr="00CE6A24">
        <w:rPr>
          <w:rFonts w:ascii="Times New Roman" w:hAnsi="Times New Roman" w:cs="Times New Roman"/>
          <w:color w:val="auto"/>
          <w:sz w:val="24"/>
          <w:szCs w:val="24"/>
        </w:rPr>
        <w:t xml:space="preserve">. </w:t>
      </w:r>
      <w:r>
        <w:rPr>
          <w:rFonts w:ascii="Times New Roman" w:hAnsi="Times New Roman" w:cs="Times New Roman"/>
          <w:color w:val="auto"/>
          <w:sz w:val="24"/>
          <w:szCs w:val="24"/>
        </w:rPr>
        <w:t>V případě, že dojde k vyčerpání 2 člověkodn</w:t>
      </w:r>
      <w:r w:rsidR="00EE3238">
        <w:rPr>
          <w:rFonts w:ascii="Times New Roman" w:hAnsi="Times New Roman" w:cs="Times New Roman"/>
          <w:color w:val="auto"/>
          <w:sz w:val="24"/>
          <w:szCs w:val="24"/>
        </w:rPr>
        <w:t>í</w:t>
      </w:r>
      <w:r w:rsidR="00EA25EE">
        <w:rPr>
          <w:rFonts w:ascii="Times New Roman" w:hAnsi="Times New Roman" w:cs="Times New Roman"/>
          <w:color w:val="auto"/>
          <w:sz w:val="24"/>
          <w:szCs w:val="24"/>
        </w:rPr>
        <w:t xml:space="preserve"> </w:t>
      </w:r>
      <w:r w:rsidR="00A97F5B">
        <w:rPr>
          <w:rFonts w:ascii="Times New Roman" w:hAnsi="Times New Roman" w:cs="Times New Roman"/>
          <w:color w:val="auto"/>
          <w:sz w:val="24"/>
          <w:szCs w:val="24"/>
        </w:rPr>
        <w:t xml:space="preserve">v rámci kalendářního měsíce </w:t>
      </w:r>
      <w:r w:rsidR="00EA25EE">
        <w:rPr>
          <w:rFonts w:ascii="Times New Roman" w:hAnsi="Times New Roman" w:cs="Times New Roman"/>
          <w:color w:val="auto"/>
          <w:sz w:val="24"/>
          <w:szCs w:val="24"/>
        </w:rPr>
        <w:t>je možné po dohodě objednatele a poskytovatele využít</w:t>
      </w:r>
      <w:r w:rsidR="00A97F5B">
        <w:rPr>
          <w:rFonts w:ascii="Times New Roman" w:hAnsi="Times New Roman" w:cs="Times New Roman"/>
          <w:color w:val="auto"/>
          <w:sz w:val="24"/>
          <w:szCs w:val="24"/>
        </w:rPr>
        <w:t>/doobjednat</w:t>
      </w:r>
      <w:r w:rsidR="00EA25EE">
        <w:rPr>
          <w:rFonts w:ascii="Times New Roman" w:hAnsi="Times New Roman" w:cs="Times New Roman"/>
          <w:color w:val="auto"/>
          <w:sz w:val="24"/>
          <w:szCs w:val="24"/>
        </w:rPr>
        <w:t xml:space="preserve"> další člověkodny či člověkohodiny.</w:t>
      </w:r>
    </w:p>
    <w:p w:rsidR="00A26BB2" w:rsidRDefault="00884FA9" w:rsidP="00F3628C">
      <w:pPr>
        <w:pStyle w:val="Nadpis2"/>
        <w:numPr>
          <w:ilvl w:val="0"/>
          <w:numId w:val="9"/>
        </w:numPr>
        <w:spacing w:after="120"/>
        <w:rPr>
          <w:rFonts w:ascii="Times New Roman" w:hAnsi="Times New Roman" w:cs="Times New Roman"/>
          <w:color w:val="auto"/>
          <w:sz w:val="24"/>
          <w:szCs w:val="24"/>
        </w:rPr>
      </w:pPr>
      <w:r w:rsidRPr="00A26BB2">
        <w:rPr>
          <w:rFonts w:ascii="Times New Roman" w:hAnsi="Times New Roman" w:cs="Times New Roman"/>
          <w:color w:val="auto"/>
          <w:sz w:val="24"/>
          <w:szCs w:val="24"/>
        </w:rPr>
        <w:t>Smluvní strany se zavazují ohlás</w:t>
      </w:r>
      <w:r w:rsidR="000F085A" w:rsidRPr="00A26BB2">
        <w:rPr>
          <w:rFonts w:ascii="Times New Roman" w:hAnsi="Times New Roman" w:cs="Times New Roman"/>
          <w:color w:val="auto"/>
          <w:sz w:val="24"/>
          <w:szCs w:val="24"/>
        </w:rPr>
        <w:t>i</w:t>
      </w:r>
      <w:r w:rsidRPr="00A26BB2">
        <w:rPr>
          <w:rFonts w:ascii="Times New Roman" w:hAnsi="Times New Roman" w:cs="Times New Roman"/>
          <w:color w:val="auto"/>
          <w:sz w:val="24"/>
          <w:szCs w:val="24"/>
        </w:rPr>
        <w:t xml:space="preserve">t změnu kontaktních údajů podle tohoto článku nebo </w:t>
      </w:r>
      <w:r w:rsidR="00992615" w:rsidRPr="00A26BB2">
        <w:rPr>
          <w:rFonts w:ascii="Times New Roman" w:hAnsi="Times New Roman" w:cs="Times New Roman"/>
          <w:color w:val="auto"/>
          <w:sz w:val="24"/>
          <w:szCs w:val="24"/>
        </w:rPr>
        <w:t>pověřených osob uvedených v příloze č.</w:t>
      </w:r>
      <w:r w:rsidR="005A705F" w:rsidRPr="00A26BB2">
        <w:rPr>
          <w:rFonts w:ascii="Times New Roman" w:hAnsi="Times New Roman" w:cs="Times New Roman"/>
          <w:color w:val="auto"/>
          <w:sz w:val="24"/>
          <w:szCs w:val="24"/>
        </w:rPr>
        <w:t xml:space="preserve"> </w:t>
      </w:r>
      <w:r w:rsidR="00992615" w:rsidRPr="00A26BB2">
        <w:rPr>
          <w:rFonts w:ascii="Times New Roman" w:hAnsi="Times New Roman" w:cs="Times New Roman"/>
          <w:color w:val="auto"/>
          <w:sz w:val="24"/>
          <w:szCs w:val="24"/>
        </w:rPr>
        <w:t xml:space="preserve">1 </w:t>
      </w:r>
      <w:r w:rsidRPr="00A26BB2">
        <w:rPr>
          <w:rFonts w:ascii="Times New Roman" w:hAnsi="Times New Roman" w:cs="Times New Roman"/>
          <w:color w:val="auto"/>
          <w:sz w:val="24"/>
          <w:szCs w:val="24"/>
        </w:rPr>
        <w:t xml:space="preserve">nejpozději </w:t>
      </w:r>
      <w:r w:rsidR="00A25A36" w:rsidRPr="00A26BB2">
        <w:rPr>
          <w:rFonts w:ascii="Times New Roman" w:hAnsi="Times New Roman" w:cs="Times New Roman"/>
          <w:color w:val="auto"/>
          <w:sz w:val="24"/>
          <w:szCs w:val="24"/>
        </w:rPr>
        <w:t>do tří pracovních dnů</w:t>
      </w:r>
      <w:r w:rsidRPr="00A26BB2">
        <w:rPr>
          <w:rFonts w:ascii="Times New Roman" w:hAnsi="Times New Roman" w:cs="Times New Roman"/>
          <w:color w:val="auto"/>
          <w:sz w:val="24"/>
          <w:szCs w:val="24"/>
        </w:rPr>
        <w:t xml:space="preserve"> po provedení změny na e-mailové adresy pověřených osob</w:t>
      </w:r>
      <w:r w:rsidR="00992615" w:rsidRPr="00A26BB2">
        <w:rPr>
          <w:rFonts w:ascii="Times New Roman" w:hAnsi="Times New Roman" w:cs="Times New Roman"/>
          <w:color w:val="auto"/>
          <w:sz w:val="24"/>
          <w:szCs w:val="24"/>
        </w:rPr>
        <w:t>.</w:t>
      </w:r>
    </w:p>
    <w:p w:rsidR="005A705F" w:rsidRPr="00A97F5B" w:rsidRDefault="005A705F" w:rsidP="00F3628C">
      <w:pPr>
        <w:pStyle w:val="Nadpis2"/>
        <w:numPr>
          <w:ilvl w:val="0"/>
          <w:numId w:val="9"/>
        </w:numPr>
        <w:spacing w:after="120"/>
        <w:rPr>
          <w:rFonts w:ascii="Times New Roman" w:hAnsi="Times New Roman" w:cs="Times New Roman"/>
          <w:color w:val="auto"/>
          <w:sz w:val="24"/>
          <w:szCs w:val="24"/>
        </w:rPr>
      </w:pPr>
      <w:r w:rsidRPr="00A97F5B">
        <w:rPr>
          <w:rFonts w:ascii="Times New Roman" w:hAnsi="Times New Roman" w:cs="Times New Roman"/>
          <w:color w:val="auto"/>
          <w:sz w:val="24"/>
          <w:szCs w:val="24"/>
        </w:rPr>
        <w:t xml:space="preserve">Určená osoba poskytovatele po provedení prací </w:t>
      </w:r>
      <w:r w:rsidR="002F4684" w:rsidRPr="00A97F5B">
        <w:rPr>
          <w:rFonts w:ascii="Times New Roman" w:hAnsi="Times New Roman" w:cs="Times New Roman"/>
          <w:color w:val="auto"/>
          <w:sz w:val="24"/>
          <w:szCs w:val="24"/>
        </w:rPr>
        <w:t xml:space="preserve">dle </w:t>
      </w:r>
      <w:r w:rsidR="00A26BB2" w:rsidRPr="00A97F5B">
        <w:rPr>
          <w:rFonts w:ascii="Times New Roman" w:hAnsi="Times New Roman" w:cs="Times New Roman"/>
          <w:color w:val="auto"/>
          <w:sz w:val="24"/>
          <w:szCs w:val="24"/>
        </w:rPr>
        <w:t xml:space="preserve">odstavců 1 a </w:t>
      </w:r>
      <w:r w:rsidR="00A97F5B">
        <w:rPr>
          <w:rFonts w:ascii="Times New Roman" w:hAnsi="Times New Roman" w:cs="Times New Roman"/>
          <w:color w:val="auto"/>
          <w:sz w:val="24"/>
          <w:szCs w:val="24"/>
        </w:rPr>
        <w:t>4</w:t>
      </w:r>
      <w:r w:rsidR="00A26BB2" w:rsidRPr="00A97F5B">
        <w:rPr>
          <w:rFonts w:ascii="Times New Roman" w:hAnsi="Times New Roman" w:cs="Times New Roman"/>
          <w:color w:val="auto"/>
          <w:sz w:val="24"/>
          <w:szCs w:val="24"/>
        </w:rPr>
        <w:t xml:space="preserve"> tohoto článku</w:t>
      </w:r>
      <w:r w:rsidR="00171614" w:rsidRPr="00A97F5B">
        <w:rPr>
          <w:rFonts w:ascii="Times New Roman" w:hAnsi="Times New Roman" w:cs="Times New Roman"/>
          <w:color w:val="auto"/>
          <w:sz w:val="24"/>
          <w:szCs w:val="24"/>
        </w:rPr>
        <w:t xml:space="preserve"> </w:t>
      </w:r>
      <w:r w:rsidRPr="00A97F5B">
        <w:rPr>
          <w:rFonts w:ascii="Times New Roman" w:hAnsi="Times New Roman" w:cs="Times New Roman"/>
          <w:color w:val="auto"/>
          <w:sz w:val="24"/>
          <w:szCs w:val="24"/>
        </w:rPr>
        <w:t>poskytnutých poskytovatelem vyhotoví „Výkaz práce“, který bude obsahovat tyto údaje:</w:t>
      </w:r>
    </w:p>
    <w:p w:rsidR="005A705F" w:rsidRPr="00A97F5B" w:rsidRDefault="005A705F" w:rsidP="00F3628C">
      <w:pPr>
        <w:pStyle w:val="Nadpis2"/>
        <w:numPr>
          <w:ilvl w:val="1"/>
          <w:numId w:val="9"/>
        </w:numPr>
        <w:spacing w:after="120"/>
        <w:rPr>
          <w:rFonts w:ascii="Times New Roman" w:hAnsi="Times New Roman" w:cs="Times New Roman"/>
          <w:color w:val="auto"/>
          <w:sz w:val="24"/>
          <w:szCs w:val="24"/>
        </w:rPr>
      </w:pPr>
      <w:r w:rsidRPr="00A97F5B">
        <w:rPr>
          <w:rFonts w:ascii="Times New Roman" w:hAnsi="Times New Roman" w:cs="Times New Roman"/>
          <w:color w:val="auto"/>
          <w:sz w:val="24"/>
          <w:szCs w:val="24"/>
        </w:rPr>
        <w:t>evidenční číslo požadavku,</w:t>
      </w:r>
    </w:p>
    <w:p w:rsidR="005A705F" w:rsidRPr="00A97F5B" w:rsidRDefault="005A705F" w:rsidP="00F3628C">
      <w:pPr>
        <w:pStyle w:val="Nadpis2"/>
        <w:numPr>
          <w:ilvl w:val="1"/>
          <w:numId w:val="9"/>
        </w:numPr>
        <w:spacing w:after="120"/>
        <w:rPr>
          <w:rFonts w:ascii="Times New Roman" w:hAnsi="Times New Roman" w:cs="Times New Roman"/>
          <w:color w:val="auto"/>
          <w:sz w:val="24"/>
          <w:szCs w:val="24"/>
        </w:rPr>
      </w:pPr>
      <w:r w:rsidRPr="00A97F5B">
        <w:rPr>
          <w:rFonts w:ascii="Times New Roman" w:hAnsi="Times New Roman" w:cs="Times New Roman"/>
          <w:color w:val="auto"/>
          <w:sz w:val="24"/>
          <w:szCs w:val="24"/>
        </w:rPr>
        <w:t>stručná specifikace požadavku,</w:t>
      </w:r>
    </w:p>
    <w:p w:rsidR="005A705F" w:rsidRPr="00A97F5B" w:rsidRDefault="005A705F" w:rsidP="00F3628C">
      <w:pPr>
        <w:pStyle w:val="Nadpis2"/>
        <w:numPr>
          <w:ilvl w:val="1"/>
          <w:numId w:val="9"/>
        </w:numPr>
        <w:spacing w:after="120"/>
        <w:rPr>
          <w:rFonts w:ascii="Times New Roman" w:hAnsi="Times New Roman" w:cs="Times New Roman"/>
          <w:color w:val="auto"/>
          <w:sz w:val="24"/>
          <w:szCs w:val="24"/>
        </w:rPr>
      </w:pPr>
      <w:r w:rsidRPr="00A97F5B">
        <w:rPr>
          <w:rFonts w:ascii="Times New Roman" w:hAnsi="Times New Roman" w:cs="Times New Roman"/>
          <w:color w:val="auto"/>
          <w:sz w:val="24"/>
          <w:szCs w:val="24"/>
        </w:rPr>
        <w:t>způsob vyřízení požadavku,</w:t>
      </w:r>
    </w:p>
    <w:p w:rsidR="005A705F" w:rsidRPr="00A97F5B" w:rsidRDefault="005A705F" w:rsidP="00F3628C">
      <w:pPr>
        <w:pStyle w:val="Nadpis2"/>
        <w:numPr>
          <w:ilvl w:val="1"/>
          <w:numId w:val="9"/>
        </w:numPr>
        <w:spacing w:after="120"/>
        <w:rPr>
          <w:rFonts w:ascii="Times New Roman" w:hAnsi="Times New Roman" w:cs="Times New Roman"/>
          <w:color w:val="auto"/>
          <w:sz w:val="24"/>
          <w:szCs w:val="24"/>
        </w:rPr>
      </w:pPr>
      <w:r w:rsidRPr="00A97F5B">
        <w:rPr>
          <w:rFonts w:ascii="Times New Roman" w:hAnsi="Times New Roman" w:cs="Times New Roman"/>
          <w:color w:val="auto"/>
          <w:sz w:val="24"/>
          <w:szCs w:val="24"/>
        </w:rPr>
        <w:t>datum vyřízení požadavku,</w:t>
      </w:r>
    </w:p>
    <w:p w:rsidR="005A705F" w:rsidRPr="00A97F5B" w:rsidRDefault="005A705F" w:rsidP="00F3628C">
      <w:pPr>
        <w:pStyle w:val="Nadpis2"/>
        <w:numPr>
          <w:ilvl w:val="1"/>
          <w:numId w:val="9"/>
        </w:numPr>
        <w:spacing w:after="120"/>
        <w:rPr>
          <w:rFonts w:ascii="Times New Roman" w:hAnsi="Times New Roman" w:cs="Times New Roman"/>
          <w:color w:val="auto"/>
          <w:sz w:val="24"/>
          <w:szCs w:val="24"/>
        </w:rPr>
      </w:pPr>
      <w:r w:rsidRPr="00A97F5B">
        <w:rPr>
          <w:rFonts w:ascii="Times New Roman" w:hAnsi="Times New Roman" w:cs="Times New Roman"/>
          <w:color w:val="auto"/>
          <w:sz w:val="24"/>
          <w:szCs w:val="24"/>
        </w:rPr>
        <w:t>celkový počet hodin provedené práce,</w:t>
      </w:r>
    </w:p>
    <w:p w:rsidR="005A705F" w:rsidRPr="00A97F5B" w:rsidRDefault="005A705F" w:rsidP="00F3628C">
      <w:pPr>
        <w:pStyle w:val="Nadpis2"/>
        <w:numPr>
          <w:ilvl w:val="1"/>
          <w:numId w:val="9"/>
        </w:numPr>
        <w:spacing w:after="120"/>
        <w:rPr>
          <w:rFonts w:ascii="Times New Roman" w:hAnsi="Times New Roman" w:cs="Times New Roman"/>
          <w:color w:val="auto"/>
          <w:sz w:val="24"/>
          <w:szCs w:val="24"/>
        </w:rPr>
      </w:pPr>
      <w:r w:rsidRPr="00A97F5B">
        <w:rPr>
          <w:rFonts w:ascii="Times New Roman" w:hAnsi="Times New Roman" w:cs="Times New Roman"/>
          <w:color w:val="auto"/>
          <w:sz w:val="24"/>
          <w:szCs w:val="24"/>
        </w:rPr>
        <w:t>podpisy oprávněných osob za objednatele a poskytovatele.</w:t>
      </w:r>
    </w:p>
    <w:p w:rsidR="00915940" w:rsidRPr="009A3D8B" w:rsidRDefault="00915940" w:rsidP="00F3628C">
      <w:pPr>
        <w:pStyle w:val="Nadpis2"/>
        <w:numPr>
          <w:ilvl w:val="0"/>
          <w:numId w:val="9"/>
        </w:numPr>
        <w:spacing w:after="120"/>
        <w:rPr>
          <w:rFonts w:ascii="Times New Roman" w:hAnsi="Times New Roman"/>
          <w:color w:val="auto"/>
        </w:rPr>
      </w:pPr>
      <w:r w:rsidRPr="00A97F5B">
        <w:rPr>
          <w:rFonts w:ascii="Times New Roman" w:hAnsi="Times New Roman" w:cs="Times New Roman"/>
          <w:color w:val="auto"/>
          <w:sz w:val="24"/>
          <w:szCs w:val="24"/>
        </w:rPr>
        <w:t>V případě zásahu v objektech objednatele v míst</w:t>
      </w:r>
      <w:r w:rsidR="00AD1764" w:rsidRPr="00A97F5B">
        <w:rPr>
          <w:rFonts w:ascii="Times New Roman" w:hAnsi="Times New Roman" w:cs="Times New Roman"/>
          <w:color w:val="auto"/>
          <w:sz w:val="24"/>
          <w:szCs w:val="24"/>
        </w:rPr>
        <w:t>ě</w:t>
      </w:r>
      <w:r w:rsidRPr="00A97F5B">
        <w:rPr>
          <w:rFonts w:ascii="Times New Roman" w:hAnsi="Times New Roman" w:cs="Times New Roman"/>
          <w:color w:val="auto"/>
          <w:sz w:val="24"/>
          <w:szCs w:val="24"/>
        </w:rPr>
        <w:t xml:space="preserve"> plnění jsou pracovníci</w:t>
      </w:r>
      <w:r w:rsidR="00AD1764" w:rsidRPr="00A97F5B">
        <w:rPr>
          <w:rFonts w:ascii="Times New Roman" w:hAnsi="Times New Roman" w:cs="Times New Roman"/>
          <w:color w:val="auto"/>
          <w:sz w:val="24"/>
          <w:szCs w:val="24"/>
        </w:rPr>
        <w:t xml:space="preserve"> poskytovatele</w:t>
      </w:r>
      <w:r w:rsidR="005132A2" w:rsidRPr="00A97F5B">
        <w:rPr>
          <w:rFonts w:ascii="Times New Roman" w:hAnsi="Times New Roman" w:cs="Times New Roman"/>
          <w:color w:val="auto"/>
          <w:sz w:val="24"/>
          <w:szCs w:val="24"/>
        </w:rPr>
        <w:t xml:space="preserve"> povinni</w:t>
      </w:r>
      <w:r w:rsidRPr="00A97F5B">
        <w:rPr>
          <w:rFonts w:ascii="Times New Roman" w:hAnsi="Times New Roman" w:cs="Times New Roman"/>
          <w:color w:val="auto"/>
          <w:sz w:val="24"/>
          <w:szCs w:val="24"/>
        </w:rPr>
        <w:t xml:space="preserve"> dodržovat bezpečnostní požadavky objednatele uvedené v příloze č. </w:t>
      </w:r>
      <w:r w:rsidR="00A26BB2" w:rsidRPr="00A97F5B">
        <w:rPr>
          <w:rFonts w:ascii="Times New Roman" w:hAnsi="Times New Roman" w:cs="Times New Roman"/>
          <w:color w:val="auto"/>
          <w:sz w:val="24"/>
          <w:szCs w:val="24"/>
        </w:rPr>
        <w:t>2</w:t>
      </w:r>
      <w:r w:rsidRPr="00A97F5B">
        <w:rPr>
          <w:rFonts w:ascii="Times New Roman" w:hAnsi="Times New Roman" w:cs="Times New Roman"/>
          <w:color w:val="auto"/>
          <w:sz w:val="24"/>
          <w:szCs w:val="24"/>
        </w:rPr>
        <w:t>.</w:t>
      </w:r>
    </w:p>
    <w:p w:rsidR="00244A9B" w:rsidRDefault="00244A9B" w:rsidP="00A736AC">
      <w:pPr>
        <w:jc w:val="center"/>
        <w:rPr>
          <w:rFonts w:ascii="Times New Roman" w:hAnsi="Times New Roman"/>
          <w:b/>
          <w:color w:val="auto"/>
        </w:rPr>
      </w:pPr>
      <w:bookmarkStart w:id="19" w:name="_Toc433768399"/>
    </w:p>
    <w:p w:rsidR="00A736AC" w:rsidRDefault="00A736AC" w:rsidP="00A736AC">
      <w:pPr>
        <w:jc w:val="center"/>
        <w:rPr>
          <w:rFonts w:ascii="Times New Roman" w:hAnsi="Times New Roman"/>
          <w:b/>
          <w:color w:val="auto"/>
        </w:rPr>
      </w:pPr>
      <w:r>
        <w:rPr>
          <w:rFonts w:ascii="Times New Roman" w:hAnsi="Times New Roman"/>
          <w:b/>
          <w:color w:val="auto"/>
        </w:rPr>
        <w:t xml:space="preserve">Článek </w:t>
      </w:r>
      <w:r w:rsidR="003E4AF9">
        <w:rPr>
          <w:rFonts w:ascii="Times New Roman" w:hAnsi="Times New Roman"/>
          <w:b/>
          <w:color w:val="auto"/>
        </w:rPr>
        <w:t>I</w:t>
      </w:r>
      <w:r>
        <w:rPr>
          <w:rFonts w:ascii="Times New Roman" w:hAnsi="Times New Roman"/>
          <w:b/>
          <w:color w:val="auto"/>
        </w:rPr>
        <w:t>V</w:t>
      </w:r>
    </w:p>
    <w:p w:rsidR="00105C96" w:rsidRDefault="00A736AC" w:rsidP="00A736AC">
      <w:pPr>
        <w:jc w:val="center"/>
        <w:rPr>
          <w:rFonts w:ascii="Times New Roman" w:hAnsi="Times New Roman"/>
          <w:b/>
          <w:color w:val="auto"/>
        </w:rPr>
      </w:pPr>
      <w:r>
        <w:rPr>
          <w:rFonts w:ascii="Times New Roman" w:hAnsi="Times New Roman"/>
          <w:b/>
          <w:color w:val="auto"/>
        </w:rPr>
        <w:t>C</w:t>
      </w:r>
      <w:r w:rsidR="00105C96" w:rsidRPr="00A736AC">
        <w:rPr>
          <w:rFonts w:ascii="Times New Roman" w:hAnsi="Times New Roman"/>
          <w:b/>
          <w:color w:val="auto"/>
        </w:rPr>
        <w:t>ena a platební podmínky</w:t>
      </w:r>
      <w:bookmarkEnd w:id="19"/>
    </w:p>
    <w:p w:rsidR="00654A64" w:rsidRPr="00E046B2" w:rsidRDefault="00E046B2" w:rsidP="00654A64">
      <w:pPr>
        <w:jc w:val="center"/>
        <w:rPr>
          <w:rFonts w:ascii="Times New Roman" w:hAnsi="Times New Roman"/>
          <w:b/>
          <w:i/>
          <w:color w:val="auto"/>
        </w:rPr>
      </w:pPr>
      <w:r w:rsidRPr="00E046B2">
        <w:rPr>
          <w:rFonts w:ascii="Times New Roman" w:hAnsi="Times New Roman"/>
          <w:b/>
          <w:i/>
          <w:color w:val="auto"/>
          <w:highlight w:val="yellow"/>
        </w:rPr>
        <w:t>(uchazeč ceny nevyplňuje</w:t>
      </w:r>
      <w:r w:rsidR="00D620BC">
        <w:rPr>
          <w:rFonts w:ascii="Times New Roman" w:hAnsi="Times New Roman"/>
          <w:b/>
          <w:i/>
          <w:color w:val="auto"/>
          <w:highlight w:val="yellow"/>
        </w:rPr>
        <w:t>,</w:t>
      </w:r>
      <w:r w:rsidRPr="00E046B2">
        <w:rPr>
          <w:rFonts w:ascii="Times New Roman" w:hAnsi="Times New Roman"/>
          <w:b/>
          <w:i/>
          <w:color w:val="auto"/>
          <w:highlight w:val="yellow"/>
        </w:rPr>
        <w:t xml:space="preserve"> bude doplněno při uzavření smlouvy podle nabídky vybraného uchazeče)</w:t>
      </w:r>
    </w:p>
    <w:p w:rsidR="00244A9B" w:rsidRPr="00E74AD5" w:rsidRDefault="00244A9B" w:rsidP="00F3628C">
      <w:pPr>
        <w:pStyle w:val="Nadpis2"/>
        <w:numPr>
          <w:ilvl w:val="0"/>
          <w:numId w:val="10"/>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Ceny plnění dle této smlouvy byly stanoveny dohodou smluvních stran.</w:t>
      </w:r>
    </w:p>
    <w:p w:rsidR="00C754D9" w:rsidRPr="00E74AD5" w:rsidRDefault="00244A9B" w:rsidP="00F3628C">
      <w:pPr>
        <w:pStyle w:val="Nadpis2"/>
        <w:numPr>
          <w:ilvl w:val="0"/>
          <w:numId w:val="10"/>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Za činnosti podpory uvedené v čl. II odst.</w:t>
      </w:r>
      <w:r w:rsidR="00BE2F6E" w:rsidRPr="00E74AD5">
        <w:rPr>
          <w:rFonts w:ascii="Times New Roman" w:hAnsi="Times New Roman" w:cs="Times New Roman"/>
          <w:color w:val="auto"/>
          <w:sz w:val="24"/>
          <w:szCs w:val="24"/>
        </w:rPr>
        <w:t xml:space="preserve"> </w:t>
      </w:r>
      <w:r w:rsidR="00A97F5B" w:rsidRPr="00E74AD5">
        <w:rPr>
          <w:rFonts w:ascii="Times New Roman" w:hAnsi="Times New Roman" w:cs="Times New Roman"/>
          <w:color w:val="auto"/>
          <w:sz w:val="24"/>
          <w:szCs w:val="24"/>
        </w:rPr>
        <w:t>1</w:t>
      </w:r>
      <w:r w:rsidR="00BE2F6E" w:rsidRPr="00E74AD5">
        <w:rPr>
          <w:rFonts w:ascii="Times New Roman" w:hAnsi="Times New Roman" w:cs="Times New Roman"/>
          <w:color w:val="auto"/>
          <w:sz w:val="24"/>
          <w:szCs w:val="24"/>
        </w:rPr>
        <w:t xml:space="preserve"> až </w:t>
      </w:r>
      <w:r w:rsidR="00E74AD5" w:rsidRPr="00E74AD5">
        <w:rPr>
          <w:rFonts w:ascii="Times New Roman" w:hAnsi="Times New Roman" w:cs="Times New Roman"/>
          <w:color w:val="auto"/>
          <w:sz w:val="24"/>
          <w:szCs w:val="24"/>
        </w:rPr>
        <w:t>5</w:t>
      </w:r>
      <w:r w:rsidR="00BE2F6E" w:rsidRPr="00E74AD5">
        <w:rPr>
          <w:rFonts w:ascii="Times New Roman" w:hAnsi="Times New Roman" w:cs="Times New Roman"/>
          <w:color w:val="auto"/>
          <w:sz w:val="24"/>
          <w:szCs w:val="24"/>
        </w:rPr>
        <w:t xml:space="preserve"> </w:t>
      </w:r>
      <w:r w:rsidR="004375A2">
        <w:rPr>
          <w:rFonts w:ascii="Times New Roman" w:hAnsi="Times New Roman" w:cs="Times New Roman"/>
          <w:color w:val="auto"/>
          <w:sz w:val="24"/>
          <w:szCs w:val="24"/>
        </w:rPr>
        <w:t>v rozsahu 2 člověkodn</w:t>
      </w:r>
      <w:r w:rsidR="00EE3238">
        <w:rPr>
          <w:rFonts w:ascii="Times New Roman" w:hAnsi="Times New Roman" w:cs="Times New Roman"/>
          <w:color w:val="auto"/>
          <w:sz w:val="24"/>
          <w:szCs w:val="24"/>
        </w:rPr>
        <w:t>í</w:t>
      </w:r>
      <w:r w:rsidR="004375A2">
        <w:rPr>
          <w:rFonts w:ascii="Times New Roman" w:hAnsi="Times New Roman" w:cs="Times New Roman"/>
          <w:color w:val="auto"/>
          <w:sz w:val="24"/>
          <w:szCs w:val="24"/>
        </w:rPr>
        <w:t xml:space="preserve"> za kalendářní měsíc </w:t>
      </w:r>
      <w:r w:rsidRPr="00E74AD5">
        <w:rPr>
          <w:rFonts w:ascii="Times New Roman" w:hAnsi="Times New Roman" w:cs="Times New Roman"/>
          <w:color w:val="auto"/>
          <w:sz w:val="24"/>
          <w:szCs w:val="24"/>
        </w:rPr>
        <w:t xml:space="preserve">činí </w:t>
      </w:r>
      <w:r w:rsidR="007E389B" w:rsidRPr="00D4199C">
        <w:rPr>
          <w:rFonts w:ascii="Times New Roman" w:hAnsi="Times New Roman" w:cs="Times New Roman"/>
          <w:color w:val="auto"/>
          <w:sz w:val="24"/>
          <w:szCs w:val="24"/>
        </w:rPr>
        <w:t xml:space="preserve">měsíční </w:t>
      </w:r>
      <w:r w:rsidRPr="00D4199C">
        <w:rPr>
          <w:rFonts w:ascii="Times New Roman" w:hAnsi="Times New Roman" w:cs="Times New Roman"/>
          <w:color w:val="auto"/>
          <w:sz w:val="24"/>
          <w:szCs w:val="24"/>
        </w:rPr>
        <w:t>paušální</w:t>
      </w:r>
      <w:r w:rsidR="00B97689" w:rsidRPr="00D4199C">
        <w:rPr>
          <w:rFonts w:ascii="Times New Roman" w:hAnsi="Times New Roman" w:cs="Times New Roman"/>
          <w:color w:val="auto"/>
          <w:sz w:val="24"/>
          <w:szCs w:val="24"/>
        </w:rPr>
        <w:t xml:space="preserve"> cena</w:t>
      </w:r>
      <w:r w:rsidR="00B97689" w:rsidRPr="00E74AD5">
        <w:rPr>
          <w:rFonts w:ascii="Times New Roman" w:hAnsi="Times New Roman" w:cs="Times New Roman"/>
          <w:color w:val="auto"/>
          <w:sz w:val="24"/>
          <w:szCs w:val="24"/>
        </w:rPr>
        <w:t xml:space="preserve"> částku ve </w:t>
      </w:r>
      <w:r w:rsidR="007E4A46" w:rsidRPr="00E74AD5">
        <w:rPr>
          <w:rFonts w:ascii="Times New Roman" w:hAnsi="Times New Roman" w:cs="Times New Roman"/>
          <w:color w:val="auto"/>
          <w:sz w:val="24"/>
          <w:szCs w:val="24"/>
        </w:rPr>
        <w:t xml:space="preserve">výši </w:t>
      </w:r>
      <w:r w:rsidR="00EA25EE" w:rsidRPr="00E046B2">
        <w:rPr>
          <w:rFonts w:ascii="Times New Roman" w:hAnsi="Times New Roman" w:cs="Times New Roman"/>
          <w:color w:val="auto"/>
          <w:sz w:val="24"/>
          <w:szCs w:val="24"/>
        </w:rPr>
        <w:t>……………</w:t>
      </w:r>
      <w:r w:rsidR="00EA25EE" w:rsidRPr="00E74AD5">
        <w:rPr>
          <w:rFonts w:ascii="Times New Roman" w:hAnsi="Times New Roman" w:cs="Times New Roman"/>
          <w:color w:val="auto"/>
          <w:sz w:val="24"/>
          <w:szCs w:val="24"/>
        </w:rPr>
        <w:t>.</w:t>
      </w:r>
      <w:r w:rsidR="007E4A46" w:rsidRPr="00E74AD5">
        <w:rPr>
          <w:rFonts w:ascii="Times New Roman" w:hAnsi="Times New Roman" w:cs="Times New Roman"/>
          <w:color w:val="auto"/>
          <w:sz w:val="24"/>
          <w:szCs w:val="24"/>
        </w:rPr>
        <w:t xml:space="preserve"> </w:t>
      </w:r>
      <w:r w:rsidRPr="00E74AD5">
        <w:rPr>
          <w:rFonts w:ascii="Times New Roman" w:hAnsi="Times New Roman" w:cs="Times New Roman"/>
          <w:color w:val="auto"/>
          <w:sz w:val="24"/>
          <w:szCs w:val="24"/>
        </w:rPr>
        <w:t>K</w:t>
      </w:r>
      <w:r w:rsidR="00B97689" w:rsidRPr="00E74AD5">
        <w:rPr>
          <w:rFonts w:ascii="Times New Roman" w:hAnsi="Times New Roman" w:cs="Times New Roman"/>
          <w:color w:val="auto"/>
          <w:sz w:val="24"/>
          <w:szCs w:val="24"/>
        </w:rPr>
        <w:t>č bez DPH.</w:t>
      </w:r>
    </w:p>
    <w:p w:rsidR="00244A9B" w:rsidRPr="00E74AD5" w:rsidRDefault="00244A9B" w:rsidP="00F3628C">
      <w:pPr>
        <w:pStyle w:val="Nadpis2"/>
        <w:numPr>
          <w:ilvl w:val="0"/>
          <w:numId w:val="10"/>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Cena za</w:t>
      </w:r>
      <w:r w:rsidR="00322D25" w:rsidRPr="00322D25">
        <w:rPr>
          <w:rFonts w:ascii="Times New Roman" w:hAnsi="Times New Roman" w:cs="Times New Roman"/>
          <w:color w:val="auto"/>
          <w:sz w:val="24"/>
          <w:szCs w:val="24"/>
        </w:rPr>
        <w:t xml:space="preserve"> </w:t>
      </w:r>
      <w:r w:rsidR="00322D25" w:rsidRPr="00E74AD5">
        <w:rPr>
          <w:rFonts w:ascii="Times New Roman" w:hAnsi="Times New Roman" w:cs="Times New Roman"/>
          <w:color w:val="auto"/>
          <w:sz w:val="24"/>
          <w:szCs w:val="24"/>
        </w:rPr>
        <w:t xml:space="preserve">činnosti podpory uvedené v čl. II odst. 1 až 5 </w:t>
      </w:r>
      <w:r w:rsidRPr="00E74AD5">
        <w:rPr>
          <w:rFonts w:ascii="Times New Roman" w:hAnsi="Times New Roman" w:cs="Times New Roman"/>
          <w:color w:val="auto"/>
          <w:sz w:val="24"/>
          <w:szCs w:val="24"/>
        </w:rPr>
        <w:t xml:space="preserve">nad rámec </w:t>
      </w:r>
      <w:r w:rsidR="004375A2">
        <w:rPr>
          <w:rFonts w:ascii="Times New Roman" w:hAnsi="Times New Roman" w:cs="Times New Roman"/>
          <w:color w:val="auto"/>
          <w:sz w:val="24"/>
          <w:szCs w:val="24"/>
        </w:rPr>
        <w:t>2 člověkodn</w:t>
      </w:r>
      <w:r w:rsidR="00EE3238">
        <w:rPr>
          <w:rFonts w:ascii="Times New Roman" w:hAnsi="Times New Roman" w:cs="Times New Roman"/>
          <w:color w:val="auto"/>
          <w:sz w:val="24"/>
          <w:szCs w:val="24"/>
        </w:rPr>
        <w:t>í</w:t>
      </w:r>
      <w:r w:rsidR="004375A2">
        <w:rPr>
          <w:rFonts w:ascii="Times New Roman" w:hAnsi="Times New Roman" w:cs="Times New Roman"/>
          <w:color w:val="auto"/>
          <w:sz w:val="24"/>
          <w:szCs w:val="24"/>
        </w:rPr>
        <w:t xml:space="preserve"> </w:t>
      </w:r>
      <w:r w:rsidRPr="00E74AD5">
        <w:rPr>
          <w:rFonts w:ascii="Times New Roman" w:hAnsi="Times New Roman" w:cs="Times New Roman"/>
          <w:color w:val="auto"/>
          <w:sz w:val="24"/>
          <w:szCs w:val="24"/>
        </w:rPr>
        <w:t>za</w:t>
      </w:r>
      <w:r w:rsidR="00D716DA" w:rsidRPr="00E74AD5">
        <w:rPr>
          <w:rFonts w:ascii="Times New Roman" w:hAnsi="Times New Roman" w:cs="Times New Roman"/>
          <w:color w:val="auto"/>
          <w:sz w:val="24"/>
          <w:szCs w:val="24"/>
        </w:rPr>
        <w:t xml:space="preserve"> </w:t>
      </w:r>
      <w:r w:rsidR="00E74AD5" w:rsidRPr="00E74AD5">
        <w:rPr>
          <w:rFonts w:ascii="Times New Roman" w:hAnsi="Times New Roman" w:cs="Times New Roman"/>
          <w:color w:val="auto"/>
          <w:sz w:val="24"/>
          <w:szCs w:val="24"/>
        </w:rPr>
        <w:t xml:space="preserve">kalendářní </w:t>
      </w:r>
      <w:r w:rsidR="00654DCE" w:rsidRPr="00E74AD5">
        <w:rPr>
          <w:rFonts w:ascii="Times New Roman" w:hAnsi="Times New Roman" w:cs="Times New Roman"/>
          <w:color w:val="auto"/>
          <w:sz w:val="24"/>
          <w:szCs w:val="24"/>
        </w:rPr>
        <w:t>měsíc</w:t>
      </w:r>
      <w:r w:rsidRPr="00E74AD5">
        <w:rPr>
          <w:rFonts w:ascii="Times New Roman" w:hAnsi="Times New Roman" w:cs="Times New Roman"/>
          <w:color w:val="auto"/>
          <w:sz w:val="24"/>
          <w:szCs w:val="24"/>
        </w:rPr>
        <w:t xml:space="preserve"> bude stanovena jako součin počtu skutečně odpracovaných hodin pracovníkem poskytovatele a hodinové sazby ve </w:t>
      </w:r>
      <w:r w:rsidR="00C74EE6" w:rsidRPr="00E74AD5">
        <w:rPr>
          <w:rFonts w:ascii="Times New Roman" w:hAnsi="Times New Roman" w:cs="Times New Roman"/>
          <w:color w:val="auto"/>
          <w:sz w:val="24"/>
          <w:szCs w:val="24"/>
        </w:rPr>
        <w:t>výši</w:t>
      </w:r>
      <w:r w:rsidR="007E4A46" w:rsidRPr="00E74AD5">
        <w:rPr>
          <w:rFonts w:ascii="Times New Roman" w:hAnsi="Times New Roman" w:cs="Times New Roman"/>
          <w:color w:val="auto"/>
          <w:sz w:val="24"/>
          <w:szCs w:val="24"/>
        </w:rPr>
        <w:t xml:space="preserve"> </w:t>
      </w:r>
      <w:r w:rsidR="00E046B2">
        <w:rPr>
          <w:rFonts w:ascii="Times New Roman" w:hAnsi="Times New Roman" w:cs="Times New Roman"/>
          <w:color w:val="auto"/>
          <w:sz w:val="24"/>
          <w:szCs w:val="24"/>
        </w:rPr>
        <w:t>….</w:t>
      </w:r>
      <w:r w:rsidR="00C74EE6" w:rsidRPr="00E74AD5">
        <w:rPr>
          <w:rFonts w:ascii="Times New Roman" w:hAnsi="Times New Roman" w:cs="Times New Roman"/>
          <w:color w:val="auto"/>
          <w:sz w:val="24"/>
          <w:szCs w:val="24"/>
        </w:rPr>
        <w:t>Kč</w:t>
      </w:r>
      <w:r w:rsidRPr="00E74AD5">
        <w:rPr>
          <w:rFonts w:ascii="Times New Roman" w:hAnsi="Times New Roman" w:cs="Times New Roman"/>
          <w:color w:val="auto"/>
          <w:sz w:val="24"/>
          <w:szCs w:val="24"/>
        </w:rPr>
        <w:t xml:space="preserve"> bez DPH. Přílohou každého daňového dokladu bude výkaz práce dle čl. </w:t>
      </w:r>
      <w:r w:rsidR="00BE2F6E" w:rsidRPr="00E74AD5">
        <w:rPr>
          <w:rFonts w:ascii="Times New Roman" w:hAnsi="Times New Roman" w:cs="Times New Roman"/>
          <w:color w:val="auto"/>
          <w:sz w:val="24"/>
          <w:szCs w:val="24"/>
        </w:rPr>
        <w:t>III</w:t>
      </w:r>
      <w:r w:rsidRPr="00E74AD5">
        <w:rPr>
          <w:rFonts w:ascii="Times New Roman" w:hAnsi="Times New Roman" w:cs="Times New Roman"/>
          <w:color w:val="auto"/>
          <w:sz w:val="24"/>
          <w:szCs w:val="24"/>
        </w:rPr>
        <w:t xml:space="preserve"> odst.</w:t>
      </w:r>
      <w:r w:rsidR="009A1BF6" w:rsidRPr="00E74AD5">
        <w:rPr>
          <w:rFonts w:ascii="Times New Roman" w:hAnsi="Times New Roman" w:cs="Times New Roman"/>
          <w:color w:val="auto"/>
          <w:sz w:val="24"/>
          <w:szCs w:val="24"/>
        </w:rPr>
        <w:t xml:space="preserve"> </w:t>
      </w:r>
      <w:r w:rsidR="00E74AD5" w:rsidRPr="00E74AD5">
        <w:rPr>
          <w:rFonts w:ascii="Times New Roman" w:hAnsi="Times New Roman" w:cs="Times New Roman"/>
          <w:color w:val="auto"/>
          <w:sz w:val="24"/>
          <w:szCs w:val="24"/>
        </w:rPr>
        <w:t>7</w:t>
      </w:r>
      <w:r w:rsidRPr="00E74AD5">
        <w:rPr>
          <w:rFonts w:ascii="Times New Roman" w:hAnsi="Times New Roman" w:cs="Times New Roman"/>
          <w:color w:val="auto"/>
          <w:sz w:val="24"/>
          <w:szCs w:val="24"/>
        </w:rPr>
        <w:t>.</w:t>
      </w:r>
    </w:p>
    <w:p w:rsidR="00244A9B" w:rsidRPr="00E74AD5" w:rsidRDefault="00244A9B" w:rsidP="00F3628C">
      <w:pPr>
        <w:pStyle w:val="Nadpis2"/>
        <w:numPr>
          <w:ilvl w:val="0"/>
          <w:numId w:val="10"/>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 xml:space="preserve"> Ceny dle předchozích odstavců zahrnují veškeré náklady dodavatele spojené s plněním podle této smlouvy</w:t>
      </w:r>
      <w:r w:rsidR="008A31FC" w:rsidRPr="00E74AD5">
        <w:rPr>
          <w:rFonts w:ascii="Times New Roman" w:hAnsi="Times New Roman" w:cs="Times New Roman"/>
          <w:color w:val="auto"/>
          <w:sz w:val="24"/>
          <w:szCs w:val="24"/>
        </w:rPr>
        <w:t>.</w:t>
      </w:r>
      <w:r w:rsidR="00311AA8" w:rsidRPr="00E74AD5">
        <w:rPr>
          <w:rFonts w:ascii="Times New Roman" w:hAnsi="Times New Roman" w:cs="Times New Roman"/>
          <w:color w:val="auto"/>
          <w:sz w:val="24"/>
          <w:szCs w:val="24"/>
        </w:rPr>
        <w:t xml:space="preserve"> </w:t>
      </w:r>
    </w:p>
    <w:p w:rsidR="00244A9B" w:rsidRPr="00E74AD5" w:rsidRDefault="00426B16" w:rsidP="00F3628C">
      <w:pPr>
        <w:pStyle w:val="Nadpis2"/>
        <w:numPr>
          <w:ilvl w:val="0"/>
          <w:numId w:val="10"/>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lastRenderedPageBreak/>
        <w:t>Pau</w:t>
      </w:r>
      <w:r w:rsidR="00F542EA" w:rsidRPr="00E74AD5">
        <w:rPr>
          <w:rFonts w:ascii="Times New Roman" w:hAnsi="Times New Roman" w:cs="Times New Roman"/>
          <w:color w:val="auto"/>
          <w:sz w:val="24"/>
          <w:szCs w:val="24"/>
        </w:rPr>
        <w:t>š</w:t>
      </w:r>
      <w:r w:rsidRPr="00E74AD5">
        <w:rPr>
          <w:rFonts w:ascii="Times New Roman" w:hAnsi="Times New Roman" w:cs="Times New Roman"/>
          <w:color w:val="auto"/>
          <w:sz w:val="24"/>
          <w:szCs w:val="24"/>
        </w:rPr>
        <w:t>ální cena dle odst.</w:t>
      </w:r>
      <w:r w:rsidR="00F542EA" w:rsidRPr="00E74AD5">
        <w:rPr>
          <w:rFonts w:ascii="Times New Roman" w:hAnsi="Times New Roman" w:cs="Times New Roman"/>
          <w:color w:val="auto"/>
          <w:sz w:val="24"/>
          <w:szCs w:val="24"/>
        </w:rPr>
        <w:t xml:space="preserve"> </w:t>
      </w:r>
      <w:r w:rsidR="00E74AD5">
        <w:rPr>
          <w:rFonts w:ascii="Times New Roman" w:hAnsi="Times New Roman" w:cs="Times New Roman"/>
          <w:color w:val="auto"/>
          <w:sz w:val="24"/>
          <w:szCs w:val="24"/>
        </w:rPr>
        <w:t>2</w:t>
      </w:r>
      <w:r w:rsidRPr="00E74AD5">
        <w:rPr>
          <w:rFonts w:ascii="Times New Roman" w:hAnsi="Times New Roman" w:cs="Times New Roman"/>
          <w:color w:val="auto"/>
          <w:sz w:val="24"/>
          <w:szCs w:val="24"/>
        </w:rPr>
        <w:t xml:space="preserve"> tohoto článku </w:t>
      </w:r>
      <w:r w:rsidR="00244A9B" w:rsidRPr="00E74AD5">
        <w:rPr>
          <w:rFonts w:ascii="Times New Roman" w:hAnsi="Times New Roman" w:cs="Times New Roman"/>
          <w:color w:val="auto"/>
          <w:sz w:val="24"/>
          <w:szCs w:val="24"/>
        </w:rPr>
        <w:t xml:space="preserve">bude objednatelem hrazena na základě daňového dokladu vystaveného poskytovatelem nejdříve v den uskutečnění zdanitelného plnění, kterým je poslední den </w:t>
      </w:r>
      <w:r w:rsidR="00F542EA" w:rsidRPr="00E74AD5">
        <w:rPr>
          <w:rFonts w:ascii="Times New Roman" w:hAnsi="Times New Roman" w:cs="Times New Roman"/>
          <w:color w:val="auto"/>
          <w:sz w:val="24"/>
          <w:szCs w:val="24"/>
        </w:rPr>
        <w:t xml:space="preserve">kalendářního </w:t>
      </w:r>
      <w:r w:rsidR="00654DCE" w:rsidRPr="00E74AD5">
        <w:rPr>
          <w:rFonts w:ascii="Times New Roman" w:hAnsi="Times New Roman" w:cs="Times New Roman"/>
          <w:color w:val="auto"/>
          <w:sz w:val="24"/>
          <w:szCs w:val="24"/>
        </w:rPr>
        <w:t>měsíce</w:t>
      </w:r>
      <w:r w:rsidR="00244A9B" w:rsidRPr="00E74AD5">
        <w:rPr>
          <w:rFonts w:ascii="Times New Roman" w:hAnsi="Times New Roman" w:cs="Times New Roman"/>
          <w:color w:val="auto"/>
          <w:sz w:val="24"/>
          <w:szCs w:val="24"/>
        </w:rPr>
        <w:t xml:space="preserve">, ve kterém bylo příslušné plnění poskytováno. Výše paušální ceny dle odst. </w:t>
      </w:r>
      <w:r w:rsidR="00E74AD5">
        <w:rPr>
          <w:rFonts w:ascii="Times New Roman" w:hAnsi="Times New Roman" w:cs="Times New Roman"/>
          <w:color w:val="auto"/>
          <w:sz w:val="24"/>
          <w:szCs w:val="24"/>
        </w:rPr>
        <w:t>2</w:t>
      </w:r>
      <w:r w:rsidR="00CA2AD9" w:rsidRPr="00E74AD5">
        <w:rPr>
          <w:rFonts w:ascii="Times New Roman" w:hAnsi="Times New Roman" w:cs="Times New Roman"/>
          <w:color w:val="auto"/>
          <w:sz w:val="24"/>
          <w:szCs w:val="24"/>
        </w:rPr>
        <w:t xml:space="preserve"> tohoto článku</w:t>
      </w:r>
      <w:r w:rsidR="00244A9B" w:rsidRPr="00E74AD5">
        <w:rPr>
          <w:rFonts w:ascii="Times New Roman" w:hAnsi="Times New Roman" w:cs="Times New Roman"/>
          <w:color w:val="auto"/>
          <w:sz w:val="24"/>
          <w:szCs w:val="24"/>
        </w:rPr>
        <w:t xml:space="preserve"> za období kratší, než je sjednané období, se vypočte jako alikvotní část sjednané ceny.</w:t>
      </w:r>
    </w:p>
    <w:p w:rsidR="00F542EA" w:rsidRPr="00E74AD5" w:rsidRDefault="00F542EA" w:rsidP="00F3628C">
      <w:pPr>
        <w:pStyle w:val="Nadpis2"/>
        <w:numPr>
          <w:ilvl w:val="0"/>
          <w:numId w:val="10"/>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 xml:space="preserve">Cena plnění dle odst. </w:t>
      </w:r>
      <w:r w:rsidR="00E74AD5">
        <w:rPr>
          <w:rFonts w:ascii="Times New Roman" w:hAnsi="Times New Roman" w:cs="Times New Roman"/>
          <w:color w:val="auto"/>
          <w:sz w:val="24"/>
          <w:szCs w:val="24"/>
        </w:rPr>
        <w:t>3</w:t>
      </w:r>
      <w:r w:rsidRPr="00E74AD5">
        <w:rPr>
          <w:rFonts w:ascii="Times New Roman" w:hAnsi="Times New Roman" w:cs="Times New Roman"/>
          <w:color w:val="auto"/>
          <w:sz w:val="24"/>
          <w:szCs w:val="24"/>
        </w:rPr>
        <w:t xml:space="preserve"> tohoto článku bude objednatelem hrazena na základě daňového dokladu, </w:t>
      </w:r>
      <w:r w:rsidR="00024062" w:rsidRPr="00E74AD5">
        <w:rPr>
          <w:rFonts w:ascii="Times New Roman" w:hAnsi="Times New Roman" w:cs="Times New Roman"/>
          <w:color w:val="auto"/>
          <w:sz w:val="24"/>
          <w:szCs w:val="24"/>
        </w:rPr>
        <w:t>který je poskytovatel oprávněn vystavit</w:t>
      </w:r>
      <w:r w:rsidR="002F1250" w:rsidRPr="00E74AD5">
        <w:rPr>
          <w:rFonts w:ascii="Times New Roman" w:hAnsi="Times New Roman" w:cs="Times New Roman"/>
          <w:color w:val="auto"/>
          <w:sz w:val="24"/>
          <w:szCs w:val="24"/>
        </w:rPr>
        <w:t xml:space="preserve"> </w:t>
      </w:r>
      <w:r w:rsidR="0019251C" w:rsidRPr="00E74AD5">
        <w:rPr>
          <w:rFonts w:ascii="Times New Roman" w:hAnsi="Times New Roman" w:cs="Times New Roman"/>
          <w:color w:val="auto"/>
          <w:sz w:val="24"/>
          <w:szCs w:val="24"/>
        </w:rPr>
        <w:t>nejdříve v den předání a převzetí plnění.</w:t>
      </w:r>
    </w:p>
    <w:p w:rsidR="00D31F03" w:rsidRPr="00322D25" w:rsidRDefault="00D31F03" w:rsidP="00D31F03">
      <w:pPr>
        <w:numPr>
          <w:ilvl w:val="0"/>
          <w:numId w:val="10"/>
        </w:numPr>
        <w:spacing w:after="120"/>
        <w:rPr>
          <w:rFonts w:ascii="Times New Roman" w:hAnsi="Times New Roman"/>
          <w:color w:val="auto"/>
        </w:rPr>
      </w:pPr>
      <w:r w:rsidRPr="00322D25">
        <w:rPr>
          <w:rFonts w:ascii="Times New Roman" w:hAnsi="Times New Roman"/>
          <w:color w:val="auto"/>
        </w:rPr>
        <w:t>Doklady k úhradě budou vedle údajů podle § 435 občanského zákoníku obsahovat i evidenční číslo smlouvy objednatele. Daňový doklad bude nadto obsahovat náležitosti stanovené zákonem o DPH. V případě, že doklad bude postrádat některou ze stanovených náležitostí, nebo bude obsahovat chybné údaje, je objednatel oprávněn jej vrátit poskytovateli, a to až do lhůty splatnosti. Nová lhůta splatnosti začíná běžet dnem doručení bezvadného dokladu.</w:t>
      </w:r>
    </w:p>
    <w:p w:rsidR="00D31F03" w:rsidRPr="00322D25" w:rsidRDefault="00D31F03" w:rsidP="00D31F03">
      <w:pPr>
        <w:numPr>
          <w:ilvl w:val="0"/>
          <w:numId w:val="10"/>
        </w:numPr>
        <w:rPr>
          <w:rFonts w:ascii="Times New Roman" w:hAnsi="Times New Roman"/>
          <w:color w:val="auto"/>
        </w:rPr>
      </w:pPr>
      <w:r w:rsidRPr="00322D25">
        <w:rPr>
          <w:rFonts w:ascii="Times New Roman" w:hAnsi="Times New Roman"/>
          <w:color w:val="auto"/>
        </w:rPr>
        <w:t>Doklady k úhradě zasílá poskytovatel elektronicky na adresu faktury@cnb.cz, přičemž musí být vložen jako příloha mailové zprávy ve formátu PDF. Mimo vlastní fakturu může být přílohou mailu jedna až tři přílohy k faktuře ve formátech PDF, DOC, DOCX, XLS, XLSX. Nebude-li možné doklad zaslat elektronicky, zašle poskytovatel doklad v analogové formě na adresu objednatele:</w:t>
      </w:r>
    </w:p>
    <w:p w:rsidR="00D31F03" w:rsidRPr="00322D25" w:rsidRDefault="00D31F03" w:rsidP="00D31F03">
      <w:pPr>
        <w:tabs>
          <w:tab w:val="left" w:pos="1134"/>
          <w:tab w:val="left" w:pos="5812"/>
        </w:tabs>
        <w:ind w:left="1425"/>
        <w:rPr>
          <w:rFonts w:ascii="Times New Roman" w:hAnsi="Times New Roman"/>
          <w:color w:val="auto"/>
        </w:rPr>
      </w:pPr>
    </w:p>
    <w:p w:rsidR="00D31F03" w:rsidRPr="00322D25" w:rsidRDefault="00D31F03" w:rsidP="00D31F03">
      <w:pPr>
        <w:tabs>
          <w:tab w:val="left" w:pos="1134"/>
          <w:tab w:val="left" w:pos="5812"/>
        </w:tabs>
        <w:ind w:left="1425" w:hanging="858"/>
        <w:rPr>
          <w:rFonts w:ascii="Times New Roman" w:hAnsi="Times New Roman"/>
          <w:color w:val="auto"/>
        </w:rPr>
      </w:pPr>
      <w:r w:rsidRPr="00322D25">
        <w:rPr>
          <w:rFonts w:ascii="Times New Roman" w:hAnsi="Times New Roman"/>
          <w:color w:val="auto"/>
        </w:rPr>
        <w:t>Česká národní banka</w:t>
      </w:r>
    </w:p>
    <w:p w:rsidR="00D31F03" w:rsidRPr="00322D25" w:rsidRDefault="00D31F03" w:rsidP="00D31F03">
      <w:pPr>
        <w:tabs>
          <w:tab w:val="left" w:pos="1134"/>
          <w:tab w:val="left" w:pos="5812"/>
        </w:tabs>
        <w:ind w:left="1425" w:hanging="858"/>
        <w:rPr>
          <w:rFonts w:ascii="Times New Roman" w:hAnsi="Times New Roman"/>
          <w:color w:val="auto"/>
        </w:rPr>
      </w:pPr>
      <w:r w:rsidRPr="00322D25">
        <w:rPr>
          <w:rFonts w:ascii="Times New Roman" w:hAnsi="Times New Roman"/>
          <w:color w:val="auto"/>
        </w:rPr>
        <w:t xml:space="preserve">sekce rozpočtu a účetnictví </w:t>
      </w:r>
    </w:p>
    <w:p w:rsidR="00D31F03" w:rsidRPr="00322D25" w:rsidRDefault="00D31F03" w:rsidP="00D31F03">
      <w:pPr>
        <w:tabs>
          <w:tab w:val="left" w:pos="1134"/>
          <w:tab w:val="left" w:pos="5812"/>
        </w:tabs>
        <w:ind w:left="1425" w:hanging="858"/>
        <w:rPr>
          <w:rFonts w:ascii="Times New Roman" w:hAnsi="Times New Roman"/>
          <w:color w:val="auto"/>
        </w:rPr>
      </w:pPr>
      <w:r w:rsidRPr="00322D25">
        <w:rPr>
          <w:rFonts w:ascii="Times New Roman" w:hAnsi="Times New Roman"/>
          <w:color w:val="auto"/>
        </w:rPr>
        <w:t>odbor účetnictví</w:t>
      </w:r>
    </w:p>
    <w:p w:rsidR="00D31F03" w:rsidRPr="00322D25" w:rsidRDefault="00D31F03" w:rsidP="00D31F03">
      <w:pPr>
        <w:tabs>
          <w:tab w:val="left" w:pos="1134"/>
          <w:tab w:val="left" w:pos="5812"/>
        </w:tabs>
        <w:ind w:left="1425" w:hanging="858"/>
        <w:rPr>
          <w:rFonts w:ascii="Times New Roman" w:hAnsi="Times New Roman"/>
          <w:color w:val="auto"/>
        </w:rPr>
      </w:pPr>
      <w:r w:rsidRPr="00322D25">
        <w:rPr>
          <w:rFonts w:ascii="Times New Roman" w:hAnsi="Times New Roman"/>
          <w:color w:val="auto"/>
        </w:rPr>
        <w:t>Na Příkopě 28</w:t>
      </w:r>
    </w:p>
    <w:p w:rsidR="00D31F03" w:rsidRPr="00322D25" w:rsidRDefault="00D31F03" w:rsidP="00D31F03">
      <w:pPr>
        <w:tabs>
          <w:tab w:val="left" w:pos="1134"/>
          <w:tab w:val="left" w:pos="5812"/>
        </w:tabs>
        <w:ind w:left="1425" w:hanging="858"/>
        <w:rPr>
          <w:rFonts w:ascii="Times New Roman" w:hAnsi="Times New Roman"/>
          <w:color w:val="auto"/>
        </w:rPr>
      </w:pPr>
      <w:r w:rsidRPr="00322D25">
        <w:rPr>
          <w:rFonts w:ascii="Times New Roman" w:hAnsi="Times New Roman"/>
          <w:color w:val="auto"/>
        </w:rPr>
        <w:t>115 03 Praha 1.</w:t>
      </w:r>
    </w:p>
    <w:p w:rsidR="00D31F03" w:rsidRPr="00322D25" w:rsidRDefault="00EE3238" w:rsidP="00D31F03">
      <w:pPr>
        <w:spacing w:before="120"/>
        <w:ind w:left="426" w:hanging="426"/>
        <w:rPr>
          <w:rFonts w:ascii="Times New Roman" w:hAnsi="Times New Roman"/>
          <w:color w:val="auto"/>
        </w:rPr>
      </w:pPr>
      <w:r>
        <w:rPr>
          <w:rFonts w:ascii="Times New Roman" w:hAnsi="Times New Roman"/>
          <w:color w:val="auto"/>
        </w:rPr>
        <w:t>9)</w:t>
      </w:r>
      <w:r>
        <w:rPr>
          <w:rFonts w:ascii="Times New Roman" w:hAnsi="Times New Roman"/>
          <w:color w:val="auto"/>
        </w:rPr>
        <w:tab/>
      </w:r>
      <w:r w:rsidR="00D31F03" w:rsidRPr="00322D25">
        <w:rPr>
          <w:rFonts w:ascii="Times New Roman" w:hAnsi="Times New Roman"/>
          <w:color w:val="auto"/>
        </w:rPr>
        <w:t>Splatnost dokladů činí 14 dnů ode dne doručení objednateli. Povinnost zaplatit je splněna odepsáním příslušné částky z účtu objednatele ve prospěch účtu poskytovatele.</w:t>
      </w:r>
    </w:p>
    <w:p w:rsidR="00D31F03" w:rsidRPr="00322D25" w:rsidRDefault="00EE3238" w:rsidP="00D31F03">
      <w:pPr>
        <w:spacing w:before="120" w:after="120"/>
        <w:ind w:left="426" w:hanging="426"/>
        <w:rPr>
          <w:color w:val="auto"/>
        </w:rPr>
      </w:pPr>
      <w:r>
        <w:rPr>
          <w:rFonts w:ascii="Times New Roman" w:hAnsi="Times New Roman"/>
          <w:color w:val="auto"/>
        </w:rPr>
        <w:t>10)</w:t>
      </w:r>
      <w:r>
        <w:rPr>
          <w:rFonts w:ascii="Times New Roman" w:hAnsi="Times New Roman"/>
          <w:color w:val="auto"/>
        </w:rPr>
        <w:tab/>
      </w:r>
      <w:r w:rsidR="00D31F03" w:rsidRPr="00322D25">
        <w:rPr>
          <w:rFonts w:ascii="Times New Roman" w:hAnsi="Times New Roman"/>
          <w:color w:val="auto"/>
        </w:rPr>
        <w:t>Smluvní strany se dohodly, že objednatel je oprávněn započíst jakoukoli svou peněžitou pohledávku za poskytovatelem ať splatnou či nesplatnou, oproti jakékoli peněžité pohledávce poskytovatele za objednatelem, ať splatné či nesplatné.</w:t>
      </w:r>
    </w:p>
    <w:p w:rsidR="00F0047B" w:rsidRPr="00322D25" w:rsidRDefault="00F0047B" w:rsidP="000673F1">
      <w:pPr>
        <w:jc w:val="center"/>
        <w:rPr>
          <w:rFonts w:ascii="Times New Roman" w:hAnsi="Times New Roman"/>
          <w:b/>
          <w:color w:val="auto"/>
        </w:rPr>
      </w:pPr>
    </w:p>
    <w:p w:rsidR="000673F1" w:rsidRDefault="000673F1" w:rsidP="000673F1">
      <w:pPr>
        <w:jc w:val="center"/>
        <w:rPr>
          <w:rFonts w:ascii="Times New Roman" w:hAnsi="Times New Roman"/>
          <w:b/>
          <w:color w:val="auto"/>
        </w:rPr>
      </w:pPr>
      <w:r>
        <w:rPr>
          <w:rFonts w:ascii="Times New Roman" w:hAnsi="Times New Roman"/>
          <w:b/>
          <w:color w:val="auto"/>
        </w:rPr>
        <w:t>Článek V</w:t>
      </w:r>
    </w:p>
    <w:p w:rsidR="00244A9B" w:rsidRPr="001D41DA" w:rsidRDefault="00244A9B" w:rsidP="00244A9B">
      <w:pPr>
        <w:spacing w:after="120"/>
        <w:jc w:val="center"/>
        <w:rPr>
          <w:rFonts w:ascii="Times New Roman" w:hAnsi="Times New Roman"/>
          <w:b/>
          <w:color w:val="auto"/>
        </w:rPr>
      </w:pPr>
      <w:bookmarkStart w:id="20" w:name="_Toc517000689"/>
      <w:r w:rsidRPr="001D41DA">
        <w:rPr>
          <w:rFonts w:ascii="Times New Roman" w:hAnsi="Times New Roman"/>
          <w:b/>
          <w:color w:val="auto"/>
        </w:rPr>
        <w:t>Smluvní pokuty</w:t>
      </w:r>
      <w:r>
        <w:rPr>
          <w:rFonts w:ascii="Times New Roman" w:hAnsi="Times New Roman"/>
          <w:b/>
          <w:color w:val="auto"/>
        </w:rPr>
        <w:t xml:space="preserve"> a úrok z prodlení</w:t>
      </w:r>
    </w:p>
    <w:p w:rsidR="00244A9B" w:rsidRPr="00E74AD5" w:rsidRDefault="00244A9B" w:rsidP="00F3628C">
      <w:pPr>
        <w:pStyle w:val="Nadpis2"/>
        <w:numPr>
          <w:ilvl w:val="0"/>
          <w:numId w:val="11"/>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V případě prodlení poskytovatele v</w:t>
      </w:r>
      <w:r w:rsidR="000065DC" w:rsidRPr="00E74AD5">
        <w:rPr>
          <w:rFonts w:ascii="Times New Roman" w:hAnsi="Times New Roman" w:cs="Times New Roman"/>
          <w:color w:val="auto"/>
          <w:sz w:val="24"/>
          <w:szCs w:val="24"/>
        </w:rPr>
        <w:t>e</w:t>
      </w:r>
      <w:r w:rsidRPr="00E74AD5">
        <w:rPr>
          <w:rFonts w:ascii="Times New Roman" w:hAnsi="Times New Roman" w:cs="Times New Roman"/>
          <w:color w:val="auto"/>
          <w:sz w:val="24"/>
          <w:szCs w:val="24"/>
        </w:rPr>
        <w:t xml:space="preserve"> lhůtě pro </w:t>
      </w:r>
      <w:r w:rsidR="000065DC" w:rsidRPr="00E74AD5">
        <w:rPr>
          <w:rFonts w:ascii="Times New Roman" w:hAnsi="Times New Roman" w:cs="Times New Roman"/>
          <w:color w:val="auto"/>
          <w:sz w:val="24"/>
          <w:szCs w:val="24"/>
        </w:rPr>
        <w:t xml:space="preserve">odezvu v případě </w:t>
      </w:r>
      <w:r w:rsidR="000B4674" w:rsidRPr="00E74AD5">
        <w:rPr>
          <w:rFonts w:ascii="Times New Roman" w:hAnsi="Times New Roman" w:cs="Times New Roman"/>
          <w:color w:val="auto"/>
          <w:sz w:val="24"/>
          <w:szCs w:val="24"/>
        </w:rPr>
        <w:t xml:space="preserve">závady/problému </w:t>
      </w:r>
      <w:r w:rsidR="000065DC" w:rsidRPr="00E74AD5">
        <w:rPr>
          <w:rFonts w:ascii="Times New Roman" w:hAnsi="Times New Roman" w:cs="Times New Roman"/>
          <w:color w:val="auto"/>
          <w:sz w:val="24"/>
          <w:szCs w:val="24"/>
        </w:rPr>
        <w:t>závažnosti</w:t>
      </w:r>
      <w:r w:rsidR="00D31F03">
        <w:rPr>
          <w:rFonts w:ascii="Times New Roman" w:hAnsi="Times New Roman" w:cs="Times New Roman"/>
          <w:color w:val="auto"/>
          <w:sz w:val="24"/>
          <w:szCs w:val="24"/>
        </w:rPr>
        <w:t xml:space="preserve"> </w:t>
      </w:r>
      <w:r w:rsidR="000065DC" w:rsidRPr="00E74AD5">
        <w:rPr>
          <w:rFonts w:ascii="Times New Roman" w:hAnsi="Times New Roman" w:cs="Times New Roman"/>
          <w:color w:val="auto"/>
          <w:sz w:val="24"/>
          <w:szCs w:val="24"/>
        </w:rPr>
        <w:t>“A“ dle článku III odst. 1</w:t>
      </w:r>
      <w:r w:rsidRPr="00E74AD5">
        <w:rPr>
          <w:rFonts w:ascii="Times New Roman" w:hAnsi="Times New Roman" w:cs="Times New Roman"/>
          <w:color w:val="auto"/>
          <w:sz w:val="24"/>
          <w:szCs w:val="24"/>
        </w:rPr>
        <w:t xml:space="preserve"> je objednatel oprávněn účtovat poskytovateli smluvní pokutu ve výši 500 Kč za každou </w:t>
      </w:r>
      <w:r w:rsidR="00E74AD5" w:rsidRPr="00E74AD5">
        <w:rPr>
          <w:rFonts w:ascii="Times New Roman" w:hAnsi="Times New Roman" w:cs="Times New Roman"/>
          <w:color w:val="auto"/>
          <w:sz w:val="24"/>
          <w:szCs w:val="24"/>
        </w:rPr>
        <w:t xml:space="preserve">započatou </w:t>
      </w:r>
      <w:r w:rsidR="003165AA" w:rsidRPr="00E74AD5">
        <w:rPr>
          <w:rFonts w:ascii="Times New Roman" w:hAnsi="Times New Roman" w:cs="Times New Roman"/>
          <w:color w:val="auto"/>
          <w:sz w:val="24"/>
          <w:szCs w:val="24"/>
        </w:rPr>
        <w:t xml:space="preserve">pracovní hodinu </w:t>
      </w:r>
      <w:r w:rsidRPr="00E74AD5">
        <w:rPr>
          <w:rFonts w:ascii="Times New Roman" w:hAnsi="Times New Roman" w:cs="Times New Roman"/>
          <w:color w:val="auto"/>
          <w:sz w:val="24"/>
          <w:szCs w:val="24"/>
        </w:rPr>
        <w:t>prodlení.</w:t>
      </w:r>
    </w:p>
    <w:p w:rsidR="00D46502" w:rsidRPr="00E74AD5" w:rsidRDefault="00D46502" w:rsidP="00F3628C">
      <w:pPr>
        <w:pStyle w:val="Nadpis2"/>
        <w:numPr>
          <w:ilvl w:val="0"/>
          <w:numId w:val="11"/>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 xml:space="preserve">V případě prodlení poskytovatele ve lhůtě pro zahájení řešení </w:t>
      </w:r>
      <w:r w:rsidR="00866749" w:rsidRPr="00E74AD5">
        <w:rPr>
          <w:rFonts w:ascii="Times New Roman" w:hAnsi="Times New Roman" w:cs="Times New Roman"/>
          <w:color w:val="auto"/>
          <w:sz w:val="24"/>
          <w:szCs w:val="24"/>
        </w:rPr>
        <w:t>závady</w:t>
      </w:r>
      <w:r w:rsidR="000C04ED" w:rsidRPr="00E74AD5">
        <w:rPr>
          <w:rFonts w:ascii="Times New Roman" w:hAnsi="Times New Roman" w:cs="Times New Roman"/>
          <w:color w:val="auto"/>
          <w:sz w:val="24"/>
          <w:szCs w:val="24"/>
        </w:rPr>
        <w:t>/problému</w:t>
      </w:r>
      <w:r w:rsidR="00201466" w:rsidRPr="00E74AD5">
        <w:rPr>
          <w:rFonts w:ascii="Times New Roman" w:hAnsi="Times New Roman" w:cs="Times New Roman"/>
          <w:color w:val="auto"/>
          <w:sz w:val="24"/>
          <w:szCs w:val="24"/>
        </w:rPr>
        <w:t xml:space="preserve"> </w:t>
      </w:r>
      <w:r w:rsidRPr="00E74AD5">
        <w:rPr>
          <w:rFonts w:ascii="Times New Roman" w:hAnsi="Times New Roman" w:cs="Times New Roman"/>
          <w:color w:val="auto"/>
          <w:sz w:val="24"/>
          <w:szCs w:val="24"/>
        </w:rPr>
        <w:t xml:space="preserve">závažnosti „A“ dle článku III odst. 1 je objednatel oprávněn účtovat poskytovateli smluvní pokutu ve výši 1000 Kč za každý </w:t>
      </w:r>
      <w:r w:rsidR="00E74AD5" w:rsidRPr="00E74AD5">
        <w:rPr>
          <w:rFonts w:ascii="Times New Roman" w:hAnsi="Times New Roman" w:cs="Times New Roman"/>
          <w:color w:val="auto"/>
          <w:sz w:val="24"/>
          <w:szCs w:val="24"/>
        </w:rPr>
        <w:t xml:space="preserve">započatý </w:t>
      </w:r>
      <w:r w:rsidRPr="00E74AD5">
        <w:rPr>
          <w:rFonts w:ascii="Times New Roman" w:hAnsi="Times New Roman" w:cs="Times New Roman"/>
          <w:color w:val="auto"/>
          <w:sz w:val="24"/>
          <w:szCs w:val="24"/>
        </w:rPr>
        <w:t>pracovní den prodlení.</w:t>
      </w:r>
    </w:p>
    <w:p w:rsidR="00706301" w:rsidRPr="00E74AD5" w:rsidRDefault="00706301" w:rsidP="00F3628C">
      <w:pPr>
        <w:pStyle w:val="Nadpis2"/>
        <w:numPr>
          <w:ilvl w:val="0"/>
          <w:numId w:val="11"/>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 xml:space="preserve">V případě prodlení poskytovatele ve lhůtě pro odezvu v případě </w:t>
      </w:r>
      <w:r w:rsidR="000B4674" w:rsidRPr="00E74AD5">
        <w:rPr>
          <w:rFonts w:ascii="Times New Roman" w:hAnsi="Times New Roman" w:cs="Times New Roman"/>
          <w:color w:val="auto"/>
          <w:sz w:val="24"/>
          <w:szCs w:val="24"/>
        </w:rPr>
        <w:t xml:space="preserve">závady/problému </w:t>
      </w:r>
      <w:r w:rsidRPr="00E74AD5">
        <w:rPr>
          <w:rFonts w:ascii="Times New Roman" w:hAnsi="Times New Roman" w:cs="Times New Roman"/>
          <w:color w:val="auto"/>
          <w:sz w:val="24"/>
          <w:szCs w:val="24"/>
        </w:rPr>
        <w:t>závažnosti</w:t>
      </w:r>
      <w:r w:rsidR="00D31F03">
        <w:rPr>
          <w:rFonts w:ascii="Times New Roman" w:hAnsi="Times New Roman" w:cs="Times New Roman"/>
          <w:color w:val="auto"/>
          <w:sz w:val="24"/>
          <w:szCs w:val="24"/>
        </w:rPr>
        <w:t xml:space="preserve"> </w:t>
      </w:r>
      <w:r w:rsidRPr="00E74AD5">
        <w:rPr>
          <w:rFonts w:ascii="Times New Roman" w:hAnsi="Times New Roman" w:cs="Times New Roman"/>
          <w:color w:val="auto"/>
          <w:sz w:val="24"/>
          <w:szCs w:val="24"/>
        </w:rPr>
        <w:t xml:space="preserve">“B“ dle článku III odst. 1 </w:t>
      </w:r>
      <w:r w:rsidR="003165AA" w:rsidRPr="00E74AD5">
        <w:rPr>
          <w:rFonts w:ascii="Times New Roman" w:hAnsi="Times New Roman" w:cs="Times New Roman"/>
          <w:color w:val="auto"/>
          <w:sz w:val="24"/>
          <w:szCs w:val="24"/>
        </w:rPr>
        <w:t xml:space="preserve">nebo v případě prodlení </w:t>
      </w:r>
      <w:r w:rsidR="003F2401" w:rsidRPr="00E74AD5">
        <w:rPr>
          <w:rFonts w:ascii="Times New Roman" w:hAnsi="Times New Roman" w:cs="Times New Roman"/>
          <w:color w:val="auto"/>
          <w:sz w:val="24"/>
          <w:szCs w:val="24"/>
        </w:rPr>
        <w:t xml:space="preserve">poskytovatele </w:t>
      </w:r>
      <w:r w:rsidR="00D46502" w:rsidRPr="00E74AD5">
        <w:rPr>
          <w:rFonts w:ascii="Times New Roman" w:hAnsi="Times New Roman" w:cs="Times New Roman"/>
          <w:color w:val="auto"/>
          <w:sz w:val="24"/>
          <w:szCs w:val="24"/>
        </w:rPr>
        <w:t>ve lhůtě pro</w:t>
      </w:r>
      <w:r w:rsidR="003165AA" w:rsidRPr="00E74AD5">
        <w:rPr>
          <w:rFonts w:ascii="Times New Roman" w:hAnsi="Times New Roman" w:cs="Times New Roman"/>
          <w:color w:val="auto"/>
          <w:sz w:val="24"/>
          <w:szCs w:val="24"/>
        </w:rPr>
        <w:t xml:space="preserve"> zahájení řešení </w:t>
      </w:r>
      <w:r w:rsidR="00866749" w:rsidRPr="00E74AD5">
        <w:rPr>
          <w:rFonts w:ascii="Times New Roman" w:hAnsi="Times New Roman" w:cs="Times New Roman"/>
          <w:color w:val="auto"/>
          <w:sz w:val="24"/>
          <w:szCs w:val="24"/>
        </w:rPr>
        <w:t>závady</w:t>
      </w:r>
      <w:r w:rsidR="000C04ED" w:rsidRPr="00E74AD5">
        <w:rPr>
          <w:rFonts w:ascii="Times New Roman" w:hAnsi="Times New Roman" w:cs="Times New Roman"/>
          <w:color w:val="auto"/>
          <w:sz w:val="24"/>
          <w:szCs w:val="24"/>
        </w:rPr>
        <w:t>/problému</w:t>
      </w:r>
      <w:r w:rsidR="00201466" w:rsidRPr="00E74AD5">
        <w:rPr>
          <w:rFonts w:ascii="Times New Roman" w:hAnsi="Times New Roman" w:cs="Times New Roman"/>
          <w:color w:val="auto"/>
          <w:sz w:val="24"/>
          <w:szCs w:val="24"/>
        </w:rPr>
        <w:t xml:space="preserve"> </w:t>
      </w:r>
      <w:r w:rsidR="003165AA" w:rsidRPr="00E74AD5">
        <w:rPr>
          <w:rFonts w:ascii="Times New Roman" w:hAnsi="Times New Roman" w:cs="Times New Roman"/>
          <w:color w:val="auto"/>
          <w:sz w:val="24"/>
          <w:szCs w:val="24"/>
        </w:rPr>
        <w:t xml:space="preserve">závažnosti „B“ dle článku III odst. 1 </w:t>
      </w:r>
      <w:r w:rsidRPr="00E74AD5">
        <w:rPr>
          <w:rFonts w:ascii="Times New Roman" w:hAnsi="Times New Roman" w:cs="Times New Roman"/>
          <w:color w:val="auto"/>
          <w:sz w:val="24"/>
          <w:szCs w:val="24"/>
        </w:rPr>
        <w:t>je objednatel oprávněn účtovat poskytovateli smluvní pokutu ve výši 500 Kč za každ</w:t>
      </w:r>
      <w:r w:rsidR="003165AA" w:rsidRPr="00E74AD5">
        <w:rPr>
          <w:rFonts w:ascii="Times New Roman" w:hAnsi="Times New Roman" w:cs="Times New Roman"/>
          <w:color w:val="auto"/>
          <w:sz w:val="24"/>
          <w:szCs w:val="24"/>
        </w:rPr>
        <w:t>ý pracovní den</w:t>
      </w:r>
      <w:r w:rsidRPr="00E74AD5">
        <w:rPr>
          <w:rFonts w:ascii="Times New Roman" w:hAnsi="Times New Roman" w:cs="Times New Roman"/>
          <w:color w:val="auto"/>
          <w:sz w:val="24"/>
          <w:szCs w:val="24"/>
        </w:rPr>
        <w:t xml:space="preserve"> prodlení.</w:t>
      </w:r>
    </w:p>
    <w:p w:rsidR="00934351" w:rsidRPr="00E74AD5" w:rsidRDefault="00934351" w:rsidP="00F3628C">
      <w:pPr>
        <w:pStyle w:val="Nadpis2"/>
        <w:numPr>
          <w:ilvl w:val="0"/>
          <w:numId w:val="11"/>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lastRenderedPageBreak/>
        <w:t xml:space="preserve">V případě prodlení poskytovatele ve lhůtě stanovené v čl. III odst. 4 je objednatel oprávněn účtovat poskytovateli smluvní pokutu ve výši 500 Kč za každý </w:t>
      </w:r>
      <w:r w:rsidR="00E74AD5" w:rsidRPr="00E74AD5">
        <w:rPr>
          <w:rFonts w:ascii="Times New Roman" w:hAnsi="Times New Roman" w:cs="Times New Roman"/>
          <w:color w:val="auto"/>
          <w:sz w:val="24"/>
          <w:szCs w:val="24"/>
        </w:rPr>
        <w:t xml:space="preserve">započatý </w:t>
      </w:r>
      <w:r w:rsidRPr="00E74AD5">
        <w:rPr>
          <w:rFonts w:ascii="Times New Roman" w:hAnsi="Times New Roman" w:cs="Times New Roman"/>
          <w:color w:val="auto"/>
          <w:sz w:val="24"/>
          <w:szCs w:val="24"/>
        </w:rPr>
        <w:t>den prodlení</w:t>
      </w:r>
    </w:p>
    <w:p w:rsidR="00244A9B" w:rsidRPr="00E74AD5" w:rsidRDefault="00244A9B" w:rsidP="00F3628C">
      <w:pPr>
        <w:pStyle w:val="Nadpis2"/>
        <w:numPr>
          <w:ilvl w:val="0"/>
          <w:numId w:val="11"/>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 xml:space="preserve">V případě prodlení objednatele s úhradou daňového dokladu je poskytovatel oprávněn požadovat úrok z prodlení podle předpisů občanského práva. </w:t>
      </w:r>
    </w:p>
    <w:p w:rsidR="00244A9B" w:rsidRPr="00E74AD5" w:rsidRDefault="00244A9B" w:rsidP="00F3628C">
      <w:pPr>
        <w:pStyle w:val="Nadpis2"/>
        <w:numPr>
          <w:ilvl w:val="0"/>
          <w:numId w:val="11"/>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 xml:space="preserve">Smluvní pokuta a úrok z prodlení jsou splatné do 14 dnů od doručení platebního dokladu povinné smluvní straně. Povinnost zaplatit je splněna odepsáním příslušné částky z účtu povinného ve prospěch účtu oprávněného. </w:t>
      </w:r>
    </w:p>
    <w:p w:rsidR="00244A9B" w:rsidRPr="00E74AD5" w:rsidRDefault="00244A9B" w:rsidP="00F3628C">
      <w:pPr>
        <w:pStyle w:val="Nadpis2"/>
        <w:numPr>
          <w:ilvl w:val="0"/>
          <w:numId w:val="11"/>
        </w:numPr>
        <w:spacing w:after="120"/>
        <w:rPr>
          <w:rFonts w:ascii="Times New Roman" w:hAnsi="Times New Roman" w:cs="Times New Roman"/>
          <w:color w:val="auto"/>
          <w:sz w:val="24"/>
          <w:szCs w:val="24"/>
        </w:rPr>
      </w:pPr>
      <w:r w:rsidRPr="00E74AD5">
        <w:rPr>
          <w:rFonts w:ascii="Times New Roman" w:hAnsi="Times New Roman" w:cs="Times New Roman"/>
          <w:color w:val="auto"/>
          <w:sz w:val="24"/>
          <w:szCs w:val="24"/>
        </w:rPr>
        <w:t>Smluvní pokutou není dotčeno právo na náhradu škody.</w:t>
      </w:r>
    </w:p>
    <w:p w:rsidR="00F0047B" w:rsidRDefault="00F0047B" w:rsidP="00D90E56">
      <w:pPr>
        <w:jc w:val="center"/>
        <w:rPr>
          <w:rFonts w:ascii="Times New Roman" w:hAnsi="Times New Roman"/>
          <w:b/>
          <w:color w:val="auto"/>
        </w:rPr>
      </w:pPr>
    </w:p>
    <w:p w:rsidR="00D90E56" w:rsidRDefault="003E4AF9" w:rsidP="00D90E56">
      <w:pPr>
        <w:jc w:val="center"/>
        <w:rPr>
          <w:rFonts w:ascii="Times New Roman" w:hAnsi="Times New Roman"/>
          <w:b/>
          <w:color w:val="auto"/>
        </w:rPr>
      </w:pPr>
      <w:r>
        <w:rPr>
          <w:rFonts w:ascii="Times New Roman" w:hAnsi="Times New Roman"/>
          <w:b/>
          <w:color w:val="auto"/>
        </w:rPr>
        <w:t>Článek VI</w:t>
      </w:r>
    </w:p>
    <w:bookmarkEnd w:id="20"/>
    <w:p w:rsidR="006451EF" w:rsidRPr="00423DCF" w:rsidRDefault="006451EF" w:rsidP="006451EF">
      <w:pPr>
        <w:spacing w:after="120"/>
        <w:jc w:val="center"/>
        <w:rPr>
          <w:rFonts w:ascii="Times New Roman" w:hAnsi="Times New Roman"/>
          <w:b/>
          <w:color w:val="auto"/>
        </w:rPr>
      </w:pPr>
      <w:r w:rsidRPr="00423DCF">
        <w:rPr>
          <w:rFonts w:ascii="Times New Roman" w:hAnsi="Times New Roman"/>
          <w:b/>
          <w:color w:val="auto"/>
        </w:rPr>
        <w:t xml:space="preserve">Práva </w:t>
      </w:r>
      <w:r>
        <w:rPr>
          <w:rFonts w:ascii="Times New Roman" w:hAnsi="Times New Roman"/>
          <w:b/>
          <w:color w:val="auto"/>
        </w:rPr>
        <w:t xml:space="preserve">a </w:t>
      </w:r>
      <w:r w:rsidRPr="00423DCF">
        <w:rPr>
          <w:rFonts w:ascii="Times New Roman" w:hAnsi="Times New Roman"/>
          <w:b/>
          <w:color w:val="auto"/>
        </w:rPr>
        <w:t>povinnosti smluvních stran</w:t>
      </w:r>
      <w:r>
        <w:rPr>
          <w:rFonts w:ascii="Times New Roman" w:hAnsi="Times New Roman"/>
          <w:b/>
          <w:color w:val="auto"/>
        </w:rPr>
        <w:t>,</w:t>
      </w:r>
      <w:r w:rsidRPr="00423DCF">
        <w:rPr>
          <w:rFonts w:ascii="Times New Roman" w:hAnsi="Times New Roman"/>
          <w:b/>
          <w:color w:val="auto"/>
        </w:rPr>
        <w:t xml:space="preserve"> součinnost</w:t>
      </w:r>
    </w:p>
    <w:p w:rsidR="00273778" w:rsidRPr="001D6A94" w:rsidRDefault="00273778" w:rsidP="00F3628C">
      <w:pPr>
        <w:pStyle w:val="Nadpis2"/>
        <w:numPr>
          <w:ilvl w:val="0"/>
          <w:numId w:val="12"/>
        </w:numPr>
        <w:spacing w:after="120"/>
        <w:rPr>
          <w:rFonts w:ascii="Times New Roman" w:hAnsi="Times New Roman" w:cs="Times New Roman"/>
          <w:color w:val="auto"/>
          <w:sz w:val="24"/>
          <w:szCs w:val="24"/>
        </w:rPr>
      </w:pPr>
      <w:r w:rsidRPr="001D6A94">
        <w:rPr>
          <w:rFonts w:ascii="Times New Roman" w:hAnsi="Times New Roman" w:cs="Times New Roman"/>
          <w:color w:val="auto"/>
          <w:sz w:val="24"/>
          <w:szCs w:val="24"/>
        </w:rPr>
        <w:t xml:space="preserve">Objednatel poskytne poskytovateli podmínky potřebné pro plnění této smlouvy, především pak součinnost při jejím provádění včetně příslušných konzultací. </w:t>
      </w:r>
    </w:p>
    <w:p w:rsidR="00273778" w:rsidRDefault="00105C96" w:rsidP="00F3628C">
      <w:pPr>
        <w:pStyle w:val="Nadpis2"/>
        <w:numPr>
          <w:ilvl w:val="1"/>
          <w:numId w:val="12"/>
        </w:numPr>
        <w:spacing w:after="120"/>
        <w:rPr>
          <w:rFonts w:ascii="Times New Roman" w:hAnsi="Times New Roman" w:cs="Times New Roman"/>
          <w:color w:val="auto"/>
          <w:sz w:val="24"/>
          <w:szCs w:val="24"/>
        </w:rPr>
      </w:pPr>
      <w:r w:rsidRPr="00630859">
        <w:rPr>
          <w:rFonts w:ascii="Times New Roman" w:hAnsi="Times New Roman" w:cs="Times New Roman"/>
          <w:color w:val="auto"/>
          <w:sz w:val="24"/>
          <w:szCs w:val="24"/>
        </w:rPr>
        <w:t xml:space="preserve">Objednatel může být požádán o poskytnutí informací potřebných pro řešení </w:t>
      </w:r>
      <w:r w:rsidR="00F75BC1" w:rsidRPr="00273778">
        <w:rPr>
          <w:rFonts w:ascii="Times New Roman" w:hAnsi="Times New Roman" w:cs="Times New Roman"/>
          <w:color w:val="auto"/>
          <w:sz w:val="24"/>
          <w:szCs w:val="24"/>
        </w:rPr>
        <w:t>závady/problému</w:t>
      </w:r>
      <w:r w:rsidRPr="00630859">
        <w:rPr>
          <w:rFonts w:ascii="Times New Roman" w:hAnsi="Times New Roman" w:cs="Times New Roman"/>
          <w:color w:val="auto"/>
          <w:sz w:val="24"/>
          <w:szCs w:val="24"/>
        </w:rPr>
        <w:t>. Toto může zahrnovat shromáždění konfiguračních parametrů, chybových hlášení, logů aplikací, trasování síťového provozu apod</w:t>
      </w:r>
      <w:r w:rsidR="00273778">
        <w:rPr>
          <w:rFonts w:ascii="Times New Roman" w:hAnsi="Times New Roman" w:cs="Times New Roman"/>
          <w:color w:val="auto"/>
          <w:sz w:val="24"/>
          <w:szCs w:val="24"/>
        </w:rPr>
        <w:t>. z IT systémů objednatele</w:t>
      </w:r>
      <w:r w:rsidRPr="00630859">
        <w:rPr>
          <w:rFonts w:ascii="Times New Roman" w:hAnsi="Times New Roman" w:cs="Times New Roman"/>
          <w:color w:val="auto"/>
          <w:sz w:val="24"/>
          <w:szCs w:val="24"/>
        </w:rPr>
        <w:t>.</w:t>
      </w:r>
      <w:r w:rsidR="00653E8A" w:rsidRPr="00630859">
        <w:rPr>
          <w:rFonts w:ascii="Times New Roman" w:hAnsi="Times New Roman" w:cs="Times New Roman"/>
          <w:color w:val="auto"/>
          <w:sz w:val="24"/>
          <w:szCs w:val="24"/>
        </w:rPr>
        <w:t xml:space="preserve"> </w:t>
      </w:r>
    </w:p>
    <w:p w:rsidR="00273778" w:rsidRDefault="00273778" w:rsidP="00F3628C">
      <w:pPr>
        <w:pStyle w:val="Nadpis2"/>
        <w:numPr>
          <w:ilvl w:val="1"/>
          <w:numId w:val="12"/>
        </w:numPr>
        <w:spacing w:after="120"/>
        <w:rPr>
          <w:rFonts w:ascii="Times New Roman" w:hAnsi="Times New Roman" w:cs="Times New Roman"/>
          <w:color w:val="auto"/>
          <w:sz w:val="24"/>
          <w:szCs w:val="24"/>
        </w:rPr>
      </w:pPr>
      <w:r w:rsidRPr="00273778">
        <w:rPr>
          <w:rFonts w:ascii="Times New Roman" w:hAnsi="Times New Roman" w:cs="Times New Roman"/>
          <w:color w:val="auto"/>
          <w:sz w:val="24"/>
          <w:szCs w:val="24"/>
        </w:rPr>
        <w:t xml:space="preserve">V prostředí objednatele budou mít pracovníci </w:t>
      </w:r>
      <w:r>
        <w:rPr>
          <w:rFonts w:ascii="Times New Roman" w:hAnsi="Times New Roman" w:cs="Times New Roman"/>
          <w:color w:val="auto"/>
          <w:sz w:val="24"/>
          <w:szCs w:val="24"/>
        </w:rPr>
        <w:t xml:space="preserve">poskytovatele </w:t>
      </w:r>
      <w:r w:rsidRPr="00273778">
        <w:rPr>
          <w:rFonts w:ascii="Times New Roman" w:hAnsi="Times New Roman" w:cs="Times New Roman"/>
          <w:color w:val="auto"/>
          <w:sz w:val="24"/>
          <w:szCs w:val="24"/>
        </w:rPr>
        <w:t>přístup k Internetu přímo či zprostředkova</w:t>
      </w:r>
      <w:r>
        <w:rPr>
          <w:rFonts w:ascii="Times New Roman" w:hAnsi="Times New Roman" w:cs="Times New Roman"/>
          <w:color w:val="auto"/>
          <w:sz w:val="24"/>
          <w:szCs w:val="24"/>
        </w:rPr>
        <w:t>ně prostřednictvím zaměstnance o</w:t>
      </w:r>
      <w:r w:rsidRPr="00273778">
        <w:rPr>
          <w:rFonts w:ascii="Times New Roman" w:hAnsi="Times New Roman" w:cs="Times New Roman"/>
          <w:color w:val="auto"/>
          <w:sz w:val="24"/>
          <w:szCs w:val="24"/>
        </w:rPr>
        <w:t>bjednatele.</w:t>
      </w:r>
    </w:p>
    <w:p w:rsidR="00273778" w:rsidRPr="00273778" w:rsidRDefault="00273778" w:rsidP="00F3628C">
      <w:pPr>
        <w:pStyle w:val="Nadpis2"/>
        <w:numPr>
          <w:ilvl w:val="1"/>
          <w:numId w:val="12"/>
        </w:numPr>
        <w:spacing w:after="120"/>
        <w:rPr>
          <w:rFonts w:ascii="Times New Roman" w:hAnsi="Times New Roman" w:cs="Times New Roman"/>
          <w:color w:val="auto"/>
          <w:sz w:val="24"/>
          <w:szCs w:val="24"/>
        </w:rPr>
      </w:pPr>
      <w:r w:rsidRPr="00273778">
        <w:rPr>
          <w:rFonts w:ascii="Times New Roman" w:hAnsi="Times New Roman" w:cs="Times New Roman"/>
          <w:color w:val="auto"/>
          <w:sz w:val="24"/>
          <w:szCs w:val="24"/>
        </w:rPr>
        <w:t>Objednatel se zavazuje zajistit pracovníkům poskytovatele přístup na pracoviště objednatele v souladu s režimem objektu.</w:t>
      </w:r>
    </w:p>
    <w:p w:rsidR="00105C96" w:rsidRPr="00630859" w:rsidRDefault="00105C96" w:rsidP="00F3628C">
      <w:pPr>
        <w:pStyle w:val="Nadpis2"/>
        <w:numPr>
          <w:ilvl w:val="0"/>
          <w:numId w:val="12"/>
        </w:numPr>
        <w:spacing w:after="120"/>
        <w:rPr>
          <w:rFonts w:ascii="Times New Roman" w:hAnsi="Times New Roman" w:cs="Times New Roman"/>
          <w:color w:val="auto"/>
          <w:sz w:val="24"/>
          <w:szCs w:val="24"/>
        </w:rPr>
      </w:pPr>
      <w:r w:rsidRPr="00630859">
        <w:rPr>
          <w:rFonts w:ascii="Times New Roman" w:hAnsi="Times New Roman" w:cs="Times New Roman"/>
          <w:color w:val="auto"/>
          <w:sz w:val="24"/>
          <w:szCs w:val="24"/>
        </w:rPr>
        <w:t xml:space="preserve">Objednatel je povinen v průběhu plnění této </w:t>
      </w:r>
      <w:r w:rsidR="00AC669D">
        <w:rPr>
          <w:rFonts w:ascii="Times New Roman" w:hAnsi="Times New Roman" w:cs="Times New Roman"/>
          <w:color w:val="auto"/>
          <w:sz w:val="24"/>
          <w:szCs w:val="24"/>
        </w:rPr>
        <w:t>s</w:t>
      </w:r>
      <w:r w:rsidRPr="00630859">
        <w:rPr>
          <w:rFonts w:ascii="Times New Roman" w:hAnsi="Times New Roman" w:cs="Times New Roman"/>
          <w:color w:val="auto"/>
          <w:sz w:val="24"/>
          <w:szCs w:val="24"/>
        </w:rPr>
        <w:t xml:space="preserve">mlouvy kontrolovat, zda její plnění odpovídá sjednaným podmínkám. Všechny zjištěné vady je povinen ihned </w:t>
      </w:r>
      <w:r w:rsidR="00273778">
        <w:rPr>
          <w:rFonts w:ascii="Times New Roman" w:hAnsi="Times New Roman" w:cs="Times New Roman"/>
          <w:color w:val="auto"/>
          <w:sz w:val="24"/>
          <w:szCs w:val="24"/>
        </w:rPr>
        <w:t>předat kontaktní osobě</w:t>
      </w:r>
      <w:r w:rsidRPr="00630859">
        <w:rPr>
          <w:rFonts w:ascii="Times New Roman" w:hAnsi="Times New Roman" w:cs="Times New Roman"/>
          <w:color w:val="auto"/>
          <w:sz w:val="24"/>
          <w:szCs w:val="24"/>
        </w:rPr>
        <w:t xml:space="preserve"> </w:t>
      </w:r>
      <w:r w:rsidR="00273778">
        <w:rPr>
          <w:rFonts w:ascii="Times New Roman" w:hAnsi="Times New Roman" w:cs="Times New Roman"/>
          <w:color w:val="auto"/>
          <w:sz w:val="24"/>
          <w:szCs w:val="24"/>
        </w:rPr>
        <w:t>poskytovatele např. elektronickou poštou či písemně</w:t>
      </w:r>
      <w:r w:rsidRPr="00630859">
        <w:rPr>
          <w:rFonts w:ascii="Times New Roman" w:hAnsi="Times New Roman" w:cs="Times New Roman"/>
          <w:color w:val="auto"/>
          <w:sz w:val="24"/>
          <w:szCs w:val="24"/>
        </w:rPr>
        <w:t>.</w:t>
      </w:r>
    </w:p>
    <w:p w:rsidR="00273778" w:rsidRDefault="001D6A94" w:rsidP="00F3628C">
      <w:pPr>
        <w:pStyle w:val="Nadpis2"/>
        <w:numPr>
          <w:ilvl w:val="0"/>
          <w:numId w:val="12"/>
        </w:numPr>
        <w:spacing w:after="120"/>
        <w:rPr>
          <w:rFonts w:ascii="Times New Roman" w:hAnsi="Times New Roman" w:cs="Times New Roman"/>
          <w:color w:val="auto"/>
          <w:sz w:val="24"/>
          <w:szCs w:val="24"/>
        </w:rPr>
      </w:pPr>
      <w:r w:rsidRPr="00273778">
        <w:rPr>
          <w:rFonts w:ascii="Times New Roman" w:hAnsi="Times New Roman" w:cs="Times New Roman"/>
          <w:color w:val="auto"/>
          <w:sz w:val="24"/>
          <w:szCs w:val="24"/>
        </w:rPr>
        <w:t xml:space="preserve">Objednatel poskytne poskytovateli potřebnou součinnost po vzájemné dohodě i mimo </w:t>
      </w:r>
      <w:r w:rsidR="00273778">
        <w:rPr>
          <w:rFonts w:ascii="Times New Roman" w:hAnsi="Times New Roman" w:cs="Times New Roman"/>
          <w:color w:val="auto"/>
          <w:sz w:val="24"/>
          <w:szCs w:val="24"/>
        </w:rPr>
        <w:t xml:space="preserve">standardní </w:t>
      </w:r>
      <w:r w:rsidRPr="00273778">
        <w:rPr>
          <w:rFonts w:ascii="Times New Roman" w:hAnsi="Times New Roman" w:cs="Times New Roman"/>
          <w:color w:val="auto"/>
          <w:sz w:val="24"/>
          <w:szCs w:val="24"/>
        </w:rPr>
        <w:t>pracovní dobu</w:t>
      </w:r>
      <w:r w:rsidR="00273778">
        <w:rPr>
          <w:rFonts w:ascii="Times New Roman" w:hAnsi="Times New Roman" w:cs="Times New Roman"/>
          <w:color w:val="auto"/>
          <w:sz w:val="24"/>
          <w:szCs w:val="24"/>
        </w:rPr>
        <w:t xml:space="preserve"> objednatele</w:t>
      </w:r>
      <w:r w:rsidRPr="00273778">
        <w:rPr>
          <w:rFonts w:ascii="Times New Roman" w:hAnsi="Times New Roman" w:cs="Times New Roman"/>
          <w:color w:val="auto"/>
          <w:sz w:val="24"/>
          <w:szCs w:val="24"/>
        </w:rPr>
        <w:t xml:space="preserve">. </w:t>
      </w:r>
    </w:p>
    <w:p w:rsidR="00926C3D" w:rsidRPr="00273778" w:rsidRDefault="00926C3D" w:rsidP="00F3628C">
      <w:pPr>
        <w:pStyle w:val="Nadpis2"/>
        <w:numPr>
          <w:ilvl w:val="0"/>
          <w:numId w:val="12"/>
        </w:numPr>
        <w:spacing w:after="120"/>
        <w:rPr>
          <w:rFonts w:ascii="Times New Roman" w:hAnsi="Times New Roman" w:cs="Times New Roman"/>
          <w:color w:val="auto"/>
          <w:sz w:val="24"/>
          <w:szCs w:val="24"/>
        </w:rPr>
      </w:pPr>
      <w:r w:rsidRPr="00273778">
        <w:rPr>
          <w:rFonts w:ascii="Times New Roman" w:hAnsi="Times New Roman" w:cs="Times New Roman"/>
          <w:color w:val="auto"/>
          <w:sz w:val="24"/>
          <w:szCs w:val="24"/>
        </w:rPr>
        <w:t xml:space="preserve">Komunikace při poskytování plnění podle této smlouvy bude probíhat v českém jazyce, nebude-li v konkrétním případě smluvními stranami dohodnuto jinak. </w:t>
      </w:r>
    </w:p>
    <w:p w:rsidR="00215F76" w:rsidRPr="00775697" w:rsidRDefault="00926C3D" w:rsidP="00F3628C">
      <w:pPr>
        <w:pStyle w:val="Nadpis2"/>
        <w:numPr>
          <w:ilvl w:val="0"/>
          <w:numId w:val="12"/>
        </w:numPr>
        <w:spacing w:after="120"/>
        <w:rPr>
          <w:rFonts w:ascii="Times New Roman" w:hAnsi="Times New Roman" w:cs="Times New Roman"/>
          <w:color w:val="auto"/>
          <w:sz w:val="24"/>
          <w:szCs w:val="24"/>
        </w:rPr>
      </w:pPr>
      <w:r w:rsidRPr="00273778">
        <w:rPr>
          <w:rFonts w:ascii="Times New Roman" w:hAnsi="Times New Roman" w:cs="Times New Roman"/>
          <w:color w:val="auto"/>
          <w:sz w:val="24"/>
          <w:szCs w:val="24"/>
        </w:rPr>
        <w:t xml:space="preserve">Poskytovatel </w:t>
      </w:r>
      <w:r w:rsidR="00735B4A" w:rsidRPr="00273778">
        <w:rPr>
          <w:rFonts w:ascii="Times New Roman" w:hAnsi="Times New Roman" w:cs="Times New Roman"/>
          <w:color w:val="auto"/>
          <w:sz w:val="24"/>
          <w:szCs w:val="24"/>
        </w:rPr>
        <w:t xml:space="preserve">musí </w:t>
      </w:r>
      <w:r w:rsidR="00775697">
        <w:rPr>
          <w:rFonts w:ascii="Times New Roman" w:hAnsi="Times New Roman" w:cs="Times New Roman"/>
          <w:color w:val="auto"/>
          <w:sz w:val="24"/>
          <w:szCs w:val="24"/>
        </w:rPr>
        <w:t>vlastnit certifikace týkající se prokázání odborné úrovně uplatněné v rámci zadávacího řízení. N</w:t>
      </w:r>
      <w:r w:rsidRPr="00775697">
        <w:rPr>
          <w:rFonts w:ascii="Times New Roman" w:hAnsi="Times New Roman" w:cs="Times New Roman"/>
          <w:color w:val="auto"/>
          <w:sz w:val="24"/>
          <w:szCs w:val="24"/>
        </w:rPr>
        <w:t xml:space="preserve">a požádání objednateli </w:t>
      </w:r>
      <w:r w:rsidR="006556FA" w:rsidRPr="00775697">
        <w:rPr>
          <w:rFonts w:ascii="Times New Roman" w:hAnsi="Times New Roman" w:cs="Times New Roman"/>
          <w:color w:val="auto"/>
          <w:sz w:val="24"/>
          <w:szCs w:val="24"/>
        </w:rPr>
        <w:t xml:space="preserve">je poskytovatel povinen </w:t>
      </w:r>
      <w:r w:rsidR="00D2474C" w:rsidRPr="00775697">
        <w:rPr>
          <w:rFonts w:ascii="Times New Roman" w:hAnsi="Times New Roman" w:cs="Times New Roman"/>
          <w:color w:val="auto"/>
          <w:sz w:val="24"/>
          <w:szCs w:val="24"/>
        </w:rPr>
        <w:t xml:space="preserve">tuto skutečnost </w:t>
      </w:r>
      <w:r w:rsidRPr="00775697">
        <w:rPr>
          <w:rFonts w:ascii="Times New Roman" w:hAnsi="Times New Roman" w:cs="Times New Roman"/>
          <w:color w:val="auto"/>
          <w:sz w:val="24"/>
          <w:szCs w:val="24"/>
        </w:rPr>
        <w:t>doložit, a to nejpozději do 5 pracovních dnů ode dne doručení požadavku</w:t>
      </w:r>
      <w:r w:rsidR="00775697">
        <w:rPr>
          <w:rFonts w:ascii="Times New Roman" w:hAnsi="Times New Roman" w:cs="Times New Roman"/>
          <w:color w:val="auto"/>
          <w:sz w:val="24"/>
          <w:szCs w:val="24"/>
        </w:rPr>
        <w:t xml:space="preserve"> kontaktní osobě poskytovatele (písemně či elektronickou poštou)</w:t>
      </w:r>
      <w:r w:rsidRPr="00775697">
        <w:rPr>
          <w:rFonts w:ascii="Times New Roman" w:hAnsi="Times New Roman" w:cs="Times New Roman"/>
          <w:color w:val="auto"/>
          <w:sz w:val="24"/>
          <w:szCs w:val="24"/>
        </w:rPr>
        <w:t>.</w:t>
      </w:r>
    </w:p>
    <w:p w:rsidR="00215F76" w:rsidRPr="00D2474C" w:rsidRDefault="00215F76" w:rsidP="00F3628C">
      <w:pPr>
        <w:pStyle w:val="Nadpis2"/>
        <w:numPr>
          <w:ilvl w:val="0"/>
          <w:numId w:val="12"/>
        </w:numPr>
        <w:spacing w:after="120"/>
        <w:rPr>
          <w:rFonts w:ascii="Times New Roman" w:hAnsi="Times New Roman" w:cs="Times New Roman"/>
          <w:color w:val="auto"/>
          <w:sz w:val="24"/>
          <w:szCs w:val="24"/>
        </w:rPr>
      </w:pPr>
      <w:r w:rsidRPr="00D2474C">
        <w:rPr>
          <w:rFonts w:ascii="Times New Roman" w:hAnsi="Times New Roman" w:cs="Times New Roman"/>
          <w:color w:val="auto"/>
          <w:sz w:val="24"/>
          <w:szCs w:val="24"/>
        </w:rPr>
        <w:t xml:space="preserve">Poskytovatel je povinen mít po dobu účinnosti této smlouvy uzavřeno pojištění pro případ vzniku odpovědnosti za škodu způsobenou v souvislosti s plněním této smlouvy, a to s pojistným plněním ve výši nejméně </w:t>
      </w:r>
      <w:r w:rsidR="00B71831" w:rsidRPr="00D2474C">
        <w:rPr>
          <w:rFonts w:ascii="Times New Roman" w:hAnsi="Times New Roman" w:cs="Times New Roman"/>
          <w:color w:val="auto"/>
          <w:sz w:val="24"/>
          <w:szCs w:val="24"/>
        </w:rPr>
        <w:t>5</w:t>
      </w:r>
      <w:r w:rsidRPr="00D2474C">
        <w:rPr>
          <w:rFonts w:ascii="Times New Roman" w:hAnsi="Times New Roman" w:cs="Times New Roman"/>
          <w:color w:val="auto"/>
          <w:sz w:val="24"/>
          <w:szCs w:val="24"/>
        </w:rPr>
        <w:t xml:space="preserve"> 000 000 Kč (slovy: </w:t>
      </w:r>
      <w:r w:rsidR="00B71831" w:rsidRPr="00D2474C">
        <w:rPr>
          <w:rFonts w:ascii="Times New Roman" w:hAnsi="Times New Roman" w:cs="Times New Roman"/>
          <w:color w:val="auto"/>
          <w:sz w:val="24"/>
          <w:szCs w:val="24"/>
        </w:rPr>
        <w:t>pět</w:t>
      </w:r>
      <w:r w:rsidRPr="00D2474C">
        <w:rPr>
          <w:rFonts w:ascii="Times New Roman" w:hAnsi="Times New Roman" w:cs="Times New Roman"/>
          <w:color w:val="auto"/>
          <w:sz w:val="24"/>
          <w:szCs w:val="24"/>
        </w:rPr>
        <w:t xml:space="preserve"> milionů korun českých) a jeho spoluúčast nepřevyšuje 5 %. </w:t>
      </w:r>
    </w:p>
    <w:p w:rsidR="00215F76" w:rsidRPr="00215F76" w:rsidRDefault="00215F76" w:rsidP="00F3628C">
      <w:pPr>
        <w:pStyle w:val="Nadpis2"/>
        <w:numPr>
          <w:ilvl w:val="0"/>
          <w:numId w:val="12"/>
        </w:numPr>
        <w:spacing w:after="120"/>
        <w:rPr>
          <w:rFonts w:ascii="Times New Roman" w:hAnsi="Times New Roman" w:cs="Times New Roman"/>
          <w:color w:val="auto"/>
          <w:sz w:val="24"/>
          <w:szCs w:val="24"/>
        </w:rPr>
      </w:pPr>
      <w:r w:rsidRPr="00770C0D">
        <w:rPr>
          <w:rFonts w:ascii="Times New Roman" w:hAnsi="Times New Roman" w:cs="Times New Roman"/>
          <w:color w:val="auto"/>
          <w:sz w:val="24"/>
          <w:szCs w:val="24"/>
        </w:rPr>
        <w:t>Poskytovatel se zavazuje, že pojištění v uvedené výši a rozsahu zůstane účinné po celou dobu účinnosti této smlouvy</w:t>
      </w:r>
      <w:r w:rsidR="00E7438C">
        <w:rPr>
          <w:rFonts w:ascii="Times New Roman" w:hAnsi="Times New Roman" w:cs="Times New Roman"/>
          <w:color w:val="auto"/>
          <w:sz w:val="24"/>
          <w:szCs w:val="24"/>
        </w:rPr>
        <w:t>.</w:t>
      </w:r>
      <w:r w:rsidR="002F1250">
        <w:rPr>
          <w:rFonts w:ascii="Times New Roman" w:hAnsi="Times New Roman" w:cs="Times New Roman"/>
          <w:color w:val="auto"/>
          <w:sz w:val="24"/>
          <w:szCs w:val="24"/>
        </w:rPr>
        <w:t xml:space="preserve"> </w:t>
      </w:r>
      <w:r w:rsidR="00E7438C">
        <w:rPr>
          <w:rFonts w:ascii="Times New Roman" w:hAnsi="Times New Roman" w:cs="Times New Roman"/>
          <w:color w:val="auto"/>
          <w:sz w:val="24"/>
          <w:szCs w:val="24"/>
        </w:rPr>
        <w:t>D</w:t>
      </w:r>
      <w:r w:rsidRPr="00770C0D">
        <w:rPr>
          <w:rFonts w:ascii="Times New Roman" w:hAnsi="Times New Roman" w:cs="Times New Roman"/>
          <w:color w:val="auto"/>
          <w:sz w:val="24"/>
          <w:szCs w:val="24"/>
        </w:rPr>
        <w:t>o 5 pracovních dnů od výzvy objednatele je poskytovatel povinen toto objednateli prokázat</w:t>
      </w:r>
      <w:r w:rsidRPr="0030770F">
        <w:rPr>
          <w:rFonts w:ascii="Times New Roman" w:hAnsi="Times New Roman" w:cs="Times New Roman"/>
          <w:color w:val="auto"/>
          <w:sz w:val="24"/>
          <w:szCs w:val="24"/>
        </w:rPr>
        <w:t>.</w:t>
      </w:r>
    </w:p>
    <w:p w:rsidR="003A46EC" w:rsidRPr="0030770F" w:rsidRDefault="003A46EC" w:rsidP="00F3628C">
      <w:pPr>
        <w:pStyle w:val="Nadpis2"/>
        <w:numPr>
          <w:ilvl w:val="0"/>
          <w:numId w:val="12"/>
        </w:numPr>
        <w:spacing w:after="120"/>
        <w:rPr>
          <w:rFonts w:ascii="Times New Roman" w:hAnsi="Times New Roman" w:cs="Times New Roman"/>
          <w:color w:val="auto"/>
          <w:sz w:val="24"/>
          <w:szCs w:val="24"/>
        </w:rPr>
      </w:pPr>
      <w:r w:rsidRPr="003A46EC">
        <w:rPr>
          <w:rFonts w:ascii="Times New Roman" w:hAnsi="Times New Roman" w:cs="Times New Roman"/>
          <w:color w:val="auto"/>
          <w:sz w:val="24"/>
          <w:szCs w:val="24"/>
        </w:rPr>
        <w:lastRenderedPageBreak/>
        <w:t>Dle § 6 zákona č. 101/2000 Sb., o ochraně osobních údajů, ve znění pozdějších předpisů (dále jen „ZOOU“), strany sjednaly:</w:t>
      </w:r>
    </w:p>
    <w:p w:rsidR="003A46EC" w:rsidRPr="0019286D" w:rsidRDefault="003A46EC" w:rsidP="00F3628C">
      <w:pPr>
        <w:pStyle w:val="Nadpis2"/>
        <w:numPr>
          <w:ilvl w:val="1"/>
          <w:numId w:val="12"/>
        </w:numPr>
        <w:spacing w:after="120"/>
        <w:rPr>
          <w:rFonts w:ascii="Times New Roman" w:hAnsi="Times New Roman" w:cs="Times New Roman"/>
          <w:color w:val="auto"/>
          <w:sz w:val="24"/>
          <w:szCs w:val="24"/>
        </w:rPr>
      </w:pPr>
      <w:r w:rsidRPr="0019286D">
        <w:rPr>
          <w:rFonts w:ascii="Times New Roman" w:hAnsi="Times New Roman" w:cs="Times New Roman"/>
          <w:color w:val="auto"/>
          <w:sz w:val="24"/>
          <w:szCs w:val="24"/>
        </w:rPr>
        <w:t>Zpracování veškerých osobních údajů objednatelem, který je ve smyslu ZOOU zpracovatelem, probíhá podle ZOOU, zejména je zpracovatel povinen ve smyslu § 7 ZOOU splnit obdobně všechny povinnosti stanovené v § 5 ZOOU pro správce osobních údajů.</w:t>
      </w:r>
    </w:p>
    <w:p w:rsidR="003A46EC" w:rsidRPr="0019286D" w:rsidRDefault="003A46EC" w:rsidP="00F3628C">
      <w:pPr>
        <w:pStyle w:val="Nadpis2"/>
        <w:numPr>
          <w:ilvl w:val="1"/>
          <w:numId w:val="12"/>
        </w:numPr>
        <w:spacing w:after="120"/>
        <w:rPr>
          <w:rFonts w:ascii="Times New Roman" w:hAnsi="Times New Roman" w:cs="Times New Roman"/>
          <w:color w:val="auto"/>
          <w:sz w:val="24"/>
          <w:szCs w:val="24"/>
        </w:rPr>
      </w:pPr>
      <w:r w:rsidRPr="0019286D">
        <w:rPr>
          <w:rFonts w:ascii="Times New Roman" w:hAnsi="Times New Roman" w:cs="Times New Roman"/>
          <w:color w:val="auto"/>
          <w:sz w:val="24"/>
          <w:szCs w:val="24"/>
        </w:rPr>
        <w:t>Toto ujednání o zpracování osobních údajů se uzavírá za účelem zajištění evidence osob vstupujících do objektu ČNB a správy přístupového systému ČNB způsobem, v rozsahu a postupem dle smlouvy, jejímž je toto ujednání dle § 6 ZOOU součástí. Rozsah zpracování osobních údajů bude odpovídat účelu zpracování, tedy bude obsahovat identifikační osobní údaje (jméno, příjmení a číslo průkazu totožnosti zaměstnanců poskytovatele). Zpracování osobních údajů podle tohoto ujednání se sjednává na dobu existence závazkového vztahu vzniklého ze smlouvy, jejíž součástí je toto ujednání, nejpozději do likvidace posledního osobního údaje zpracovatelem ve smyslu povinnosti zlikvidovat osobní údaje podle ZOOU.</w:t>
      </w:r>
    </w:p>
    <w:p w:rsidR="003A46EC" w:rsidRPr="0019286D" w:rsidRDefault="003A46EC" w:rsidP="00F3628C">
      <w:pPr>
        <w:pStyle w:val="Nadpis2"/>
        <w:numPr>
          <w:ilvl w:val="1"/>
          <w:numId w:val="12"/>
        </w:numPr>
        <w:spacing w:after="120"/>
        <w:rPr>
          <w:rFonts w:ascii="Times New Roman" w:hAnsi="Times New Roman" w:cs="Times New Roman"/>
          <w:color w:val="auto"/>
          <w:sz w:val="24"/>
          <w:szCs w:val="24"/>
        </w:rPr>
      </w:pPr>
      <w:r w:rsidRPr="0019286D">
        <w:rPr>
          <w:rFonts w:ascii="Times New Roman" w:hAnsi="Times New Roman" w:cs="Times New Roman"/>
          <w:color w:val="auto"/>
          <w:sz w:val="24"/>
          <w:szCs w:val="24"/>
        </w:rPr>
        <w:t>Objednatel poskytuje poskytovateli následující záruky technického a organizačního zabezpečení ochrany osobních údajů:</w:t>
      </w:r>
    </w:p>
    <w:p w:rsidR="003A46EC" w:rsidRPr="003A46EC" w:rsidRDefault="003A46EC" w:rsidP="00F3628C">
      <w:pPr>
        <w:numPr>
          <w:ilvl w:val="0"/>
          <w:numId w:val="13"/>
        </w:numPr>
        <w:ind w:right="508"/>
        <w:rPr>
          <w:rFonts w:ascii="Times New Roman" w:hAnsi="Times New Roman"/>
          <w:color w:val="auto"/>
        </w:rPr>
      </w:pPr>
      <w:r w:rsidRPr="003A46EC">
        <w:rPr>
          <w:rFonts w:ascii="Times New Roman" w:hAnsi="Times New Roman"/>
          <w:color w:val="auto"/>
        </w:rPr>
        <w:t xml:space="preserve">veškeré materiály s osobními údaji jsou zajištěny v uzamykatelném nábytku v uzamčených prostorách v sídle objednatele, </w:t>
      </w:r>
    </w:p>
    <w:p w:rsidR="003A46EC" w:rsidRPr="003A46EC" w:rsidRDefault="003A46EC" w:rsidP="00F3628C">
      <w:pPr>
        <w:numPr>
          <w:ilvl w:val="0"/>
          <w:numId w:val="13"/>
        </w:numPr>
        <w:ind w:right="508"/>
        <w:rPr>
          <w:rFonts w:ascii="Times New Roman" w:hAnsi="Times New Roman"/>
          <w:color w:val="auto"/>
        </w:rPr>
      </w:pPr>
      <w:r w:rsidRPr="003A46EC">
        <w:rPr>
          <w:rFonts w:ascii="Times New Roman" w:hAnsi="Times New Roman"/>
          <w:color w:val="auto"/>
        </w:rPr>
        <w:t>všechny osobní údaje jsou následně zpracovávány na PC, která jsou zabezpečena heslem, a jsou přístupné pouze vybraným zaměstnancům objednatele,</w:t>
      </w:r>
    </w:p>
    <w:p w:rsidR="003A46EC" w:rsidRPr="003A46EC" w:rsidRDefault="003A46EC" w:rsidP="00F3628C">
      <w:pPr>
        <w:numPr>
          <w:ilvl w:val="0"/>
          <w:numId w:val="13"/>
        </w:numPr>
        <w:ind w:right="508"/>
        <w:rPr>
          <w:rFonts w:ascii="Times New Roman" w:hAnsi="Times New Roman"/>
          <w:color w:val="auto"/>
        </w:rPr>
      </w:pPr>
      <w:r w:rsidRPr="003A46EC">
        <w:rPr>
          <w:rFonts w:ascii="Times New Roman" w:hAnsi="Times New Roman"/>
          <w:color w:val="auto"/>
        </w:rPr>
        <w:t>organizace a povinnosti zaměstnanců objednatele ohledně ochrany osobních údajů, jsou stanoveny ve vnitřním předpisu objednatele.</w:t>
      </w:r>
    </w:p>
    <w:p w:rsidR="00105C96" w:rsidRPr="00630859" w:rsidRDefault="00105C96" w:rsidP="00926C3D">
      <w:pPr>
        <w:pStyle w:val="Nadpis2"/>
        <w:numPr>
          <w:ilvl w:val="0"/>
          <w:numId w:val="0"/>
        </w:numPr>
        <w:tabs>
          <w:tab w:val="num" w:pos="540"/>
        </w:tabs>
        <w:rPr>
          <w:rFonts w:ascii="Times New Roman" w:hAnsi="Times New Roman" w:cs="Times New Roman"/>
          <w:color w:val="auto"/>
          <w:sz w:val="24"/>
          <w:szCs w:val="24"/>
        </w:rPr>
      </w:pPr>
    </w:p>
    <w:p w:rsidR="000F085A" w:rsidRDefault="00151E06" w:rsidP="000F085A">
      <w:pPr>
        <w:jc w:val="center"/>
        <w:rPr>
          <w:rFonts w:ascii="Times New Roman" w:hAnsi="Times New Roman"/>
          <w:b/>
          <w:color w:val="auto"/>
        </w:rPr>
      </w:pPr>
      <w:bookmarkStart w:id="21" w:name="_Toc517000692"/>
      <w:r>
        <w:rPr>
          <w:rFonts w:ascii="Times New Roman" w:hAnsi="Times New Roman"/>
          <w:b/>
          <w:color w:val="auto"/>
        </w:rPr>
        <w:t xml:space="preserve">Článek </w:t>
      </w:r>
      <w:bookmarkStart w:id="22" w:name="_Toc517000694"/>
      <w:bookmarkEnd w:id="21"/>
      <w:r w:rsidR="000F085A" w:rsidRPr="00CF4FCB">
        <w:rPr>
          <w:rFonts w:ascii="Times New Roman" w:hAnsi="Times New Roman"/>
          <w:b/>
          <w:color w:val="auto"/>
        </w:rPr>
        <w:t>V</w:t>
      </w:r>
      <w:r w:rsidR="00AF145A">
        <w:rPr>
          <w:rFonts w:ascii="Times New Roman" w:hAnsi="Times New Roman"/>
          <w:b/>
          <w:color w:val="auto"/>
        </w:rPr>
        <w:t>II</w:t>
      </w:r>
    </w:p>
    <w:p w:rsidR="000F085A" w:rsidRPr="00CF4FCB" w:rsidRDefault="000F085A" w:rsidP="000F085A">
      <w:pPr>
        <w:spacing w:after="120"/>
        <w:jc w:val="center"/>
        <w:rPr>
          <w:rFonts w:ascii="Times New Roman" w:hAnsi="Times New Roman"/>
          <w:b/>
          <w:color w:val="auto"/>
        </w:rPr>
      </w:pPr>
      <w:r>
        <w:rPr>
          <w:rFonts w:ascii="Times New Roman" w:hAnsi="Times New Roman"/>
          <w:b/>
          <w:color w:val="auto"/>
        </w:rPr>
        <w:t>Mlčenlivost</w:t>
      </w:r>
    </w:p>
    <w:p w:rsidR="000F085A" w:rsidRDefault="000F085A" w:rsidP="000F085A">
      <w:pPr>
        <w:rPr>
          <w:rFonts w:ascii="Times New Roman" w:hAnsi="Times New Roman"/>
          <w:color w:val="auto"/>
        </w:rPr>
      </w:pPr>
      <w:r w:rsidRPr="00423DCF">
        <w:rPr>
          <w:rFonts w:ascii="Times New Roman" w:hAnsi="Times New Roman"/>
          <w:color w:val="auto"/>
        </w:rPr>
        <w:t xml:space="preserve">Obě smluvní strany jsou povinny zajistit zachování mlčenlivosti svých </w:t>
      </w:r>
      <w:r>
        <w:rPr>
          <w:rFonts w:ascii="Times New Roman" w:hAnsi="Times New Roman"/>
          <w:color w:val="auto"/>
        </w:rPr>
        <w:t>pracovníků</w:t>
      </w:r>
      <w:r w:rsidRPr="00423DCF">
        <w:rPr>
          <w:rFonts w:ascii="Times New Roman" w:hAnsi="Times New Roman"/>
          <w:color w:val="auto"/>
        </w:rPr>
        <w:t xml:space="preserve"> nebo osob, které pro ně vykonávají práci související s plněním podle této smlouvy, a to o všech skutečnostech, o nichž se dozvědí v souvislosti s plněním podle této smlouvy, vyjma plnění povinností stanovených právními předpisy a vyjma sdělení takových skutečností osobám, které jsou na základě právních předpisů vázány stejnou nebo přísnější povinností mlčenlivosti a dále vyjma případů, kdy se sdělením takových skutečností smluvní strana písemně souhlasí a vyjma skutečností, které jsou veřejně známy. Povinnost mlčenlivosti není časově omezena</w:t>
      </w:r>
    </w:p>
    <w:p w:rsidR="004375A2" w:rsidRDefault="004375A2" w:rsidP="006C75BF">
      <w:pPr>
        <w:jc w:val="center"/>
        <w:rPr>
          <w:rFonts w:ascii="Times New Roman" w:hAnsi="Times New Roman"/>
          <w:b/>
          <w:color w:val="auto"/>
        </w:rPr>
      </w:pPr>
    </w:p>
    <w:p w:rsidR="004375A2" w:rsidRDefault="004375A2" w:rsidP="006C75BF">
      <w:pPr>
        <w:jc w:val="center"/>
        <w:rPr>
          <w:rFonts w:ascii="Times New Roman" w:hAnsi="Times New Roman"/>
          <w:b/>
          <w:color w:val="auto"/>
        </w:rPr>
      </w:pPr>
    </w:p>
    <w:p w:rsidR="000F085A" w:rsidRPr="007E389B" w:rsidRDefault="006C75BF" w:rsidP="006C75BF">
      <w:pPr>
        <w:jc w:val="center"/>
        <w:rPr>
          <w:rFonts w:ascii="Times New Roman" w:hAnsi="Times New Roman"/>
          <w:b/>
          <w:color w:val="auto"/>
        </w:rPr>
      </w:pPr>
      <w:r w:rsidRPr="007E389B">
        <w:rPr>
          <w:rFonts w:ascii="Times New Roman" w:hAnsi="Times New Roman"/>
          <w:b/>
          <w:color w:val="auto"/>
        </w:rPr>
        <w:t>Článek VIII</w:t>
      </w:r>
    </w:p>
    <w:p w:rsidR="006C75BF" w:rsidRPr="007E389B" w:rsidRDefault="006C75BF" w:rsidP="003B21FD">
      <w:pPr>
        <w:spacing w:after="120"/>
        <w:jc w:val="center"/>
        <w:rPr>
          <w:rFonts w:ascii="Times New Roman" w:hAnsi="Times New Roman"/>
          <w:b/>
          <w:color w:val="auto"/>
        </w:rPr>
      </w:pPr>
      <w:r w:rsidRPr="007E389B">
        <w:rPr>
          <w:rFonts w:ascii="Times New Roman" w:hAnsi="Times New Roman"/>
          <w:b/>
          <w:color w:val="auto"/>
        </w:rPr>
        <w:t>Licenční ujednání</w:t>
      </w:r>
    </w:p>
    <w:p w:rsidR="006C75BF" w:rsidRPr="003B21FD" w:rsidRDefault="006C75BF" w:rsidP="00F3628C">
      <w:pPr>
        <w:pStyle w:val="Nadpis2"/>
        <w:numPr>
          <w:ilvl w:val="0"/>
          <w:numId w:val="15"/>
        </w:numPr>
        <w:spacing w:after="120"/>
        <w:rPr>
          <w:rFonts w:ascii="Times New Roman" w:hAnsi="Times New Roman" w:cs="Times New Roman"/>
          <w:color w:val="auto"/>
          <w:sz w:val="24"/>
          <w:szCs w:val="24"/>
        </w:rPr>
      </w:pPr>
      <w:r w:rsidRPr="003B21FD">
        <w:rPr>
          <w:rFonts w:ascii="Times New Roman" w:hAnsi="Times New Roman" w:cs="Times New Roman"/>
          <w:color w:val="auto"/>
          <w:sz w:val="24"/>
          <w:szCs w:val="24"/>
        </w:rPr>
        <w:t>Právo užívání SW</w:t>
      </w:r>
      <w:r w:rsidR="00513A3A" w:rsidRPr="003B21FD">
        <w:rPr>
          <w:rFonts w:ascii="Times New Roman" w:hAnsi="Times New Roman" w:cs="Times New Roman"/>
          <w:color w:val="auto"/>
          <w:sz w:val="24"/>
          <w:szCs w:val="24"/>
        </w:rPr>
        <w:t>, který bude</w:t>
      </w:r>
      <w:r w:rsidRPr="003B21FD">
        <w:rPr>
          <w:rFonts w:ascii="Times New Roman" w:hAnsi="Times New Roman" w:cs="Times New Roman"/>
          <w:color w:val="auto"/>
          <w:sz w:val="24"/>
          <w:szCs w:val="24"/>
        </w:rPr>
        <w:t xml:space="preserve"> vytvořen dle </w:t>
      </w:r>
      <w:r w:rsidR="0073123E" w:rsidRPr="003B21FD">
        <w:rPr>
          <w:rFonts w:ascii="Times New Roman" w:hAnsi="Times New Roman" w:cs="Times New Roman"/>
          <w:color w:val="auto"/>
          <w:sz w:val="24"/>
          <w:szCs w:val="24"/>
        </w:rPr>
        <w:t xml:space="preserve">čl. II odst. 5 </w:t>
      </w:r>
      <w:r w:rsidRPr="003B21FD">
        <w:rPr>
          <w:rFonts w:ascii="Times New Roman" w:hAnsi="Times New Roman" w:cs="Times New Roman"/>
          <w:color w:val="auto"/>
          <w:sz w:val="24"/>
          <w:szCs w:val="24"/>
        </w:rPr>
        <w:t>této smlouvy</w:t>
      </w:r>
      <w:r w:rsidR="009F311E" w:rsidRPr="003B21FD">
        <w:rPr>
          <w:rFonts w:ascii="Times New Roman" w:hAnsi="Times New Roman" w:cs="Times New Roman"/>
          <w:color w:val="auto"/>
          <w:sz w:val="24"/>
          <w:szCs w:val="24"/>
        </w:rPr>
        <w:t>,</w:t>
      </w:r>
      <w:r w:rsidRPr="003B21FD">
        <w:rPr>
          <w:rFonts w:ascii="Times New Roman" w:hAnsi="Times New Roman" w:cs="Times New Roman"/>
          <w:color w:val="auto"/>
          <w:sz w:val="24"/>
          <w:szCs w:val="24"/>
        </w:rPr>
        <w:t xml:space="preserve"> pře</w:t>
      </w:r>
      <w:r w:rsidR="004C15CD" w:rsidRPr="003B21FD">
        <w:rPr>
          <w:rFonts w:ascii="Times New Roman" w:hAnsi="Times New Roman" w:cs="Times New Roman"/>
          <w:color w:val="auto"/>
          <w:sz w:val="24"/>
          <w:szCs w:val="24"/>
        </w:rPr>
        <w:t>chází</w:t>
      </w:r>
      <w:r w:rsidRPr="003B21FD">
        <w:rPr>
          <w:rFonts w:ascii="Times New Roman" w:hAnsi="Times New Roman" w:cs="Times New Roman"/>
          <w:color w:val="auto"/>
          <w:sz w:val="24"/>
          <w:szCs w:val="24"/>
        </w:rPr>
        <w:t xml:space="preserve"> na objednatele dnem podpisu protokolu o předání a převzetí SW</w:t>
      </w:r>
      <w:r w:rsidR="000D6365" w:rsidRPr="003B21FD">
        <w:rPr>
          <w:rFonts w:ascii="Times New Roman" w:hAnsi="Times New Roman" w:cs="Times New Roman"/>
          <w:color w:val="auto"/>
          <w:sz w:val="24"/>
          <w:szCs w:val="24"/>
        </w:rPr>
        <w:t>.</w:t>
      </w:r>
    </w:p>
    <w:p w:rsidR="006C75BF" w:rsidRPr="007E389B" w:rsidRDefault="000D6365" w:rsidP="00F3628C">
      <w:pPr>
        <w:pStyle w:val="Nadpis2"/>
        <w:numPr>
          <w:ilvl w:val="0"/>
          <w:numId w:val="15"/>
        </w:numPr>
        <w:spacing w:after="120"/>
        <w:rPr>
          <w:rFonts w:ascii="Times New Roman" w:hAnsi="Times New Roman"/>
          <w:color w:val="auto"/>
        </w:rPr>
      </w:pPr>
      <w:r w:rsidRPr="003B21FD">
        <w:rPr>
          <w:rFonts w:ascii="Times New Roman" w:hAnsi="Times New Roman" w:cs="Times New Roman"/>
          <w:color w:val="auto"/>
          <w:sz w:val="24"/>
          <w:szCs w:val="24"/>
        </w:rPr>
        <w:t>Dnem podpisu protokolu o předání a převzetí SW po</w:t>
      </w:r>
      <w:r w:rsidR="00D14118" w:rsidRPr="003B21FD">
        <w:rPr>
          <w:rFonts w:ascii="Times New Roman" w:hAnsi="Times New Roman" w:cs="Times New Roman"/>
          <w:color w:val="auto"/>
          <w:sz w:val="24"/>
          <w:szCs w:val="24"/>
        </w:rPr>
        <w:t>skytovatel</w:t>
      </w:r>
      <w:r w:rsidR="006C75BF" w:rsidRPr="003B21FD">
        <w:rPr>
          <w:rFonts w:ascii="Times New Roman" w:hAnsi="Times New Roman" w:cs="Times New Roman"/>
          <w:color w:val="auto"/>
          <w:sz w:val="24"/>
          <w:szCs w:val="24"/>
        </w:rPr>
        <w:t xml:space="preserve"> </w:t>
      </w:r>
      <w:r w:rsidRPr="003B21FD">
        <w:rPr>
          <w:rFonts w:ascii="Times New Roman" w:hAnsi="Times New Roman" w:cs="Times New Roman"/>
          <w:color w:val="auto"/>
          <w:sz w:val="24"/>
          <w:szCs w:val="24"/>
        </w:rPr>
        <w:t xml:space="preserve">poskytuje </w:t>
      </w:r>
      <w:r w:rsidR="006C75BF" w:rsidRPr="003B21FD">
        <w:rPr>
          <w:rFonts w:ascii="Times New Roman" w:hAnsi="Times New Roman" w:cs="Times New Roman"/>
          <w:color w:val="auto"/>
          <w:sz w:val="24"/>
          <w:szCs w:val="24"/>
        </w:rPr>
        <w:t>objednateli nevýhradní a časově ani teritoriálně neomezené oprávnění k výkonu práva (licenci) užívat SW, a to ke všem způsobům užití, tj. zejména:</w:t>
      </w:r>
      <w:r w:rsidR="006C75BF" w:rsidRPr="007E389B">
        <w:rPr>
          <w:rFonts w:ascii="Times New Roman" w:hAnsi="Times New Roman"/>
          <w:color w:val="auto"/>
        </w:rPr>
        <w:t xml:space="preserve"> </w:t>
      </w:r>
    </w:p>
    <w:p w:rsidR="006C75BF" w:rsidRPr="003B21FD" w:rsidRDefault="006C75BF" w:rsidP="00F3628C">
      <w:pPr>
        <w:pStyle w:val="Nadpis2"/>
        <w:numPr>
          <w:ilvl w:val="1"/>
          <w:numId w:val="14"/>
        </w:numPr>
        <w:spacing w:after="120"/>
        <w:rPr>
          <w:rFonts w:ascii="Times New Roman" w:hAnsi="Times New Roman" w:cs="Times New Roman"/>
          <w:color w:val="auto"/>
          <w:sz w:val="24"/>
          <w:szCs w:val="24"/>
        </w:rPr>
      </w:pPr>
      <w:r w:rsidRPr="003B21FD">
        <w:rPr>
          <w:rFonts w:ascii="Times New Roman" w:hAnsi="Times New Roman" w:cs="Times New Roman"/>
          <w:color w:val="auto"/>
          <w:sz w:val="24"/>
          <w:szCs w:val="24"/>
        </w:rPr>
        <w:lastRenderedPageBreak/>
        <w:t>oprávnění spojit SW s jiným autorským dílem, zařadit do jiného díla, zařadit do díla souborného, a takto jej užít způsoby dle tohoto odstavce,</w:t>
      </w:r>
    </w:p>
    <w:p w:rsidR="006C75BF" w:rsidRPr="003B21FD" w:rsidRDefault="006C75BF" w:rsidP="00F3628C">
      <w:pPr>
        <w:pStyle w:val="Nadpis2"/>
        <w:numPr>
          <w:ilvl w:val="1"/>
          <w:numId w:val="14"/>
        </w:numPr>
        <w:spacing w:after="120"/>
        <w:rPr>
          <w:rFonts w:ascii="Times New Roman" w:hAnsi="Times New Roman" w:cs="Times New Roman"/>
          <w:color w:val="auto"/>
          <w:sz w:val="24"/>
          <w:szCs w:val="24"/>
        </w:rPr>
      </w:pPr>
      <w:r w:rsidRPr="003B21FD">
        <w:rPr>
          <w:rFonts w:ascii="Times New Roman" w:hAnsi="Times New Roman" w:cs="Times New Roman"/>
          <w:color w:val="auto"/>
          <w:sz w:val="24"/>
          <w:szCs w:val="24"/>
        </w:rPr>
        <w:t xml:space="preserve">oprávnění zasahovat, upravovat </w:t>
      </w:r>
      <w:r w:rsidR="00D14118" w:rsidRPr="003B21FD">
        <w:rPr>
          <w:rFonts w:ascii="Times New Roman" w:hAnsi="Times New Roman" w:cs="Times New Roman"/>
          <w:color w:val="auto"/>
          <w:sz w:val="24"/>
          <w:szCs w:val="24"/>
        </w:rPr>
        <w:t>SW</w:t>
      </w:r>
      <w:r w:rsidRPr="003B21FD">
        <w:rPr>
          <w:rFonts w:ascii="Times New Roman" w:hAnsi="Times New Roman" w:cs="Times New Roman"/>
          <w:color w:val="auto"/>
          <w:sz w:val="24"/>
          <w:szCs w:val="24"/>
        </w:rPr>
        <w:t>, či ji měnit dle potřeby jejího užití, a to i prostřednictvím třetí osoby,</w:t>
      </w:r>
    </w:p>
    <w:p w:rsidR="006C75BF" w:rsidRPr="003B21FD" w:rsidRDefault="006C75BF" w:rsidP="00F3628C">
      <w:pPr>
        <w:pStyle w:val="Nadpis2"/>
        <w:numPr>
          <w:ilvl w:val="1"/>
          <w:numId w:val="14"/>
        </w:numPr>
        <w:spacing w:after="120"/>
        <w:rPr>
          <w:rFonts w:ascii="Times New Roman" w:hAnsi="Times New Roman" w:cs="Times New Roman"/>
          <w:color w:val="auto"/>
          <w:sz w:val="24"/>
          <w:szCs w:val="24"/>
        </w:rPr>
      </w:pPr>
      <w:r w:rsidRPr="003B21FD">
        <w:rPr>
          <w:rFonts w:ascii="Times New Roman" w:hAnsi="Times New Roman" w:cs="Times New Roman"/>
          <w:color w:val="auto"/>
          <w:sz w:val="24"/>
          <w:szCs w:val="24"/>
        </w:rPr>
        <w:t>oprávnění k rozmnožování SW za účelem jejího užití dle této smlouvy.</w:t>
      </w:r>
    </w:p>
    <w:p w:rsidR="00C966DD" w:rsidRPr="006A127E" w:rsidRDefault="006C75BF" w:rsidP="00F3628C">
      <w:pPr>
        <w:pStyle w:val="Nadpis2"/>
        <w:numPr>
          <w:ilvl w:val="0"/>
          <w:numId w:val="15"/>
        </w:numPr>
        <w:spacing w:after="120"/>
        <w:rPr>
          <w:rFonts w:ascii="Times New Roman" w:hAnsi="Times New Roman" w:cs="Times New Roman"/>
          <w:color w:val="auto"/>
          <w:sz w:val="24"/>
          <w:szCs w:val="24"/>
        </w:rPr>
      </w:pPr>
      <w:r w:rsidRPr="006A127E">
        <w:rPr>
          <w:rFonts w:ascii="Times New Roman" w:hAnsi="Times New Roman" w:cs="Times New Roman"/>
          <w:color w:val="auto"/>
          <w:sz w:val="24"/>
          <w:szCs w:val="24"/>
        </w:rPr>
        <w:t xml:space="preserve">Objednatel </w:t>
      </w:r>
      <w:r w:rsidR="000D6365" w:rsidRPr="006A127E">
        <w:rPr>
          <w:rFonts w:ascii="Times New Roman" w:hAnsi="Times New Roman" w:cs="Times New Roman"/>
          <w:color w:val="auto"/>
          <w:sz w:val="24"/>
          <w:szCs w:val="24"/>
        </w:rPr>
        <w:t>je</w:t>
      </w:r>
      <w:r w:rsidRPr="006A127E">
        <w:rPr>
          <w:rFonts w:ascii="Times New Roman" w:hAnsi="Times New Roman" w:cs="Times New Roman"/>
          <w:color w:val="auto"/>
          <w:sz w:val="24"/>
          <w:szCs w:val="24"/>
        </w:rPr>
        <w:t xml:space="preserve"> oprávněn používat zdrojové kódy SW vytvořené</w:t>
      </w:r>
      <w:r w:rsidR="00513A3A" w:rsidRPr="006A127E">
        <w:rPr>
          <w:rFonts w:ascii="Times New Roman" w:hAnsi="Times New Roman" w:cs="Times New Roman"/>
          <w:color w:val="auto"/>
          <w:sz w:val="24"/>
          <w:szCs w:val="24"/>
        </w:rPr>
        <w:t>ho</w:t>
      </w:r>
      <w:r w:rsidRPr="006A127E">
        <w:rPr>
          <w:rFonts w:ascii="Times New Roman" w:hAnsi="Times New Roman" w:cs="Times New Roman"/>
          <w:color w:val="auto"/>
          <w:sz w:val="24"/>
          <w:szCs w:val="24"/>
        </w:rPr>
        <w:t xml:space="preserve"> </w:t>
      </w:r>
      <w:r w:rsidR="00003ABB" w:rsidRPr="006A127E">
        <w:rPr>
          <w:rFonts w:ascii="Times New Roman" w:hAnsi="Times New Roman" w:cs="Times New Roman"/>
          <w:color w:val="auto"/>
          <w:sz w:val="24"/>
          <w:szCs w:val="24"/>
        </w:rPr>
        <w:t>dle čl.</w:t>
      </w:r>
      <w:r w:rsidR="00F75BC1" w:rsidRPr="006A127E">
        <w:rPr>
          <w:rFonts w:ascii="Times New Roman" w:hAnsi="Times New Roman" w:cs="Times New Roman"/>
          <w:color w:val="auto"/>
          <w:sz w:val="24"/>
          <w:szCs w:val="24"/>
        </w:rPr>
        <w:t xml:space="preserve"> </w:t>
      </w:r>
      <w:r w:rsidR="00003ABB" w:rsidRPr="006A127E">
        <w:rPr>
          <w:rFonts w:ascii="Times New Roman" w:hAnsi="Times New Roman" w:cs="Times New Roman"/>
          <w:color w:val="auto"/>
          <w:sz w:val="24"/>
          <w:szCs w:val="24"/>
        </w:rPr>
        <w:t>II odst. 5.</w:t>
      </w:r>
      <w:r w:rsidRPr="006A127E">
        <w:rPr>
          <w:rFonts w:ascii="Times New Roman" w:hAnsi="Times New Roman" w:cs="Times New Roman"/>
          <w:color w:val="auto"/>
          <w:sz w:val="24"/>
          <w:szCs w:val="24"/>
        </w:rPr>
        <w:t xml:space="preserve"> </w:t>
      </w:r>
    </w:p>
    <w:p w:rsidR="006C75BF" w:rsidRPr="006A127E" w:rsidRDefault="00C966DD" w:rsidP="00F3628C">
      <w:pPr>
        <w:pStyle w:val="Nadpis2"/>
        <w:numPr>
          <w:ilvl w:val="0"/>
          <w:numId w:val="15"/>
        </w:numPr>
        <w:spacing w:after="120"/>
        <w:rPr>
          <w:rFonts w:ascii="Times New Roman" w:hAnsi="Times New Roman" w:cs="Times New Roman"/>
          <w:color w:val="auto"/>
          <w:sz w:val="24"/>
          <w:szCs w:val="24"/>
        </w:rPr>
      </w:pPr>
      <w:r w:rsidRPr="006A127E">
        <w:rPr>
          <w:rFonts w:ascii="Times New Roman" w:hAnsi="Times New Roman" w:cs="Times New Roman"/>
          <w:color w:val="auto"/>
          <w:sz w:val="24"/>
          <w:szCs w:val="24"/>
        </w:rPr>
        <w:t>Objednat</w:t>
      </w:r>
      <w:r w:rsidR="006C75BF" w:rsidRPr="006A127E">
        <w:rPr>
          <w:rFonts w:ascii="Times New Roman" w:hAnsi="Times New Roman" w:cs="Times New Roman"/>
          <w:color w:val="auto"/>
          <w:sz w:val="24"/>
          <w:szCs w:val="24"/>
        </w:rPr>
        <w:t>el se st</w:t>
      </w:r>
      <w:r w:rsidR="000D6365" w:rsidRPr="006A127E">
        <w:rPr>
          <w:rFonts w:ascii="Times New Roman" w:hAnsi="Times New Roman" w:cs="Times New Roman"/>
          <w:color w:val="auto"/>
          <w:sz w:val="24"/>
          <w:szCs w:val="24"/>
        </w:rPr>
        <w:t>ává</w:t>
      </w:r>
      <w:r w:rsidR="006C75BF" w:rsidRPr="006A127E">
        <w:rPr>
          <w:rFonts w:ascii="Times New Roman" w:hAnsi="Times New Roman" w:cs="Times New Roman"/>
          <w:color w:val="auto"/>
          <w:sz w:val="24"/>
          <w:szCs w:val="24"/>
        </w:rPr>
        <w:t xml:space="preserve"> vlastníkem médií se SW a jeho dokumentací dnem převzetí </w:t>
      </w:r>
      <w:r w:rsidR="000D6365" w:rsidRPr="006A127E">
        <w:rPr>
          <w:rFonts w:ascii="Times New Roman" w:hAnsi="Times New Roman" w:cs="Times New Roman"/>
          <w:color w:val="auto"/>
          <w:sz w:val="24"/>
          <w:szCs w:val="24"/>
        </w:rPr>
        <w:t>SW</w:t>
      </w:r>
      <w:r w:rsidR="00E32542" w:rsidRPr="006A127E">
        <w:rPr>
          <w:rFonts w:ascii="Times New Roman" w:hAnsi="Times New Roman" w:cs="Times New Roman"/>
          <w:color w:val="auto"/>
          <w:sz w:val="24"/>
          <w:szCs w:val="24"/>
        </w:rPr>
        <w:t>.</w:t>
      </w:r>
    </w:p>
    <w:p w:rsidR="006C75BF" w:rsidRPr="006A127E" w:rsidRDefault="006C75BF" w:rsidP="00F3628C">
      <w:pPr>
        <w:pStyle w:val="Nadpis2"/>
        <w:numPr>
          <w:ilvl w:val="0"/>
          <w:numId w:val="15"/>
        </w:numPr>
        <w:spacing w:after="120"/>
        <w:rPr>
          <w:rFonts w:ascii="Times New Roman" w:hAnsi="Times New Roman" w:cs="Times New Roman"/>
          <w:color w:val="auto"/>
          <w:sz w:val="24"/>
          <w:szCs w:val="24"/>
        </w:rPr>
      </w:pPr>
      <w:r w:rsidRPr="006A127E">
        <w:rPr>
          <w:rFonts w:ascii="Times New Roman" w:hAnsi="Times New Roman" w:cs="Times New Roman"/>
          <w:color w:val="auto"/>
          <w:sz w:val="24"/>
          <w:szCs w:val="24"/>
        </w:rPr>
        <w:t xml:space="preserve">Objednatel </w:t>
      </w:r>
      <w:r w:rsidR="000D6365" w:rsidRPr="006A127E">
        <w:rPr>
          <w:rFonts w:ascii="Times New Roman" w:hAnsi="Times New Roman" w:cs="Times New Roman"/>
          <w:color w:val="auto"/>
          <w:sz w:val="24"/>
          <w:szCs w:val="24"/>
        </w:rPr>
        <w:t>není</w:t>
      </w:r>
      <w:r w:rsidRPr="006A127E">
        <w:rPr>
          <w:rFonts w:ascii="Times New Roman" w:hAnsi="Times New Roman" w:cs="Times New Roman"/>
          <w:color w:val="auto"/>
          <w:sz w:val="24"/>
          <w:szCs w:val="24"/>
        </w:rPr>
        <w:t xml:space="preserve"> povinen využít poskytnutou licenci ani zčásti.</w:t>
      </w:r>
    </w:p>
    <w:p w:rsidR="006C75BF" w:rsidRPr="006A127E" w:rsidRDefault="00C966DD" w:rsidP="00F3628C">
      <w:pPr>
        <w:pStyle w:val="Nadpis2"/>
        <w:numPr>
          <w:ilvl w:val="0"/>
          <w:numId w:val="15"/>
        </w:numPr>
        <w:spacing w:after="120"/>
        <w:rPr>
          <w:rFonts w:ascii="Times New Roman" w:hAnsi="Times New Roman" w:cs="Times New Roman"/>
          <w:color w:val="auto"/>
          <w:sz w:val="24"/>
          <w:szCs w:val="24"/>
        </w:rPr>
      </w:pPr>
      <w:r w:rsidRPr="006A127E">
        <w:rPr>
          <w:rFonts w:ascii="Times New Roman" w:hAnsi="Times New Roman" w:cs="Times New Roman"/>
          <w:color w:val="auto"/>
          <w:sz w:val="24"/>
          <w:szCs w:val="24"/>
        </w:rPr>
        <w:t>Poskytova</w:t>
      </w:r>
      <w:r w:rsidR="006C75BF" w:rsidRPr="006A127E">
        <w:rPr>
          <w:rFonts w:ascii="Times New Roman" w:hAnsi="Times New Roman" w:cs="Times New Roman"/>
          <w:color w:val="auto"/>
          <w:sz w:val="24"/>
          <w:szCs w:val="24"/>
        </w:rPr>
        <w:t>tel prohlašuje, že práva, která touto smlouvou poskytuje, mu náleží bez jakéhokoliv omezení, a odpovídá za škodu, která by objednateli vznikla, pokud by toto prohlášení bylo nepravdivé.</w:t>
      </w:r>
    </w:p>
    <w:p w:rsidR="00E011CE" w:rsidRPr="00D633DB" w:rsidRDefault="00E011CE" w:rsidP="00E011CE">
      <w:pPr>
        <w:jc w:val="center"/>
        <w:rPr>
          <w:rFonts w:ascii="Times New Roman" w:hAnsi="Times New Roman"/>
          <w:b/>
          <w:color w:val="auto"/>
        </w:rPr>
      </w:pPr>
      <w:bookmarkStart w:id="23" w:name="_Toc517000704"/>
      <w:bookmarkEnd w:id="22"/>
      <w:r w:rsidRPr="00D633DB">
        <w:rPr>
          <w:rFonts w:ascii="Times New Roman" w:hAnsi="Times New Roman"/>
          <w:b/>
          <w:color w:val="auto"/>
        </w:rPr>
        <w:t xml:space="preserve">Článek </w:t>
      </w:r>
      <w:r>
        <w:rPr>
          <w:rFonts w:ascii="Times New Roman" w:hAnsi="Times New Roman"/>
          <w:b/>
          <w:color w:val="auto"/>
        </w:rPr>
        <w:t>I</w:t>
      </w:r>
      <w:r w:rsidRPr="00D633DB">
        <w:rPr>
          <w:rFonts w:ascii="Times New Roman" w:hAnsi="Times New Roman"/>
          <w:b/>
          <w:color w:val="auto"/>
        </w:rPr>
        <w:t>X</w:t>
      </w:r>
    </w:p>
    <w:p w:rsidR="00E011CE" w:rsidRPr="00D633DB" w:rsidRDefault="00E011CE" w:rsidP="00E011CE">
      <w:pPr>
        <w:jc w:val="center"/>
        <w:rPr>
          <w:rFonts w:ascii="Times New Roman" w:hAnsi="Times New Roman"/>
          <w:b/>
          <w:color w:val="auto"/>
        </w:rPr>
      </w:pPr>
      <w:r w:rsidRPr="00D633DB">
        <w:rPr>
          <w:rFonts w:ascii="Times New Roman" w:hAnsi="Times New Roman"/>
          <w:b/>
          <w:color w:val="auto"/>
        </w:rPr>
        <w:t>Uveřejnění smlouvy</w:t>
      </w:r>
    </w:p>
    <w:p w:rsidR="00E011CE" w:rsidRPr="00193EED" w:rsidRDefault="00E011CE" w:rsidP="00E011CE">
      <w:pPr>
        <w:pStyle w:val="Nadpis2"/>
        <w:numPr>
          <w:ilvl w:val="0"/>
          <w:numId w:val="17"/>
        </w:numPr>
        <w:spacing w:after="120"/>
        <w:ind w:left="426" w:hanging="426"/>
        <w:rPr>
          <w:rFonts w:ascii="Times New Roman" w:hAnsi="Times New Roman" w:cs="Times New Roman"/>
          <w:color w:val="auto"/>
          <w:sz w:val="24"/>
          <w:szCs w:val="24"/>
        </w:rPr>
      </w:pPr>
      <w:r w:rsidRPr="00193EED">
        <w:rPr>
          <w:rFonts w:ascii="Times New Roman" w:hAnsi="Times New Roman" w:cs="Times New Roman"/>
          <w:color w:val="auto"/>
          <w:sz w:val="24"/>
          <w:szCs w:val="24"/>
        </w:rPr>
        <w:t>Poskytovatel si je vědom zákonné povinnosti objednatele uveřejnit na svém profilu tuto smlouvu včetně všech jejích případných změn a dodatků.</w:t>
      </w:r>
    </w:p>
    <w:p w:rsidR="00E011CE" w:rsidRPr="00193EED" w:rsidRDefault="00E011CE" w:rsidP="00E011CE">
      <w:pPr>
        <w:pStyle w:val="Nadpis2"/>
        <w:numPr>
          <w:ilvl w:val="0"/>
          <w:numId w:val="17"/>
        </w:numPr>
        <w:spacing w:after="120"/>
        <w:ind w:left="426" w:hanging="426"/>
        <w:rPr>
          <w:rFonts w:ascii="Times New Roman" w:hAnsi="Times New Roman" w:cs="Times New Roman"/>
          <w:color w:val="auto"/>
          <w:sz w:val="24"/>
          <w:szCs w:val="24"/>
        </w:rPr>
      </w:pPr>
      <w:r w:rsidRPr="00193EED">
        <w:rPr>
          <w:rFonts w:ascii="Times New Roman" w:hAnsi="Times New Roman" w:cs="Times New Roman"/>
          <w:color w:val="auto"/>
          <w:sz w:val="24"/>
          <w:szCs w:val="24"/>
        </w:rPr>
        <w:t xml:space="preserve">Profilem objednatele je elektronický nástroj, prostřednictvím kterého objednatel jako veřejný zadavatel dle zákona č. 137/2006 Sb., o veřejných zakázkách, ve znění pozdějších předpisů (dále jen „ZVZ“) uveřejňuje informace a dokumenty ke svým veřejným zakázkám způsobem, který umožňuje neomezený a přímý dálkový přístup, přičemž profilem objednatele v době uzavření této smlouvy je: </w:t>
      </w:r>
      <w:hyperlink r:id="rId10" w:tooltip="https://ezak.cnb.cz/" w:history="1">
        <w:r w:rsidRPr="00193EED">
          <w:rPr>
            <w:rFonts w:ascii="Times New Roman" w:hAnsi="Times New Roman" w:cs="Times New Roman"/>
            <w:color w:val="auto"/>
            <w:sz w:val="24"/>
            <w:szCs w:val="24"/>
          </w:rPr>
          <w:t>https://ezak.cnb.cz</w:t>
        </w:r>
      </w:hyperlink>
      <w:r w:rsidRPr="00193EED">
        <w:rPr>
          <w:rFonts w:ascii="Times New Roman" w:hAnsi="Times New Roman" w:cs="Times New Roman"/>
          <w:color w:val="auto"/>
          <w:sz w:val="24"/>
          <w:szCs w:val="24"/>
        </w:rPr>
        <w:t xml:space="preserve">. </w:t>
      </w:r>
    </w:p>
    <w:p w:rsidR="00E011CE" w:rsidRPr="00193EED" w:rsidRDefault="00E011CE" w:rsidP="00E011CE">
      <w:pPr>
        <w:pStyle w:val="Nadpis2"/>
        <w:numPr>
          <w:ilvl w:val="0"/>
          <w:numId w:val="17"/>
        </w:numPr>
        <w:spacing w:after="120"/>
        <w:ind w:left="426" w:hanging="426"/>
        <w:rPr>
          <w:rFonts w:ascii="Times New Roman" w:hAnsi="Times New Roman" w:cs="Times New Roman"/>
          <w:color w:val="auto"/>
          <w:sz w:val="24"/>
          <w:szCs w:val="24"/>
        </w:rPr>
      </w:pPr>
      <w:r w:rsidRPr="00193EED">
        <w:rPr>
          <w:rFonts w:ascii="Times New Roman" w:hAnsi="Times New Roman" w:cs="Times New Roman"/>
          <w:color w:val="auto"/>
          <w:sz w:val="24"/>
          <w:szCs w:val="24"/>
        </w:rPr>
        <w:t>Povinnost uveřejnění této smlouvy včetně jejích změn a dodatků je objednateli uložena § 147a ZVZ.</w:t>
      </w:r>
    </w:p>
    <w:p w:rsidR="00E011CE" w:rsidRPr="00193EED" w:rsidRDefault="00E011CE" w:rsidP="00E011CE">
      <w:pPr>
        <w:pStyle w:val="Nadpis2"/>
        <w:numPr>
          <w:ilvl w:val="0"/>
          <w:numId w:val="17"/>
        </w:numPr>
        <w:spacing w:after="120"/>
        <w:ind w:left="426" w:hanging="426"/>
        <w:rPr>
          <w:rFonts w:ascii="Times New Roman" w:hAnsi="Times New Roman" w:cs="Times New Roman"/>
          <w:color w:val="auto"/>
          <w:sz w:val="24"/>
          <w:szCs w:val="24"/>
        </w:rPr>
      </w:pPr>
      <w:r w:rsidRPr="00193EED">
        <w:rPr>
          <w:rFonts w:ascii="Times New Roman" w:hAnsi="Times New Roman" w:cs="Times New Roman"/>
          <w:color w:val="auto"/>
          <w:sz w:val="24"/>
          <w:szCs w:val="24"/>
        </w:rPr>
        <w:t>Uveřejnění bude provedeno dle ZVZ a příslušného prováděcího předpisu.</w:t>
      </w:r>
    </w:p>
    <w:p w:rsidR="0073123E" w:rsidRDefault="0073123E" w:rsidP="00AF145A">
      <w:pPr>
        <w:jc w:val="center"/>
        <w:rPr>
          <w:rFonts w:ascii="Times New Roman" w:hAnsi="Times New Roman"/>
          <w:b/>
          <w:color w:val="auto"/>
        </w:rPr>
      </w:pPr>
    </w:p>
    <w:p w:rsidR="00AF145A" w:rsidRPr="007E389B" w:rsidRDefault="00AF145A" w:rsidP="00AF145A">
      <w:pPr>
        <w:jc w:val="center"/>
        <w:rPr>
          <w:rFonts w:ascii="Times New Roman" w:hAnsi="Times New Roman"/>
          <w:b/>
          <w:color w:val="auto"/>
        </w:rPr>
      </w:pPr>
      <w:r w:rsidRPr="007E389B">
        <w:rPr>
          <w:rFonts w:ascii="Times New Roman" w:hAnsi="Times New Roman"/>
          <w:b/>
          <w:color w:val="auto"/>
        </w:rPr>
        <w:t>Článek</w:t>
      </w:r>
      <w:r w:rsidR="003E4AF9" w:rsidRPr="007E389B">
        <w:rPr>
          <w:rFonts w:ascii="Times New Roman" w:hAnsi="Times New Roman"/>
          <w:b/>
          <w:color w:val="auto"/>
        </w:rPr>
        <w:t xml:space="preserve"> </w:t>
      </w:r>
      <w:r w:rsidR="00513A3A" w:rsidRPr="007E389B">
        <w:rPr>
          <w:rFonts w:ascii="Times New Roman" w:hAnsi="Times New Roman"/>
          <w:b/>
          <w:color w:val="auto"/>
        </w:rPr>
        <w:t>X</w:t>
      </w:r>
    </w:p>
    <w:p w:rsidR="00105C96" w:rsidRPr="007E389B" w:rsidRDefault="00105C96" w:rsidP="00DD31D7">
      <w:pPr>
        <w:spacing w:after="120"/>
        <w:jc w:val="center"/>
        <w:rPr>
          <w:rFonts w:ascii="Times New Roman" w:hAnsi="Times New Roman"/>
          <w:b/>
          <w:color w:val="auto"/>
        </w:rPr>
      </w:pPr>
      <w:r w:rsidRPr="007E389B">
        <w:rPr>
          <w:rFonts w:ascii="Times New Roman" w:hAnsi="Times New Roman"/>
          <w:b/>
          <w:color w:val="auto"/>
        </w:rPr>
        <w:t>Závěrečná ujednání</w:t>
      </w:r>
      <w:bookmarkEnd w:id="23"/>
    </w:p>
    <w:p w:rsidR="00AF145A" w:rsidRPr="007E389B" w:rsidRDefault="00105C96" w:rsidP="00F3628C">
      <w:pPr>
        <w:pStyle w:val="Nadpis2"/>
        <w:numPr>
          <w:ilvl w:val="0"/>
          <w:numId w:val="4"/>
        </w:numPr>
        <w:tabs>
          <w:tab w:val="clear" w:pos="720"/>
          <w:tab w:val="num" w:pos="360"/>
        </w:tabs>
        <w:spacing w:after="120"/>
        <w:ind w:left="360"/>
        <w:rPr>
          <w:rFonts w:ascii="Times New Roman" w:hAnsi="Times New Roman" w:cs="Times New Roman"/>
          <w:color w:val="auto"/>
          <w:sz w:val="24"/>
          <w:szCs w:val="24"/>
        </w:rPr>
      </w:pPr>
      <w:r w:rsidRPr="007E389B">
        <w:rPr>
          <w:rFonts w:ascii="Times New Roman" w:hAnsi="Times New Roman" w:cs="Times New Roman"/>
          <w:color w:val="auto"/>
          <w:sz w:val="24"/>
          <w:szCs w:val="24"/>
        </w:rPr>
        <w:t xml:space="preserve">Smlouva nabývá platnosti </w:t>
      </w:r>
      <w:r w:rsidR="00F54159">
        <w:rPr>
          <w:rFonts w:ascii="Times New Roman" w:hAnsi="Times New Roman" w:cs="Times New Roman"/>
          <w:color w:val="auto"/>
          <w:sz w:val="24"/>
          <w:szCs w:val="24"/>
        </w:rPr>
        <w:t xml:space="preserve">dnem podpisu oběma smluvními stranami </w:t>
      </w:r>
      <w:r w:rsidR="00653E8A" w:rsidRPr="007E389B">
        <w:rPr>
          <w:rFonts w:ascii="Times New Roman" w:hAnsi="Times New Roman" w:cs="Times New Roman"/>
          <w:color w:val="auto"/>
          <w:sz w:val="24"/>
          <w:szCs w:val="24"/>
        </w:rPr>
        <w:t xml:space="preserve">a účinnosti </w:t>
      </w:r>
      <w:r w:rsidR="00B71831">
        <w:rPr>
          <w:rFonts w:ascii="Times New Roman" w:hAnsi="Times New Roman" w:cs="Times New Roman"/>
          <w:color w:val="auto"/>
          <w:sz w:val="24"/>
          <w:szCs w:val="24"/>
        </w:rPr>
        <w:t xml:space="preserve">dnem </w:t>
      </w:r>
      <w:r w:rsidR="00D31F03">
        <w:rPr>
          <w:rFonts w:ascii="Times New Roman" w:hAnsi="Times New Roman" w:cs="Times New Roman"/>
          <w:color w:val="auto"/>
          <w:sz w:val="24"/>
          <w:szCs w:val="24"/>
        </w:rPr>
        <w:t>1.1.2017.</w:t>
      </w:r>
    </w:p>
    <w:p w:rsidR="00AF145A" w:rsidRPr="00D4199C" w:rsidRDefault="00105C96" w:rsidP="00F3628C">
      <w:pPr>
        <w:pStyle w:val="Nadpis2"/>
        <w:numPr>
          <w:ilvl w:val="0"/>
          <w:numId w:val="4"/>
        </w:numPr>
        <w:tabs>
          <w:tab w:val="clear" w:pos="720"/>
          <w:tab w:val="num" w:pos="360"/>
        </w:tabs>
        <w:ind w:left="360"/>
        <w:rPr>
          <w:rFonts w:ascii="Times New Roman" w:hAnsi="Times New Roman" w:cs="Times New Roman"/>
          <w:color w:val="auto"/>
          <w:sz w:val="24"/>
          <w:szCs w:val="24"/>
        </w:rPr>
      </w:pPr>
      <w:r w:rsidRPr="00D4199C">
        <w:rPr>
          <w:rFonts w:ascii="Times New Roman" w:hAnsi="Times New Roman" w:cs="Times New Roman"/>
          <w:color w:val="auto"/>
          <w:sz w:val="24"/>
          <w:szCs w:val="24"/>
        </w:rPr>
        <w:t xml:space="preserve">Smlouva se uzavírá </w:t>
      </w:r>
      <w:r w:rsidRPr="004375A2">
        <w:rPr>
          <w:rFonts w:ascii="Times New Roman" w:hAnsi="Times New Roman" w:cs="Times New Roman"/>
          <w:color w:val="auto"/>
          <w:sz w:val="24"/>
          <w:szCs w:val="24"/>
        </w:rPr>
        <w:t xml:space="preserve">na dobu </w:t>
      </w:r>
      <w:r w:rsidR="00D4199C" w:rsidRPr="004375A2">
        <w:rPr>
          <w:rFonts w:ascii="Times New Roman" w:hAnsi="Times New Roman" w:cs="Times New Roman"/>
          <w:color w:val="auto"/>
          <w:sz w:val="24"/>
          <w:szCs w:val="24"/>
        </w:rPr>
        <w:t>ne</w:t>
      </w:r>
      <w:r w:rsidRPr="004375A2">
        <w:rPr>
          <w:rFonts w:ascii="Times New Roman" w:hAnsi="Times New Roman" w:cs="Times New Roman"/>
          <w:color w:val="auto"/>
          <w:sz w:val="24"/>
          <w:szCs w:val="24"/>
        </w:rPr>
        <w:t>určitou</w:t>
      </w:r>
      <w:r w:rsidR="00D4199C" w:rsidRPr="004375A2">
        <w:rPr>
          <w:rFonts w:ascii="Times New Roman" w:hAnsi="Times New Roman" w:cs="Times New Roman"/>
          <w:color w:val="auto"/>
          <w:sz w:val="24"/>
          <w:szCs w:val="24"/>
        </w:rPr>
        <w:t>.</w:t>
      </w:r>
    </w:p>
    <w:p w:rsidR="00B40C29" w:rsidRPr="00F2300E" w:rsidRDefault="00AF145A" w:rsidP="00F3628C">
      <w:pPr>
        <w:pStyle w:val="Nadpis2"/>
        <w:numPr>
          <w:ilvl w:val="0"/>
          <w:numId w:val="4"/>
        </w:numPr>
        <w:tabs>
          <w:tab w:val="clear" w:pos="720"/>
          <w:tab w:val="num" w:pos="360"/>
        </w:tabs>
        <w:ind w:left="360"/>
        <w:rPr>
          <w:rFonts w:ascii="Times New Roman" w:hAnsi="Times New Roman" w:cs="Times New Roman"/>
          <w:color w:val="auto"/>
          <w:sz w:val="24"/>
          <w:szCs w:val="24"/>
        </w:rPr>
      </w:pPr>
      <w:r w:rsidRPr="00F2300E">
        <w:rPr>
          <w:rFonts w:ascii="Times New Roman" w:hAnsi="Times New Roman" w:cs="Times New Roman"/>
          <w:color w:val="auto"/>
          <w:sz w:val="24"/>
          <w:szCs w:val="24"/>
        </w:rPr>
        <w:t xml:space="preserve">Smlouvu lze vypovědět v tříměsíční výpovědní </w:t>
      </w:r>
      <w:r w:rsidR="00E011CE">
        <w:rPr>
          <w:rFonts w:ascii="Times New Roman" w:hAnsi="Times New Roman" w:cs="Times New Roman"/>
          <w:color w:val="auto"/>
          <w:sz w:val="24"/>
          <w:szCs w:val="24"/>
        </w:rPr>
        <w:t>době</w:t>
      </w:r>
      <w:r w:rsidRPr="00F2300E">
        <w:rPr>
          <w:rFonts w:ascii="Times New Roman" w:hAnsi="Times New Roman" w:cs="Times New Roman"/>
          <w:color w:val="auto"/>
          <w:sz w:val="24"/>
          <w:szCs w:val="24"/>
        </w:rPr>
        <w:t>, která počíná běžet prvním dnem kalendářního měsíce následujícího po doručení písemné výpovědi druhé smluvní straně.</w:t>
      </w:r>
    </w:p>
    <w:p w:rsidR="00EA4239" w:rsidRPr="00F2300E" w:rsidRDefault="00215F76" w:rsidP="00F3628C">
      <w:pPr>
        <w:pStyle w:val="Nadpis2"/>
        <w:numPr>
          <w:ilvl w:val="0"/>
          <w:numId w:val="4"/>
        </w:numPr>
        <w:tabs>
          <w:tab w:val="clear" w:pos="720"/>
          <w:tab w:val="num" w:pos="360"/>
        </w:tabs>
        <w:ind w:left="360"/>
        <w:rPr>
          <w:rFonts w:ascii="Times New Roman" w:hAnsi="Times New Roman" w:cs="Times New Roman"/>
          <w:color w:val="auto"/>
          <w:sz w:val="24"/>
          <w:szCs w:val="24"/>
        </w:rPr>
      </w:pPr>
      <w:r w:rsidRPr="00F2300E">
        <w:rPr>
          <w:rFonts w:ascii="Times New Roman" w:hAnsi="Times New Roman" w:cs="Times New Roman"/>
          <w:color w:val="auto"/>
          <w:sz w:val="24"/>
          <w:szCs w:val="24"/>
        </w:rPr>
        <w:t>Smluvní strany se dohodly, že objednatel je oprávněn kdykoliv v průběhu insolvenčního řízení zahájeného na majetek poskytovatele vypovědět tuto s</w:t>
      </w:r>
      <w:r w:rsidR="00E011CE">
        <w:rPr>
          <w:rFonts w:ascii="Times New Roman" w:hAnsi="Times New Roman" w:cs="Times New Roman"/>
          <w:color w:val="auto"/>
          <w:sz w:val="24"/>
          <w:szCs w:val="24"/>
        </w:rPr>
        <w:t>mlouvu, a to ve 14 denní výpověd</w:t>
      </w:r>
      <w:r w:rsidRPr="00F2300E">
        <w:rPr>
          <w:rFonts w:ascii="Times New Roman" w:hAnsi="Times New Roman" w:cs="Times New Roman"/>
          <w:color w:val="auto"/>
          <w:sz w:val="24"/>
          <w:szCs w:val="24"/>
        </w:rPr>
        <w:t xml:space="preserve">ní </w:t>
      </w:r>
      <w:r w:rsidR="00E011CE">
        <w:rPr>
          <w:rFonts w:ascii="Times New Roman" w:hAnsi="Times New Roman" w:cs="Times New Roman"/>
          <w:color w:val="auto"/>
          <w:sz w:val="24"/>
          <w:szCs w:val="24"/>
        </w:rPr>
        <w:t>době</w:t>
      </w:r>
      <w:r w:rsidRPr="00F2300E">
        <w:rPr>
          <w:rFonts w:ascii="Times New Roman" w:hAnsi="Times New Roman" w:cs="Times New Roman"/>
          <w:color w:val="auto"/>
          <w:sz w:val="24"/>
          <w:szCs w:val="24"/>
        </w:rPr>
        <w:t xml:space="preserve">, která počíná běžet dnem následujícím po doručení písemné výpovědi poskytovateli. </w:t>
      </w:r>
    </w:p>
    <w:p w:rsidR="00E011CE" w:rsidRPr="0004555E" w:rsidRDefault="00E011CE" w:rsidP="00E011CE">
      <w:pPr>
        <w:pStyle w:val="Nadpis2"/>
        <w:numPr>
          <w:ilvl w:val="0"/>
          <w:numId w:val="4"/>
        </w:numPr>
        <w:tabs>
          <w:tab w:val="clear" w:pos="720"/>
          <w:tab w:val="num" w:pos="360"/>
        </w:tabs>
        <w:ind w:left="360"/>
        <w:rPr>
          <w:rFonts w:ascii="Times New Roman" w:hAnsi="Times New Roman" w:cs="Times New Roman"/>
          <w:bCs/>
          <w:color w:val="auto"/>
          <w:sz w:val="24"/>
          <w:szCs w:val="24"/>
        </w:rPr>
      </w:pPr>
      <w:r w:rsidRPr="00ED0E5D">
        <w:rPr>
          <w:rFonts w:ascii="Times New Roman" w:hAnsi="Times New Roman" w:cs="Times New Roman"/>
          <w:bCs/>
          <w:color w:val="auto"/>
          <w:sz w:val="24"/>
          <w:szCs w:val="24"/>
        </w:rPr>
        <w:t>Uplatnění domněnky doby dojití dle § 573 občanského zákoníku se vylučuje</w:t>
      </w:r>
      <w:r>
        <w:rPr>
          <w:rFonts w:ascii="Times New Roman" w:hAnsi="Times New Roman" w:cs="Times New Roman"/>
          <w:bCs/>
          <w:color w:val="auto"/>
          <w:sz w:val="24"/>
          <w:szCs w:val="24"/>
        </w:rPr>
        <w:t>.</w:t>
      </w:r>
    </w:p>
    <w:p w:rsidR="00E011CE" w:rsidRPr="007177F2" w:rsidRDefault="00E011CE" w:rsidP="00E011CE">
      <w:pPr>
        <w:pStyle w:val="Nadpis2"/>
        <w:numPr>
          <w:ilvl w:val="0"/>
          <w:numId w:val="4"/>
        </w:numPr>
        <w:tabs>
          <w:tab w:val="clear" w:pos="720"/>
          <w:tab w:val="num" w:pos="360"/>
        </w:tabs>
        <w:ind w:left="360"/>
        <w:rPr>
          <w:rFonts w:ascii="Times New Roman" w:hAnsi="Times New Roman" w:cs="Times New Roman"/>
          <w:color w:val="auto"/>
          <w:sz w:val="24"/>
          <w:szCs w:val="24"/>
        </w:rPr>
      </w:pPr>
      <w:r w:rsidRPr="007177F2">
        <w:rPr>
          <w:rFonts w:ascii="Times New Roman" w:hAnsi="Times New Roman" w:cs="Times New Roman"/>
          <w:bCs/>
          <w:color w:val="auto"/>
          <w:sz w:val="24"/>
          <w:szCs w:val="24"/>
        </w:rPr>
        <w:t xml:space="preserve">Tato </w:t>
      </w:r>
      <w:r w:rsidRPr="007177F2">
        <w:rPr>
          <w:rFonts w:ascii="Times New Roman" w:hAnsi="Times New Roman" w:cs="Times New Roman"/>
          <w:color w:val="auto"/>
          <w:sz w:val="24"/>
          <w:szCs w:val="24"/>
        </w:rPr>
        <w:t>smlouva</w:t>
      </w:r>
      <w:r w:rsidRPr="007177F2">
        <w:rPr>
          <w:rFonts w:ascii="Times New Roman" w:hAnsi="Times New Roman" w:cs="Times New Roman"/>
          <w:bCs/>
          <w:color w:val="auto"/>
          <w:sz w:val="24"/>
          <w:szCs w:val="24"/>
        </w:rPr>
        <w:t xml:space="preserve"> je sepsána v českém jazyce. </w:t>
      </w:r>
    </w:p>
    <w:p w:rsidR="00E011CE" w:rsidRPr="00BF5F50" w:rsidRDefault="00E011CE" w:rsidP="00E011CE">
      <w:pPr>
        <w:pStyle w:val="Nadpis2"/>
        <w:numPr>
          <w:ilvl w:val="0"/>
          <w:numId w:val="4"/>
        </w:numPr>
        <w:tabs>
          <w:tab w:val="clear" w:pos="720"/>
          <w:tab w:val="num" w:pos="360"/>
        </w:tabs>
        <w:ind w:left="360"/>
        <w:rPr>
          <w:rFonts w:ascii="Times New Roman" w:hAnsi="Times New Roman" w:cs="Times New Roman"/>
          <w:color w:val="auto"/>
          <w:sz w:val="24"/>
          <w:szCs w:val="24"/>
        </w:rPr>
      </w:pPr>
      <w:r w:rsidRPr="00BF5F50">
        <w:rPr>
          <w:rFonts w:ascii="Times New Roman" w:hAnsi="Times New Roman" w:cs="Times New Roman"/>
          <w:color w:val="auto"/>
          <w:sz w:val="24"/>
          <w:szCs w:val="24"/>
        </w:rPr>
        <w:t>Smluvní strany se dohodly, že případný spor, který vznikne z této smlouvy nebo v souvislosti s ní bude rozhodován výlučně podle českého práva obecnými soudy v České republice.</w:t>
      </w:r>
    </w:p>
    <w:p w:rsidR="00E011CE" w:rsidRPr="00E15F91" w:rsidRDefault="00E011CE" w:rsidP="00E011CE">
      <w:pPr>
        <w:pStyle w:val="Nadpis2"/>
        <w:numPr>
          <w:ilvl w:val="0"/>
          <w:numId w:val="4"/>
        </w:numPr>
        <w:tabs>
          <w:tab w:val="clear" w:pos="720"/>
          <w:tab w:val="num" w:pos="360"/>
        </w:tabs>
        <w:ind w:left="360"/>
        <w:rPr>
          <w:rFonts w:ascii="Times New Roman" w:hAnsi="Times New Roman" w:cs="Times New Roman"/>
          <w:color w:val="auto"/>
          <w:sz w:val="24"/>
          <w:szCs w:val="24"/>
        </w:rPr>
      </w:pPr>
      <w:r>
        <w:rPr>
          <w:rFonts w:ascii="Times New Roman" w:hAnsi="Times New Roman" w:cs="Times New Roman"/>
          <w:color w:val="auto"/>
          <w:sz w:val="24"/>
          <w:szCs w:val="24"/>
        </w:rPr>
        <w:lastRenderedPageBreak/>
        <w:t>T</w:t>
      </w:r>
      <w:r w:rsidRPr="007357FD">
        <w:rPr>
          <w:rFonts w:ascii="Times New Roman" w:hAnsi="Times New Roman" w:cs="Times New Roman"/>
          <w:color w:val="auto"/>
          <w:sz w:val="24"/>
          <w:szCs w:val="24"/>
        </w:rPr>
        <w:t>ato smlouva a právní vztahy jí založené se řídí zákonem č. </w:t>
      </w:r>
      <w:r>
        <w:rPr>
          <w:rFonts w:ascii="Times New Roman" w:hAnsi="Times New Roman" w:cs="Times New Roman"/>
          <w:color w:val="auto"/>
          <w:sz w:val="24"/>
          <w:szCs w:val="24"/>
        </w:rPr>
        <w:t>89/2012 Sb., občanský zákoník,</w:t>
      </w:r>
      <w:r w:rsidRPr="00E15F91">
        <w:rPr>
          <w:rFonts w:ascii="Times New Roman" w:hAnsi="Times New Roman" w:cs="Times New Roman"/>
          <w:color w:val="auto"/>
          <w:sz w:val="24"/>
          <w:szCs w:val="24"/>
        </w:rPr>
        <w:t xml:space="preserve"> ve znění pozdějších předpisů a zákonem č. 121/2000 Sb., o právu autorském, ve znění pozdějších předpisů. </w:t>
      </w:r>
    </w:p>
    <w:p w:rsidR="00E011CE" w:rsidRDefault="00E011CE" w:rsidP="00E011CE">
      <w:pPr>
        <w:pStyle w:val="Nadpis2"/>
        <w:numPr>
          <w:ilvl w:val="0"/>
          <w:numId w:val="4"/>
        </w:numPr>
        <w:tabs>
          <w:tab w:val="clear" w:pos="720"/>
          <w:tab w:val="num" w:pos="360"/>
        </w:tabs>
        <w:ind w:left="360"/>
        <w:rPr>
          <w:rFonts w:ascii="Times New Roman" w:hAnsi="Times New Roman" w:cs="Times New Roman"/>
          <w:color w:val="auto"/>
          <w:sz w:val="24"/>
          <w:szCs w:val="24"/>
        </w:rPr>
      </w:pPr>
      <w:r w:rsidRPr="00AF0802">
        <w:rPr>
          <w:rFonts w:ascii="Times New Roman" w:hAnsi="Times New Roman" w:cs="Times New Roman"/>
          <w:color w:val="auto"/>
          <w:sz w:val="24"/>
          <w:szCs w:val="24"/>
        </w:rPr>
        <w:t>Smlouva může být měněna a doplňována pouze formou písemných vzestupně číslovaných dodatků podepsaných oprávněnými zástupci obou sml</w:t>
      </w:r>
      <w:r w:rsidRPr="00A01000">
        <w:rPr>
          <w:rFonts w:ascii="Times New Roman" w:hAnsi="Times New Roman" w:cs="Times New Roman"/>
          <w:color w:val="auto"/>
          <w:sz w:val="24"/>
          <w:szCs w:val="24"/>
        </w:rPr>
        <w:t>uvních stran, není-li ve smlouvě stanoveno jinak</w:t>
      </w:r>
      <w:r>
        <w:rPr>
          <w:rFonts w:ascii="Times New Roman" w:hAnsi="Times New Roman" w:cs="Times New Roman"/>
          <w:color w:val="auto"/>
          <w:sz w:val="24"/>
          <w:szCs w:val="24"/>
        </w:rPr>
        <w:t>.</w:t>
      </w:r>
    </w:p>
    <w:p w:rsidR="00E011CE" w:rsidRPr="007357FD" w:rsidRDefault="00E011CE" w:rsidP="00E011CE">
      <w:pPr>
        <w:pStyle w:val="Nadpis2"/>
        <w:numPr>
          <w:ilvl w:val="0"/>
          <w:numId w:val="4"/>
        </w:numPr>
        <w:tabs>
          <w:tab w:val="clear" w:pos="720"/>
          <w:tab w:val="num" w:pos="360"/>
        </w:tabs>
        <w:ind w:left="360"/>
        <w:rPr>
          <w:rFonts w:ascii="Times New Roman" w:hAnsi="Times New Roman" w:cs="Times New Roman"/>
          <w:color w:val="auto"/>
          <w:sz w:val="24"/>
          <w:szCs w:val="24"/>
        </w:rPr>
      </w:pPr>
      <w:r w:rsidRPr="00ED0E5D">
        <w:rPr>
          <w:rFonts w:ascii="Times New Roman" w:hAnsi="Times New Roman" w:cs="Times New Roman"/>
          <w:color w:val="auto"/>
          <w:sz w:val="24"/>
          <w:szCs w:val="24"/>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smluvní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r>
        <w:rPr>
          <w:rFonts w:ascii="Times New Roman" w:hAnsi="Times New Roman" w:cs="Times New Roman"/>
          <w:color w:val="auto"/>
          <w:sz w:val="24"/>
          <w:szCs w:val="24"/>
        </w:rPr>
        <w:t>.</w:t>
      </w:r>
    </w:p>
    <w:p w:rsidR="00E011CE" w:rsidRPr="00ED0E5D" w:rsidRDefault="00E011CE" w:rsidP="00E011CE">
      <w:pPr>
        <w:pStyle w:val="Nadpis2"/>
        <w:numPr>
          <w:ilvl w:val="0"/>
          <w:numId w:val="4"/>
        </w:numPr>
        <w:tabs>
          <w:tab w:val="clear" w:pos="720"/>
          <w:tab w:val="num" w:pos="360"/>
        </w:tabs>
        <w:ind w:left="360"/>
        <w:rPr>
          <w:rFonts w:ascii="Times New Roman" w:hAnsi="Times New Roman" w:cs="Times New Roman"/>
          <w:color w:val="auto"/>
          <w:sz w:val="24"/>
          <w:szCs w:val="24"/>
        </w:rPr>
      </w:pPr>
      <w:r w:rsidRPr="00ED0E5D">
        <w:rPr>
          <w:rFonts w:ascii="Times New Roman" w:hAnsi="Times New Roman" w:cs="Times New Roman"/>
          <w:color w:val="auto"/>
          <w:sz w:val="24"/>
          <w:szCs w:val="24"/>
        </w:rPr>
        <w:t>Práva a povinnosti vzniklé z této smlouvy mohou být postoupena pouze po předchozím písemném souhlasu druhé smluvní strany. Za písemnou formu se nepovažuje e-mail či jiné elektronické zprávy</w:t>
      </w:r>
      <w:r>
        <w:rPr>
          <w:rFonts w:ascii="Times New Roman" w:hAnsi="Times New Roman" w:cs="Times New Roman"/>
          <w:color w:val="auto"/>
          <w:sz w:val="24"/>
          <w:szCs w:val="24"/>
        </w:rPr>
        <w:t>.</w:t>
      </w:r>
    </w:p>
    <w:p w:rsidR="00E011CE" w:rsidRDefault="00E011CE" w:rsidP="00E011CE">
      <w:pPr>
        <w:pStyle w:val="Nadpis2"/>
        <w:numPr>
          <w:ilvl w:val="0"/>
          <w:numId w:val="4"/>
        </w:numPr>
        <w:tabs>
          <w:tab w:val="clear" w:pos="720"/>
          <w:tab w:val="num" w:pos="360"/>
        </w:tabs>
        <w:ind w:left="360"/>
        <w:rPr>
          <w:rFonts w:ascii="Times New Roman" w:hAnsi="Times New Roman" w:cs="Times New Roman"/>
          <w:color w:val="auto"/>
          <w:sz w:val="24"/>
          <w:szCs w:val="24"/>
        </w:rPr>
      </w:pPr>
      <w:r w:rsidRPr="0004555E">
        <w:rPr>
          <w:rFonts w:ascii="Times New Roman" w:hAnsi="Times New Roman" w:cs="Times New Roman"/>
          <w:color w:val="auto"/>
          <w:sz w:val="24"/>
          <w:szCs w:val="24"/>
        </w:rPr>
        <w:t xml:space="preserve">Smlouva je vyhotovena ve </w:t>
      </w:r>
      <w:r>
        <w:rPr>
          <w:rFonts w:ascii="Times New Roman" w:hAnsi="Times New Roman" w:cs="Times New Roman"/>
          <w:color w:val="auto"/>
          <w:sz w:val="24"/>
          <w:szCs w:val="24"/>
        </w:rPr>
        <w:t>3</w:t>
      </w:r>
      <w:r w:rsidRPr="00AF0802">
        <w:rPr>
          <w:rFonts w:ascii="Times New Roman" w:hAnsi="Times New Roman" w:cs="Times New Roman"/>
          <w:color w:val="auto"/>
          <w:sz w:val="24"/>
          <w:szCs w:val="24"/>
        </w:rPr>
        <w:t xml:space="preserve"> vyhotoveních s platností originálu, z nichž objednatel obdrží </w:t>
      </w:r>
      <w:r>
        <w:rPr>
          <w:rFonts w:ascii="Times New Roman" w:hAnsi="Times New Roman" w:cs="Times New Roman"/>
          <w:color w:val="auto"/>
          <w:sz w:val="24"/>
          <w:szCs w:val="24"/>
        </w:rPr>
        <w:t>2</w:t>
      </w:r>
      <w:r w:rsidRPr="00AF0802">
        <w:rPr>
          <w:rFonts w:ascii="Times New Roman" w:hAnsi="Times New Roman" w:cs="Times New Roman"/>
          <w:color w:val="auto"/>
          <w:sz w:val="24"/>
          <w:szCs w:val="24"/>
        </w:rPr>
        <w:t xml:space="preserve"> a poskytovatel jedno</w:t>
      </w:r>
      <w:r>
        <w:rPr>
          <w:rFonts w:ascii="Times New Roman" w:hAnsi="Times New Roman" w:cs="Times New Roman"/>
          <w:color w:val="auto"/>
          <w:sz w:val="24"/>
          <w:szCs w:val="24"/>
        </w:rPr>
        <w:t xml:space="preserve"> 1</w:t>
      </w:r>
      <w:r w:rsidRPr="00AF0802">
        <w:rPr>
          <w:rFonts w:ascii="Times New Roman" w:hAnsi="Times New Roman" w:cs="Times New Roman"/>
          <w:color w:val="auto"/>
          <w:sz w:val="24"/>
          <w:szCs w:val="24"/>
        </w:rPr>
        <w:t xml:space="preserve"> vyhotovení. </w:t>
      </w:r>
    </w:p>
    <w:p w:rsidR="00E011CE" w:rsidRDefault="00E011CE" w:rsidP="00E011CE"/>
    <w:p w:rsidR="00105C96" w:rsidRPr="00F2300E" w:rsidRDefault="00105C96" w:rsidP="00B40C29">
      <w:pPr>
        <w:pStyle w:val="Nadpis2"/>
        <w:numPr>
          <w:ilvl w:val="0"/>
          <w:numId w:val="0"/>
        </w:numPr>
        <w:ind w:left="1080"/>
        <w:rPr>
          <w:rFonts w:ascii="Times New Roman" w:hAnsi="Times New Roman" w:cs="Times New Roman"/>
          <w:color w:val="auto"/>
          <w:sz w:val="24"/>
          <w:szCs w:val="24"/>
        </w:rPr>
      </w:pPr>
    </w:p>
    <w:p w:rsidR="004A118F" w:rsidRPr="00630859" w:rsidRDefault="004A118F" w:rsidP="00030F75">
      <w:pPr>
        <w:rPr>
          <w:rFonts w:ascii="Times New Roman" w:hAnsi="Times New Roman"/>
          <w:color w:val="auto"/>
        </w:rPr>
      </w:pPr>
    </w:p>
    <w:p w:rsidR="00105C96" w:rsidRPr="00630859" w:rsidRDefault="00536A8B" w:rsidP="00030F75">
      <w:pPr>
        <w:rPr>
          <w:rFonts w:ascii="Times New Roman" w:hAnsi="Times New Roman"/>
          <w:color w:val="auto"/>
        </w:rPr>
      </w:pPr>
      <w:r>
        <w:rPr>
          <w:rFonts w:ascii="Times New Roman" w:hAnsi="Times New Roman"/>
          <w:color w:val="auto"/>
        </w:rPr>
        <w:t>Přílohy:</w:t>
      </w:r>
      <w:r w:rsidR="00105C96" w:rsidRPr="00630859">
        <w:rPr>
          <w:rFonts w:ascii="Times New Roman" w:hAnsi="Times New Roman"/>
          <w:color w:val="auto"/>
        </w:rPr>
        <w:t xml:space="preserve"> </w:t>
      </w:r>
      <w:r>
        <w:rPr>
          <w:rFonts w:ascii="Times New Roman" w:hAnsi="Times New Roman"/>
          <w:color w:val="auto"/>
        </w:rPr>
        <w:tab/>
      </w:r>
      <w:r w:rsidR="009F311E" w:rsidRPr="00630859">
        <w:rPr>
          <w:rFonts w:ascii="Times New Roman" w:hAnsi="Times New Roman"/>
          <w:color w:val="auto"/>
        </w:rPr>
        <w:t xml:space="preserve">č. 1 – </w:t>
      </w:r>
      <w:r w:rsidR="009F311E">
        <w:rPr>
          <w:rFonts w:ascii="Times New Roman" w:hAnsi="Times New Roman"/>
          <w:color w:val="auto"/>
        </w:rPr>
        <w:t>Pověřené</w:t>
      </w:r>
      <w:r w:rsidR="00105C96" w:rsidRPr="00630859">
        <w:rPr>
          <w:rFonts w:ascii="Times New Roman" w:hAnsi="Times New Roman"/>
          <w:color w:val="auto"/>
        </w:rPr>
        <w:t xml:space="preserve"> </w:t>
      </w:r>
      <w:r w:rsidR="00E817C0">
        <w:rPr>
          <w:rFonts w:ascii="Times New Roman" w:hAnsi="Times New Roman"/>
          <w:color w:val="auto"/>
        </w:rPr>
        <w:t>osoby smluvních stran</w:t>
      </w:r>
    </w:p>
    <w:p w:rsidR="00536A8B" w:rsidRDefault="00536A8B" w:rsidP="00030F75">
      <w:pPr>
        <w:rPr>
          <w:rFonts w:ascii="Times New Roman" w:hAnsi="Times New Roman"/>
          <w:color w:val="auto"/>
        </w:rPr>
      </w:pPr>
      <w:r>
        <w:rPr>
          <w:rFonts w:ascii="Times New Roman" w:hAnsi="Times New Roman"/>
          <w:color w:val="auto"/>
        </w:rPr>
        <w:tab/>
      </w:r>
      <w:r>
        <w:rPr>
          <w:rFonts w:ascii="Times New Roman" w:hAnsi="Times New Roman"/>
          <w:color w:val="auto"/>
        </w:rPr>
        <w:tab/>
        <w:t xml:space="preserve">č. </w:t>
      </w:r>
      <w:r w:rsidR="00921E8A">
        <w:rPr>
          <w:rFonts w:ascii="Times New Roman" w:hAnsi="Times New Roman"/>
          <w:color w:val="auto"/>
        </w:rPr>
        <w:t>2</w:t>
      </w:r>
      <w:r>
        <w:rPr>
          <w:rFonts w:ascii="Times New Roman" w:hAnsi="Times New Roman"/>
          <w:color w:val="auto"/>
        </w:rPr>
        <w:t xml:space="preserve"> – Bezpečnostní požadavky objednatele</w:t>
      </w:r>
    </w:p>
    <w:p w:rsidR="00921E8A" w:rsidRDefault="00921E8A" w:rsidP="005A0FFF">
      <w:pPr>
        <w:rPr>
          <w:rFonts w:ascii="Times New Roman" w:hAnsi="Times New Roman"/>
          <w:color w:val="auto"/>
        </w:rPr>
      </w:pPr>
    </w:p>
    <w:p w:rsidR="00921E8A" w:rsidRPr="00630859" w:rsidRDefault="00921E8A" w:rsidP="005A0FFF">
      <w:pPr>
        <w:rPr>
          <w:rFonts w:ascii="Times New Roman" w:hAnsi="Times New Roman"/>
          <w:color w:val="auto"/>
        </w:rPr>
      </w:pPr>
    </w:p>
    <w:p w:rsidR="00A87849" w:rsidRPr="001F5C17" w:rsidRDefault="001F5C17" w:rsidP="001F5C17">
      <w:pPr>
        <w:rPr>
          <w:rFonts w:ascii="Times New Roman" w:hAnsi="Times New Roman"/>
          <w:color w:val="auto"/>
        </w:rPr>
      </w:pPr>
      <w:bookmarkStart w:id="24" w:name="_Toc468586777"/>
      <w:r w:rsidRPr="001F5C17">
        <w:rPr>
          <w:rFonts w:ascii="Times New Roman" w:hAnsi="Times New Roman"/>
          <w:color w:val="auto"/>
        </w:rPr>
        <w:t>V Praze dne.....................201</w:t>
      </w:r>
      <w:r w:rsidR="005141D2">
        <w:rPr>
          <w:rFonts w:ascii="Times New Roman" w:hAnsi="Times New Roman"/>
          <w:color w:val="auto"/>
        </w:rPr>
        <w:t>6</w:t>
      </w:r>
      <w:r w:rsidRPr="001F5C17">
        <w:rPr>
          <w:rFonts w:ascii="Times New Roman" w:hAnsi="Times New Roman"/>
          <w:color w:val="auto"/>
        </w:rPr>
        <w:tab/>
      </w:r>
      <w:r w:rsidRPr="001F5C17">
        <w:rPr>
          <w:rFonts w:ascii="Times New Roman" w:hAnsi="Times New Roman"/>
          <w:color w:val="auto"/>
        </w:rPr>
        <w:tab/>
        <w:t>V</w:t>
      </w:r>
      <w:r>
        <w:rPr>
          <w:rFonts w:ascii="Times New Roman" w:hAnsi="Times New Roman"/>
          <w:color w:val="auto"/>
        </w:rPr>
        <w:t> </w:t>
      </w:r>
      <w:r w:rsidRPr="001F5C17">
        <w:rPr>
          <w:rFonts w:ascii="Times New Roman" w:hAnsi="Times New Roman"/>
          <w:color w:val="auto"/>
        </w:rPr>
        <w:t>Praze</w:t>
      </w:r>
      <w:r>
        <w:rPr>
          <w:rFonts w:ascii="Times New Roman" w:hAnsi="Times New Roman"/>
          <w:color w:val="auto"/>
        </w:rPr>
        <w:t xml:space="preserve"> dne </w:t>
      </w:r>
      <w:r w:rsidRPr="001F5C17">
        <w:rPr>
          <w:rFonts w:ascii="Times New Roman" w:hAnsi="Times New Roman"/>
          <w:color w:val="auto"/>
        </w:rPr>
        <w:t>.......................201</w:t>
      </w:r>
      <w:r w:rsidR="005141D2">
        <w:rPr>
          <w:rFonts w:ascii="Times New Roman" w:hAnsi="Times New Roman"/>
          <w:color w:val="auto"/>
        </w:rPr>
        <w:t>6</w:t>
      </w:r>
    </w:p>
    <w:p w:rsidR="001F5C17" w:rsidRPr="001F5C17" w:rsidRDefault="001F5C17" w:rsidP="001F5C17">
      <w:pPr>
        <w:rPr>
          <w:rFonts w:ascii="Times New Roman" w:hAnsi="Times New Roman"/>
          <w:color w:val="auto"/>
        </w:rPr>
      </w:pPr>
    </w:p>
    <w:p w:rsidR="001F5C17" w:rsidRPr="001F5C17" w:rsidRDefault="001F5C17" w:rsidP="001F5C17">
      <w:pPr>
        <w:rPr>
          <w:rFonts w:ascii="Times New Roman" w:hAnsi="Times New Roman"/>
          <w:color w:val="auto"/>
        </w:rPr>
      </w:pPr>
      <w:r w:rsidRPr="001F5C17">
        <w:rPr>
          <w:rFonts w:ascii="Times New Roman" w:hAnsi="Times New Roman"/>
          <w:color w:val="auto"/>
        </w:rPr>
        <w:t>Za objednatele:</w:t>
      </w:r>
      <w:r w:rsidRPr="001F5C17">
        <w:rPr>
          <w:rFonts w:ascii="Times New Roman" w:hAnsi="Times New Roman"/>
          <w:color w:val="auto"/>
        </w:rPr>
        <w:tab/>
      </w:r>
      <w:r w:rsidRPr="001F5C17">
        <w:rPr>
          <w:rFonts w:ascii="Times New Roman" w:hAnsi="Times New Roman"/>
          <w:color w:val="auto"/>
        </w:rPr>
        <w:tab/>
      </w:r>
      <w:r w:rsidRPr="001F5C17">
        <w:rPr>
          <w:rFonts w:ascii="Times New Roman" w:hAnsi="Times New Roman"/>
          <w:color w:val="auto"/>
        </w:rPr>
        <w:tab/>
      </w:r>
      <w:r w:rsidRPr="001F5C17">
        <w:rPr>
          <w:rFonts w:ascii="Times New Roman" w:hAnsi="Times New Roman"/>
          <w:color w:val="auto"/>
        </w:rPr>
        <w:tab/>
        <w:t>Za poskytovatele:</w:t>
      </w:r>
    </w:p>
    <w:p w:rsidR="001F5C17" w:rsidRPr="001F5C17" w:rsidRDefault="001F5C17" w:rsidP="001F5C17">
      <w:pPr>
        <w:rPr>
          <w:rFonts w:ascii="Times New Roman" w:hAnsi="Times New Roman"/>
          <w:color w:val="auto"/>
        </w:rPr>
      </w:pPr>
    </w:p>
    <w:p w:rsidR="001F5C17" w:rsidRPr="001F5C17" w:rsidRDefault="001F5C17" w:rsidP="001F5C17">
      <w:pPr>
        <w:rPr>
          <w:rFonts w:ascii="Times New Roman" w:hAnsi="Times New Roman"/>
          <w:color w:val="auto"/>
        </w:rPr>
      </w:pPr>
    </w:p>
    <w:p w:rsidR="00940F95" w:rsidRDefault="00940F95" w:rsidP="001F5C17">
      <w:pPr>
        <w:rPr>
          <w:rFonts w:ascii="Times New Roman" w:hAnsi="Times New Roman"/>
          <w:color w:val="auto"/>
        </w:rPr>
      </w:pPr>
    </w:p>
    <w:p w:rsidR="001F5C17" w:rsidRPr="001F5C17" w:rsidRDefault="001F5C17" w:rsidP="001F5C17">
      <w:pPr>
        <w:rPr>
          <w:rFonts w:ascii="Times New Roman" w:hAnsi="Times New Roman"/>
          <w:color w:val="auto"/>
        </w:rPr>
      </w:pPr>
      <w:r w:rsidRPr="001F5C17">
        <w:rPr>
          <w:rFonts w:ascii="Times New Roman" w:hAnsi="Times New Roman"/>
          <w:color w:val="auto"/>
        </w:rPr>
        <w:t>.................................................</w:t>
      </w:r>
      <w:r w:rsidRPr="001F5C17">
        <w:rPr>
          <w:rFonts w:ascii="Times New Roman" w:hAnsi="Times New Roman"/>
          <w:color w:val="auto"/>
        </w:rPr>
        <w:tab/>
      </w:r>
      <w:r w:rsidRPr="001F5C17">
        <w:rPr>
          <w:rFonts w:ascii="Times New Roman" w:hAnsi="Times New Roman"/>
          <w:color w:val="auto"/>
        </w:rPr>
        <w:tab/>
        <w:t>............................................</w:t>
      </w:r>
    </w:p>
    <w:p w:rsidR="001F5C17" w:rsidRPr="00E011CE" w:rsidRDefault="001F5C17" w:rsidP="001F5C17">
      <w:pPr>
        <w:rPr>
          <w:rFonts w:ascii="Times New Roman" w:hAnsi="Times New Roman"/>
          <w:b/>
          <w:color w:val="auto"/>
        </w:rPr>
      </w:pPr>
      <w:r w:rsidRPr="001F5C17">
        <w:rPr>
          <w:rFonts w:ascii="Times New Roman" w:hAnsi="Times New Roman"/>
          <w:color w:val="auto"/>
        </w:rPr>
        <w:t>Ing. Vladimír Mojžíšek</w:t>
      </w:r>
      <w:r w:rsidRPr="001F5C17">
        <w:rPr>
          <w:rFonts w:ascii="Times New Roman" w:hAnsi="Times New Roman"/>
          <w:color w:val="auto"/>
        </w:rPr>
        <w:tab/>
      </w:r>
      <w:r w:rsidRPr="001F5C17">
        <w:rPr>
          <w:rFonts w:ascii="Times New Roman" w:hAnsi="Times New Roman"/>
          <w:color w:val="auto"/>
        </w:rPr>
        <w:tab/>
      </w:r>
      <w:r w:rsidRPr="001F5C17">
        <w:rPr>
          <w:rFonts w:ascii="Times New Roman" w:hAnsi="Times New Roman"/>
          <w:color w:val="auto"/>
        </w:rPr>
        <w:tab/>
      </w:r>
      <w:r w:rsidR="00E011CE">
        <w:rPr>
          <w:rFonts w:ascii="Times New Roman" w:hAnsi="Times New Roman"/>
          <w:color w:val="auto"/>
        </w:rPr>
        <w:t xml:space="preserve"> </w:t>
      </w:r>
      <w:r w:rsidR="00E011CE" w:rsidRPr="00E011CE">
        <w:rPr>
          <w:rFonts w:ascii="Times New Roman" w:hAnsi="Times New Roman"/>
          <w:b/>
          <w:i/>
          <w:color w:val="auto"/>
          <w:highlight w:val="yellow"/>
        </w:rPr>
        <w:t>doplní a podepíše uchazeč</w:t>
      </w:r>
    </w:p>
    <w:p w:rsidR="001F5C17" w:rsidRPr="001F5C17" w:rsidRDefault="001F5C17" w:rsidP="001F5C17">
      <w:pPr>
        <w:rPr>
          <w:rFonts w:ascii="Times New Roman" w:hAnsi="Times New Roman"/>
          <w:color w:val="auto"/>
        </w:rPr>
      </w:pPr>
      <w:r w:rsidRPr="001F5C17">
        <w:rPr>
          <w:rFonts w:ascii="Times New Roman" w:hAnsi="Times New Roman"/>
          <w:color w:val="auto"/>
        </w:rPr>
        <w:t>ředitel sekce informatiky</w:t>
      </w:r>
      <w:r w:rsidRPr="001F5C17">
        <w:rPr>
          <w:rFonts w:ascii="Times New Roman" w:hAnsi="Times New Roman"/>
          <w:color w:val="auto"/>
        </w:rPr>
        <w:tab/>
      </w:r>
      <w:r w:rsidRPr="001F5C17">
        <w:rPr>
          <w:rFonts w:ascii="Times New Roman" w:hAnsi="Times New Roman"/>
          <w:color w:val="auto"/>
        </w:rPr>
        <w:tab/>
      </w:r>
      <w:r w:rsidRPr="001F5C17">
        <w:rPr>
          <w:rFonts w:ascii="Times New Roman" w:hAnsi="Times New Roman"/>
          <w:color w:val="auto"/>
        </w:rPr>
        <w:tab/>
      </w:r>
    </w:p>
    <w:p w:rsidR="001F5C17" w:rsidRPr="001F5C17" w:rsidRDefault="001F5C17" w:rsidP="001F5C17">
      <w:pPr>
        <w:rPr>
          <w:rFonts w:ascii="Times New Roman" w:hAnsi="Times New Roman"/>
          <w:color w:val="auto"/>
        </w:rPr>
      </w:pPr>
    </w:p>
    <w:p w:rsidR="001F5C17" w:rsidRPr="001F5C17" w:rsidRDefault="001F5C17" w:rsidP="001F5C17">
      <w:pPr>
        <w:rPr>
          <w:rFonts w:ascii="Times New Roman" w:hAnsi="Times New Roman"/>
          <w:color w:val="auto"/>
        </w:rPr>
      </w:pPr>
    </w:p>
    <w:p w:rsidR="001F5C17" w:rsidRPr="001F5C17" w:rsidRDefault="001F5C17" w:rsidP="001F5C17">
      <w:pPr>
        <w:rPr>
          <w:rFonts w:ascii="Times New Roman" w:hAnsi="Times New Roman"/>
          <w:color w:val="auto"/>
        </w:rPr>
      </w:pPr>
    </w:p>
    <w:p w:rsidR="001F5C17" w:rsidRPr="001F5C17" w:rsidRDefault="001F5C17" w:rsidP="001F5C17">
      <w:pPr>
        <w:rPr>
          <w:rFonts w:ascii="Times New Roman" w:hAnsi="Times New Roman"/>
          <w:color w:val="auto"/>
        </w:rPr>
      </w:pPr>
      <w:r w:rsidRPr="001F5C17">
        <w:rPr>
          <w:rFonts w:ascii="Times New Roman" w:hAnsi="Times New Roman"/>
          <w:color w:val="auto"/>
        </w:rPr>
        <w:t>.................................................</w:t>
      </w:r>
    </w:p>
    <w:p w:rsidR="001F5C17" w:rsidRPr="001F5C17" w:rsidRDefault="001F5C17" w:rsidP="001F5C17">
      <w:pPr>
        <w:rPr>
          <w:rFonts w:ascii="Times New Roman" w:hAnsi="Times New Roman"/>
          <w:color w:val="auto"/>
        </w:rPr>
      </w:pPr>
      <w:r w:rsidRPr="001F5C17">
        <w:rPr>
          <w:rFonts w:ascii="Times New Roman" w:hAnsi="Times New Roman"/>
          <w:color w:val="auto"/>
        </w:rPr>
        <w:t>Ing. Zdeněk Virius</w:t>
      </w:r>
    </w:p>
    <w:p w:rsidR="001F5C17" w:rsidRPr="001F5C17" w:rsidRDefault="001F5C17" w:rsidP="001F5C17">
      <w:pPr>
        <w:rPr>
          <w:rFonts w:ascii="Times New Roman" w:hAnsi="Times New Roman"/>
          <w:color w:val="auto"/>
        </w:rPr>
      </w:pPr>
      <w:r w:rsidRPr="001F5C17">
        <w:rPr>
          <w:rFonts w:ascii="Times New Roman" w:hAnsi="Times New Roman"/>
          <w:color w:val="auto"/>
        </w:rPr>
        <w:t>ředitel sekce správní</w:t>
      </w:r>
    </w:p>
    <w:p w:rsidR="001F5C17" w:rsidRDefault="001F5C17" w:rsidP="001F5C17">
      <w:pPr>
        <w:rPr>
          <w:rFonts w:ascii="Times New Roman" w:hAnsi="Times New Roman"/>
        </w:rPr>
      </w:pPr>
    </w:p>
    <w:p w:rsidR="001F5C17" w:rsidRDefault="001F5C17" w:rsidP="001F5C17">
      <w:pPr>
        <w:rPr>
          <w:rFonts w:ascii="Times New Roman" w:hAnsi="Times New Roman"/>
        </w:rPr>
      </w:pPr>
    </w:p>
    <w:p w:rsidR="001F5C17" w:rsidRPr="001F5C17" w:rsidRDefault="001F5C17" w:rsidP="001F5C17">
      <w:pPr>
        <w:rPr>
          <w:rFonts w:ascii="Times New Roman" w:hAnsi="Times New Roman"/>
        </w:rPr>
      </w:pPr>
    </w:p>
    <w:p w:rsidR="00EE3238" w:rsidRDefault="00EE3238" w:rsidP="00E011CE">
      <w:pPr>
        <w:ind w:left="7080" w:firstLine="708"/>
        <w:rPr>
          <w:rFonts w:ascii="Times New Roman" w:hAnsi="Times New Roman"/>
        </w:rPr>
      </w:pPr>
    </w:p>
    <w:p w:rsidR="00EE3238" w:rsidRDefault="00EE3238" w:rsidP="00E011CE">
      <w:pPr>
        <w:ind w:left="7080" w:firstLine="708"/>
        <w:rPr>
          <w:rFonts w:ascii="Times New Roman" w:hAnsi="Times New Roman"/>
        </w:rPr>
      </w:pPr>
    </w:p>
    <w:p w:rsidR="00EE3238" w:rsidRDefault="00EE3238" w:rsidP="00E011CE">
      <w:pPr>
        <w:ind w:left="7080" w:firstLine="708"/>
        <w:rPr>
          <w:rFonts w:ascii="Times New Roman" w:hAnsi="Times New Roman"/>
        </w:rPr>
      </w:pPr>
    </w:p>
    <w:p w:rsidR="00EE3238" w:rsidRDefault="00EE3238" w:rsidP="00E011CE">
      <w:pPr>
        <w:ind w:left="7080" w:firstLine="708"/>
        <w:rPr>
          <w:rFonts w:ascii="Times New Roman" w:hAnsi="Times New Roman"/>
        </w:rPr>
      </w:pPr>
    </w:p>
    <w:p w:rsidR="00E011CE" w:rsidRPr="00E011CE" w:rsidRDefault="00105C96" w:rsidP="00E011CE">
      <w:pPr>
        <w:ind w:left="7080" w:firstLine="708"/>
        <w:rPr>
          <w:rFonts w:ascii="Times New Roman" w:hAnsi="Times New Roman"/>
        </w:rPr>
      </w:pPr>
      <w:r w:rsidRPr="00E011CE">
        <w:rPr>
          <w:rFonts w:ascii="Times New Roman" w:hAnsi="Times New Roman"/>
        </w:rPr>
        <w:lastRenderedPageBreak/>
        <w:t>P</w:t>
      </w:r>
      <w:r w:rsidR="00E011CE" w:rsidRPr="00E011CE">
        <w:rPr>
          <w:rFonts w:ascii="Times New Roman" w:hAnsi="Times New Roman"/>
        </w:rPr>
        <w:t>říloha č.</w:t>
      </w:r>
      <w:r w:rsidRPr="00E011CE">
        <w:rPr>
          <w:rFonts w:ascii="Times New Roman" w:hAnsi="Times New Roman"/>
        </w:rPr>
        <w:t xml:space="preserve"> 1  </w:t>
      </w:r>
    </w:p>
    <w:p w:rsidR="00105C96" w:rsidRPr="00E011CE" w:rsidRDefault="00E011CE" w:rsidP="00E011CE">
      <w:pPr>
        <w:rPr>
          <w:rFonts w:ascii="Times New Roman" w:hAnsi="Times New Roman"/>
          <w:b/>
        </w:rPr>
      </w:pPr>
      <w:r w:rsidRPr="00E011CE">
        <w:rPr>
          <w:rFonts w:ascii="Times New Roman" w:hAnsi="Times New Roman"/>
          <w:b/>
        </w:rPr>
        <w:t>OPRÁVNĚNÉ</w:t>
      </w:r>
      <w:r w:rsidR="009F5999" w:rsidRPr="00E011CE">
        <w:rPr>
          <w:rFonts w:ascii="Times New Roman" w:hAnsi="Times New Roman"/>
          <w:b/>
        </w:rPr>
        <w:t xml:space="preserve"> </w:t>
      </w:r>
      <w:r w:rsidR="00E817C0" w:rsidRPr="00E011CE">
        <w:rPr>
          <w:rFonts w:ascii="Times New Roman" w:hAnsi="Times New Roman"/>
          <w:b/>
        </w:rPr>
        <w:t>OSOBY SMLUVNÍCH STRAN</w:t>
      </w:r>
    </w:p>
    <w:p w:rsidR="00E011CE" w:rsidRDefault="00E011CE" w:rsidP="006A109A">
      <w:pPr>
        <w:pStyle w:val="Nadpis2"/>
        <w:numPr>
          <w:ilvl w:val="0"/>
          <w:numId w:val="0"/>
        </w:numPr>
        <w:spacing w:after="120"/>
        <w:rPr>
          <w:rFonts w:ascii="Times New Roman" w:hAnsi="Times New Roman" w:cs="Times New Roman"/>
          <w:b/>
          <w:color w:val="auto"/>
          <w:sz w:val="24"/>
          <w:szCs w:val="24"/>
        </w:rPr>
      </w:pPr>
    </w:p>
    <w:p w:rsidR="006A109A" w:rsidRDefault="006A109A" w:rsidP="006A109A">
      <w:pPr>
        <w:pStyle w:val="Nadpis2"/>
        <w:numPr>
          <w:ilvl w:val="0"/>
          <w:numId w:val="0"/>
        </w:numPr>
        <w:spacing w:after="120"/>
        <w:rPr>
          <w:rFonts w:ascii="Times New Roman" w:hAnsi="Times New Roman" w:cs="Times New Roman"/>
          <w:b/>
          <w:color w:val="auto"/>
          <w:sz w:val="24"/>
          <w:szCs w:val="24"/>
        </w:rPr>
      </w:pPr>
      <w:r w:rsidRPr="00884FA9">
        <w:rPr>
          <w:rFonts w:ascii="Times New Roman" w:hAnsi="Times New Roman" w:cs="Times New Roman"/>
          <w:b/>
          <w:color w:val="auto"/>
          <w:sz w:val="24"/>
          <w:szCs w:val="24"/>
        </w:rPr>
        <w:t xml:space="preserve">Oprávněné osoby </w:t>
      </w:r>
      <w:r>
        <w:rPr>
          <w:rFonts w:ascii="Times New Roman" w:hAnsi="Times New Roman" w:cs="Times New Roman"/>
          <w:b/>
          <w:color w:val="auto"/>
          <w:sz w:val="24"/>
          <w:szCs w:val="24"/>
        </w:rPr>
        <w:t>poskytovatele:</w:t>
      </w:r>
    </w:p>
    <w:p w:rsidR="00105C96" w:rsidRPr="00E011CE" w:rsidRDefault="004375A2" w:rsidP="00E35304">
      <w:pPr>
        <w:pStyle w:val="Nadpis2"/>
        <w:numPr>
          <w:ilvl w:val="0"/>
          <w:numId w:val="0"/>
        </w:numPr>
        <w:rPr>
          <w:rFonts w:ascii="Times New Roman" w:hAnsi="Times New Roman" w:cs="Times New Roman"/>
          <w:b/>
          <w:i/>
          <w:color w:val="auto"/>
          <w:sz w:val="24"/>
          <w:szCs w:val="24"/>
        </w:rPr>
      </w:pPr>
      <w:r>
        <w:rPr>
          <w:rFonts w:ascii="Times New Roman" w:hAnsi="Times New Roman" w:cs="Times New Roman"/>
          <w:b/>
          <w:i/>
          <w:color w:val="auto"/>
          <w:sz w:val="24"/>
          <w:szCs w:val="24"/>
          <w:highlight w:val="yellow"/>
        </w:rPr>
        <w:t>……………..(doplní uchazeč</w:t>
      </w:r>
      <w:r>
        <w:rPr>
          <w:rFonts w:ascii="Times New Roman" w:hAnsi="Times New Roman" w:cs="Times New Roman"/>
          <w:b/>
          <w:i/>
          <w:color w:val="auto"/>
          <w:sz w:val="24"/>
          <w:szCs w:val="24"/>
        </w:rPr>
        <w:t>)</w:t>
      </w:r>
    </w:p>
    <w:p w:rsidR="00921E8A" w:rsidRDefault="00921E8A" w:rsidP="00921E8A"/>
    <w:p w:rsidR="00921E8A" w:rsidRPr="00921E8A" w:rsidRDefault="00921E8A" w:rsidP="00921E8A"/>
    <w:p w:rsidR="00105C96" w:rsidRPr="00B57972" w:rsidRDefault="00105C96" w:rsidP="00884FA9">
      <w:pPr>
        <w:pStyle w:val="Nadpis2"/>
        <w:numPr>
          <w:ilvl w:val="0"/>
          <w:numId w:val="0"/>
        </w:numPr>
        <w:spacing w:after="120"/>
        <w:rPr>
          <w:rFonts w:ascii="Times New Roman" w:hAnsi="Times New Roman" w:cs="Times New Roman"/>
          <w:color w:val="auto"/>
          <w:sz w:val="24"/>
          <w:szCs w:val="24"/>
        </w:rPr>
      </w:pPr>
      <w:r w:rsidRPr="00884FA9">
        <w:rPr>
          <w:rFonts w:ascii="Times New Roman" w:hAnsi="Times New Roman" w:cs="Times New Roman"/>
          <w:b/>
          <w:color w:val="auto"/>
          <w:sz w:val="24"/>
          <w:szCs w:val="24"/>
        </w:rPr>
        <w:t xml:space="preserve">Oprávněné osoby </w:t>
      </w:r>
      <w:r w:rsidR="006A109A">
        <w:rPr>
          <w:rFonts w:ascii="Times New Roman" w:hAnsi="Times New Roman" w:cs="Times New Roman"/>
          <w:b/>
          <w:color w:val="auto"/>
          <w:sz w:val="24"/>
          <w:szCs w:val="24"/>
        </w:rPr>
        <w:t>o</w:t>
      </w:r>
      <w:r w:rsidRPr="00884FA9">
        <w:rPr>
          <w:rFonts w:ascii="Times New Roman" w:hAnsi="Times New Roman" w:cs="Times New Roman"/>
          <w:b/>
          <w:color w:val="auto"/>
          <w:sz w:val="24"/>
          <w:szCs w:val="24"/>
        </w:rPr>
        <w:t>bjednatele</w:t>
      </w:r>
      <w:r w:rsidRPr="00B57972">
        <w:rPr>
          <w:rFonts w:ascii="Times New Roman" w:hAnsi="Times New Roman" w:cs="Times New Roman"/>
          <w:color w:val="auto"/>
          <w:sz w:val="24"/>
          <w:szCs w:val="24"/>
        </w:rPr>
        <w:t>:</w:t>
      </w:r>
    </w:p>
    <w:p w:rsidR="005141D2" w:rsidRPr="00B57972" w:rsidRDefault="005141D2" w:rsidP="005141D2">
      <w:pPr>
        <w:pStyle w:val="Nadpis2"/>
        <w:numPr>
          <w:ilvl w:val="0"/>
          <w:numId w:val="0"/>
        </w:numPr>
        <w:spacing w:after="0"/>
        <w:rPr>
          <w:rFonts w:ascii="Times New Roman" w:hAnsi="Times New Roman" w:cs="Times New Roman"/>
          <w:b/>
          <w:color w:val="auto"/>
          <w:sz w:val="24"/>
          <w:szCs w:val="24"/>
        </w:rPr>
      </w:pPr>
      <w:r w:rsidRPr="00B57972">
        <w:rPr>
          <w:rFonts w:ascii="Times New Roman" w:hAnsi="Times New Roman" w:cs="Times New Roman"/>
          <w:b/>
          <w:color w:val="auto"/>
          <w:sz w:val="24"/>
          <w:szCs w:val="24"/>
        </w:rPr>
        <w:t>Tomáš Krlín</w:t>
      </w:r>
    </w:p>
    <w:p w:rsidR="005141D2" w:rsidRPr="00B57972" w:rsidRDefault="005141D2" w:rsidP="005141D2">
      <w:pPr>
        <w:pStyle w:val="Nadpis2"/>
        <w:numPr>
          <w:ilvl w:val="0"/>
          <w:numId w:val="0"/>
        </w:numPr>
        <w:spacing w:after="0"/>
        <w:rPr>
          <w:rFonts w:ascii="Times New Roman" w:hAnsi="Times New Roman" w:cs="Times New Roman"/>
          <w:color w:val="auto"/>
          <w:sz w:val="24"/>
          <w:szCs w:val="24"/>
        </w:rPr>
      </w:pPr>
      <w:r w:rsidRPr="00B57972">
        <w:rPr>
          <w:rFonts w:ascii="Times New Roman" w:hAnsi="Times New Roman" w:cs="Times New Roman"/>
          <w:color w:val="auto"/>
          <w:sz w:val="24"/>
          <w:szCs w:val="24"/>
        </w:rPr>
        <w:t xml:space="preserve">Pevná linka: </w:t>
      </w:r>
      <w:r>
        <w:rPr>
          <w:rFonts w:ascii="Times New Roman" w:hAnsi="Times New Roman" w:cs="Times New Roman"/>
          <w:color w:val="auto"/>
          <w:sz w:val="24"/>
          <w:szCs w:val="24"/>
        </w:rPr>
        <w:t>224412575</w:t>
      </w:r>
    </w:p>
    <w:p w:rsidR="005141D2" w:rsidRPr="00B57972" w:rsidRDefault="005141D2" w:rsidP="005141D2">
      <w:pPr>
        <w:pStyle w:val="Nadpis2"/>
        <w:numPr>
          <w:ilvl w:val="0"/>
          <w:numId w:val="0"/>
        </w:numPr>
        <w:spacing w:after="0"/>
        <w:rPr>
          <w:rFonts w:ascii="Times New Roman" w:hAnsi="Times New Roman" w:cs="Times New Roman"/>
          <w:color w:val="auto"/>
          <w:sz w:val="24"/>
          <w:szCs w:val="24"/>
        </w:rPr>
      </w:pPr>
      <w:r w:rsidRPr="00B57972">
        <w:rPr>
          <w:rFonts w:ascii="Times New Roman" w:hAnsi="Times New Roman" w:cs="Times New Roman"/>
          <w:color w:val="auto"/>
          <w:sz w:val="24"/>
          <w:szCs w:val="24"/>
        </w:rPr>
        <w:t xml:space="preserve">Mobil: </w:t>
      </w:r>
      <w:r>
        <w:rPr>
          <w:rFonts w:ascii="Times New Roman" w:hAnsi="Times New Roman" w:cs="Times New Roman"/>
          <w:color w:val="auto"/>
          <w:sz w:val="24"/>
          <w:szCs w:val="24"/>
        </w:rPr>
        <w:t>731597081</w:t>
      </w:r>
    </w:p>
    <w:p w:rsidR="005141D2" w:rsidRPr="00B57972" w:rsidRDefault="005141D2" w:rsidP="005141D2">
      <w:r w:rsidRPr="00B57972">
        <w:rPr>
          <w:rFonts w:ascii="Times New Roman" w:hAnsi="Times New Roman"/>
          <w:color w:val="auto"/>
        </w:rPr>
        <w:t>E-mail:</w:t>
      </w:r>
      <w:r w:rsidRPr="00B57972">
        <w:t xml:space="preserve"> </w:t>
      </w:r>
      <w:r w:rsidRPr="00D05112">
        <w:rPr>
          <w:rFonts w:ascii="Times New Roman" w:hAnsi="Times New Roman"/>
          <w:color w:val="auto"/>
        </w:rPr>
        <w:t>tomas.krlin</w:t>
      </w:r>
      <w:r>
        <w:rPr>
          <w:rFonts w:ascii="Times New Roman" w:hAnsi="Times New Roman"/>
          <w:color w:val="auto"/>
        </w:rPr>
        <w:t>@cnb.cz</w:t>
      </w:r>
    </w:p>
    <w:p w:rsidR="005141D2" w:rsidRDefault="005141D2" w:rsidP="005141D2">
      <w:pPr>
        <w:pStyle w:val="Nadpis2"/>
        <w:numPr>
          <w:ilvl w:val="0"/>
          <w:numId w:val="0"/>
        </w:numPr>
        <w:spacing w:after="0"/>
        <w:rPr>
          <w:rFonts w:ascii="Times New Roman" w:hAnsi="Times New Roman" w:cs="Times New Roman"/>
          <w:b/>
          <w:color w:val="auto"/>
          <w:sz w:val="24"/>
          <w:szCs w:val="24"/>
        </w:rPr>
      </w:pPr>
    </w:p>
    <w:p w:rsidR="005A7900" w:rsidRPr="00B57972" w:rsidRDefault="008F4780" w:rsidP="005141D2">
      <w:pPr>
        <w:pStyle w:val="Nadpis2"/>
        <w:numPr>
          <w:ilvl w:val="0"/>
          <w:numId w:val="0"/>
        </w:numPr>
        <w:spacing w:after="0"/>
        <w:rPr>
          <w:rFonts w:ascii="Times New Roman" w:hAnsi="Times New Roman" w:cs="Times New Roman"/>
          <w:b/>
          <w:color w:val="auto"/>
          <w:sz w:val="24"/>
          <w:szCs w:val="24"/>
        </w:rPr>
      </w:pPr>
      <w:r w:rsidRPr="00B57972">
        <w:rPr>
          <w:rFonts w:ascii="Times New Roman" w:hAnsi="Times New Roman" w:cs="Times New Roman"/>
          <w:b/>
          <w:color w:val="auto"/>
          <w:sz w:val="24"/>
          <w:szCs w:val="24"/>
        </w:rPr>
        <w:t>Jiří Marhan</w:t>
      </w:r>
    </w:p>
    <w:p w:rsidR="009F5999" w:rsidRPr="00B57972" w:rsidRDefault="009F5999" w:rsidP="005141D2">
      <w:pPr>
        <w:pStyle w:val="Nadpis2"/>
        <w:numPr>
          <w:ilvl w:val="0"/>
          <w:numId w:val="0"/>
        </w:numPr>
        <w:spacing w:after="0"/>
        <w:rPr>
          <w:rFonts w:ascii="Times New Roman" w:hAnsi="Times New Roman" w:cs="Times New Roman"/>
          <w:color w:val="auto"/>
          <w:sz w:val="24"/>
          <w:szCs w:val="24"/>
        </w:rPr>
      </w:pPr>
      <w:r w:rsidRPr="00B57972">
        <w:rPr>
          <w:rFonts w:ascii="Times New Roman" w:hAnsi="Times New Roman" w:cs="Times New Roman"/>
          <w:color w:val="auto"/>
          <w:sz w:val="24"/>
          <w:szCs w:val="24"/>
        </w:rPr>
        <w:t xml:space="preserve">Pevná linka: </w:t>
      </w:r>
      <w:r w:rsidR="005F275C">
        <w:rPr>
          <w:rFonts w:ascii="Times New Roman" w:hAnsi="Times New Roman" w:cs="Times New Roman"/>
          <w:color w:val="auto"/>
          <w:sz w:val="24"/>
          <w:szCs w:val="24"/>
        </w:rPr>
        <w:t>224414428</w:t>
      </w:r>
    </w:p>
    <w:p w:rsidR="009F5999" w:rsidRPr="00B57972" w:rsidRDefault="009F5999" w:rsidP="005141D2">
      <w:pPr>
        <w:pStyle w:val="Nadpis2"/>
        <w:numPr>
          <w:ilvl w:val="0"/>
          <w:numId w:val="0"/>
        </w:numPr>
        <w:spacing w:after="0"/>
        <w:rPr>
          <w:rFonts w:ascii="Times New Roman" w:hAnsi="Times New Roman" w:cs="Times New Roman"/>
          <w:color w:val="auto"/>
          <w:sz w:val="24"/>
          <w:szCs w:val="24"/>
        </w:rPr>
      </w:pPr>
      <w:r w:rsidRPr="00B57972">
        <w:rPr>
          <w:rFonts w:ascii="Times New Roman" w:hAnsi="Times New Roman" w:cs="Times New Roman"/>
          <w:color w:val="auto"/>
          <w:sz w:val="24"/>
          <w:szCs w:val="24"/>
        </w:rPr>
        <w:t xml:space="preserve">Mobil: </w:t>
      </w:r>
      <w:r w:rsidR="005F275C">
        <w:rPr>
          <w:rFonts w:ascii="Times New Roman" w:hAnsi="Times New Roman" w:cs="Times New Roman"/>
          <w:color w:val="auto"/>
          <w:sz w:val="24"/>
          <w:szCs w:val="24"/>
        </w:rPr>
        <w:t>73</w:t>
      </w:r>
      <w:r w:rsidR="005141D2">
        <w:rPr>
          <w:rFonts w:ascii="Times New Roman" w:hAnsi="Times New Roman" w:cs="Times New Roman"/>
          <w:color w:val="auto"/>
          <w:sz w:val="24"/>
          <w:szCs w:val="24"/>
        </w:rPr>
        <w:t>7</w:t>
      </w:r>
      <w:r w:rsidR="005F275C">
        <w:rPr>
          <w:rFonts w:ascii="Times New Roman" w:hAnsi="Times New Roman" w:cs="Times New Roman"/>
          <w:color w:val="auto"/>
          <w:sz w:val="24"/>
          <w:szCs w:val="24"/>
        </w:rPr>
        <w:t>2</w:t>
      </w:r>
      <w:r w:rsidR="005141D2">
        <w:rPr>
          <w:rFonts w:ascii="Times New Roman" w:hAnsi="Times New Roman" w:cs="Times New Roman"/>
          <w:color w:val="auto"/>
          <w:sz w:val="24"/>
          <w:szCs w:val="24"/>
        </w:rPr>
        <w:t>05118</w:t>
      </w:r>
    </w:p>
    <w:p w:rsidR="003A04B2" w:rsidRPr="00B57972" w:rsidRDefault="009F5999" w:rsidP="005141D2">
      <w:r w:rsidRPr="00B57972">
        <w:rPr>
          <w:rFonts w:ascii="Times New Roman" w:hAnsi="Times New Roman"/>
          <w:color w:val="auto"/>
        </w:rPr>
        <w:t xml:space="preserve">E-mail: </w:t>
      </w:r>
      <w:r w:rsidR="003A04B2">
        <w:rPr>
          <w:rFonts w:ascii="Times New Roman" w:hAnsi="Times New Roman"/>
          <w:color w:val="auto"/>
        </w:rPr>
        <w:t>jiri.marhan@cnb.cz</w:t>
      </w:r>
    </w:p>
    <w:p w:rsidR="009F5999" w:rsidRPr="00B57972" w:rsidRDefault="009F5999" w:rsidP="005141D2"/>
    <w:p w:rsidR="005141D2" w:rsidRPr="00B57972" w:rsidRDefault="005141D2" w:rsidP="005141D2">
      <w:pPr>
        <w:pStyle w:val="Nadpis2"/>
        <w:numPr>
          <w:ilvl w:val="0"/>
          <w:numId w:val="0"/>
        </w:numPr>
        <w:spacing w:after="0"/>
        <w:rPr>
          <w:rFonts w:ascii="Times New Roman" w:hAnsi="Times New Roman" w:cs="Times New Roman"/>
          <w:b/>
          <w:color w:val="auto"/>
          <w:sz w:val="24"/>
          <w:szCs w:val="24"/>
        </w:rPr>
      </w:pPr>
      <w:r w:rsidRPr="00B57972">
        <w:rPr>
          <w:rFonts w:ascii="Times New Roman" w:hAnsi="Times New Roman" w:cs="Times New Roman"/>
          <w:b/>
          <w:color w:val="auto"/>
          <w:sz w:val="24"/>
          <w:szCs w:val="24"/>
        </w:rPr>
        <w:t>Pavel Štádler</w:t>
      </w:r>
    </w:p>
    <w:p w:rsidR="005141D2" w:rsidRPr="00B57972" w:rsidRDefault="005141D2" w:rsidP="005141D2">
      <w:pPr>
        <w:pStyle w:val="Nadpis2"/>
        <w:numPr>
          <w:ilvl w:val="0"/>
          <w:numId w:val="0"/>
        </w:numPr>
        <w:spacing w:after="0"/>
        <w:rPr>
          <w:rFonts w:ascii="Times New Roman" w:hAnsi="Times New Roman" w:cs="Times New Roman"/>
          <w:color w:val="auto"/>
          <w:sz w:val="24"/>
          <w:szCs w:val="24"/>
        </w:rPr>
      </w:pPr>
      <w:r w:rsidRPr="00B57972">
        <w:rPr>
          <w:rFonts w:ascii="Times New Roman" w:hAnsi="Times New Roman" w:cs="Times New Roman"/>
          <w:color w:val="auto"/>
          <w:sz w:val="24"/>
          <w:szCs w:val="24"/>
        </w:rPr>
        <w:t xml:space="preserve">Pevná linka: </w:t>
      </w:r>
      <w:r>
        <w:rPr>
          <w:rFonts w:ascii="Times New Roman" w:hAnsi="Times New Roman" w:cs="Times New Roman"/>
          <w:color w:val="auto"/>
          <w:sz w:val="24"/>
          <w:szCs w:val="24"/>
        </w:rPr>
        <w:t>224413433</w:t>
      </w:r>
    </w:p>
    <w:p w:rsidR="005141D2" w:rsidRPr="00B57972" w:rsidRDefault="005141D2" w:rsidP="005141D2">
      <w:pPr>
        <w:pStyle w:val="Nadpis2"/>
        <w:numPr>
          <w:ilvl w:val="0"/>
          <w:numId w:val="0"/>
        </w:numPr>
        <w:spacing w:after="0"/>
        <w:rPr>
          <w:rFonts w:ascii="Times New Roman" w:hAnsi="Times New Roman" w:cs="Times New Roman"/>
          <w:color w:val="auto"/>
          <w:sz w:val="24"/>
          <w:szCs w:val="24"/>
        </w:rPr>
      </w:pPr>
      <w:r w:rsidRPr="00B57972">
        <w:rPr>
          <w:rFonts w:ascii="Times New Roman" w:hAnsi="Times New Roman" w:cs="Times New Roman"/>
          <w:color w:val="auto"/>
          <w:sz w:val="24"/>
          <w:szCs w:val="24"/>
        </w:rPr>
        <w:t xml:space="preserve">Mobil: </w:t>
      </w:r>
      <w:r>
        <w:rPr>
          <w:rFonts w:ascii="Times New Roman" w:hAnsi="Times New Roman" w:cs="Times New Roman"/>
          <w:color w:val="auto"/>
          <w:sz w:val="24"/>
          <w:szCs w:val="24"/>
        </w:rPr>
        <w:t>736524506</w:t>
      </w:r>
    </w:p>
    <w:p w:rsidR="005141D2" w:rsidRPr="00B57972" w:rsidRDefault="005141D2" w:rsidP="005141D2">
      <w:r w:rsidRPr="00B57972">
        <w:rPr>
          <w:rFonts w:ascii="Times New Roman" w:hAnsi="Times New Roman"/>
          <w:color w:val="auto"/>
        </w:rPr>
        <w:t xml:space="preserve">E-mail: </w:t>
      </w:r>
      <w:r>
        <w:rPr>
          <w:rFonts w:ascii="Times New Roman" w:hAnsi="Times New Roman"/>
          <w:color w:val="auto"/>
        </w:rPr>
        <w:t>pavel.stadler@cnb.cz</w:t>
      </w:r>
    </w:p>
    <w:p w:rsidR="009F5999" w:rsidRPr="009F5999" w:rsidRDefault="009F5999" w:rsidP="009F5999"/>
    <w:p w:rsidR="00105C96" w:rsidRDefault="00105C96" w:rsidP="0088116F">
      <w:pPr>
        <w:rPr>
          <w:rFonts w:ascii="Times New Roman" w:hAnsi="Times New Roman"/>
          <w:color w:val="auto"/>
        </w:rPr>
      </w:pPr>
    </w:p>
    <w:p w:rsidR="00105C96" w:rsidRPr="00630859" w:rsidRDefault="00105C96" w:rsidP="00F16D7B">
      <w:pPr>
        <w:rPr>
          <w:rFonts w:ascii="Times New Roman" w:hAnsi="Times New Roman"/>
          <w:color w:val="auto"/>
        </w:rPr>
      </w:pPr>
    </w:p>
    <w:p w:rsidR="00105C96" w:rsidRPr="00630859" w:rsidRDefault="00FF647F" w:rsidP="00030F75">
      <w:pPr>
        <w:pStyle w:val="Nadpis2"/>
        <w:numPr>
          <w:ilvl w:val="0"/>
          <w:numId w:val="0"/>
        </w:numPr>
        <w:rPr>
          <w:rFonts w:ascii="Times New Roman" w:hAnsi="Times New Roman" w:cs="Times New Roman"/>
        </w:rPr>
      </w:pPr>
      <w:r w:rsidRPr="00630859" w:rsidDel="00FF647F">
        <w:rPr>
          <w:rFonts w:ascii="Times New Roman" w:hAnsi="Times New Roman" w:cs="Times New Roman"/>
          <w:color w:val="auto"/>
        </w:rPr>
        <w:t xml:space="preserve"> </w:t>
      </w:r>
      <w:bookmarkEnd w:id="24"/>
    </w:p>
    <w:p w:rsidR="00297A21" w:rsidRPr="00630859" w:rsidRDefault="00105C96" w:rsidP="00E35304">
      <w:pPr>
        <w:pStyle w:val="Nadpis2"/>
        <w:numPr>
          <w:ilvl w:val="0"/>
          <w:numId w:val="0"/>
        </w:numPr>
        <w:rPr>
          <w:rFonts w:ascii="Times New Roman" w:hAnsi="Times New Roman" w:cs="Times New Roman"/>
        </w:rPr>
      </w:pPr>
      <w:r w:rsidRPr="00630859">
        <w:rPr>
          <w:rFonts w:ascii="Times New Roman" w:hAnsi="Times New Roman" w:cs="Times New Roman"/>
        </w:rPr>
        <w:t xml:space="preserve"> </w:t>
      </w:r>
    </w:p>
    <w:p w:rsidR="00E75BBA" w:rsidRPr="00E011CE" w:rsidRDefault="00297A21" w:rsidP="00E011CE">
      <w:pPr>
        <w:ind w:left="7080" w:firstLine="708"/>
        <w:rPr>
          <w:rFonts w:ascii="Times New Roman" w:hAnsi="Times New Roman"/>
        </w:rPr>
      </w:pPr>
      <w:r w:rsidRPr="00630859">
        <w:br w:type="page"/>
      </w:r>
      <w:r w:rsidR="004A3CBB" w:rsidRPr="00E011CE">
        <w:rPr>
          <w:rFonts w:ascii="Times New Roman" w:hAnsi="Times New Roman"/>
        </w:rPr>
        <w:lastRenderedPageBreak/>
        <w:t>P</w:t>
      </w:r>
      <w:r w:rsidR="00E011CE" w:rsidRPr="00E011CE">
        <w:rPr>
          <w:rFonts w:ascii="Times New Roman" w:hAnsi="Times New Roman"/>
        </w:rPr>
        <w:t>říloha č.2</w:t>
      </w:r>
      <w:r w:rsidR="00E75BBA" w:rsidRPr="00E011CE">
        <w:rPr>
          <w:rFonts w:ascii="Times New Roman" w:hAnsi="Times New Roman"/>
        </w:rPr>
        <w:t xml:space="preserve"> </w:t>
      </w:r>
    </w:p>
    <w:p w:rsidR="00E75BBA" w:rsidRPr="00084073" w:rsidRDefault="00E75BBA" w:rsidP="00E75BBA">
      <w:pPr>
        <w:jc w:val="center"/>
        <w:rPr>
          <w:rFonts w:ascii="Times New Roman" w:hAnsi="Times New Roman"/>
          <w:color w:val="auto"/>
        </w:rPr>
      </w:pPr>
    </w:p>
    <w:p w:rsidR="00E75BBA" w:rsidRPr="003C257C" w:rsidRDefault="00E75BBA" w:rsidP="00084073">
      <w:pPr>
        <w:pStyle w:val="Nadpis4"/>
        <w:numPr>
          <w:ilvl w:val="0"/>
          <w:numId w:val="0"/>
        </w:numPr>
        <w:rPr>
          <w:rFonts w:ascii="Times New Roman" w:hAnsi="Times New Roman"/>
          <w:b/>
          <w:color w:val="auto"/>
          <w:sz w:val="24"/>
        </w:rPr>
      </w:pPr>
      <w:r w:rsidRPr="003C257C">
        <w:rPr>
          <w:rFonts w:ascii="Times New Roman" w:hAnsi="Times New Roman"/>
          <w:b/>
          <w:color w:val="auto"/>
          <w:sz w:val="24"/>
        </w:rPr>
        <w:t xml:space="preserve">Bezpečnostní požadavky </w:t>
      </w:r>
      <w:r w:rsidR="00084073" w:rsidRPr="003C257C">
        <w:rPr>
          <w:rFonts w:ascii="Times New Roman" w:hAnsi="Times New Roman"/>
          <w:b/>
          <w:color w:val="auto"/>
          <w:sz w:val="24"/>
        </w:rPr>
        <w:t>objednatel</w:t>
      </w:r>
      <w:r w:rsidR="003C257C" w:rsidRPr="003C257C">
        <w:rPr>
          <w:rFonts w:ascii="Times New Roman" w:hAnsi="Times New Roman"/>
          <w:b/>
          <w:color w:val="auto"/>
          <w:sz w:val="24"/>
        </w:rPr>
        <w:t>e</w:t>
      </w:r>
    </w:p>
    <w:p w:rsidR="00E75BBA" w:rsidRPr="00084073" w:rsidRDefault="00084073" w:rsidP="00F3628C">
      <w:pPr>
        <w:numPr>
          <w:ilvl w:val="0"/>
          <w:numId w:val="5"/>
        </w:numPr>
        <w:spacing w:before="240"/>
        <w:rPr>
          <w:rFonts w:ascii="Times New Roman" w:hAnsi="Times New Roman"/>
          <w:color w:val="auto"/>
        </w:rPr>
      </w:pPr>
      <w:r>
        <w:rPr>
          <w:rFonts w:ascii="Times New Roman" w:hAnsi="Times New Roman"/>
          <w:color w:val="auto"/>
        </w:rPr>
        <w:t>Poskytovatel</w:t>
      </w:r>
      <w:r w:rsidR="00E75BBA" w:rsidRPr="00084073">
        <w:rPr>
          <w:rFonts w:ascii="Times New Roman" w:hAnsi="Times New Roman"/>
          <w:color w:val="auto"/>
        </w:rPr>
        <w:t xml:space="preserve"> odpovídá za to, že do objektů </w:t>
      </w:r>
      <w:r>
        <w:rPr>
          <w:rFonts w:ascii="Times New Roman" w:hAnsi="Times New Roman"/>
          <w:color w:val="auto"/>
        </w:rPr>
        <w:t>objednatel</w:t>
      </w:r>
      <w:r w:rsidR="003C257C">
        <w:rPr>
          <w:rFonts w:ascii="Times New Roman" w:hAnsi="Times New Roman"/>
          <w:color w:val="auto"/>
        </w:rPr>
        <w:t>e</w:t>
      </w:r>
      <w:r w:rsidR="00E75BBA" w:rsidRPr="00084073">
        <w:rPr>
          <w:rFonts w:ascii="Times New Roman" w:hAnsi="Times New Roman"/>
          <w:color w:val="auto"/>
        </w:rPr>
        <w:t xml:space="preserve"> (dále jen „ČNB“) budou vstupovat nebo vjíždět pouze jeho pracovníci, kteří jsou jmenovitě uvedeni v písemném seznamu, schváleném ČNB (dále jen „seznam“). Tato povinnost se vztahuje i na posádky vozidel </w:t>
      </w:r>
      <w:r>
        <w:rPr>
          <w:rFonts w:ascii="Times New Roman" w:hAnsi="Times New Roman"/>
          <w:color w:val="auto"/>
        </w:rPr>
        <w:t>poskytovatel</w:t>
      </w:r>
      <w:r w:rsidR="003C257C">
        <w:rPr>
          <w:rFonts w:ascii="Times New Roman" w:hAnsi="Times New Roman"/>
          <w:color w:val="auto"/>
        </w:rPr>
        <w:t>e</w:t>
      </w:r>
      <w:r w:rsidR="00E75BBA" w:rsidRPr="00084073">
        <w:rPr>
          <w:rFonts w:ascii="Times New Roman" w:hAnsi="Times New Roman"/>
          <w:color w:val="auto"/>
        </w:rPr>
        <w:t xml:space="preserve"> vjíždějících do garáží ČNB za účelem složení a naložení nákladu. Seznam </w:t>
      </w:r>
      <w:r>
        <w:rPr>
          <w:rFonts w:ascii="Times New Roman" w:hAnsi="Times New Roman"/>
          <w:color w:val="auto"/>
        </w:rPr>
        <w:t>poskytovatel</w:t>
      </w:r>
      <w:r w:rsidR="00E75BBA" w:rsidRPr="00084073">
        <w:rPr>
          <w:rFonts w:ascii="Times New Roman" w:hAnsi="Times New Roman"/>
          <w:color w:val="auto"/>
        </w:rPr>
        <w:t xml:space="preserve"> předloží ČNB nejpozději v den podpisu smlouvy. </w:t>
      </w:r>
    </w:p>
    <w:p w:rsidR="00E75BBA" w:rsidRPr="00084073" w:rsidRDefault="00E75BBA" w:rsidP="00F3628C">
      <w:pPr>
        <w:numPr>
          <w:ilvl w:val="0"/>
          <w:numId w:val="5"/>
        </w:numPr>
        <w:spacing w:before="240"/>
        <w:rPr>
          <w:rFonts w:ascii="Times New Roman" w:hAnsi="Times New Roman"/>
          <w:color w:val="auto"/>
        </w:rPr>
      </w:pPr>
      <w:r w:rsidRPr="00084073">
        <w:rPr>
          <w:rFonts w:ascii="Times New Roman" w:hAnsi="Times New Roman"/>
          <w:color w:val="auto"/>
        </w:rPr>
        <w:t xml:space="preserve">Seznam bude obsahovat tyto položky: jméno, příjmení a číslo průkazu totožnosti pracovníků </w:t>
      </w:r>
      <w:r w:rsidR="00084073">
        <w:rPr>
          <w:rFonts w:ascii="Times New Roman" w:hAnsi="Times New Roman"/>
          <w:color w:val="auto"/>
        </w:rPr>
        <w:t>poskytovatele</w:t>
      </w:r>
      <w:r w:rsidRPr="00084073">
        <w:rPr>
          <w:rFonts w:ascii="Times New Roman" w:hAnsi="Times New Roman"/>
          <w:color w:val="auto"/>
        </w:rPr>
        <w:t xml:space="preserve">. Součástí seznamu je ,,Prohlášení o získání souhlasu subjektů osobních údajů se zpracováním osobních údajů v ČNB ve smyslu zákona č.101/2000 Sb., o ochraně osobních údajů“. </w:t>
      </w:r>
      <w:r w:rsidR="00084073">
        <w:rPr>
          <w:rFonts w:ascii="Times New Roman" w:hAnsi="Times New Roman"/>
          <w:color w:val="auto"/>
        </w:rPr>
        <w:t>Poskytovatel</w:t>
      </w:r>
      <w:r w:rsidRPr="00084073">
        <w:rPr>
          <w:rFonts w:ascii="Times New Roman" w:hAnsi="Times New Roman"/>
          <w:color w:val="auto"/>
        </w:rPr>
        <w:t xml:space="preserve"> v něm prohlásí a nese odpovědnost za to, že jeho pracovníci uvedení v seznamu vydali souhlas se zpracováním osobních údajů Českou národní bankou v rozsahu: jméno, příjmení a číslo průkazu totožnosti. Důvodem předání těchto osobních údajů je zajištění evidence osob vstupujících do objektu ČNB a správy přístupového systému ČNB.</w:t>
      </w:r>
    </w:p>
    <w:p w:rsidR="00E75BBA" w:rsidRP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 xml:space="preserve">Požadavky na případné doplňky a změny schváleného seznamu pracovníků </w:t>
      </w:r>
      <w:r w:rsidR="00084073">
        <w:rPr>
          <w:rFonts w:ascii="Times New Roman" w:hAnsi="Times New Roman"/>
          <w:color w:val="auto"/>
        </w:rPr>
        <w:t>poskytovatele</w:t>
      </w:r>
      <w:r w:rsidRPr="00084073">
        <w:rPr>
          <w:rFonts w:ascii="Times New Roman" w:hAnsi="Times New Roman"/>
          <w:color w:val="auto"/>
        </w:rPr>
        <w:t xml:space="preserve"> je nutno neprodleně oznámit ČNB. Případné doplňky a změny podléhají schválení ČNB. Osoby neschválené ČNB nemohou vstupovat do objektů ČNB, přičemž ČNB si vyhrazuje právo neuvádět důvody jejich neschválení.</w:t>
      </w:r>
    </w:p>
    <w:p w:rsidR="00E75BBA" w:rsidRP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 xml:space="preserve">Při příchodu do objektů ČNB pracovníci </w:t>
      </w:r>
      <w:r w:rsidR="00084073">
        <w:rPr>
          <w:rFonts w:ascii="Times New Roman" w:hAnsi="Times New Roman"/>
          <w:color w:val="auto"/>
        </w:rPr>
        <w:t>poskytovatele</w:t>
      </w:r>
      <w:r w:rsidRPr="00084073">
        <w:rPr>
          <w:rFonts w:ascii="Times New Roman" w:hAnsi="Times New Roman"/>
          <w:color w:val="auto"/>
        </w:rPr>
        <w:t xml:space="preserve"> sdělí důvod vstupu, prokáží se osobním dokladem a podrobí se bezpečnostní kontrole. Osoby, které nejsou uvedeny na seznamu, nebudou do objektu ČNB vpuštěny. </w:t>
      </w:r>
    </w:p>
    <w:p w:rsid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 xml:space="preserve">Schválení pracovníci </w:t>
      </w:r>
      <w:r w:rsidR="00084073">
        <w:rPr>
          <w:rFonts w:ascii="Times New Roman" w:hAnsi="Times New Roman"/>
          <w:color w:val="auto"/>
        </w:rPr>
        <w:t>poskytovatele</w:t>
      </w:r>
      <w:r w:rsidRPr="00084073">
        <w:rPr>
          <w:rFonts w:ascii="Times New Roman" w:hAnsi="Times New Roman"/>
          <w:color w:val="auto"/>
        </w:rPr>
        <w:t xml:space="preserve"> musí dbát pokynů bankovních policistů, které se týkají režimu vstupu, pohybu a vjezdu do objektu ČNB. Pracovníci </w:t>
      </w:r>
      <w:r w:rsidR="00084073">
        <w:rPr>
          <w:rFonts w:ascii="Times New Roman" w:hAnsi="Times New Roman"/>
          <w:color w:val="auto"/>
        </w:rPr>
        <w:t>poskytovatele</w:t>
      </w:r>
      <w:r w:rsidRPr="00084073">
        <w:rPr>
          <w:rFonts w:ascii="Times New Roman" w:hAnsi="Times New Roman"/>
          <w:color w:val="auto"/>
        </w:rPr>
        <w:t xml:space="preserve"> budou do prostorů ČNB vstupovat a v těchto prostorách se pohybovat v režimu návštěv, to znamená vždy pouze v doprovodu zaměstnance ČNB nebo zaměstnance referátu bankovní policie ČNB. </w:t>
      </w:r>
    </w:p>
    <w:p w:rsidR="00E75BBA" w:rsidRP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 xml:space="preserve">V případě mimořádné události se pracovníci </w:t>
      </w:r>
      <w:r w:rsidR="00084073">
        <w:rPr>
          <w:rFonts w:ascii="Times New Roman" w:hAnsi="Times New Roman"/>
          <w:color w:val="auto"/>
        </w:rPr>
        <w:t>poskytovatele</w:t>
      </w:r>
      <w:r w:rsidRPr="00084073">
        <w:rPr>
          <w:rFonts w:ascii="Times New Roman" w:hAnsi="Times New Roman"/>
          <w:color w:val="auto"/>
        </w:rPr>
        <w:t xml:space="preserve"> musí řídit pokyny bankovních policistů nebo dozorujícím zaměstnancem ČNB a dále instrukcemi vyhlašovanými vnitřním rozhlasem.</w:t>
      </w:r>
    </w:p>
    <w:p w:rsidR="00E75BBA" w:rsidRP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 xml:space="preserve">Pracovníci </w:t>
      </w:r>
      <w:r w:rsidR="00084073">
        <w:rPr>
          <w:rFonts w:ascii="Times New Roman" w:hAnsi="Times New Roman"/>
          <w:color w:val="auto"/>
        </w:rPr>
        <w:t>poskytovatele</w:t>
      </w:r>
      <w:r w:rsidRPr="00084073">
        <w:rPr>
          <w:rFonts w:ascii="Times New Roman" w:hAnsi="Times New Roman"/>
          <w:color w:val="auto"/>
        </w:rPr>
        <w:t xml:space="preserve"> nesmí vnášet do prostor ČNB nebezpečné předměty, jako jsou střelné zbraně, výbušniny apod. O tom co je a není nebezpečný předmět, rozhodují bankovní policisté v souladu s vnitřními předpisy ČNB.</w:t>
      </w:r>
    </w:p>
    <w:p w:rsidR="00E75BBA" w:rsidRP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 xml:space="preserve">ČNB si vyhrazuje právo nevpustit do objektů ČNB pracovníka </w:t>
      </w:r>
      <w:r w:rsidR="00084073">
        <w:rPr>
          <w:rFonts w:ascii="Times New Roman" w:hAnsi="Times New Roman"/>
          <w:color w:val="auto"/>
        </w:rPr>
        <w:t>poskytovatele</w:t>
      </w:r>
      <w:r w:rsidRPr="00084073">
        <w:rPr>
          <w:rFonts w:ascii="Times New Roman" w:hAnsi="Times New Roman"/>
          <w:color w:val="auto"/>
        </w:rPr>
        <w:t>, který je zjevně pod vlivem alkoholu, drog nebo jiné omamné látky.</w:t>
      </w:r>
    </w:p>
    <w:p w:rsidR="00E75BBA" w:rsidRP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Bez písemného povolení ČNB je zakázáno fotografování a pořizování videozáznamů z interiéru objektů ČNB.</w:t>
      </w:r>
    </w:p>
    <w:p w:rsidR="00E75BBA" w:rsidRP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 xml:space="preserve">Ve všech prostorech objektů ČNB je přísný zákaz kouření a používání otevřeného ohně. O povolení práce se zvýšeným požárním nebezpečím požádá </w:t>
      </w:r>
      <w:r w:rsidR="00084073">
        <w:rPr>
          <w:rFonts w:ascii="Times New Roman" w:hAnsi="Times New Roman"/>
          <w:color w:val="auto"/>
        </w:rPr>
        <w:t>poskytovatel</w:t>
      </w:r>
      <w:r w:rsidRPr="00084073">
        <w:rPr>
          <w:rFonts w:ascii="Times New Roman" w:hAnsi="Times New Roman"/>
          <w:color w:val="auto"/>
        </w:rPr>
        <w:t xml:space="preserve"> písemnou formou vždy nejpozději jeden pracovní den před zahájením prací, dozorujícího zaměstnance ČNB. Dále se pracovníci </w:t>
      </w:r>
      <w:r w:rsidR="00084073">
        <w:rPr>
          <w:rFonts w:ascii="Times New Roman" w:hAnsi="Times New Roman"/>
          <w:color w:val="auto"/>
        </w:rPr>
        <w:t>poskytovatele</w:t>
      </w:r>
      <w:r w:rsidRPr="00084073">
        <w:rPr>
          <w:rFonts w:ascii="Times New Roman" w:hAnsi="Times New Roman"/>
          <w:color w:val="auto"/>
        </w:rPr>
        <w:t xml:space="preserve"> musí zdržet poškozování či zcizení majet</w:t>
      </w:r>
      <w:r w:rsidRPr="00084073">
        <w:rPr>
          <w:rFonts w:ascii="Times New Roman" w:hAnsi="Times New Roman"/>
          <w:color w:val="auto"/>
        </w:rPr>
        <w:lastRenderedPageBreak/>
        <w:t>ku ČNB, a dále zdržet se nevhodného chování vůči zaměstnancům a návštěvníkům ČNB.</w:t>
      </w:r>
    </w:p>
    <w:p w:rsidR="00E75BBA" w:rsidRPr="00084073" w:rsidRDefault="00E75BBA" w:rsidP="00F3628C">
      <w:pPr>
        <w:numPr>
          <w:ilvl w:val="0"/>
          <w:numId w:val="5"/>
        </w:numPr>
        <w:spacing w:before="120"/>
        <w:rPr>
          <w:rFonts w:ascii="Times New Roman" w:hAnsi="Times New Roman"/>
          <w:color w:val="auto"/>
        </w:rPr>
      </w:pPr>
      <w:r w:rsidRPr="00084073">
        <w:rPr>
          <w:rFonts w:ascii="Times New Roman" w:hAnsi="Times New Roman"/>
          <w:color w:val="auto"/>
        </w:rPr>
        <w:t xml:space="preserve">Pracovníci </w:t>
      </w:r>
      <w:r w:rsidR="00084073">
        <w:rPr>
          <w:rFonts w:ascii="Times New Roman" w:hAnsi="Times New Roman"/>
          <w:color w:val="auto"/>
        </w:rPr>
        <w:t>poskytovatele</w:t>
      </w:r>
      <w:r w:rsidRPr="00084073">
        <w:rPr>
          <w:rFonts w:ascii="Times New Roman" w:hAnsi="Times New Roman"/>
          <w:color w:val="auto"/>
        </w:rPr>
        <w:t xml:space="preserv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w:t>
      </w:r>
      <w:r w:rsidR="00084073">
        <w:rPr>
          <w:rFonts w:ascii="Times New Roman" w:hAnsi="Times New Roman"/>
          <w:color w:val="auto"/>
        </w:rPr>
        <w:t>poskytovatele</w:t>
      </w:r>
      <w:r w:rsidRPr="00084073">
        <w:rPr>
          <w:rFonts w:ascii="Times New Roman" w:hAnsi="Times New Roman"/>
          <w:color w:val="auto"/>
        </w:rPr>
        <w:t xml:space="preserve"> uvedeného na seznamu z dodržování těchto předpisů a ustanovení.</w:t>
      </w:r>
    </w:p>
    <w:p w:rsidR="00E75BBA" w:rsidRDefault="00E75BBA"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p w:rsidR="00CF60E8" w:rsidRDefault="00CF60E8" w:rsidP="00E75BBA">
      <w:pPr>
        <w:spacing w:before="40"/>
        <w:rPr>
          <w:rFonts w:ascii="Times New Roman" w:hAnsi="Times New Roman"/>
          <w:color w:val="auto"/>
        </w:rPr>
      </w:pPr>
    </w:p>
    <w:sectPr w:rsidR="00CF60E8" w:rsidSect="00C20AE1">
      <w:headerReference w:type="even" r:id="rId11"/>
      <w:headerReference w:type="default" r:id="rId12"/>
      <w:footerReference w:type="even" r:id="rId13"/>
      <w:footerReference w:type="default" r:id="rId14"/>
      <w:headerReference w:type="first" r:id="rId15"/>
      <w:footerReference w:type="first" r:id="rId16"/>
      <w:pgSz w:w="11906" w:h="16838"/>
      <w:pgMar w:top="1973" w:right="1417" w:bottom="993" w:left="1417" w:header="899" w:footer="9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1D" w:rsidRDefault="00D9481D">
      <w:r>
        <w:separator/>
      </w:r>
    </w:p>
  </w:endnote>
  <w:endnote w:type="continuationSeparator" w:id="0">
    <w:p w:rsidR="00D9481D" w:rsidRDefault="00D9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2" w:rsidRDefault="00FE78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BB" w:rsidRPr="00546473" w:rsidRDefault="00FE7802" w:rsidP="005671DF">
    <w:pPr>
      <w:pStyle w:val="Zpat"/>
      <w:rPr>
        <w:rFonts w:ascii="Garamond" w:hAnsi="Garamon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8.7pt;width:395.35pt;height:68.15pt;z-index:-251658240">
          <v:imagedata r:id="rId1" o:title="" gain="79922f" grayscale="t"/>
          <w10:wrap type="square"/>
        </v:shape>
        <o:OLEObject Type="Embed" ProgID="CorelDRAW.Graphic.11" ShapeID="_x0000_s2049" DrawAspect="Content" ObjectID="_1531555792" r:id="rId2"/>
      </w:pict>
    </w:r>
    <w:r w:rsidR="00106FC2">
      <w:rPr>
        <w:noProof/>
      </w:rPr>
      <mc:AlternateContent>
        <mc:Choice Requires="wps">
          <w:drawing>
            <wp:anchor distT="0" distB="0" distL="114300" distR="114300" simplePos="0" relativeHeight="251657216" behindDoc="0" locked="0" layoutInCell="1" allowOverlap="1" wp14:anchorId="44B85BCF" wp14:editId="6FA6E51F">
              <wp:simplePos x="0" y="0"/>
              <wp:positionH relativeFrom="column">
                <wp:posOffset>0</wp:posOffset>
              </wp:positionH>
              <wp:positionV relativeFrom="paragraph">
                <wp:posOffset>-5715</wp:posOffset>
              </wp:positionV>
              <wp:extent cx="571500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z4hNW2AAAAAQBAAAPAAAAZHJzL2Rvd25yZXYueG1sTI/BTsMwEETvSP0HaytxqVqbIiEa&#10;4lRVITcuFBDXbbwkEfE6jd028PUsXOD4NKuZt/l69J060RDbwBauFgYUcRVcy7WFl+dyfgsqJmSH&#10;XWCy8EkR1sXkIsfMhTM/0WmXaiUlHDO00KTUZ1rHqiGPcRF6Ysnew+AxCQ61dgOepdx3emnMjfbY&#10;siw02NO2oepjd/QWYvlKh/JrVs3M23UdaHm4f3xAay+n4+YOVKIx/R3Dj76oQyFO+3BkF1VnQR5J&#10;FuYrUBKujBHe/7Iucv1fvvgGAAD//wMAUEsBAi0AFAAGAAgAAAAhALaDOJL+AAAA4QEAABMAAAAA&#10;AAAAAAAAAAAAAAAAAFtDb250ZW50X1R5cGVzXS54bWxQSwECLQAUAAYACAAAACEAOP0h/9YAAACU&#10;AQAACwAAAAAAAAAAAAAAAAAvAQAAX3JlbHMvLnJlbHNQSwECLQAUAAYACAAAACEAGtfqSBECAAAo&#10;BAAADgAAAAAAAAAAAAAAAAAuAgAAZHJzL2Uyb0RvYy54bWxQSwECLQAUAAYACAAAACEAs+ITVtgA&#10;AAAEAQAADwAAAAAAAAAAAAAAAABrBAAAZHJzL2Rvd25yZXYueG1sUEsFBgAAAAAEAAQA8wAAAHAF&#10;AAAAAA==&#10;"/>
          </w:pict>
        </mc:Fallback>
      </mc:AlternateContent>
    </w:r>
    <w:r w:rsidR="009F40BB">
      <w:rPr>
        <w:rFonts w:ascii="Garamond" w:hAnsi="Garamond"/>
        <w:sz w:val="16"/>
        <w:szCs w:val="16"/>
      </w:rPr>
      <w:tab/>
    </w:r>
    <w:r w:rsidR="009F40BB" w:rsidRPr="00546473">
      <w:rPr>
        <w:rFonts w:ascii="Garamond" w:hAnsi="Garamond"/>
        <w:sz w:val="16"/>
        <w:szCs w:val="16"/>
      </w:rPr>
      <w:tab/>
      <w:t xml:space="preserve">Strana </w:t>
    </w:r>
    <w:r w:rsidR="009F40BB" w:rsidRPr="00546473">
      <w:rPr>
        <w:rStyle w:val="slostrnky"/>
        <w:rFonts w:ascii="Garamond" w:hAnsi="Garamond"/>
        <w:sz w:val="16"/>
        <w:szCs w:val="16"/>
      </w:rPr>
      <w:fldChar w:fldCharType="begin"/>
    </w:r>
    <w:r w:rsidR="009F40BB" w:rsidRPr="00546473">
      <w:rPr>
        <w:rStyle w:val="slostrnky"/>
        <w:rFonts w:ascii="Garamond" w:hAnsi="Garamond"/>
        <w:sz w:val="16"/>
        <w:szCs w:val="16"/>
      </w:rPr>
      <w:instrText xml:space="preserve"> PAGE </w:instrText>
    </w:r>
    <w:r w:rsidR="009F40BB" w:rsidRPr="00546473">
      <w:rPr>
        <w:rStyle w:val="slostrnky"/>
        <w:rFonts w:ascii="Garamond" w:hAnsi="Garamond"/>
        <w:sz w:val="16"/>
        <w:szCs w:val="16"/>
      </w:rPr>
      <w:fldChar w:fldCharType="separate"/>
    </w:r>
    <w:r>
      <w:rPr>
        <w:rStyle w:val="slostrnky"/>
        <w:rFonts w:ascii="Garamond" w:hAnsi="Garamond"/>
        <w:noProof/>
        <w:sz w:val="16"/>
        <w:szCs w:val="16"/>
      </w:rPr>
      <w:t>1</w:t>
    </w:r>
    <w:r w:rsidR="009F40BB" w:rsidRPr="00546473">
      <w:rPr>
        <w:rStyle w:val="slostrnky"/>
        <w:rFonts w:ascii="Garamond" w:hAnsi="Garamond"/>
        <w:sz w:val="16"/>
        <w:szCs w:val="16"/>
      </w:rPr>
      <w:fldChar w:fldCharType="end"/>
    </w:r>
    <w:r w:rsidR="009F40BB" w:rsidRPr="00546473">
      <w:rPr>
        <w:rStyle w:val="slostrnky"/>
        <w:rFonts w:ascii="Garamond" w:hAnsi="Garamond"/>
        <w:sz w:val="16"/>
        <w:szCs w:val="16"/>
      </w:rPr>
      <w:t>/</w:t>
    </w:r>
    <w:r w:rsidR="009F40BB" w:rsidRPr="00546473">
      <w:rPr>
        <w:rStyle w:val="slostrnky"/>
        <w:rFonts w:ascii="Garamond" w:hAnsi="Garamond"/>
        <w:sz w:val="16"/>
        <w:szCs w:val="16"/>
      </w:rPr>
      <w:fldChar w:fldCharType="begin"/>
    </w:r>
    <w:r w:rsidR="009F40BB" w:rsidRPr="00546473">
      <w:rPr>
        <w:rStyle w:val="slostrnky"/>
        <w:rFonts w:ascii="Garamond" w:hAnsi="Garamond"/>
        <w:sz w:val="16"/>
        <w:szCs w:val="16"/>
      </w:rPr>
      <w:instrText xml:space="preserve"> NUMPAGES </w:instrText>
    </w:r>
    <w:r w:rsidR="009F40BB" w:rsidRPr="00546473">
      <w:rPr>
        <w:rStyle w:val="slostrnky"/>
        <w:rFonts w:ascii="Garamond" w:hAnsi="Garamond"/>
        <w:sz w:val="16"/>
        <w:szCs w:val="16"/>
      </w:rPr>
      <w:fldChar w:fldCharType="separate"/>
    </w:r>
    <w:r>
      <w:rPr>
        <w:rStyle w:val="slostrnky"/>
        <w:rFonts w:ascii="Garamond" w:hAnsi="Garamond"/>
        <w:noProof/>
        <w:sz w:val="16"/>
        <w:szCs w:val="16"/>
      </w:rPr>
      <w:t>12</w:t>
    </w:r>
    <w:r w:rsidR="009F40BB" w:rsidRPr="00546473">
      <w:rPr>
        <w:rStyle w:val="slostrnky"/>
        <w:rFonts w:ascii="Garamond" w:hAnsi="Garamond"/>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2" w:rsidRDefault="00FE78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1D" w:rsidRDefault="00D9481D">
      <w:r>
        <w:separator/>
      </w:r>
    </w:p>
  </w:footnote>
  <w:footnote w:type="continuationSeparator" w:id="0">
    <w:p w:rsidR="00D9481D" w:rsidRDefault="00D9481D">
      <w:r>
        <w:continuationSeparator/>
      </w:r>
    </w:p>
  </w:footnote>
  <w:footnote w:id="1">
    <w:p w:rsidR="00964106" w:rsidRDefault="00964106">
      <w:pPr>
        <w:pStyle w:val="Textpoznpodarou"/>
      </w:pPr>
      <w:r>
        <w:rPr>
          <w:rStyle w:val="Znakapoznpodarou"/>
        </w:rPr>
        <w:footnoteRef/>
      </w:r>
      <w:r w:rsidRPr="00964106">
        <w:rPr>
          <w:vertAlign w:val="superscript"/>
        </w:rPr>
        <w:t>)</w:t>
      </w:r>
      <w:r>
        <w:t xml:space="preserve"> </w:t>
      </w:r>
      <w:r w:rsidRPr="00CF60E8">
        <w:t xml:space="preserve">Seznam nepodporovaných produktů je průběžně aktualizován a je k dispozici na webových stránkách podpory společnosti Citrix </w:t>
      </w:r>
      <w:hyperlink r:id="rId1" w:history="1">
        <w:r w:rsidRPr="00CF60E8">
          <w:t>http://www.citrix.com/support/product-lifecycle/milestones.html</w:t>
        </w:r>
      </w:hyperlink>
      <w:r w:rsidRPr="00CF60E8">
        <w:t xml:space="preserve"> nebo na vyžádání u poskytovatele.</w:t>
      </w:r>
    </w:p>
  </w:footnote>
  <w:footnote w:id="2">
    <w:p w:rsidR="00CF60E8" w:rsidRDefault="00CF60E8" w:rsidP="00CF60E8">
      <w:pPr>
        <w:pStyle w:val="Textpoznpodarou"/>
      </w:pPr>
      <w:r>
        <w:rPr>
          <w:rStyle w:val="Znakapoznpodarou"/>
        </w:rPr>
        <w:footnoteRef/>
      </w:r>
      <w:r w:rsidRPr="00E026B1">
        <w:rPr>
          <w:vertAlign w:val="superscript"/>
        </w:rPr>
        <w:t>)</w:t>
      </w:r>
      <w:r>
        <w:t xml:space="preserve"> Aktuálně verze 2008 R2 Standard – po dohodě s poskytovatelem případně vyšší.</w:t>
      </w:r>
    </w:p>
  </w:footnote>
  <w:footnote w:id="3">
    <w:p w:rsidR="00CF60E8" w:rsidRDefault="00CF60E8" w:rsidP="00CF60E8">
      <w:pPr>
        <w:pStyle w:val="Textpoznpodarou"/>
      </w:pPr>
      <w:r>
        <w:rPr>
          <w:rStyle w:val="Znakapoznpodarou"/>
        </w:rPr>
        <w:footnoteRef/>
      </w:r>
      <w:r w:rsidRPr="00741B67">
        <w:rPr>
          <w:vertAlign w:val="superscript"/>
        </w:rPr>
        <w:t>)</w:t>
      </w:r>
      <w:r>
        <w:t xml:space="preserve"> </w:t>
      </w:r>
      <w:proofErr w:type="spellStart"/>
      <w:r>
        <w:t>Supportní</w:t>
      </w:r>
      <w:proofErr w:type="spellEnd"/>
      <w:r>
        <w:t xml:space="preserve"> smlouvu na podporu produktů Microsoft má objednatel již uzavřenu s firmou </w:t>
      </w:r>
      <w:proofErr w:type="spellStart"/>
      <w:r>
        <w:t>Autocont</w:t>
      </w:r>
      <w:proofErr w:type="spellEnd"/>
      <w:r>
        <w:t xml:space="preserve"> CZ a.s.. </w:t>
      </w:r>
      <w:proofErr w:type="spellStart"/>
      <w:r>
        <w:t>Supportní</w:t>
      </w:r>
      <w:proofErr w:type="spellEnd"/>
      <w:r>
        <w:t xml:space="preserve"> smlouvu na podporu čipových karet s firmou </w:t>
      </w:r>
      <w:proofErr w:type="spellStart"/>
      <w:r>
        <w:t>T_Soft</w:t>
      </w:r>
      <w:proofErr w:type="spellEnd"/>
      <w:r>
        <w:t xml:space="preserve"> 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2" w:rsidRDefault="00FE78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BB" w:rsidRPr="00DC0AEC" w:rsidRDefault="009F40BB" w:rsidP="00342503">
    <w:pPr>
      <w:pStyle w:val="Zhlav"/>
      <w:pBdr>
        <w:bottom w:val="single" w:sz="6" w:space="1" w:color="auto"/>
      </w:pBdr>
      <w:rPr>
        <w:rFonts w:ascii="Times New Roman" w:hAnsi="Times New Roman"/>
        <w:i/>
        <w:color w:val="auto"/>
        <w:sz w:val="20"/>
        <w:szCs w:val="20"/>
      </w:rPr>
    </w:pPr>
    <w:r>
      <w:rPr>
        <w:rFonts w:ascii="Times New Roman" w:hAnsi="Times New Roman"/>
        <w:i/>
        <w:color w:val="auto"/>
        <w:sz w:val="20"/>
        <w:szCs w:val="20"/>
      </w:rPr>
      <w:t>E</w:t>
    </w:r>
    <w:r w:rsidRPr="00DC0AEC">
      <w:rPr>
        <w:rFonts w:ascii="Times New Roman" w:hAnsi="Times New Roman"/>
        <w:i/>
        <w:color w:val="auto"/>
        <w:sz w:val="20"/>
        <w:szCs w:val="20"/>
      </w:rPr>
      <w:t>videnční číslo smlouvy ČNB:</w:t>
    </w:r>
    <w:r w:rsidR="00C32492">
      <w:rPr>
        <w:rFonts w:ascii="Times New Roman" w:hAnsi="Times New Roman"/>
        <w:i/>
        <w:color w:val="auto"/>
        <w:sz w:val="20"/>
        <w:szCs w:val="20"/>
      </w:rPr>
      <w:t>92-194-</w:t>
    </w:r>
    <w:r w:rsidR="00CD157E">
      <w:rPr>
        <w:rFonts w:ascii="Times New Roman" w:hAnsi="Times New Roman"/>
        <w:i/>
        <w:color w:val="auto"/>
        <w:sz w:val="20"/>
        <w:szCs w:val="20"/>
      </w:rPr>
      <w:t>16</w:t>
    </w:r>
    <w:r>
      <w:rPr>
        <w:rFonts w:ascii="Times New Roman" w:hAnsi="Times New Roman"/>
        <w:i/>
        <w:color w:val="auto"/>
        <w:sz w:val="20"/>
        <w:szCs w:val="20"/>
      </w:rPr>
      <w:tab/>
    </w:r>
    <w:r>
      <w:rPr>
        <w:rFonts w:ascii="Times New Roman" w:hAnsi="Times New Roman"/>
        <w:i/>
        <w:color w:val="auto"/>
        <w:sz w:val="20"/>
        <w:szCs w:val="20"/>
      </w:rPr>
      <w:tab/>
    </w:r>
    <w:r w:rsidR="00FE7802">
      <w:rPr>
        <w:rFonts w:ascii="Times New Roman" w:hAnsi="Times New Roman"/>
        <w:i/>
        <w:color w:val="auto"/>
        <w:sz w:val="20"/>
        <w:szCs w:val="20"/>
      </w:rPr>
      <w:t xml:space="preserve">Příloha č. 1 </w:t>
    </w:r>
    <w:r w:rsidR="00FE7802">
      <w:rPr>
        <w:rFonts w:ascii="Times New Roman" w:hAnsi="Times New Roman"/>
        <w:i/>
        <w:color w:val="auto"/>
        <w:sz w:val="20"/>
        <w:szCs w:val="20"/>
      </w:rPr>
      <w:t>poptávky</w:t>
    </w:r>
    <w:bookmarkStart w:id="25" w:name="_GoBack"/>
    <w:bookmarkEnd w:id="25"/>
    <w:r>
      <w:rPr>
        <w:rFonts w:ascii="Times New Roman" w:hAnsi="Times New Roman"/>
        <w:i/>
        <w:color w:val="auto"/>
        <w:sz w:val="20"/>
        <w:szCs w:val="20"/>
      </w:rPr>
      <w:t xml:space="preserve"> </w:t>
    </w:r>
  </w:p>
  <w:p w:rsidR="009F40BB" w:rsidRPr="00DC0AEC" w:rsidRDefault="009F40BB" w:rsidP="00342503">
    <w:pPr>
      <w:pStyle w:val="Zhlav"/>
      <w:rPr>
        <w:rFonts w:ascii="Times New Roman" w:hAnsi="Times New Roman"/>
        <w:i/>
        <w:color w:val="auto"/>
        <w:sz w:val="20"/>
        <w:szCs w:val="20"/>
      </w:rPr>
    </w:pPr>
  </w:p>
  <w:p w:rsidR="009F40BB" w:rsidRDefault="009F40BB">
    <w:pPr>
      <w:pStyle w:val="Zhlav"/>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2" w:rsidRDefault="00FE780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8.75pt" o:bullet="t">
        <v:imagedata r:id="rId1" o:title=""/>
      </v:shape>
    </w:pict>
  </w:numPicBullet>
  <w:numPicBullet w:numPicBulletId="1">
    <w:pict>
      <v:shape id="_x0000_i1027" type="#_x0000_t75" style="width:3.75pt;height:8.75pt" o:bullet="t">
        <v:imagedata r:id="rId2" o:title=""/>
      </v:shape>
    </w:pict>
  </w:numPicBullet>
  <w:numPicBullet w:numPicBulletId="2">
    <w:pict>
      <v:shape id="_x0000_i1028" type="#_x0000_t75" style="width:3.75pt;height:8.75pt" o:bullet="t">
        <v:imagedata r:id="rId3" o:title=""/>
      </v:shape>
    </w:pict>
  </w:numPicBullet>
  <w:abstractNum w:abstractNumId="0">
    <w:nsid w:val="03574CDA"/>
    <w:multiLevelType w:val="multilevel"/>
    <w:tmpl w:val="258E2DD2"/>
    <w:lvl w:ilvl="0">
      <w:start w:val="1"/>
      <w:numFmt w:val="decimal"/>
      <w:pStyle w:val="Nadpis1"/>
      <w:lvlText w:val="%1"/>
      <w:lvlJc w:val="left"/>
      <w:pPr>
        <w:tabs>
          <w:tab w:val="num" w:pos="432"/>
        </w:tabs>
        <w:ind w:left="432" w:hanging="432"/>
      </w:pPr>
      <w:rPr>
        <w:rFonts w:ascii="Times New Roman" w:hAnsi="Times New Roman" w:cs="Times New Roman" w:hint="default"/>
      </w:rPr>
    </w:lvl>
    <w:lvl w:ilvl="1">
      <w:start w:val="1"/>
      <w:numFmt w:val="decimal"/>
      <w:pStyle w:val="Nadpis2"/>
      <w:lvlText w:val="%1.%2"/>
      <w:lvlJc w:val="left"/>
      <w:pPr>
        <w:tabs>
          <w:tab w:val="num" w:pos="576"/>
        </w:tabs>
        <w:ind w:left="576" w:hanging="576"/>
      </w:pPr>
      <w:rPr>
        <w:rFonts w:ascii="Times New Roman" w:hAnsi="Times New Roman" w:cs="Times New Roman" w:hint="default"/>
        <w:color w:val="auto"/>
        <w:sz w:val="24"/>
        <w:szCs w:val="24"/>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nsid w:val="094A0BDA"/>
    <w:multiLevelType w:val="hybridMultilevel"/>
    <w:tmpl w:val="A1AE00B8"/>
    <w:lvl w:ilvl="0" w:tplc="CFA448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B037F3A"/>
    <w:multiLevelType w:val="hybridMultilevel"/>
    <w:tmpl w:val="5F2A2E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35275865"/>
    <w:multiLevelType w:val="multilevel"/>
    <w:tmpl w:val="85569B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9E260D3"/>
    <w:multiLevelType w:val="hybridMultilevel"/>
    <w:tmpl w:val="D292B674"/>
    <w:lvl w:ilvl="0" w:tplc="FE06CC1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464276"/>
    <w:multiLevelType w:val="multilevel"/>
    <w:tmpl w:val="F1641B9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B18147C"/>
    <w:multiLevelType w:val="hybridMultilevel"/>
    <w:tmpl w:val="05F267C2"/>
    <w:lvl w:ilvl="0" w:tplc="EC286F76">
      <w:start w:val="1"/>
      <w:numFmt w:val="bullet"/>
      <w:pStyle w:val="Numbered"/>
      <w:lvlText w:val=""/>
      <w:lvlJc w:val="left"/>
      <w:pPr>
        <w:tabs>
          <w:tab w:val="num" w:pos="1068"/>
        </w:tabs>
        <w:ind w:left="1068" w:hanging="360"/>
      </w:pPr>
      <w:rPr>
        <w:rFonts w:ascii="Symbol" w:hAnsi="Symbol" w:hint="default"/>
      </w:rPr>
    </w:lvl>
    <w:lvl w:ilvl="1" w:tplc="04090001"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nsid w:val="522A6191"/>
    <w:multiLevelType w:val="hybridMultilevel"/>
    <w:tmpl w:val="66CE5056"/>
    <w:lvl w:ilvl="0" w:tplc="04050001">
      <w:start w:val="1"/>
      <w:numFmt w:val="bullet"/>
      <w:lvlText w:val=""/>
      <w:lvlJc w:val="left"/>
      <w:pPr>
        <w:tabs>
          <w:tab w:val="num" w:pos="1072"/>
        </w:tabs>
        <w:ind w:left="1072" w:hanging="360"/>
      </w:pPr>
      <w:rPr>
        <w:rFonts w:ascii="Symbol" w:hAnsi="Symbol"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40761D4"/>
    <w:multiLevelType w:val="hybridMultilevel"/>
    <w:tmpl w:val="9A96008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556953EE"/>
    <w:multiLevelType w:val="hybridMultilevel"/>
    <w:tmpl w:val="CEC044D2"/>
    <w:lvl w:ilvl="0" w:tplc="FFFFFFFF">
      <w:start w:val="1"/>
      <w:numFmt w:val="decimal"/>
      <w:pStyle w:val="Odstavecslovan"/>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5A52437E"/>
    <w:multiLevelType w:val="multilevel"/>
    <w:tmpl w:val="BF6E87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1984648"/>
    <w:multiLevelType w:val="multilevel"/>
    <w:tmpl w:val="A442DF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D441E5A"/>
    <w:multiLevelType w:val="hybridMultilevel"/>
    <w:tmpl w:val="FDD45812"/>
    <w:lvl w:ilvl="0" w:tplc="346EE880">
      <w:start w:val="1"/>
      <w:numFmt w:val="decimal"/>
      <w:lvlText w:val="%1."/>
      <w:lvlJc w:val="left"/>
      <w:pPr>
        <w:tabs>
          <w:tab w:val="num" w:pos="540"/>
        </w:tabs>
        <w:ind w:left="5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6E41753E"/>
    <w:multiLevelType w:val="multilevel"/>
    <w:tmpl w:val="9A4244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CE074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4F11610"/>
    <w:multiLevelType w:val="multilevel"/>
    <w:tmpl w:val="5BDA18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B257D1F"/>
    <w:multiLevelType w:val="multilevel"/>
    <w:tmpl w:val="287C70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0"/>
  </w:num>
  <w:num w:numId="3">
    <w:abstractNumId w:val="14"/>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2"/>
  </w:num>
  <w:num w:numId="9">
    <w:abstractNumId w:val="10"/>
  </w:num>
  <w:num w:numId="10">
    <w:abstractNumId w:val="11"/>
  </w:num>
  <w:num w:numId="11">
    <w:abstractNumId w:val="13"/>
  </w:num>
  <w:num w:numId="12">
    <w:abstractNumId w:val="16"/>
  </w:num>
  <w:num w:numId="13">
    <w:abstractNumId w:val="7"/>
  </w:num>
  <w:num w:numId="14">
    <w:abstractNumId w:val="5"/>
  </w:num>
  <w:num w:numId="15">
    <w:abstractNumId w:val="3"/>
  </w:num>
  <w:num w:numId="16">
    <w:abstractNumId w:val="8"/>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Motivtabulky"/>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0F"/>
    <w:rsid w:val="00003ABB"/>
    <w:rsid w:val="000046F4"/>
    <w:rsid w:val="000055BC"/>
    <w:rsid w:val="000065DC"/>
    <w:rsid w:val="00024062"/>
    <w:rsid w:val="000308B5"/>
    <w:rsid w:val="00030B20"/>
    <w:rsid w:val="00030F75"/>
    <w:rsid w:val="0003574B"/>
    <w:rsid w:val="00040E0B"/>
    <w:rsid w:val="0004608E"/>
    <w:rsid w:val="00052598"/>
    <w:rsid w:val="000536D3"/>
    <w:rsid w:val="00055307"/>
    <w:rsid w:val="00057A0D"/>
    <w:rsid w:val="00060E94"/>
    <w:rsid w:val="00065C10"/>
    <w:rsid w:val="000673F1"/>
    <w:rsid w:val="000744A5"/>
    <w:rsid w:val="00084073"/>
    <w:rsid w:val="00087E72"/>
    <w:rsid w:val="00090E2A"/>
    <w:rsid w:val="00090EFA"/>
    <w:rsid w:val="0009690C"/>
    <w:rsid w:val="000A1541"/>
    <w:rsid w:val="000A3198"/>
    <w:rsid w:val="000A5F24"/>
    <w:rsid w:val="000A6A36"/>
    <w:rsid w:val="000B079F"/>
    <w:rsid w:val="000B4674"/>
    <w:rsid w:val="000C04ED"/>
    <w:rsid w:val="000C39B2"/>
    <w:rsid w:val="000C5150"/>
    <w:rsid w:val="000C594D"/>
    <w:rsid w:val="000C6295"/>
    <w:rsid w:val="000C66C3"/>
    <w:rsid w:val="000D14FA"/>
    <w:rsid w:val="000D4E08"/>
    <w:rsid w:val="000D50FA"/>
    <w:rsid w:val="000D5203"/>
    <w:rsid w:val="000D5A57"/>
    <w:rsid w:val="000D6365"/>
    <w:rsid w:val="000D71FF"/>
    <w:rsid w:val="000E76CA"/>
    <w:rsid w:val="000F085A"/>
    <w:rsid w:val="000F6FA3"/>
    <w:rsid w:val="00103D29"/>
    <w:rsid w:val="001041CE"/>
    <w:rsid w:val="00104B6A"/>
    <w:rsid w:val="00104DA7"/>
    <w:rsid w:val="001052FA"/>
    <w:rsid w:val="00105C96"/>
    <w:rsid w:val="00106FC2"/>
    <w:rsid w:val="001138EF"/>
    <w:rsid w:val="00117609"/>
    <w:rsid w:val="001205AC"/>
    <w:rsid w:val="00136FB9"/>
    <w:rsid w:val="00143423"/>
    <w:rsid w:val="00143CD4"/>
    <w:rsid w:val="00144B5D"/>
    <w:rsid w:val="00146FCD"/>
    <w:rsid w:val="00151E06"/>
    <w:rsid w:val="00161C6D"/>
    <w:rsid w:val="00171614"/>
    <w:rsid w:val="00171A9C"/>
    <w:rsid w:val="00172886"/>
    <w:rsid w:val="001734EB"/>
    <w:rsid w:val="0017533C"/>
    <w:rsid w:val="00175D0F"/>
    <w:rsid w:val="0018716D"/>
    <w:rsid w:val="0019089E"/>
    <w:rsid w:val="0019251C"/>
    <w:rsid w:val="0019286D"/>
    <w:rsid w:val="00197FE1"/>
    <w:rsid w:val="001A07D5"/>
    <w:rsid w:val="001A41A9"/>
    <w:rsid w:val="001A6EE2"/>
    <w:rsid w:val="001B4C5C"/>
    <w:rsid w:val="001B5141"/>
    <w:rsid w:val="001B5631"/>
    <w:rsid w:val="001B6875"/>
    <w:rsid w:val="001B77E6"/>
    <w:rsid w:val="001B7E95"/>
    <w:rsid w:val="001C26E4"/>
    <w:rsid w:val="001C6AD6"/>
    <w:rsid w:val="001D1F07"/>
    <w:rsid w:val="001D6A94"/>
    <w:rsid w:val="001E1A09"/>
    <w:rsid w:val="001E3D10"/>
    <w:rsid w:val="001E4867"/>
    <w:rsid w:val="001F5C17"/>
    <w:rsid w:val="00201466"/>
    <w:rsid w:val="00204D07"/>
    <w:rsid w:val="00207925"/>
    <w:rsid w:val="0021435F"/>
    <w:rsid w:val="002149C9"/>
    <w:rsid w:val="00215F76"/>
    <w:rsid w:val="0021631C"/>
    <w:rsid w:val="00227E26"/>
    <w:rsid w:val="00232236"/>
    <w:rsid w:val="00237A02"/>
    <w:rsid w:val="0024147B"/>
    <w:rsid w:val="00244A9B"/>
    <w:rsid w:val="00254CDE"/>
    <w:rsid w:val="002673F4"/>
    <w:rsid w:val="00271D84"/>
    <w:rsid w:val="00272740"/>
    <w:rsid w:val="00273778"/>
    <w:rsid w:val="00276669"/>
    <w:rsid w:val="00276C2B"/>
    <w:rsid w:val="00280B5E"/>
    <w:rsid w:val="0028412F"/>
    <w:rsid w:val="002861C8"/>
    <w:rsid w:val="00293A6B"/>
    <w:rsid w:val="00293AA1"/>
    <w:rsid w:val="00297A21"/>
    <w:rsid w:val="002B7AB2"/>
    <w:rsid w:val="002C0FF6"/>
    <w:rsid w:val="002D7F5B"/>
    <w:rsid w:val="002E6B95"/>
    <w:rsid w:val="002F1250"/>
    <w:rsid w:val="002F3864"/>
    <w:rsid w:val="002F41FA"/>
    <w:rsid w:val="002F4600"/>
    <w:rsid w:val="002F4684"/>
    <w:rsid w:val="00301693"/>
    <w:rsid w:val="00301837"/>
    <w:rsid w:val="00302412"/>
    <w:rsid w:val="003039B3"/>
    <w:rsid w:val="0030598D"/>
    <w:rsid w:val="0030770F"/>
    <w:rsid w:val="00310738"/>
    <w:rsid w:val="00311AA8"/>
    <w:rsid w:val="00311FE5"/>
    <w:rsid w:val="0031599C"/>
    <w:rsid w:val="0031650D"/>
    <w:rsid w:val="003165AA"/>
    <w:rsid w:val="00322D25"/>
    <w:rsid w:val="00326C77"/>
    <w:rsid w:val="00327A5A"/>
    <w:rsid w:val="00335F81"/>
    <w:rsid w:val="003374B3"/>
    <w:rsid w:val="00342503"/>
    <w:rsid w:val="00346619"/>
    <w:rsid w:val="003473CF"/>
    <w:rsid w:val="003655BF"/>
    <w:rsid w:val="00365639"/>
    <w:rsid w:val="00373BF6"/>
    <w:rsid w:val="003760A0"/>
    <w:rsid w:val="0037729E"/>
    <w:rsid w:val="003861B5"/>
    <w:rsid w:val="0039023C"/>
    <w:rsid w:val="003909F2"/>
    <w:rsid w:val="00394906"/>
    <w:rsid w:val="00397993"/>
    <w:rsid w:val="003A04B2"/>
    <w:rsid w:val="003A2D33"/>
    <w:rsid w:val="003A46EC"/>
    <w:rsid w:val="003B21FD"/>
    <w:rsid w:val="003B36BF"/>
    <w:rsid w:val="003B3BA7"/>
    <w:rsid w:val="003B401D"/>
    <w:rsid w:val="003C257C"/>
    <w:rsid w:val="003C64B6"/>
    <w:rsid w:val="003E047D"/>
    <w:rsid w:val="003E1B51"/>
    <w:rsid w:val="003E2D22"/>
    <w:rsid w:val="003E4AF9"/>
    <w:rsid w:val="003F1F9A"/>
    <w:rsid w:val="003F2401"/>
    <w:rsid w:val="003F4D8F"/>
    <w:rsid w:val="003F7799"/>
    <w:rsid w:val="003F7F30"/>
    <w:rsid w:val="00401D1D"/>
    <w:rsid w:val="00403BBC"/>
    <w:rsid w:val="00405013"/>
    <w:rsid w:val="00410B5C"/>
    <w:rsid w:val="0042347B"/>
    <w:rsid w:val="00423771"/>
    <w:rsid w:val="00426B16"/>
    <w:rsid w:val="00427591"/>
    <w:rsid w:val="00427798"/>
    <w:rsid w:val="004348B4"/>
    <w:rsid w:val="004371B4"/>
    <w:rsid w:val="004375A2"/>
    <w:rsid w:val="00437C67"/>
    <w:rsid w:val="00441053"/>
    <w:rsid w:val="0044149C"/>
    <w:rsid w:val="00443BAA"/>
    <w:rsid w:val="00443D39"/>
    <w:rsid w:val="00445B94"/>
    <w:rsid w:val="004561E0"/>
    <w:rsid w:val="004574A4"/>
    <w:rsid w:val="004575E7"/>
    <w:rsid w:val="0046249B"/>
    <w:rsid w:val="00465EA9"/>
    <w:rsid w:val="00465EC1"/>
    <w:rsid w:val="00470B55"/>
    <w:rsid w:val="00474094"/>
    <w:rsid w:val="00482D00"/>
    <w:rsid w:val="004877A7"/>
    <w:rsid w:val="004928D5"/>
    <w:rsid w:val="00497500"/>
    <w:rsid w:val="004A118F"/>
    <w:rsid w:val="004A3C27"/>
    <w:rsid w:val="004A3CBB"/>
    <w:rsid w:val="004A4466"/>
    <w:rsid w:val="004B2550"/>
    <w:rsid w:val="004B32D8"/>
    <w:rsid w:val="004B3B8A"/>
    <w:rsid w:val="004B4623"/>
    <w:rsid w:val="004B755E"/>
    <w:rsid w:val="004C0369"/>
    <w:rsid w:val="004C15CD"/>
    <w:rsid w:val="004C5DC2"/>
    <w:rsid w:val="004D19D3"/>
    <w:rsid w:val="004D4CCE"/>
    <w:rsid w:val="004D5FD5"/>
    <w:rsid w:val="004D6DC2"/>
    <w:rsid w:val="004E0279"/>
    <w:rsid w:val="004E501E"/>
    <w:rsid w:val="004E50ED"/>
    <w:rsid w:val="004E6D3D"/>
    <w:rsid w:val="00500E0A"/>
    <w:rsid w:val="00503C84"/>
    <w:rsid w:val="00510C0E"/>
    <w:rsid w:val="00511309"/>
    <w:rsid w:val="0051312A"/>
    <w:rsid w:val="005132A2"/>
    <w:rsid w:val="00513A3A"/>
    <w:rsid w:val="00513E84"/>
    <w:rsid w:val="005141D2"/>
    <w:rsid w:val="005148D7"/>
    <w:rsid w:val="005241E0"/>
    <w:rsid w:val="005264FC"/>
    <w:rsid w:val="00533920"/>
    <w:rsid w:val="00536A8B"/>
    <w:rsid w:val="005424AA"/>
    <w:rsid w:val="00544732"/>
    <w:rsid w:val="00546473"/>
    <w:rsid w:val="005514DF"/>
    <w:rsid w:val="00552123"/>
    <w:rsid w:val="00554278"/>
    <w:rsid w:val="005671DF"/>
    <w:rsid w:val="00571A00"/>
    <w:rsid w:val="00571B3F"/>
    <w:rsid w:val="005809D4"/>
    <w:rsid w:val="00586910"/>
    <w:rsid w:val="00596042"/>
    <w:rsid w:val="005A0FFF"/>
    <w:rsid w:val="005A6244"/>
    <w:rsid w:val="005A705F"/>
    <w:rsid w:val="005A7900"/>
    <w:rsid w:val="005A79DB"/>
    <w:rsid w:val="005B4B02"/>
    <w:rsid w:val="005B5539"/>
    <w:rsid w:val="005B6EEB"/>
    <w:rsid w:val="005D0C02"/>
    <w:rsid w:val="005D1F1E"/>
    <w:rsid w:val="005D230B"/>
    <w:rsid w:val="005E2C2F"/>
    <w:rsid w:val="005E4061"/>
    <w:rsid w:val="005E4F76"/>
    <w:rsid w:val="005E683D"/>
    <w:rsid w:val="005F00D8"/>
    <w:rsid w:val="005F01FE"/>
    <w:rsid w:val="005F0C29"/>
    <w:rsid w:val="005F275C"/>
    <w:rsid w:val="005F7AEE"/>
    <w:rsid w:val="00602ED2"/>
    <w:rsid w:val="0061353E"/>
    <w:rsid w:val="00614A4E"/>
    <w:rsid w:val="00614D8E"/>
    <w:rsid w:val="00621FF0"/>
    <w:rsid w:val="0062478D"/>
    <w:rsid w:val="00624A2A"/>
    <w:rsid w:val="006267CA"/>
    <w:rsid w:val="006303B7"/>
    <w:rsid w:val="00630859"/>
    <w:rsid w:val="00644695"/>
    <w:rsid w:val="006449CB"/>
    <w:rsid w:val="006451EF"/>
    <w:rsid w:val="006500EE"/>
    <w:rsid w:val="006505A0"/>
    <w:rsid w:val="00653E8A"/>
    <w:rsid w:val="00654A64"/>
    <w:rsid w:val="00654DCE"/>
    <w:rsid w:val="006556FA"/>
    <w:rsid w:val="006673CF"/>
    <w:rsid w:val="006725CE"/>
    <w:rsid w:val="00673964"/>
    <w:rsid w:val="00677159"/>
    <w:rsid w:val="00677896"/>
    <w:rsid w:val="00682F3C"/>
    <w:rsid w:val="00685E30"/>
    <w:rsid w:val="0069564A"/>
    <w:rsid w:val="006A109A"/>
    <w:rsid w:val="006A127E"/>
    <w:rsid w:val="006A4C3C"/>
    <w:rsid w:val="006A4F09"/>
    <w:rsid w:val="006A61A5"/>
    <w:rsid w:val="006B34C6"/>
    <w:rsid w:val="006B5571"/>
    <w:rsid w:val="006B5C6F"/>
    <w:rsid w:val="006C1550"/>
    <w:rsid w:val="006C75BF"/>
    <w:rsid w:val="006D15D8"/>
    <w:rsid w:val="006D19BC"/>
    <w:rsid w:val="006D33C6"/>
    <w:rsid w:val="006E01DC"/>
    <w:rsid w:val="006F40FC"/>
    <w:rsid w:val="007026BE"/>
    <w:rsid w:val="007057F1"/>
    <w:rsid w:val="00706301"/>
    <w:rsid w:val="0071245C"/>
    <w:rsid w:val="00724D9A"/>
    <w:rsid w:val="0073123E"/>
    <w:rsid w:val="00735B4A"/>
    <w:rsid w:val="00741B67"/>
    <w:rsid w:val="00754944"/>
    <w:rsid w:val="007607E7"/>
    <w:rsid w:val="00762033"/>
    <w:rsid w:val="00763117"/>
    <w:rsid w:val="00770C0D"/>
    <w:rsid w:val="007742C4"/>
    <w:rsid w:val="00774BA4"/>
    <w:rsid w:val="00775697"/>
    <w:rsid w:val="007765F6"/>
    <w:rsid w:val="00780D83"/>
    <w:rsid w:val="007849E0"/>
    <w:rsid w:val="00787EAB"/>
    <w:rsid w:val="007A4043"/>
    <w:rsid w:val="007A742F"/>
    <w:rsid w:val="007A74D6"/>
    <w:rsid w:val="007B2876"/>
    <w:rsid w:val="007B392A"/>
    <w:rsid w:val="007C4478"/>
    <w:rsid w:val="007C5A3E"/>
    <w:rsid w:val="007D1BF5"/>
    <w:rsid w:val="007D7F42"/>
    <w:rsid w:val="007E21A6"/>
    <w:rsid w:val="007E2582"/>
    <w:rsid w:val="007E389B"/>
    <w:rsid w:val="007E39E5"/>
    <w:rsid w:val="007E3D97"/>
    <w:rsid w:val="007E4A46"/>
    <w:rsid w:val="007F4DBB"/>
    <w:rsid w:val="008019AD"/>
    <w:rsid w:val="00811B5A"/>
    <w:rsid w:val="008155A6"/>
    <w:rsid w:val="008166FA"/>
    <w:rsid w:val="008167A4"/>
    <w:rsid w:val="008278C0"/>
    <w:rsid w:val="008321EE"/>
    <w:rsid w:val="00835928"/>
    <w:rsid w:val="008363F7"/>
    <w:rsid w:val="00845A25"/>
    <w:rsid w:val="00850F6D"/>
    <w:rsid w:val="008537F2"/>
    <w:rsid w:val="00855F67"/>
    <w:rsid w:val="008630D7"/>
    <w:rsid w:val="00866749"/>
    <w:rsid w:val="00871901"/>
    <w:rsid w:val="0088116F"/>
    <w:rsid w:val="008820E2"/>
    <w:rsid w:val="0088298B"/>
    <w:rsid w:val="00884FA9"/>
    <w:rsid w:val="0088552C"/>
    <w:rsid w:val="00886A70"/>
    <w:rsid w:val="00894B4C"/>
    <w:rsid w:val="008A0990"/>
    <w:rsid w:val="008A2913"/>
    <w:rsid w:val="008A31FC"/>
    <w:rsid w:val="008A41A0"/>
    <w:rsid w:val="008A50A5"/>
    <w:rsid w:val="008B2C78"/>
    <w:rsid w:val="008B3A3B"/>
    <w:rsid w:val="008B478F"/>
    <w:rsid w:val="008C1E07"/>
    <w:rsid w:val="008E0D16"/>
    <w:rsid w:val="008E3C86"/>
    <w:rsid w:val="008E7EFB"/>
    <w:rsid w:val="008F018A"/>
    <w:rsid w:val="008F1E05"/>
    <w:rsid w:val="008F4780"/>
    <w:rsid w:val="008F5144"/>
    <w:rsid w:val="008F7EE1"/>
    <w:rsid w:val="00903126"/>
    <w:rsid w:val="0090534D"/>
    <w:rsid w:val="00915940"/>
    <w:rsid w:val="00915E1A"/>
    <w:rsid w:val="00921E8A"/>
    <w:rsid w:val="00926C3D"/>
    <w:rsid w:val="00934351"/>
    <w:rsid w:val="00937D3E"/>
    <w:rsid w:val="00940F95"/>
    <w:rsid w:val="00942FE2"/>
    <w:rsid w:val="00960E28"/>
    <w:rsid w:val="009631DE"/>
    <w:rsid w:val="00964106"/>
    <w:rsid w:val="009641C3"/>
    <w:rsid w:val="00973BAF"/>
    <w:rsid w:val="00975C65"/>
    <w:rsid w:val="009762E6"/>
    <w:rsid w:val="0098331C"/>
    <w:rsid w:val="00984CBC"/>
    <w:rsid w:val="00992615"/>
    <w:rsid w:val="00993647"/>
    <w:rsid w:val="0099555A"/>
    <w:rsid w:val="00996D3F"/>
    <w:rsid w:val="009A1BF6"/>
    <w:rsid w:val="009B53F3"/>
    <w:rsid w:val="009B5514"/>
    <w:rsid w:val="009B7D6C"/>
    <w:rsid w:val="009C1D55"/>
    <w:rsid w:val="009C666A"/>
    <w:rsid w:val="009D0B48"/>
    <w:rsid w:val="009D1F18"/>
    <w:rsid w:val="009D4C10"/>
    <w:rsid w:val="009D51E1"/>
    <w:rsid w:val="009D615E"/>
    <w:rsid w:val="009E0799"/>
    <w:rsid w:val="009E66A3"/>
    <w:rsid w:val="009F0079"/>
    <w:rsid w:val="009F311E"/>
    <w:rsid w:val="009F40BB"/>
    <w:rsid w:val="009F43F8"/>
    <w:rsid w:val="009F5884"/>
    <w:rsid w:val="009F5999"/>
    <w:rsid w:val="009F7A9D"/>
    <w:rsid w:val="00A10959"/>
    <w:rsid w:val="00A13886"/>
    <w:rsid w:val="00A1612F"/>
    <w:rsid w:val="00A22403"/>
    <w:rsid w:val="00A25461"/>
    <w:rsid w:val="00A25A36"/>
    <w:rsid w:val="00A25F01"/>
    <w:rsid w:val="00A26BB2"/>
    <w:rsid w:val="00A42755"/>
    <w:rsid w:val="00A52346"/>
    <w:rsid w:val="00A53B53"/>
    <w:rsid w:val="00A56575"/>
    <w:rsid w:val="00A736AC"/>
    <w:rsid w:val="00A75281"/>
    <w:rsid w:val="00A81B2B"/>
    <w:rsid w:val="00A83E73"/>
    <w:rsid w:val="00A86457"/>
    <w:rsid w:val="00A87849"/>
    <w:rsid w:val="00A87AD4"/>
    <w:rsid w:val="00A9189F"/>
    <w:rsid w:val="00A92D45"/>
    <w:rsid w:val="00A94E6E"/>
    <w:rsid w:val="00A95140"/>
    <w:rsid w:val="00A97F5B"/>
    <w:rsid w:val="00AA177C"/>
    <w:rsid w:val="00AA17E3"/>
    <w:rsid w:val="00AA1DB2"/>
    <w:rsid w:val="00AA5311"/>
    <w:rsid w:val="00AA558A"/>
    <w:rsid w:val="00AB2FA7"/>
    <w:rsid w:val="00AB4AE0"/>
    <w:rsid w:val="00AB67B7"/>
    <w:rsid w:val="00AC3348"/>
    <w:rsid w:val="00AC3887"/>
    <w:rsid w:val="00AC669D"/>
    <w:rsid w:val="00AC769B"/>
    <w:rsid w:val="00AD1764"/>
    <w:rsid w:val="00AD1CAD"/>
    <w:rsid w:val="00AD5B9B"/>
    <w:rsid w:val="00AE1A41"/>
    <w:rsid w:val="00AF145A"/>
    <w:rsid w:val="00AF6EBB"/>
    <w:rsid w:val="00AF7727"/>
    <w:rsid w:val="00B06638"/>
    <w:rsid w:val="00B13901"/>
    <w:rsid w:val="00B17691"/>
    <w:rsid w:val="00B248ED"/>
    <w:rsid w:val="00B31490"/>
    <w:rsid w:val="00B3385B"/>
    <w:rsid w:val="00B3659C"/>
    <w:rsid w:val="00B40C29"/>
    <w:rsid w:val="00B416F8"/>
    <w:rsid w:val="00B42E8A"/>
    <w:rsid w:val="00B4549F"/>
    <w:rsid w:val="00B53018"/>
    <w:rsid w:val="00B57972"/>
    <w:rsid w:val="00B63061"/>
    <w:rsid w:val="00B65FED"/>
    <w:rsid w:val="00B71831"/>
    <w:rsid w:val="00B74302"/>
    <w:rsid w:val="00B76A83"/>
    <w:rsid w:val="00B8534E"/>
    <w:rsid w:val="00B9038D"/>
    <w:rsid w:val="00B931BD"/>
    <w:rsid w:val="00B97689"/>
    <w:rsid w:val="00BA30D3"/>
    <w:rsid w:val="00BB0D3F"/>
    <w:rsid w:val="00BB589F"/>
    <w:rsid w:val="00BC1839"/>
    <w:rsid w:val="00BC54B4"/>
    <w:rsid w:val="00BE01D9"/>
    <w:rsid w:val="00BE2F6E"/>
    <w:rsid w:val="00BE3FCC"/>
    <w:rsid w:val="00BE7137"/>
    <w:rsid w:val="00BF08C6"/>
    <w:rsid w:val="00BF0A4F"/>
    <w:rsid w:val="00BF10C4"/>
    <w:rsid w:val="00C03908"/>
    <w:rsid w:val="00C05578"/>
    <w:rsid w:val="00C156DE"/>
    <w:rsid w:val="00C20AE1"/>
    <w:rsid w:val="00C20B42"/>
    <w:rsid w:val="00C32492"/>
    <w:rsid w:val="00C3563D"/>
    <w:rsid w:val="00C420A2"/>
    <w:rsid w:val="00C607E7"/>
    <w:rsid w:val="00C63EF7"/>
    <w:rsid w:val="00C64395"/>
    <w:rsid w:val="00C70EE1"/>
    <w:rsid w:val="00C74EE6"/>
    <w:rsid w:val="00C754D9"/>
    <w:rsid w:val="00C75533"/>
    <w:rsid w:val="00C81502"/>
    <w:rsid w:val="00C82CA0"/>
    <w:rsid w:val="00C84187"/>
    <w:rsid w:val="00C8760C"/>
    <w:rsid w:val="00C929D9"/>
    <w:rsid w:val="00C94815"/>
    <w:rsid w:val="00C95CAB"/>
    <w:rsid w:val="00C966DD"/>
    <w:rsid w:val="00CA21A2"/>
    <w:rsid w:val="00CA2AD9"/>
    <w:rsid w:val="00CA41F9"/>
    <w:rsid w:val="00CA4736"/>
    <w:rsid w:val="00CA52EE"/>
    <w:rsid w:val="00CA6FC7"/>
    <w:rsid w:val="00CB1784"/>
    <w:rsid w:val="00CB1FE0"/>
    <w:rsid w:val="00CC5722"/>
    <w:rsid w:val="00CD157E"/>
    <w:rsid w:val="00CD3C59"/>
    <w:rsid w:val="00CD5463"/>
    <w:rsid w:val="00CD798C"/>
    <w:rsid w:val="00CE3505"/>
    <w:rsid w:val="00CE6A24"/>
    <w:rsid w:val="00CF2B5C"/>
    <w:rsid w:val="00CF5E47"/>
    <w:rsid w:val="00CF60E8"/>
    <w:rsid w:val="00D01436"/>
    <w:rsid w:val="00D03C70"/>
    <w:rsid w:val="00D05112"/>
    <w:rsid w:val="00D12A5A"/>
    <w:rsid w:val="00D13148"/>
    <w:rsid w:val="00D14118"/>
    <w:rsid w:val="00D23E54"/>
    <w:rsid w:val="00D2474C"/>
    <w:rsid w:val="00D31F03"/>
    <w:rsid w:val="00D4199C"/>
    <w:rsid w:val="00D4411A"/>
    <w:rsid w:val="00D46502"/>
    <w:rsid w:val="00D4796B"/>
    <w:rsid w:val="00D51317"/>
    <w:rsid w:val="00D51CBF"/>
    <w:rsid w:val="00D55B6E"/>
    <w:rsid w:val="00D57A2D"/>
    <w:rsid w:val="00D61EF7"/>
    <w:rsid w:val="00D620BC"/>
    <w:rsid w:val="00D62DAD"/>
    <w:rsid w:val="00D63500"/>
    <w:rsid w:val="00D70FEB"/>
    <w:rsid w:val="00D716DA"/>
    <w:rsid w:val="00D75295"/>
    <w:rsid w:val="00D76591"/>
    <w:rsid w:val="00D855B2"/>
    <w:rsid w:val="00D8647C"/>
    <w:rsid w:val="00D90E56"/>
    <w:rsid w:val="00D92FB7"/>
    <w:rsid w:val="00D9481D"/>
    <w:rsid w:val="00D95586"/>
    <w:rsid w:val="00DA107C"/>
    <w:rsid w:val="00DA2A51"/>
    <w:rsid w:val="00DA377B"/>
    <w:rsid w:val="00DA4A32"/>
    <w:rsid w:val="00DA5B92"/>
    <w:rsid w:val="00DB26E3"/>
    <w:rsid w:val="00DB59BD"/>
    <w:rsid w:val="00DC0AEC"/>
    <w:rsid w:val="00DC5921"/>
    <w:rsid w:val="00DC7013"/>
    <w:rsid w:val="00DD31D7"/>
    <w:rsid w:val="00DE7C20"/>
    <w:rsid w:val="00DF0A88"/>
    <w:rsid w:val="00DF10F4"/>
    <w:rsid w:val="00DF17C1"/>
    <w:rsid w:val="00E011CE"/>
    <w:rsid w:val="00E026B1"/>
    <w:rsid w:val="00E046B2"/>
    <w:rsid w:val="00E05CA9"/>
    <w:rsid w:val="00E151C6"/>
    <w:rsid w:val="00E21F34"/>
    <w:rsid w:val="00E2222E"/>
    <w:rsid w:val="00E22CFC"/>
    <w:rsid w:val="00E25BFB"/>
    <w:rsid w:val="00E32542"/>
    <w:rsid w:val="00E35304"/>
    <w:rsid w:val="00E61FC4"/>
    <w:rsid w:val="00E72688"/>
    <w:rsid w:val="00E7438C"/>
    <w:rsid w:val="00E74AD5"/>
    <w:rsid w:val="00E75BBA"/>
    <w:rsid w:val="00E800ED"/>
    <w:rsid w:val="00E817C0"/>
    <w:rsid w:val="00E8588C"/>
    <w:rsid w:val="00E85DCF"/>
    <w:rsid w:val="00E868FF"/>
    <w:rsid w:val="00E86994"/>
    <w:rsid w:val="00E9047A"/>
    <w:rsid w:val="00E9341D"/>
    <w:rsid w:val="00E9627D"/>
    <w:rsid w:val="00EA25EE"/>
    <w:rsid w:val="00EA4239"/>
    <w:rsid w:val="00EA444D"/>
    <w:rsid w:val="00EA7583"/>
    <w:rsid w:val="00EB403C"/>
    <w:rsid w:val="00EB63A4"/>
    <w:rsid w:val="00EB648F"/>
    <w:rsid w:val="00EC2400"/>
    <w:rsid w:val="00EC282F"/>
    <w:rsid w:val="00ED0380"/>
    <w:rsid w:val="00ED1B26"/>
    <w:rsid w:val="00ED66D8"/>
    <w:rsid w:val="00ED728F"/>
    <w:rsid w:val="00EE2871"/>
    <w:rsid w:val="00EE3238"/>
    <w:rsid w:val="00F0047B"/>
    <w:rsid w:val="00F06729"/>
    <w:rsid w:val="00F078C0"/>
    <w:rsid w:val="00F1077E"/>
    <w:rsid w:val="00F16D7B"/>
    <w:rsid w:val="00F22FF2"/>
    <w:rsid w:val="00F2300E"/>
    <w:rsid w:val="00F25D1B"/>
    <w:rsid w:val="00F309E0"/>
    <w:rsid w:val="00F30DB6"/>
    <w:rsid w:val="00F3628C"/>
    <w:rsid w:val="00F3765E"/>
    <w:rsid w:val="00F4549F"/>
    <w:rsid w:val="00F46321"/>
    <w:rsid w:val="00F54159"/>
    <w:rsid w:val="00F542EA"/>
    <w:rsid w:val="00F54657"/>
    <w:rsid w:val="00F56545"/>
    <w:rsid w:val="00F56D81"/>
    <w:rsid w:val="00F600F4"/>
    <w:rsid w:val="00F60AF2"/>
    <w:rsid w:val="00F61147"/>
    <w:rsid w:val="00F63210"/>
    <w:rsid w:val="00F73F63"/>
    <w:rsid w:val="00F75024"/>
    <w:rsid w:val="00F75BC1"/>
    <w:rsid w:val="00F76972"/>
    <w:rsid w:val="00F84B82"/>
    <w:rsid w:val="00F9033B"/>
    <w:rsid w:val="00F94B06"/>
    <w:rsid w:val="00F9692C"/>
    <w:rsid w:val="00FA7E2F"/>
    <w:rsid w:val="00FB605D"/>
    <w:rsid w:val="00FC2AC9"/>
    <w:rsid w:val="00FC348B"/>
    <w:rsid w:val="00FD182D"/>
    <w:rsid w:val="00FD6210"/>
    <w:rsid w:val="00FE3017"/>
    <w:rsid w:val="00FE32C7"/>
    <w:rsid w:val="00FE3A10"/>
    <w:rsid w:val="00FE7802"/>
    <w:rsid w:val="00FF1F4E"/>
    <w:rsid w:val="00FF3903"/>
    <w:rsid w:val="00FF3EF8"/>
    <w:rsid w:val="00FF4DAC"/>
    <w:rsid w:val="00FF6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8630D7"/>
    <w:pPr>
      <w:jc w:val="both"/>
    </w:pPr>
    <w:rPr>
      <w:rFonts w:ascii="Verdana" w:hAnsi="Verdana"/>
      <w:color w:val="6A6A6A"/>
      <w:sz w:val="24"/>
      <w:szCs w:val="24"/>
    </w:rPr>
  </w:style>
  <w:style w:type="paragraph" w:styleId="Nadpis1">
    <w:name w:val="heading 1"/>
    <w:aliases w:val="h1,H1"/>
    <w:basedOn w:val="Normln"/>
    <w:next w:val="Normln"/>
    <w:link w:val="Nadpis1Char"/>
    <w:qFormat/>
    <w:rsid w:val="00546473"/>
    <w:pPr>
      <w:keepNext/>
      <w:numPr>
        <w:numId w:val="2"/>
      </w:numPr>
      <w:spacing w:before="240" w:after="120"/>
      <w:outlineLvl w:val="0"/>
    </w:pPr>
    <w:rPr>
      <w:rFonts w:ascii="Garamond" w:hAnsi="Garamond" w:cs="Arial"/>
      <w:b/>
      <w:bCs/>
      <w:caps/>
      <w:kern w:val="32"/>
    </w:rPr>
  </w:style>
  <w:style w:type="paragraph" w:styleId="Nadpis2">
    <w:name w:val="heading 2"/>
    <w:aliases w:val="h2,2m,H2"/>
    <w:basedOn w:val="Normln"/>
    <w:next w:val="Normln"/>
    <w:link w:val="Nadpis2Char"/>
    <w:qFormat/>
    <w:rsid w:val="004E6D3D"/>
    <w:pPr>
      <w:keepLines/>
      <w:numPr>
        <w:ilvl w:val="1"/>
        <w:numId w:val="2"/>
      </w:numPr>
      <w:spacing w:after="60"/>
      <w:outlineLvl w:val="1"/>
    </w:pPr>
    <w:rPr>
      <w:rFonts w:ascii="Garamond" w:hAnsi="Garamond" w:cs="Arial"/>
      <w:sz w:val="22"/>
      <w:szCs w:val="22"/>
    </w:rPr>
  </w:style>
  <w:style w:type="paragraph" w:styleId="Nadpis3">
    <w:name w:val="heading 3"/>
    <w:basedOn w:val="Nadpis2"/>
    <w:next w:val="Normln"/>
    <w:link w:val="Nadpis3Char"/>
    <w:qFormat/>
    <w:rsid w:val="002E6B95"/>
    <w:pPr>
      <w:numPr>
        <w:ilvl w:val="2"/>
      </w:numPr>
      <w:spacing w:after="0"/>
      <w:outlineLvl w:val="2"/>
    </w:pPr>
    <w:rPr>
      <w:sz w:val="20"/>
      <w:szCs w:val="20"/>
    </w:rPr>
  </w:style>
  <w:style w:type="paragraph" w:styleId="Nadpis4">
    <w:name w:val="heading 4"/>
    <w:basedOn w:val="Normln"/>
    <w:link w:val="Nadpis4Char"/>
    <w:qFormat/>
    <w:rsid w:val="008630D7"/>
    <w:pPr>
      <w:keepNext/>
      <w:keepLines/>
      <w:widowControl w:val="0"/>
      <w:numPr>
        <w:ilvl w:val="3"/>
        <w:numId w:val="2"/>
      </w:numPr>
      <w:tabs>
        <w:tab w:val="left" w:pos="757"/>
      </w:tabs>
      <w:spacing w:before="120" w:after="120"/>
      <w:ind w:right="-143"/>
      <w:outlineLvl w:val="3"/>
    </w:pPr>
    <w:rPr>
      <w:sz w:val="28"/>
      <w:szCs w:val="28"/>
    </w:rPr>
  </w:style>
  <w:style w:type="paragraph" w:styleId="Nadpis5">
    <w:name w:val="heading 5"/>
    <w:basedOn w:val="Normln"/>
    <w:next w:val="Normln"/>
    <w:link w:val="Nadpis5Char"/>
    <w:qFormat/>
    <w:rsid w:val="008630D7"/>
    <w:pPr>
      <w:keepNext/>
      <w:numPr>
        <w:ilvl w:val="4"/>
        <w:numId w:val="2"/>
      </w:numPr>
      <w:spacing w:before="60" w:after="120"/>
      <w:outlineLvl w:val="4"/>
    </w:pPr>
    <w:rPr>
      <w:sz w:val="26"/>
      <w:szCs w:val="26"/>
    </w:rPr>
  </w:style>
  <w:style w:type="paragraph" w:styleId="Nadpis6">
    <w:name w:val="heading 6"/>
    <w:basedOn w:val="Normln"/>
    <w:next w:val="Normln"/>
    <w:link w:val="Nadpis6Char"/>
    <w:qFormat/>
    <w:rsid w:val="008630D7"/>
    <w:pPr>
      <w:numPr>
        <w:ilvl w:val="5"/>
        <w:numId w:val="2"/>
      </w:numPr>
      <w:spacing w:before="240" w:after="60"/>
      <w:outlineLvl w:val="5"/>
    </w:pPr>
    <w:rPr>
      <w:sz w:val="22"/>
      <w:szCs w:val="22"/>
    </w:rPr>
  </w:style>
  <w:style w:type="paragraph" w:styleId="Nadpis7">
    <w:name w:val="heading 7"/>
    <w:basedOn w:val="Normln"/>
    <w:next w:val="Normln"/>
    <w:link w:val="Nadpis7Char"/>
    <w:qFormat/>
    <w:rsid w:val="00175D0F"/>
    <w:pPr>
      <w:keepNext/>
      <w:numPr>
        <w:ilvl w:val="6"/>
        <w:numId w:val="2"/>
      </w:numPr>
      <w:spacing w:before="60" w:after="40"/>
      <w:outlineLvl w:val="6"/>
    </w:pPr>
    <w:rPr>
      <w:b/>
      <w:color w:val="000000"/>
      <w:sz w:val="20"/>
      <w:szCs w:val="20"/>
    </w:rPr>
  </w:style>
  <w:style w:type="paragraph" w:styleId="Nadpis8">
    <w:name w:val="heading 8"/>
    <w:basedOn w:val="Normln"/>
    <w:next w:val="Normln"/>
    <w:link w:val="Nadpis8Char"/>
    <w:qFormat/>
    <w:rsid w:val="00175D0F"/>
    <w:pPr>
      <w:keepNext/>
      <w:numPr>
        <w:ilvl w:val="7"/>
        <w:numId w:val="2"/>
      </w:numPr>
      <w:spacing w:before="60" w:after="40"/>
      <w:jc w:val="center"/>
      <w:outlineLvl w:val="7"/>
    </w:pPr>
    <w:rPr>
      <w:b/>
      <w:color w:val="000000"/>
      <w:sz w:val="20"/>
      <w:szCs w:val="20"/>
    </w:rPr>
  </w:style>
  <w:style w:type="paragraph" w:styleId="Nadpis9">
    <w:name w:val="heading 9"/>
    <w:basedOn w:val="Normln"/>
    <w:next w:val="Normln"/>
    <w:link w:val="Nadpis9Char"/>
    <w:qFormat/>
    <w:rsid w:val="00175D0F"/>
    <w:pPr>
      <w:keepNext/>
      <w:numPr>
        <w:ilvl w:val="8"/>
        <w:numId w:val="2"/>
      </w:numPr>
      <w:spacing w:before="60" w:after="40"/>
      <w:jc w:val="center"/>
      <w:outlineLvl w:val="8"/>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link w:val="Nadpis1"/>
    <w:locked/>
    <w:rsid w:val="00546473"/>
    <w:rPr>
      <w:rFonts w:ascii="Garamond" w:hAnsi="Garamond" w:cs="Arial"/>
      <w:b/>
      <w:bCs/>
      <w:caps/>
      <w:color w:val="6A6A6A"/>
      <w:kern w:val="32"/>
      <w:sz w:val="24"/>
      <w:szCs w:val="24"/>
    </w:rPr>
  </w:style>
  <w:style w:type="character" w:customStyle="1" w:styleId="Nadpis2Char">
    <w:name w:val="Nadpis 2 Char"/>
    <w:aliases w:val="h2 Char,2m Char,H2 Char"/>
    <w:link w:val="Nadpis2"/>
    <w:locked/>
    <w:rsid w:val="004E6D3D"/>
    <w:rPr>
      <w:rFonts w:ascii="Garamond" w:hAnsi="Garamond" w:cs="Arial"/>
      <w:color w:val="6A6A6A"/>
      <w:sz w:val="22"/>
      <w:szCs w:val="22"/>
    </w:rPr>
  </w:style>
  <w:style w:type="character" w:customStyle="1" w:styleId="Nadpis3Char">
    <w:name w:val="Nadpis 3 Char"/>
    <w:link w:val="Nadpis3"/>
    <w:locked/>
    <w:rsid w:val="00DF10F4"/>
    <w:rPr>
      <w:rFonts w:ascii="Garamond" w:hAnsi="Garamond" w:cs="Arial"/>
      <w:color w:val="6A6A6A"/>
    </w:rPr>
  </w:style>
  <w:style w:type="character" w:customStyle="1" w:styleId="Nadpis4Char">
    <w:name w:val="Nadpis 4 Char"/>
    <w:link w:val="Nadpis4"/>
    <w:locked/>
    <w:rsid w:val="00DF10F4"/>
    <w:rPr>
      <w:rFonts w:ascii="Verdana" w:hAnsi="Verdana"/>
      <w:color w:val="6A6A6A"/>
      <w:sz w:val="28"/>
      <w:szCs w:val="28"/>
    </w:rPr>
  </w:style>
  <w:style w:type="character" w:customStyle="1" w:styleId="Nadpis5Char">
    <w:name w:val="Nadpis 5 Char"/>
    <w:link w:val="Nadpis5"/>
    <w:locked/>
    <w:rsid w:val="00DF10F4"/>
    <w:rPr>
      <w:rFonts w:ascii="Verdana" w:hAnsi="Verdana"/>
      <w:color w:val="6A6A6A"/>
      <w:sz w:val="26"/>
      <w:szCs w:val="26"/>
    </w:rPr>
  </w:style>
  <w:style w:type="character" w:customStyle="1" w:styleId="Nadpis6Char">
    <w:name w:val="Nadpis 6 Char"/>
    <w:link w:val="Nadpis6"/>
    <w:locked/>
    <w:rsid w:val="00DF10F4"/>
    <w:rPr>
      <w:rFonts w:ascii="Verdana" w:hAnsi="Verdana"/>
      <w:color w:val="6A6A6A"/>
      <w:sz w:val="22"/>
      <w:szCs w:val="22"/>
    </w:rPr>
  </w:style>
  <w:style w:type="character" w:customStyle="1" w:styleId="Nadpis7Char">
    <w:name w:val="Nadpis 7 Char"/>
    <w:link w:val="Nadpis7"/>
    <w:locked/>
    <w:rsid w:val="00DF10F4"/>
    <w:rPr>
      <w:rFonts w:ascii="Verdana" w:hAnsi="Verdana"/>
      <w:b/>
      <w:color w:val="000000"/>
    </w:rPr>
  </w:style>
  <w:style w:type="character" w:customStyle="1" w:styleId="Nadpis8Char">
    <w:name w:val="Nadpis 8 Char"/>
    <w:link w:val="Nadpis8"/>
    <w:locked/>
    <w:rsid w:val="00DF10F4"/>
    <w:rPr>
      <w:rFonts w:ascii="Verdana" w:hAnsi="Verdana"/>
      <w:b/>
      <w:color w:val="000000"/>
    </w:rPr>
  </w:style>
  <w:style w:type="character" w:customStyle="1" w:styleId="Nadpis9Char">
    <w:name w:val="Nadpis 9 Char"/>
    <w:link w:val="Nadpis9"/>
    <w:locked/>
    <w:rsid w:val="00DF10F4"/>
    <w:rPr>
      <w:rFonts w:ascii="Verdana" w:hAnsi="Verdana"/>
      <w:b/>
      <w:color w:val="000000"/>
    </w:rPr>
  </w:style>
  <w:style w:type="paragraph" w:styleId="Zhlav">
    <w:name w:val="header"/>
    <w:aliases w:val="hd"/>
    <w:basedOn w:val="Normln"/>
    <w:link w:val="ZhlavChar"/>
    <w:rsid w:val="00175D0F"/>
    <w:pPr>
      <w:tabs>
        <w:tab w:val="center" w:pos="4536"/>
        <w:tab w:val="right" w:pos="9072"/>
      </w:tabs>
    </w:pPr>
  </w:style>
  <w:style w:type="character" w:customStyle="1" w:styleId="ZhlavChar">
    <w:name w:val="Záhlaví Char"/>
    <w:aliases w:val="hd Char"/>
    <w:link w:val="Zhlav"/>
    <w:semiHidden/>
    <w:locked/>
    <w:rsid w:val="00DF10F4"/>
    <w:rPr>
      <w:rFonts w:ascii="Verdana" w:hAnsi="Verdana" w:cs="Times New Roman"/>
      <w:color w:val="6A6A6A"/>
      <w:sz w:val="24"/>
      <w:szCs w:val="24"/>
    </w:rPr>
  </w:style>
  <w:style w:type="paragraph" w:styleId="Zpat">
    <w:name w:val="footer"/>
    <w:aliases w:val="ft"/>
    <w:basedOn w:val="Normln"/>
    <w:link w:val="ZpatChar"/>
    <w:rsid w:val="00175D0F"/>
    <w:pPr>
      <w:tabs>
        <w:tab w:val="center" w:pos="4536"/>
        <w:tab w:val="right" w:pos="9072"/>
      </w:tabs>
    </w:pPr>
  </w:style>
  <w:style w:type="character" w:customStyle="1" w:styleId="ZpatChar">
    <w:name w:val="Zápatí Char"/>
    <w:aliases w:val="ft Char"/>
    <w:link w:val="Zpat"/>
    <w:semiHidden/>
    <w:locked/>
    <w:rsid w:val="00DF10F4"/>
    <w:rPr>
      <w:rFonts w:ascii="Verdana" w:hAnsi="Verdana" w:cs="Times New Roman"/>
      <w:color w:val="6A6A6A"/>
      <w:sz w:val="24"/>
      <w:szCs w:val="24"/>
    </w:rPr>
  </w:style>
  <w:style w:type="character" w:styleId="slostrnky">
    <w:name w:val="page number"/>
    <w:aliases w:val="pn"/>
    <w:rsid w:val="00175D0F"/>
    <w:rPr>
      <w:rFonts w:cs="Times New Roman"/>
    </w:rPr>
  </w:style>
  <w:style w:type="paragraph" w:customStyle="1" w:styleId="Title11">
    <w:name w:val="Title 1.1"/>
    <w:basedOn w:val="Normln"/>
    <w:autoRedefine/>
    <w:rsid w:val="005B4B02"/>
    <w:rPr>
      <w:sz w:val="20"/>
      <w:szCs w:val="20"/>
    </w:rPr>
  </w:style>
  <w:style w:type="paragraph" w:customStyle="1" w:styleId="Numbered">
    <w:name w:val="Numbered"/>
    <w:basedOn w:val="Normln"/>
    <w:autoRedefine/>
    <w:rsid w:val="002673F4"/>
    <w:pPr>
      <w:widowControl w:val="0"/>
      <w:numPr>
        <w:numId w:val="1"/>
      </w:numPr>
      <w:spacing w:before="60" w:after="60"/>
      <w:ind w:left="1066" w:hanging="357"/>
    </w:pPr>
    <w:rPr>
      <w:szCs w:val="20"/>
    </w:rPr>
  </w:style>
  <w:style w:type="paragraph" w:styleId="Zkladntext2">
    <w:name w:val="Body Text 2"/>
    <w:basedOn w:val="Normln"/>
    <w:link w:val="Zkladntext2Char"/>
    <w:rsid w:val="00175D0F"/>
    <w:rPr>
      <w:color w:val="FF0000"/>
    </w:rPr>
  </w:style>
  <w:style w:type="character" w:customStyle="1" w:styleId="Zkladntext2Char">
    <w:name w:val="Základní text 2 Char"/>
    <w:link w:val="Zkladntext2"/>
    <w:semiHidden/>
    <w:locked/>
    <w:rsid w:val="00DF10F4"/>
    <w:rPr>
      <w:rFonts w:ascii="Verdana" w:hAnsi="Verdana" w:cs="Times New Roman"/>
      <w:color w:val="6A6A6A"/>
      <w:sz w:val="24"/>
      <w:szCs w:val="24"/>
    </w:rPr>
  </w:style>
  <w:style w:type="paragraph" w:customStyle="1" w:styleId="HlavaText">
    <w:name w:val="Hlava Text"/>
    <w:basedOn w:val="Normln"/>
    <w:rsid w:val="00175D0F"/>
    <w:pPr>
      <w:keepLines/>
      <w:spacing w:after="240"/>
      <w:ind w:left="992" w:hanging="992"/>
      <w:jc w:val="left"/>
    </w:pPr>
    <w:rPr>
      <w:rFonts w:ascii="Times New Roman" w:hAnsi="Times New Roman"/>
      <w:sz w:val="20"/>
      <w:szCs w:val="20"/>
    </w:rPr>
  </w:style>
  <w:style w:type="paragraph" w:styleId="Normlnweb">
    <w:name w:val="Normal (Web)"/>
    <w:basedOn w:val="Normln"/>
    <w:rsid w:val="005B4B02"/>
    <w:pPr>
      <w:spacing w:before="100" w:beforeAutospacing="1" w:after="100" w:afterAutospacing="1"/>
      <w:jc w:val="left"/>
    </w:pPr>
    <w:rPr>
      <w:rFonts w:ascii="Times New Roman" w:hAnsi="Times New Roman"/>
    </w:rPr>
  </w:style>
  <w:style w:type="paragraph" w:styleId="Textbubliny">
    <w:name w:val="Balloon Text"/>
    <w:basedOn w:val="Normln"/>
    <w:link w:val="TextbublinyChar"/>
    <w:semiHidden/>
    <w:rsid w:val="005B4B02"/>
    <w:rPr>
      <w:rFonts w:ascii="Tahoma" w:hAnsi="Tahoma" w:cs="Tahoma"/>
      <w:sz w:val="16"/>
      <w:szCs w:val="16"/>
    </w:rPr>
  </w:style>
  <w:style w:type="character" w:customStyle="1" w:styleId="TextbublinyChar">
    <w:name w:val="Text bubliny Char"/>
    <w:link w:val="Textbubliny"/>
    <w:semiHidden/>
    <w:locked/>
    <w:rsid w:val="00DF10F4"/>
    <w:rPr>
      <w:rFonts w:cs="Times New Roman"/>
      <w:color w:val="6A6A6A"/>
      <w:sz w:val="2"/>
    </w:rPr>
  </w:style>
  <w:style w:type="paragraph" w:styleId="Rozloendokumentu">
    <w:name w:val="Document Map"/>
    <w:basedOn w:val="Normln"/>
    <w:link w:val="RozloendokumentuChar"/>
    <w:semiHidden/>
    <w:rsid w:val="005B4B02"/>
    <w:pPr>
      <w:shd w:val="clear" w:color="auto" w:fill="000080"/>
    </w:pPr>
    <w:rPr>
      <w:rFonts w:ascii="Tahoma" w:hAnsi="Tahoma" w:cs="Tahoma"/>
      <w:sz w:val="20"/>
      <w:szCs w:val="20"/>
    </w:rPr>
  </w:style>
  <w:style w:type="character" w:customStyle="1" w:styleId="RozloendokumentuChar">
    <w:name w:val="Rozložení dokumentu Char"/>
    <w:link w:val="Rozloendokumentu"/>
    <w:semiHidden/>
    <w:locked/>
    <w:rsid w:val="00DF10F4"/>
    <w:rPr>
      <w:rFonts w:cs="Times New Roman"/>
      <w:color w:val="6A6A6A"/>
      <w:sz w:val="2"/>
    </w:rPr>
  </w:style>
  <w:style w:type="character" w:styleId="Hypertextovodkaz">
    <w:name w:val="Hyperlink"/>
    <w:rsid w:val="008630D7"/>
    <w:rPr>
      <w:rFonts w:cs="Times New Roman"/>
      <w:color w:val="D03505"/>
      <w:u w:val="single"/>
    </w:rPr>
  </w:style>
  <w:style w:type="paragraph" w:styleId="Zkladntext">
    <w:name w:val="Body Text"/>
    <w:basedOn w:val="Normln"/>
    <w:link w:val="ZkladntextChar"/>
    <w:rsid w:val="005B4B02"/>
    <w:pPr>
      <w:spacing w:after="120"/>
    </w:pPr>
  </w:style>
  <w:style w:type="character" w:customStyle="1" w:styleId="ZkladntextChar">
    <w:name w:val="Základní text Char"/>
    <w:link w:val="Zkladntext"/>
    <w:semiHidden/>
    <w:locked/>
    <w:rsid w:val="00DF10F4"/>
    <w:rPr>
      <w:rFonts w:ascii="Verdana" w:hAnsi="Verdana" w:cs="Times New Roman"/>
      <w:color w:val="6A6A6A"/>
      <w:sz w:val="24"/>
      <w:szCs w:val="24"/>
    </w:rPr>
  </w:style>
  <w:style w:type="paragraph" w:customStyle="1" w:styleId="etapy">
    <w:name w:val="etapy"/>
    <w:basedOn w:val="Normln"/>
    <w:next w:val="Normln"/>
    <w:rsid w:val="005B4B02"/>
    <w:pPr>
      <w:spacing w:before="120" w:after="240"/>
    </w:pPr>
    <w:rPr>
      <w:b/>
      <w:szCs w:val="20"/>
    </w:rPr>
  </w:style>
  <w:style w:type="paragraph" w:styleId="Textpoznpodarou">
    <w:name w:val="footnote text"/>
    <w:basedOn w:val="Normln"/>
    <w:link w:val="TextpoznpodarouChar"/>
    <w:semiHidden/>
    <w:rsid w:val="005B4B02"/>
    <w:rPr>
      <w:sz w:val="20"/>
      <w:szCs w:val="20"/>
    </w:rPr>
  </w:style>
  <w:style w:type="character" w:customStyle="1" w:styleId="TextpoznpodarouChar">
    <w:name w:val="Text pozn. pod čarou Char"/>
    <w:link w:val="Textpoznpodarou"/>
    <w:semiHidden/>
    <w:locked/>
    <w:rsid w:val="00DF10F4"/>
    <w:rPr>
      <w:rFonts w:ascii="Verdana" w:hAnsi="Verdana" w:cs="Times New Roman"/>
      <w:color w:val="6A6A6A"/>
      <w:sz w:val="20"/>
      <w:szCs w:val="20"/>
    </w:rPr>
  </w:style>
  <w:style w:type="paragraph" w:customStyle="1" w:styleId="Normaltext">
    <w:name w:val="Normal_text"/>
    <w:basedOn w:val="Normln"/>
    <w:rsid w:val="005B4B02"/>
    <w:pPr>
      <w:tabs>
        <w:tab w:val="left" w:pos="421"/>
      </w:tabs>
      <w:spacing w:before="120"/>
      <w:ind w:left="-6" w:right="-57"/>
      <w:jc w:val="left"/>
    </w:pPr>
    <w:rPr>
      <w:rFonts w:ascii="Times New Roman" w:hAnsi="Times New Roman"/>
      <w:color w:val="000000"/>
      <w:sz w:val="22"/>
      <w:szCs w:val="20"/>
    </w:rPr>
  </w:style>
  <w:style w:type="paragraph" w:customStyle="1" w:styleId="Texttabulky">
    <w:name w:val="Text tabulky"/>
    <w:basedOn w:val="Normln"/>
    <w:rsid w:val="005B4B02"/>
    <w:pPr>
      <w:jc w:val="left"/>
    </w:pPr>
    <w:rPr>
      <w:rFonts w:ascii="Tahoma" w:hAnsi="Tahoma"/>
      <w:sz w:val="20"/>
      <w:szCs w:val="20"/>
    </w:rPr>
  </w:style>
  <w:style w:type="paragraph" w:customStyle="1" w:styleId="Hlavikatabulky">
    <w:name w:val="Hlavička tabulky"/>
    <w:basedOn w:val="Normln"/>
    <w:rsid w:val="005B4B02"/>
    <w:pPr>
      <w:shd w:val="clear" w:color="auto" w:fill="CCFFCC"/>
      <w:jc w:val="left"/>
    </w:pPr>
    <w:rPr>
      <w:rFonts w:ascii="Tahoma" w:hAnsi="Tahoma"/>
      <w:b/>
      <w:sz w:val="20"/>
      <w:szCs w:val="20"/>
    </w:rPr>
  </w:style>
  <w:style w:type="character" w:styleId="Sledovanodkaz">
    <w:name w:val="FollowedHyperlink"/>
    <w:rsid w:val="008630D7"/>
    <w:rPr>
      <w:rFonts w:cs="Times New Roman"/>
      <w:color w:val="FF7045"/>
      <w:u w:val="single"/>
    </w:rPr>
  </w:style>
  <w:style w:type="paragraph" w:customStyle="1" w:styleId="StylZarovnatdobloku">
    <w:name w:val="Styl Zarovnat do bloku"/>
    <w:basedOn w:val="Normln"/>
    <w:rsid w:val="00E9047A"/>
    <w:rPr>
      <w:sz w:val="22"/>
      <w:szCs w:val="20"/>
    </w:rPr>
  </w:style>
  <w:style w:type="paragraph" w:customStyle="1" w:styleId="StylzarovnnnastedPed12bZa6b">
    <w:name w:val="Styl zarovnání na střed Před:  12 b. Za:  6 b."/>
    <w:basedOn w:val="Normln"/>
    <w:rsid w:val="00E9047A"/>
    <w:pPr>
      <w:spacing w:before="240" w:after="120"/>
      <w:jc w:val="center"/>
    </w:pPr>
    <w:rPr>
      <w:sz w:val="22"/>
      <w:szCs w:val="20"/>
    </w:rPr>
  </w:style>
  <w:style w:type="paragraph" w:customStyle="1" w:styleId="StylKurzvaPodtren">
    <w:name w:val="Styl Kurzíva Podtržení"/>
    <w:basedOn w:val="Normln"/>
    <w:rsid w:val="00E9047A"/>
    <w:pPr>
      <w:jc w:val="left"/>
    </w:pPr>
    <w:rPr>
      <w:i/>
      <w:sz w:val="22"/>
      <w:szCs w:val="22"/>
      <w:u w:val="single"/>
    </w:rPr>
  </w:style>
  <w:style w:type="table" w:styleId="Motivtabulky">
    <w:name w:val="Table Theme"/>
    <w:basedOn w:val="Normlntabulka"/>
    <w:rsid w:val="008630D7"/>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1bzarovnnnasted">
    <w:name w:val="Styl 11 b. zarovnání na střed"/>
    <w:basedOn w:val="Normln"/>
    <w:rsid w:val="00ED0380"/>
    <w:pPr>
      <w:widowControl w:val="0"/>
      <w:jc w:val="center"/>
    </w:pPr>
    <w:rPr>
      <w:sz w:val="22"/>
      <w:szCs w:val="20"/>
    </w:rPr>
  </w:style>
  <w:style w:type="table" w:styleId="Mkatabulky">
    <w:name w:val="Table Grid"/>
    <w:basedOn w:val="Normlntabulka"/>
    <w:rsid w:val="00030F75"/>
    <w:pPr>
      <w:spacing w:before="6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
    <w:rsid w:val="00143423"/>
    <w:pPr>
      <w:suppressAutoHyphens/>
      <w:overflowPunct w:val="0"/>
      <w:autoSpaceDE w:val="0"/>
      <w:autoSpaceDN w:val="0"/>
      <w:adjustRightInd w:val="0"/>
      <w:spacing w:line="230" w:lineRule="auto"/>
      <w:jc w:val="left"/>
      <w:textAlignment w:val="baseline"/>
    </w:pPr>
    <w:rPr>
      <w:rFonts w:ascii="Times New Roman" w:hAnsi="Times New Roman"/>
      <w:color w:val="auto"/>
      <w:szCs w:val="20"/>
    </w:rPr>
  </w:style>
  <w:style w:type="character" w:styleId="Odkaznakoment">
    <w:name w:val="annotation reference"/>
    <w:semiHidden/>
    <w:locked/>
    <w:rsid w:val="00653E8A"/>
    <w:rPr>
      <w:sz w:val="16"/>
      <w:szCs w:val="16"/>
    </w:rPr>
  </w:style>
  <w:style w:type="paragraph" w:styleId="Textkomente">
    <w:name w:val="annotation text"/>
    <w:basedOn w:val="Normln"/>
    <w:semiHidden/>
    <w:locked/>
    <w:rsid w:val="00653E8A"/>
    <w:rPr>
      <w:sz w:val="20"/>
      <w:szCs w:val="20"/>
    </w:rPr>
  </w:style>
  <w:style w:type="paragraph" w:styleId="Pedmtkomente">
    <w:name w:val="annotation subject"/>
    <w:basedOn w:val="Textkomente"/>
    <w:next w:val="Textkomente"/>
    <w:semiHidden/>
    <w:locked/>
    <w:rsid w:val="00653E8A"/>
    <w:rPr>
      <w:b/>
      <w:bCs/>
    </w:rPr>
  </w:style>
  <w:style w:type="character" w:styleId="Znakapoznpodarou">
    <w:name w:val="footnote reference"/>
    <w:semiHidden/>
    <w:locked/>
    <w:rsid w:val="00741B67"/>
    <w:rPr>
      <w:vertAlign w:val="superscript"/>
    </w:rPr>
  </w:style>
  <w:style w:type="paragraph" w:styleId="Pokraovnseznamu5">
    <w:name w:val="List Continue 5"/>
    <w:basedOn w:val="Normln"/>
    <w:locked/>
    <w:rsid w:val="003A46EC"/>
    <w:pPr>
      <w:spacing w:after="120"/>
      <w:ind w:left="1415"/>
      <w:jc w:val="left"/>
    </w:pPr>
    <w:rPr>
      <w:rFonts w:ascii="Times New Roman" w:hAnsi="Times New Roman"/>
      <w:noProof/>
      <w:color w:val="auto"/>
      <w:lang w:eastAsia="en-US"/>
    </w:rPr>
  </w:style>
  <w:style w:type="paragraph" w:styleId="Zkladntext3">
    <w:name w:val="Body Text 3"/>
    <w:basedOn w:val="Normln"/>
    <w:link w:val="Zkladntext3Char"/>
    <w:locked/>
    <w:rsid w:val="005A705F"/>
    <w:pPr>
      <w:spacing w:after="120"/>
    </w:pPr>
    <w:rPr>
      <w:sz w:val="16"/>
      <w:szCs w:val="16"/>
    </w:rPr>
  </w:style>
  <w:style w:type="character" w:customStyle="1" w:styleId="Zkladntext3Char">
    <w:name w:val="Základní text 3 Char"/>
    <w:link w:val="Zkladntext3"/>
    <w:semiHidden/>
    <w:locked/>
    <w:rsid w:val="005A705F"/>
    <w:rPr>
      <w:rFonts w:ascii="Verdana" w:hAnsi="Verdana"/>
      <w:color w:val="6A6A6A"/>
      <w:sz w:val="16"/>
      <w:szCs w:val="16"/>
      <w:lang w:val="cs-CZ" w:eastAsia="cs-CZ" w:bidi="ar-SA"/>
    </w:rPr>
  </w:style>
  <w:style w:type="paragraph" w:customStyle="1" w:styleId="Odstavecslovan">
    <w:name w:val="Odstavec číslovaný"/>
    <w:basedOn w:val="Normln"/>
    <w:link w:val="OdstavecslovanCharChar"/>
    <w:rsid w:val="006C75BF"/>
    <w:pPr>
      <w:widowControl w:val="0"/>
      <w:numPr>
        <w:numId w:val="6"/>
      </w:numPr>
      <w:spacing w:before="120"/>
      <w:outlineLvl w:val="5"/>
    </w:pPr>
    <w:rPr>
      <w:rFonts w:ascii="Times New Roman" w:hAnsi="Times New Roman"/>
      <w:color w:val="000000"/>
      <w:szCs w:val="20"/>
    </w:rPr>
  </w:style>
  <w:style w:type="character" w:customStyle="1" w:styleId="OdstavecslovanCharChar">
    <w:name w:val="Odstavec číslovaný Char Char"/>
    <w:link w:val="Odstavecslovan"/>
    <w:locked/>
    <w:rsid w:val="006C75BF"/>
    <w:rPr>
      <w:color w:val="000000"/>
      <w:sz w:val="24"/>
    </w:rPr>
  </w:style>
  <w:style w:type="paragraph" w:customStyle="1" w:styleId="CNB-odstavec">
    <w:name w:val="CNB-odstavec"/>
    <w:basedOn w:val="Normln"/>
    <w:rsid w:val="00735B4A"/>
    <w:pPr>
      <w:keepLines/>
      <w:spacing w:before="160" w:after="60"/>
      <w:ind w:firstLine="706"/>
    </w:pPr>
    <w:rPr>
      <w:rFonts w:ascii="Times New Roman" w:hAnsi="Times New Roman"/>
      <w:color w:val="auto"/>
      <w:sz w:val="22"/>
    </w:rPr>
  </w:style>
  <w:style w:type="character" w:customStyle="1" w:styleId="spiszn">
    <w:name w:val="spiszn"/>
    <w:basedOn w:val="Standardnpsmoodstavce"/>
    <w:rsid w:val="00BB5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8630D7"/>
    <w:pPr>
      <w:jc w:val="both"/>
    </w:pPr>
    <w:rPr>
      <w:rFonts w:ascii="Verdana" w:hAnsi="Verdana"/>
      <w:color w:val="6A6A6A"/>
      <w:sz w:val="24"/>
      <w:szCs w:val="24"/>
    </w:rPr>
  </w:style>
  <w:style w:type="paragraph" w:styleId="Nadpis1">
    <w:name w:val="heading 1"/>
    <w:aliases w:val="h1,H1"/>
    <w:basedOn w:val="Normln"/>
    <w:next w:val="Normln"/>
    <w:link w:val="Nadpis1Char"/>
    <w:qFormat/>
    <w:rsid w:val="00546473"/>
    <w:pPr>
      <w:keepNext/>
      <w:numPr>
        <w:numId w:val="2"/>
      </w:numPr>
      <w:spacing w:before="240" w:after="120"/>
      <w:outlineLvl w:val="0"/>
    </w:pPr>
    <w:rPr>
      <w:rFonts w:ascii="Garamond" w:hAnsi="Garamond" w:cs="Arial"/>
      <w:b/>
      <w:bCs/>
      <w:caps/>
      <w:kern w:val="32"/>
    </w:rPr>
  </w:style>
  <w:style w:type="paragraph" w:styleId="Nadpis2">
    <w:name w:val="heading 2"/>
    <w:aliases w:val="h2,2m,H2"/>
    <w:basedOn w:val="Normln"/>
    <w:next w:val="Normln"/>
    <w:link w:val="Nadpis2Char"/>
    <w:qFormat/>
    <w:rsid w:val="004E6D3D"/>
    <w:pPr>
      <w:keepLines/>
      <w:numPr>
        <w:ilvl w:val="1"/>
        <w:numId w:val="2"/>
      </w:numPr>
      <w:spacing w:after="60"/>
      <w:outlineLvl w:val="1"/>
    </w:pPr>
    <w:rPr>
      <w:rFonts w:ascii="Garamond" w:hAnsi="Garamond" w:cs="Arial"/>
      <w:sz w:val="22"/>
      <w:szCs w:val="22"/>
    </w:rPr>
  </w:style>
  <w:style w:type="paragraph" w:styleId="Nadpis3">
    <w:name w:val="heading 3"/>
    <w:basedOn w:val="Nadpis2"/>
    <w:next w:val="Normln"/>
    <w:link w:val="Nadpis3Char"/>
    <w:qFormat/>
    <w:rsid w:val="002E6B95"/>
    <w:pPr>
      <w:numPr>
        <w:ilvl w:val="2"/>
      </w:numPr>
      <w:spacing w:after="0"/>
      <w:outlineLvl w:val="2"/>
    </w:pPr>
    <w:rPr>
      <w:sz w:val="20"/>
      <w:szCs w:val="20"/>
    </w:rPr>
  </w:style>
  <w:style w:type="paragraph" w:styleId="Nadpis4">
    <w:name w:val="heading 4"/>
    <w:basedOn w:val="Normln"/>
    <w:link w:val="Nadpis4Char"/>
    <w:qFormat/>
    <w:rsid w:val="008630D7"/>
    <w:pPr>
      <w:keepNext/>
      <w:keepLines/>
      <w:widowControl w:val="0"/>
      <w:numPr>
        <w:ilvl w:val="3"/>
        <w:numId w:val="2"/>
      </w:numPr>
      <w:tabs>
        <w:tab w:val="left" w:pos="757"/>
      </w:tabs>
      <w:spacing w:before="120" w:after="120"/>
      <w:ind w:right="-143"/>
      <w:outlineLvl w:val="3"/>
    </w:pPr>
    <w:rPr>
      <w:sz w:val="28"/>
      <w:szCs w:val="28"/>
    </w:rPr>
  </w:style>
  <w:style w:type="paragraph" w:styleId="Nadpis5">
    <w:name w:val="heading 5"/>
    <w:basedOn w:val="Normln"/>
    <w:next w:val="Normln"/>
    <w:link w:val="Nadpis5Char"/>
    <w:qFormat/>
    <w:rsid w:val="008630D7"/>
    <w:pPr>
      <w:keepNext/>
      <w:numPr>
        <w:ilvl w:val="4"/>
        <w:numId w:val="2"/>
      </w:numPr>
      <w:spacing w:before="60" w:after="120"/>
      <w:outlineLvl w:val="4"/>
    </w:pPr>
    <w:rPr>
      <w:sz w:val="26"/>
      <w:szCs w:val="26"/>
    </w:rPr>
  </w:style>
  <w:style w:type="paragraph" w:styleId="Nadpis6">
    <w:name w:val="heading 6"/>
    <w:basedOn w:val="Normln"/>
    <w:next w:val="Normln"/>
    <w:link w:val="Nadpis6Char"/>
    <w:qFormat/>
    <w:rsid w:val="008630D7"/>
    <w:pPr>
      <w:numPr>
        <w:ilvl w:val="5"/>
        <w:numId w:val="2"/>
      </w:numPr>
      <w:spacing w:before="240" w:after="60"/>
      <w:outlineLvl w:val="5"/>
    </w:pPr>
    <w:rPr>
      <w:sz w:val="22"/>
      <w:szCs w:val="22"/>
    </w:rPr>
  </w:style>
  <w:style w:type="paragraph" w:styleId="Nadpis7">
    <w:name w:val="heading 7"/>
    <w:basedOn w:val="Normln"/>
    <w:next w:val="Normln"/>
    <w:link w:val="Nadpis7Char"/>
    <w:qFormat/>
    <w:rsid w:val="00175D0F"/>
    <w:pPr>
      <w:keepNext/>
      <w:numPr>
        <w:ilvl w:val="6"/>
        <w:numId w:val="2"/>
      </w:numPr>
      <w:spacing w:before="60" w:after="40"/>
      <w:outlineLvl w:val="6"/>
    </w:pPr>
    <w:rPr>
      <w:b/>
      <w:color w:val="000000"/>
      <w:sz w:val="20"/>
      <w:szCs w:val="20"/>
    </w:rPr>
  </w:style>
  <w:style w:type="paragraph" w:styleId="Nadpis8">
    <w:name w:val="heading 8"/>
    <w:basedOn w:val="Normln"/>
    <w:next w:val="Normln"/>
    <w:link w:val="Nadpis8Char"/>
    <w:qFormat/>
    <w:rsid w:val="00175D0F"/>
    <w:pPr>
      <w:keepNext/>
      <w:numPr>
        <w:ilvl w:val="7"/>
        <w:numId w:val="2"/>
      </w:numPr>
      <w:spacing w:before="60" w:after="40"/>
      <w:jc w:val="center"/>
      <w:outlineLvl w:val="7"/>
    </w:pPr>
    <w:rPr>
      <w:b/>
      <w:color w:val="000000"/>
      <w:sz w:val="20"/>
      <w:szCs w:val="20"/>
    </w:rPr>
  </w:style>
  <w:style w:type="paragraph" w:styleId="Nadpis9">
    <w:name w:val="heading 9"/>
    <w:basedOn w:val="Normln"/>
    <w:next w:val="Normln"/>
    <w:link w:val="Nadpis9Char"/>
    <w:qFormat/>
    <w:rsid w:val="00175D0F"/>
    <w:pPr>
      <w:keepNext/>
      <w:numPr>
        <w:ilvl w:val="8"/>
        <w:numId w:val="2"/>
      </w:numPr>
      <w:spacing w:before="60" w:after="40"/>
      <w:jc w:val="center"/>
      <w:outlineLvl w:val="8"/>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link w:val="Nadpis1"/>
    <w:locked/>
    <w:rsid w:val="00546473"/>
    <w:rPr>
      <w:rFonts w:ascii="Garamond" w:hAnsi="Garamond" w:cs="Arial"/>
      <w:b/>
      <w:bCs/>
      <w:caps/>
      <w:color w:val="6A6A6A"/>
      <w:kern w:val="32"/>
      <w:sz w:val="24"/>
      <w:szCs w:val="24"/>
    </w:rPr>
  </w:style>
  <w:style w:type="character" w:customStyle="1" w:styleId="Nadpis2Char">
    <w:name w:val="Nadpis 2 Char"/>
    <w:aliases w:val="h2 Char,2m Char,H2 Char"/>
    <w:link w:val="Nadpis2"/>
    <w:locked/>
    <w:rsid w:val="004E6D3D"/>
    <w:rPr>
      <w:rFonts w:ascii="Garamond" w:hAnsi="Garamond" w:cs="Arial"/>
      <w:color w:val="6A6A6A"/>
      <w:sz w:val="22"/>
      <w:szCs w:val="22"/>
    </w:rPr>
  </w:style>
  <w:style w:type="character" w:customStyle="1" w:styleId="Nadpis3Char">
    <w:name w:val="Nadpis 3 Char"/>
    <w:link w:val="Nadpis3"/>
    <w:locked/>
    <w:rsid w:val="00DF10F4"/>
    <w:rPr>
      <w:rFonts w:ascii="Garamond" w:hAnsi="Garamond" w:cs="Arial"/>
      <w:color w:val="6A6A6A"/>
    </w:rPr>
  </w:style>
  <w:style w:type="character" w:customStyle="1" w:styleId="Nadpis4Char">
    <w:name w:val="Nadpis 4 Char"/>
    <w:link w:val="Nadpis4"/>
    <w:locked/>
    <w:rsid w:val="00DF10F4"/>
    <w:rPr>
      <w:rFonts w:ascii="Verdana" w:hAnsi="Verdana"/>
      <w:color w:val="6A6A6A"/>
      <w:sz w:val="28"/>
      <w:szCs w:val="28"/>
    </w:rPr>
  </w:style>
  <w:style w:type="character" w:customStyle="1" w:styleId="Nadpis5Char">
    <w:name w:val="Nadpis 5 Char"/>
    <w:link w:val="Nadpis5"/>
    <w:locked/>
    <w:rsid w:val="00DF10F4"/>
    <w:rPr>
      <w:rFonts w:ascii="Verdana" w:hAnsi="Verdana"/>
      <w:color w:val="6A6A6A"/>
      <w:sz w:val="26"/>
      <w:szCs w:val="26"/>
    </w:rPr>
  </w:style>
  <w:style w:type="character" w:customStyle="1" w:styleId="Nadpis6Char">
    <w:name w:val="Nadpis 6 Char"/>
    <w:link w:val="Nadpis6"/>
    <w:locked/>
    <w:rsid w:val="00DF10F4"/>
    <w:rPr>
      <w:rFonts w:ascii="Verdana" w:hAnsi="Verdana"/>
      <w:color w:val="6A6A6A"/>
      <w:sz w:val="22"/>
      <w:szCs w:val="22"/>
    </w:rPr>
  </w:style>
  <w:style w:type="character" w:customStyle="1" w:styleId="Nadpis7Char">
    <w:name w:val="Nadpis 7 Char"/>
    <w:link w:val="Nadpis7"/>
    <w:locked/>
    <w:rsid w:val="00DF10F4"/>
    <w:rPr>
      <w:rFonts w:ascii="Verdana" w:hAnsi="Verdana"/>
      <w:b/>
      <w:color w:val="000000"/>
    </w:rPr>
  </w:style>
  <w:style w:type="character" w:customStyle="1" w:styleId="Nadpis8Char">
    <w:name w:val="Nadpis 8 Char"/>
    <w:link w:val="Nadpis8"/>
    <w:locked/>
    <w:rsid w:val="00DF10F4"/>
    <w:rPr>
      <w:rFonts w:ascii="Verdana" w:hAnsi="Verdana"/>
      <w:b/>
      <w:color w:val="000000"/>
    </w:rPr>
  </w:style>
  <w:style w:type="character" w:customStyle="1" w:styleId="Nadpis9Char">
    <w:name w:val="Nadpis 9 Char"/>
    <w:link w:val="Nadpis9"/>
    <w:locked/>
    <w:rsid w:val="00DF10F4"/>
    <w:rPr>
      <w:rFonts w:ascii="Verdana" w:hAnsi="Verdana"/>
      <w:b/>
      <w:color w:val="000000"/>
    </w:rPr>
  </w:style>
  <w:style w:type="paragraph" w:styleId="Zhlav">
    <w:name w:val="header"/>
    <w:aliases w:val="hd"/>
    <w:basedOn w:val="Normln"/>
    <w:link w:val="ZhlavChar"/>
    <w:rsid w:val="00175D0F"/>
    <w:pPr>
      <w:tabs>
        <w:tab w:val="center" w:pos="4536"/>
        <w:tab w:val="right" w:pos="9072"/>
      </w:tabs>
    </w:pPr>
  </w:style>
  <w:style w:type="character" w:customStyle="1" w:styleId="ZhlavChar">
    <w:name w:val="Záhlaví Char"/>
    <w:aliases w:val="hd Char"/>
    <w:link w:val="Zhlav"/>
    <w:semiHidden/>
    <w:locked/>
    <w:rsid w:val="00DF10F4"/>
    <w:rPr>
      <w:rFonts w:ascii="Verdana" w:hAnsi="Verdana" w:cs="Times New Roman"/>
      <w:color w:val="6A6A6A"/>
      <w:sz w:val="24"/>
      <w:szCs w:val="24"/>
    </w:rPr>
  </w:style>
  <w:style w:type="paragraph" w:styleId="Zpat">
    <w:name w:val="footer"/>
    <w:aliases w:val="ft"/>
    <w:basedOn w:val="Normln"/>
    <w:link w:val="ZpatChar"/>
    <w:rsid w:val="00175D0F"/>
    <w:pPr>
      <w:tabs>
        <w:tab w:val="center" w:pos="4536"/>
        <w:tab w:val="right" w:pos="9072"/>
      </w:tabs>
    </w:pPr>
  </w:style>
  <w:style w:type="character" w:customStyle="1" w:styleId="ZpatChar">
    <w:name w:val="Zápatí Char"/>
    <w:aliases w:val="ft Char"/>
    <w:link w:val="Zpat"/>
    <w:semiHidden/>
    <w:locked/>
    <w:rsid w:val="00DF10F4"/>
    <w:rPr>
      <w:rFonts w:ascii="Verdana" w:hAnsi="Verdana" w:cs="Times New Roman"/>
      <w:color w:val="6A6A6A"/>
      <w:sz w:val="24"/>
      <w:szCs w:val="24"/>
    </w:rPr>
  </w:style>
  <w:style w:type="character" w:styleId="slostrnky">
    <w:name w:val="page number"/>
    <w:aliases w:val="pn"/>
    <w:rsid w:val="00175D0F"/>
    <w:rPr>
      <w:rFonts w:cs="Times New Roman"/>
    </w:rPr>
  </w:style>
  <w:style w:type="paragraph" w:customStyle="1" w:styleId="Title11">
    <w:name w:val="Title 1.1"/>
    <w:basedOn w:val="Normln"/>
    <w:autoRedefine/>
    <w:rsid w:val="005B4B02"/>
    <w:rPr>
      <w:sz w:val="20"/>
      <w:szCs w:val="20"/>
    </w:rPr>
  </w:style>
  <w:style w:type="paragraph" w:customStyle="1" w:styleId="Numbered">
    <w:name w:val="Numbered"/>
    <w:basedOn w:val="Normln"/>
    <w:autoRedefine/>
    <w:rsid w:val="002673F4"/>
    <w:pPr>
      <w:widowControl w:val="0"/>
      <w:numPr>
        <w:numId w:val="1"/>
      </w:numPr>
      <w:spacing w:before="60" w:after="60"/>
      <w:ind w:left="1066" w:hanging="357"/>
    </w:pPr>
    <w:rPr>
      <w:szCs w:val="20"/>
    </w:rPr>
  </w:style>
  <w:style w:type="paragraph" w:styleId="Zkladntext2">
    <w:name w:val="Body Text 2"/>
    <w:basedOn w:val="Normln"/>
    <w:link w:val="Zkladntext2Char"/>
    <w:rsid w:val="00175D0F"/>
    <w:rPr>
      <w:color w:val="FF0000"/>
    </w:rPr>
  </w:style>
  <w:style w:type="character" w:customStyle="1" w:styleId="Zkladntext2Char">
    <w:name w:val="Základní text 2 Char"/>
    <w:link w:val="Zkladntext2"/>
    <w:semiHidden/>
    <w:locked/>
    <w:rsid w:val="00DF10F4"/>
    <w:rPr>
      <w:rFonts w:ascii="Verdana" w:hAnsi="Verdana" w:cs="Times New Roman"/>
      <w:color w:val="6A6A6A"/>
      <w:sz w:val="24"/>
      <w:szCs w:val="24"/>
    </w:rPr>
  </w:style>
  <w:style w:type="paragraph" w:customStyle="1" w:styleId="HlavaText">
    <w:name w:val="Hlava Text"/>
    <w:basedOn w:val="Normln"/>
    <w:rsid w:val="00175D0F"/>
    <w:pPr>
      <w:keepLines/>
      <w:spacing w:after="240"/>
      <w:ind w:left="992" w:hanging="992"/>
      <w:jc w:val="left"/>
    </w:pPr>
    <w:rPr>
      <w:rFonts w:ascii="Times New Roman" w:hAnsi="Times New Roman"/>
      <w:sz w:val="20"/>
      <w:szCs w:val="20"/>
    </w:rPr>
  </w:style>
  <w:style w:type="paragraph" w:styleId="Normlnweb">
    <w:name w:val="Normal (Web)"/>
    <w:basedOn w:val="Normln"/>
    <w:rsid w:val="005B4B02"/>
    <w:pPr>
      <w:spacing w:before="100" w:beforeAutospacing="1" w:after="100" w:afterAutospacing="1"/>
      <w:jc w:val="left"/>
    </w:pPr>
    <w:rPr>
      <w:rFonts w:ascii="Times New Roman" w:hAnsi="Times New Roman"/>
    </w:rPr>
  </w:style>
  <w:style w:type="paragraph" w:styleId="Textbubliny">
    <w:name w:val="Balloon Text"/>
    <w:basedOn w:val="Normln"/>
    <w:link w:val="TextbublinyChar"/>
    <w:semiHidden/>
    <w:rsid w:val="005B4B02"/>
    <w:rPr>
      <w:rFonts w:ascii="Tahoma" w:hAnsi="Tahoma" w:cs="Tahoma"/>
      <w:sz w:val="16"/>
      <w:szCs w:val="16"/>
    </w:rPr>
  </w:style>
  <w:style w:type="character" w:customStyle="1" w:styleId="TextbublinyChar">
    <w:name w:val="Text bubliny Char"/>
    <w:link w:val="Textbubliny"/>
    <w:semiHidden/>
    <w:locked/>
    <w:rsid w:val="00DF10F4"/>
    <w:rPr>
      <w:rFonts w:cs="Times New Roman"/>
      <w:color w:val="6A6A6A"/>
      <w:sz w:val="2"/>
    </w:rPr>
  </w:style>
  <w:style w:type="paragraph" w:styleId="Rozloendokumentu">
    <w:name w:val="Document Map"/>
    <w:basedOn w:val="Normln"/>
    <w:link w:val="RozloendokumentuChar"/>
    <w:semiHidden/>
    <w:rsid w:val="005B4B02"/>
    <w:pPr>
      <w:shd w:val="clear" w:color="auto" w:fill="000080"/>
    </w:pPr>
    <w:rPr>
      <w:rFonts w:ascii="Tahoma" w:hAnsi="Tahoma" w:cs="Tahoma"/>
      <w:sz w:val="20"/>
      <w:szCs w:val="20"/>
    </w:rPr>
  </w:style>
  <w:style w:type="character" w:customStyle="1" w:styleId="RozloendokumentuChar">
    <w:name w:val="Rozložení dokumentu Char"/>
    <w:link w:val="Rozloendokumentu"/>
    <w:semiHidden/>
    <w:locked/>
    <w:rsid w:val="00DF10F4"/>
    <w:rPr>
      <w:rFonts w:cs="Times New Roman"/>
      <w:color w:val="6A6A6A"/>
      <w:sz w:val="2"/>
    </w:rPr>
  </w:style>
  <w:style w:type="character" w:styleId="Hypertextovodkaz">
    <w:name w:val="Hyperlink"/>
    <w:rsid w:val="008630D7"/>
    <w:rPr>
      <w:rFonts w:cs="Times New Roman"/>
      <w:color w:val="D03505"/>
      <w:u w:val="single"/>
    </w:rPr>
  </w:style>
  <w:style w:type="paragraph" w:styleId="Zkladntext">
    <w:name w:val="Body Text"/>
    <w:basedOn w:val="Normln"/>
    <w:link w:val="ZkladntextChar"/>
    <w:rsid w:val="005B4B02"/>
    <w:pPr>
      <w:spacing w:after="120"/>
    </w:pPr>
  </w:style>
  <w:style w:type="character" w:customStyle="1" w:styleId="ZkladntextChar">
    <w:name w:val="Základní text Char"/>
    <w:link w:val="Zkladntext"/>
    <w:semiHidden/>
    <w:locked/>
    <w:rsid w:val="00DF10F4"/>
    <w:rPr>
      <w:rFonts w:ascii="Verdana" w:hAnsi="Verdana" w:cs="Times New Roman"/>
      <w:color w:val="6A6A6A"/>
      <w:sz w:val="24"/>
      <w:szCs w:val="24"/>
    </w:rPr>
  </w:style>
  <w:style w:type="paragraph" w:customStyle="1" w:styleId="etapy">
    <w:name w:val="etapy"/>
    <w:basedOn w:val="Normln"/>
    <w:next w:val="Normln"/>
    <w:rsid w:val="005B4B02"/>
    <w:pPr>
      <w:spacing w:before="120" w:after="240"/>
    </w:pPr>
    <w:rPr>
      <w:b/>
      <w:szCs w:val="20"/>
    </w:rPr>
  </w:style>
  <w:style w:type="paragraph" w:styleId="Textpoznpodarou">
    <w:name w:val="footnote text"/>
    <w:basedOn w:val="Normln"/>
    <w:link w:val="TextpoznpodarouChar"/>
    <w:semiHidden/>
    <w:rsid w:val="005B4B02"/>
    <w:rPr>
      <w:sz w:val="20"/>
      <w:szCs w:val="20"/>
    </w:rPr>
  </w:style>
  <w:style w:type="character" w:customStyle="1" w:styleId="TextpoznpodarouChar">
    <w:name w:val="Text pozn. pod čarou Char"/>
    <w:link w:val="Textpoznpodarou"/>
    <w:semiHidden/>
    <w:locked/>
    <w:rsid w:val="00DF10F4"/>
    <w:rPr>
      <w:rFonts w:ascii="Verdana" w:hAnsi="Verdana" w:cs="Times New Roman"/>
      <w:color w:val="6A6A6A"/>
      <w:sz w:val="20"/>
      <w:szCs w:val="20"/>
    </w:rPr>
  </w:style>
  <w:style w:type="paragraph" w:customStyle="1" w:styleId="Normaltext">
    <w:name w:val="Normal_text"/>
    <w:basedOn w:val="Normln"/>
    <w:rsid w:val="005B4B02"/>
    <w:pPr>
      <w:tabs>
        <w:tab w:val="left" w:pos="421"/>
      </w:tabs>
      <w:spacing w:before="120"/>
      <w:ind w:left="-6" w:right="-57"/>
      <w:jc w:val="left"/>
    </w:pPr>
    <w:rPr>
      <w:rFonts w:ascii="Times New Roman" w:hAnsi="Times New Roman"/>
      <w:color w:val="000000"/>
      <w:sz w:val="22"/>
      <w:szCs w:val="20"/>
    </w:rPr>
  </w:style>
  <w:style w:type="paragraph" w:customStyle="1" w:styleId="Texttabulky">
    <w:name w:val="Text tabulky"/>
    <w:basedOn w:val="Normln"/>
    <w:rsid w:val="005B4B02"/>
    <w:pPr>
      <w:jc w:val="left"/>
    </w:pPr>
    <w:rPr>
      <w:rFonts w:ascii="Tahoma" w:hAnsi="Tahoma"/>
      <w:sz w:val="20"/>
      <w:szCs w:val="20"/>
    </w:rPr>
  </w:style>
  <w:style w:type="paragraph" w:customStyle="1" w:styleId="Hlavikatabulky">
    <w:name w:val="Hlavička tabulky"/>
    <w:basedOn w:val="Normln"/>
    <w:rsid w:val="005B4B02"/>
    <w:pPr>
      <w:shd w:val="clear" w:color="auto" w:fill="CCFFCC"/>
      <w:jc w:val="left"/>
    </w:pPr>
    <w:rPr>
      <w:rFonts w:ascii="Tahoma" w:hAnsi="Tahoma"/>
      <w:b/>
      <w:sz w:val="20"/>
      <w:szCs w:val="20"/>
    </w:rPr>
  </w:style>
  <w:style w:type="character" w:styleId="Sledovanodkaz">
    <w:name w:val="FollowedHyperlink"/>
    <w:rsid w:val="008630D7"/>
    <w:rPr>
      <w:rFonts w:cs="Times New Roman"/>
      <w:color w:val="FF7045"/>
      <w:u w:val="single"/>
    </w:rPr>
  </w:style>
  <w:style w:type="paragraph" w:customStyle="1" w:styleId="StylZarovnatdobloku">
    <w:name w:val="Styl Zarovnat do bloku"/>
    <w:basedOn w:val="Normln"/>
    <w:rsid w:val="00E9047A"/>
    <w:rPr>
      <w:sz w:val="22"/>
      <w:szCs w:val="20"/>
    </w:rPr>
  </w:style>
  <w:style w:type="paragraph" w:customStyle="1" w:styleId="StylzarovnnnastedPed12bZa6b">
    <w:name w:val="Styl zarovnání na střed Před:  12 b. Za:  6 b."/>
    <w:basedOn w:val="Normln"/>
    <w:rsid w:val="00E9047A"/>
    <w:pPr>
      <w:spacing w:before="240" w:after="120"/>
      <w:jc w:val="center"/>
    </w:pPr>
    <w:rPr>
      <w:sz w:val="22"/>
      <w:szCs w:val="20"/>
    </w:rPr>
  </w:style>
  <w:style w:type="paragraph" w:customStyle="1" w:styleId="StylKurzvaPodtren">
    <w:name w:val="Styl Kurzíva Podtržení"/>
    <w:basedOn w:val="Normln"/>
    <w:rsid w:val="00E9047A"/>
    <w:pPr>
      <w:jc w:val="left"/>
    </w:pPr>
    <w:rPr>
      <w:i/>
      <w:sz w:val="22"/>
      <w:szCs w:val="22"/>
      <w:u w:val="single"/>
    </w:rPr>
  </w:style>
  <w:style w:type="table" w:styleId="Motivtabulky">
    <w:name w:val="Table Theme"/>
    <w:basedOn w:val="Normlntabulka"/>
    <w:rsid w:val="008630D7"/>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1bzarovnnnasted">
    <w:name w:val="Styl 11 b. zarovnání na střed"/>
    <w:basedOn w:val="Normln"/>
    <w:rsid w:val="00ED0380"/>
    <w:pPr>
      <w:widowControl w:val="0"/>
      <w:jc w:val="center"/>
    </w:pPr>
    <w:rPr>
      <w:sz w:val="22"/>
      <w:szCs w:val="20"/>
    </w:rPr>
  </w:style>
  <w:style w:type="table" w:styleId="Mkatabulky">
    <w:name w:val="Table Grid"/>
    <w:basedOn w:val="Normlntabulka"/>
    <w:rsid w:val="00030F75"/>
    <w:pPr>
      <w:spacing w:before="6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
    <w:rsid w:val="00143423"/>
    <w:pPr>
      <w:suppressAutoHyphens/>
      <w:overflowPunct w:val="0"/>
      <w:autoSpaceDE w:val="0"/>
      <w:autoSpaceDN w:val="0"/>
      <w:adjustRightInd w:val="0"/>
      <w:spacing w:line="230" w:lineRule="auto"/>
      <w:jc w:val="left"/>
      <w:textAlignment w:val="baseline"/>
    </w:pPr>
    <w:rPr>
      <w:rFonts w:ascii="Times New Roman" w:hAnsi="Times New Roman"/>
      <w:color w:val="auto"/>
      <w:szCs w:val="20"/>
    </w:rPr>
  </w:style>
  <w:style w:type="character" w:styleId="Odkaznakoment">
    <w:name w:val="annotation reference"/>
    <w:semiHidden/>
    <w:locked/>
    <w:rsid w:val="00653E8A"/>
    <w:rPr>
      <w:sz w:val="16"/>
      <w:szCs w:val="16"/>
    </w:rPr>
  </w:style>
  <w:style w:type="paragraph" w:styleId="Textkomente">
    <w:name w:val="annotation text"/>
    <w:basedOn w:val="Normln"/>
    <w:semiHidden/>
    <w:locked/>
    <w:rsid w:val="00653E8A"/>
    <w:rPr>
      <w:sz w:val="20"/>
      <w:szCs w:val="20"/>
    </w:rPr>
  </w:style>
  <w:style w:type="paragraph" w:styleId="Pedmtkomente">
    <w:name w:val="annotation subject"/>
    <w:basedOn w:val="Textkomente"/>
    <w:next w:val="Textkomente"/>
    <w:semiHidden/>
    <w:locked/>
    <w:rsid w:val="00653E8A"/>
    <w:rPr>
      <w:b/>
      <w:bCs/>
    </w:rPr>
  </w:style>
  <w:style w:type="character" w:styleId="Znakapoznpodarou">
    <w:name w:val="footnote reference"/>
    <w:semiHidden/>
    <w:locked/>
    <w:rsid w:val="00741B67"/>
    <w:rPr>
      <w:vertAlign w:val="superscript"/>
    </w:rPr>
  </w:style>
  <w:style w:type="paragraph" w:styleId="Pokraovnseznamu5">
    <w:name w:val="List Continue 5"/>
    <w:basedOn w:val="Normln"/>
    <w:locked/>
    <w:rsid w:val="003A46EC"/>
    <w:pPr>
      <w:spacing w:after="120"/>
      <w:ind w:left="1415"/>
      <w:jc w:val="left"/>
    </w:pPr>
    <w:rPr>
      <w:rFonts w:ascii="Times New Roman" w:hAnsi="Times New Roman"/>
      <w:noProof/>
      <w:color w:val="auto"/>
      <w:lang w:eastAsia="en-US"/>
    </w:rPr>
  </w:style>
  <w:style w:type="paragraph" w:styleId="Zkladntext3">
    <w:name w:val="Body Text 3"/>
    <w:basedOn w:val="Normln"/>
    <w:link w:val="Zkladntext3Char"/>
    <w:locked/>
    <w:rsid w:val="005A705F"/>
    <w:pPr>
      <w:spacing w:after="120"/>
    </w:pPr>
    <w:rPr>
      <w:sz w:val="16"/>
      <w:szCs w:val="16"/>
    </w:rPr>
  </w:style>
  <w:style w:type="character" w:customStyle="1" w:styleId="Zkladntext3Char">
    <w:name w:val="Základní text 3 Char"/>
    <w:link w:val="Zkladntext3"/>
    <w:semiHidden/>
    <w:locked/>
    <w:rsid w:val="005A705F"/>
    <w:rPr>
      <w:rFonts w:ascii="Verdana" w:hAnsi="Verdana"/>
      <w:color w:val="6A6A6A"/>
      <w:sz w:val="16"/>
      <w:szCs w:val="16"/>
      <w:lang w:val="cs-CZ" w:eastAsia="cs-CZ" w:bidi="ar-SA"/>
    </w:rPr>
  </w:style>
  <w:style w:type="paragraph" w:customStyle="1" w:styleId="Odstavecslovan">
    <w:name w:val="Odstavec číslovaný"/>
    <w:basedOn w:val="Normln"/>
    <w:link w:val="OdstavecslovanCharChar"/>
    <w:rsid w:val="006C75BF"/>
    <w:pPr>
      <w:widowControl w:val="0"/>
      <w:numPr>
        <w:numId w:val="6"/>
      </w:numPr>
      <w:spacing w:before="120"/>
      <w:outlineLvl w:val="5"/>
    </w:pPr>
    <w:rPr>
      <w:rFonts w:ascii="Times New Roman" w:hAnsi="Times New Roman"/>
      <w:color w:val="000000"/>
      <w:szCs w:val="20"/>
    </w:rPr>
  </w:style>
  <w:style w:type="character" w:customStyle="1" w:styleId="OdstavecslovanCharChar">
    <w:name w:val="Odstavec číslovaný Char Char"/>
    <w:link w:val="Odstavecslovan"/>
    <w:locked/>
    <w:rsid w:val="006C75BF"/>
    <w:rPr>
      <w:color w:val="000000"/>
      <w:sz w:val="24"/>
    </w:rPr>
  </w:style>
  <w:style w:type="paragraph" w:customStyle="1" w:styleId="CNB-odstavec">
    <w:name w:val="CNB-odstavec"/>
    <w:basedOn w:val="Normln"/>
    <w:rsid w:val="00735B4A"/>
    <w:pPr>
      <w:keepLines/>
      <w:spacing w:before="160" w:after="60"/>
      <w:ind w:firstLine="706"/>
    </w:pPr>
    <w:rPr>
      <w:rFonts w:ascii="Times New Roman" w:hAnsi="Times New Roman"/>
      <w:color w:val="auto"/>
      <w:sz w:val="22"/>
    </w:rPr>
  </w:style>
  <w:style w:type="character" w:customStyle="1" w:styleId="spiszn">
    <w:name w:val="spiszn"/>
    <w:basedOn w:val="Standardnpsmoodstavce"/>
    <w:rsid w:val="00BB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4.png"/><Relationship Id="rId15" Type="http://schemas.openxmlformats.org/officeDocument/2006/relationships/header" Target="header3.xml"/><Relationship Id="rId10" Type="http://schemas.openxmlformats.org/officeDocument/2006/relationships/hyperlink" Target="https://ezak.cnb.cz/"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footnotes.xml.rels><?xml version="1.0" encoding="UTF-8" standalone="yes"?>
<Relationships xmlns="http://schemas.openxmlformats.org/package/2006/relationships"><Relationship Id="rId1" Type="http://schemas.openxmlformats.org/officeDocument/2006/relationships/hyperlink" Target="http://www.citrix.com/support/product-lifecycle/milestones.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D8AD-6058-4CD2-9A02-8950E25F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3657</Words>
  <Characters>22298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Smlouva o podpoře MS</vt:lpstr>
    </vt:vector>
  </TitlesOfParts>
  <Company>MULTIMA a.s.</Company>
  <LinksUpToDate>false</LinksUpToDate>
  <CharactersWithSpaces>25904</CharactersWithSpaces>
  <SharedDoc>false</SharedDoc>
  <HLinks>
    <vt:vector size="6" baseType="variant">
      <vt:variant>
        <vt:i4>7143542</vt:i4>
      </vt:variant>
      <vt:variant>
        <vt:i4>0</vt:i4>
      </vt:variant>
      <vt:variant>
        <vt:i4>0</vt:i4>
      </vt:variant>
      <vt:variant>
        <vt:i4>5</vt:i4>
      </vt:variant>
      <vt:variant>
        <vt:lpwstr>http://www.citrix.com/support/product-lifecycle/milestones.html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podpoře MS</dc:title>
  <dc:creator>Jan Novotný</dc:creator>
  <cp:lastModifiedBy>Bolfová Petra</cp:lastModifiedBy>
  <cp:revision>4</cp:revision>
  <cp:lastPrinted>2013-02-06T13:16:00Z</cp:lastPrinted>
  <dcterms:created xsi:type="dcterms:W3CDTF">2016-07-28T09:09:00Z</dcterms:created>
  <dcterms:modified xsi:type="dcterms:W3CDTF">2016-08-01T09:23:00Z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Journal 011</vt:lpwstr>
  </property>
  <property fmtid="{D5CDD505-2E9C-101B-9397-08002B2CF9AE}" pid="3" name="_NewReviewCycle">
    <vt:lpwstr/>
  </property>
  <property fmtid="{D5CDD505-2E9C-101B-9397-08002B2CF9AE}" pid="4" name="_AdHocReviewCycleID">
    <vt:i4>-369185883</vt:i4>
  </property>
  <property fmtid="{D5CDD505-2E9C-101B-9397-08002B2CF9AE}" pid="5" name="_EmailSubject">
    <vt:lpwstr>Návrh smlouvy - podpora Citrix.docx</vt:lpwstr>
  </property>
  <property fmtid="{D5CDD505-2E9C-101B-9397-08002B2CF9AE}" pid="6" name="_AuthorEmail">
    <vt:lpwstr>Tomas.Krlin@cnb.cz</vt:lpwstr>
  </property>
  <property fmtid="{D5CDD505-2E9C-101B-9397-08002B2CF9AE}" pid="7" name="_AuthorEmailDisplayName">
    <vt:lpwstr>Krlín Tomáš</vt:lpwstr>
  </property>
  <property fmtid="{D5CDD505-2E9C-101B-9397-08002B2CF9AE}" pid="8" name="_PreviousAdHocReviewCycleID">
    <vt:i4>1146917899</vt:i4>
  </property>
  <property fmtid="{D5CDD505-2E9C-101B-9397-08002B2CF9AE}" pid="9" name="_ReviewingToolsShownOnce">
    <vt:lpwstr/>
  </property>
</Properties>
</file>