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655CD9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BEZPEČNOSTNÍ POŽADAVKY (FYZICKÁ BEZPEČNOST)</w:t>
      </w:r>
    </w:p>
    <w:p w:rsidR="00033D4B" w:rsidRDefault="00033D4B" w:rsidP="00033D4B">
      <w:pPr>
        <w:jc w:val="center"/>
      </w:pPr>
    </w:p>
    <w:p w:rsidR="00D54B21" w:rsidRPr="00D54B21" w:rsidRDefault="00875335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D54B21" w:rsidRPr="00D54B21">
        <w:rPr>
          <w:szCs w:val="22"/>
        </w:rPr>
        <w:t xml:space="preserve"> odpovídá za to, že do objektů objednatele (dále jen „ČNB“) budou vstupovat nebo vjíždět pouze jeho pracovníci, kteří jsou jmenovitě uvedeni v písemném seznamu, schváleném ČNB (dále jen „seznam“). Tato povinnost se vztahuje i na posádky vozidel </w:t>
      </w:r>
      <w:r>
        <w:rPr>
          <w:szCs w:val="22"/>
        </w:rPr>
        <w:t xml:space="preserve">zhotovitele </w:t>
      </w:r>
      <w:r w:rsidR="00D54B21" w:rsidRPr="00D54B21">
        <w:rPr>
          <w:szCs w:val="22"/>
        </w:rPr>
        <w:t xml:space="preserve">vjíždějících do garáží ČNB za účelem složení a naložení nákladu. Seznam </w:t>
      </w:r>
      <w:r>
        <w:rPr>
          <w:szCs w:val="22"/>
        </w:rPr>
        <w:t xml:space="preserve">zhotovitel </w:t>
      </w:r>
      <w:r w:rsidR="00D54B21" w:rsidRPr="00D54B21">
        <w:rPr>
          <w:szCs w:val="22"/>
        </w:rPr>
        <w:t xml:space="preserve">předloží ČNB nejpozději v den podpisu smlouvy. 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Seznam bude obsahovat tyto položky: jméno, příjmení a číslo průkazu totožnosti pracovníků </w:t>
      </w:r>
      <w:r w:rsidR="00875335">
        <w:rPr>
          <w:szCs w:val="22"/>
        </w:rPr>
        <w:t>zhotovitele</w:t>
      </w:r>
      <w:r w:rsidRPr="00D54B21">
        <w:rPr>
          <w:szCs w:val="22"/>
        </w:rPr>
        <w:t xml:space="preserve">. Součástí seznamu </w:t>
      </w:r>
      <w:proofErr w:type="gramStart"/>
      <w:r w:rsidRPr="00D54B21">
        <w:rPr>
          <w:szCs w:val="22"/>
        </w:rPr>
        <w:t>je ,,Prohlášení</w:t>
      </w:r>
      <w:proofErr w:type="gramEnd"/>
      <w:r w:rsidRPr="00D54B21">
        <w:rPr>
          <w:szCs w:val="22"/>
        </w:rPr>
        <w:t xml:space="preserve"> o získání souhlasu subjektů osobních údajů se zpracováním osobních údajů v ČNB ve smyslu zákona č.101/2000 Sb., o ochraně osobních údajů“. </w:t>
      </w:r>
      <w:r w:rsidR="00875335">
        <w:rPr>
          <w:szCs w:val="22"/>
        </w:rPr>
        <w:t xml:space="preserve">Zhotovitel </w:t>
      </w:r>
      <w:r w:rsidRPr="00D54B21">
        <w:rPr>
          <w:szCs w:val="22"/>
        </w:rPr>
        <w:t>v něm prohlásí a nese odpovědnost za to, že jeho pracovníci uvedení v seznamu vydali souhlas se zpracováním osobních údajů Českou národní bankou v rozsahu: jméno, příjmení a číslo průkazu totožnosti. Důvodem předání těchto osobních údajů je zajištění evidence osob vstupujících do objektu ČNB a správy přístupového systému ČNB.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Požadavky na případné doplňky a změny schváleného seznamu pracovníků </w:t>
      </w:r>
      <w:r w:rsidR="002F62F9">
        <w:rPr>
          <w:szCs w:val="22"/>
        </w:rPr>
        <w:t xml:space="preserve">zhotovitele </w:t>
      </w:r>
      <w:r w:rsidRPr="00D54B21">
        <w:rPr>
          <w:szCs w:val="22"/>
        </w:rPr>
        <w:t>je nutno neprodleně oznámit ČNB. Případné doplňky a změny podléhají schválení ČNB. Osoby neschválené ČNB nemohou vstupovat do objektů ČNB, přičemž ČNB si vyhrazuje právo neuvádět důvody jejich neschválení.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Při příchodu do objektů ČNB pracovníci </w:t>
      </w:r>
      <w:r w:rsidR="002F62F9">
        <w:rPr>
          <w:szCs w:val="22"/>
        </w:rPr>
        <w:t xml:space="preserve">zhotovitele </w:t>
      </w:r>
      <w:r w:rsidRPr="00D54B21">
        <w:rPr>
          <w:szCs w:val="22"/>
        </w:rPr>
        <w:t xml:space="preserve">sdělí důvod vstupu, prokáží se osobním dokladem a podrobí se bezpečnostní kontrole. Osoby, které nejsou uvedeny na seznamu, nebudou do objektu ČNB vpuštěny. 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Schválení pracovníci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musí dbát pokynů bankovních policistů, které se týkají režimu vstupu, pohybu a vjezdu do objektu ČNB. Pracovníci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budou do prostorů ČNB vstupovat a v těchto prostorách se pohybovat v režimu návštěv, to znamená vždy pouze v doprovodu zaměstnance ČNB nebo zaměstnance referátu bankovní policie ČNB. 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V případě mimořádné události se pracovníci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musí řídit pokyny bankovních policistů nebo dozorujícím zaměstnancem ČNB a dále instrukcemi vyhlašovanými vnitřním rozhlasem.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Pracovníci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nesmí vnášet do prostor ČNB nebezpečné předměty, jako jsou střelné zbraně, výbušniny apod. O tom co je a není nebezpečný předmět, rozhodují bankovní policisté v souladu s vnitřními předpisy ČNB.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ČNB si vyhrazuje právo nevpustit do objektů ČNB pracovníka </w:t>
      </w:r>
      <w:r w:rsidR="002F62F9">
        <w:rPr>
          <w:szCs w:val="22"/>
        </w:rPr>
        <w:t>zhotovitele</w:t>
      </w:r>
      <w:r w:rsidRPr="00D54B21">
        <w:rPr>
          <w:szCs w:val="22"/>
        </w:rPr>
        <w:t>, který je zjevně pod vlivem alkoholu, drog nebo jiné omamné látky.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>Bez písemného povolení ČNB je zakázáno fotografování a pořizování videozáznamů z interiéru objektů ČNB.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Ve všech prostorech objektů ČNB je přísný zákaz kouření a používání otevřeného ohně. </w:t>
      </w:r>
      <w:r w:rsidR="00CB1A2F">
        <w:rPr>
          <w:szCs w:val="22"/>
        </w:rPr>
        <w:t>P</w:t>
      </w:r>
      <w:r w:rsidRPr="00D54B21">
        <w:rPr>
          <w:szCs w:val="22"/>
        </w:rPr>
        <w:t xml:space="preserve">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</w:t>
      </w:r>
      <w:r w:rsidR="00CB1A2F">
        <w:rPr>
          <w:szCs w:val="22"/>
        </w:rPr>
        <w:t xml:space="preserve">se </w:t>
      </w:r>
      <w:r w:rsidRPr="00D54B21">
        <w:rPr>
          <w:szCs w:val="22"/>
        </w:rPr>
        <w:t>musí zdržet poškozování či zcizení majetku ČNB, a dále zdržet se nevhodného chování vůči zaměstnancům a návštěvníkům ČNB.</w:t>
      </w:r>
    </w:p>
    <w:p w:rsidR="00D54B21" w:rsidRPr="00D54B21" w:rsidRDefault="00D54B21" w:rsidP="00D54B21">
      <w:pPr>
        <w:numPr>
          <w:ilvl w:val="0"/>
          <w:numId w:val="40"/>
        </w:numPr>
        <w:spacing w:before="120"/>
        <w:ind w:left="357" w:hanging="357"/>
        <w:jc w:val="both"/>
        <w:rPr>
          <w:szCs w:val="22"/>
        </w:rPr>
      </w:pPr>
      <w:r w:rsidRPr="00D54B21">
        <w:rPr>
          <w:szCs w:val="22"/>
        </w:rPr>
        <w:t xml:space="preserve">Pracovníci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uvedení na seznamu se musí před započetím výkonu práce v objektech ČNB prokazatelně seznámit, ve smyslu předpisů o požární ochraně, bezpečnosti a hygieně práce, se specifikami daných objektů ČNB (např. způsob vyhlášení požárního poplachu, určení ohlašovny požáru, seznámení s únikovými cestami, poplachovými směrnicemi, evakuačním plánem, umístěním věcných prostředků požární ochrany apod.). ČNB je oprávněna kdykoliv podrobit kontrole kterékoliv pracovníka </w:t>
      </w:r>
      <w:r w:rsidR="002F62F9">
        <w:rPr>
          <w:szCs w:val="22"/>
        </w:rPr>
        <w:t>zhotovitele</w:t>
      </w:r>
      <w:r w:rsidRPr="00D54B21">
        <w:rPr>
          <w:szCs w:val="22"/>
        </w:rPr>
        <w:t xml:space="preserve"> uvedeného na seznamu z dodržování těchto předpisů a ustanovení.</w:t>
      </w:r>
    </w:p>
    <w:sectPr w:rsidR="00D54B21" w:rsidRPr="00D54B21" w:rsidSect="00C56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8" w:rsidRDefault="00404E78" w:rsidP="00033D4B">
      <w:r>
        <w:separator/>
      </w:r>
    </w:p>
    <w:p w:rsidR="009039A0" w:rsidRDefault="009039A0"/>
  </w:endnote>
  <w:endnote w:type="continuationSeparator" w:id="0">
    <w:p w:rsidR="00404E78" w:rsidRDefault="00404E78" w:rsidP="00033D4B">
      <w:r>
        <w:continuationSeparator/>
      </w:r>
    </w:p>
    <w:p w:rsidR="009039A0" w:rsidRDefault="0090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6" w:rsidRDefault="009E3B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sdt>
        <w:sdtPr>
          <w:id w:val="579563757"/>
          <w:docPartObj>
            <w:docPartGallery w:val="Page Numbers (Bottom of Page)"/>
            <w:docPartUnique/>
          </w:docPartObj>
        </w:sdtPr>
        <w:sdtEndPr/>
        <w:sdtContent>
          <w:p w:rsidR="00C56C70" w:rsidRDefault="00C56C70" w:rsidP="00C56C70">
            <w:pPr>
              <w:pStyle w:val="Zpat"/>
              <w:ind w:left="4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D0FE9" wp14:editId="27582295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64135</wp:posOffset>
                      </wp:positionV>
                      <wp:extent cx="5972175" cy="20320"/>
                      <wp:effectExtent l="0" t="0" r="28575" b="3683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2175" cy="20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5.05pt" to="45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" strokecolor="#4579b8 [3044]"/>
                  </w:pict>
                </mc:Fallback>
              </mc:AlternateConten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C56C70" w:rsidTr="0083409A">
              <w:tc>
                <w:tcPr>
                  <w:tcW w:w="3070" w:type="dxa"/>
                </w:tcPr>
                <w:p w:rsidR="00C56C70" w:rsidRDefault="00C56C70" w:rsidP="00C56C70">
                  <w:pPr>
                    <w:pStyle w:val="Zpat"/>
                  </w:pPr>
                  <w:r>
                    <w:t>SDAT – Bezpečnostní požadavky</w:t>
                  </w:r>
                </w:p>
              </w:tc>
              <w:tc>
                <w:tcPr>
                  <w:tcW w:w="3071" w:type="dxa"/>
                </w:tcPr>
                <w:p w:rsidR="00C56C70" w:rsidRDefault="00C56C70" w:rsidP="0083409A">
                  <w:pPr>
                    <w:pStyle w:val="Zpat"/>
                    <w:jc w:val="center"/>
                  </w:pPr>
                </w:p>
              </w:tc>
              <w:tc>
                <w:tcPr>
                  <w:tcW w:w="3071" w:type="dxa"/>
                </w:tcPr>
                <w:p w:rsidR="00C56C70" w:rsidRDefault="00C56C70" w:rsidP="0083409A">
                  <w:pPr>
                    <w:pStyle w:val="Zpat"/>
                    <w:jc w:val="righ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F56F19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>/</w:t>
                  </w:r>
                  <w:fldSimple w:instr=" NUMPAGES   \* MERGEFORMAT ">
                    <w:r w:rsidR="00F56F19">
                      <w:rPr>
                        <w:noProof/>
                      </w:rPr>
                      <w:t>1</w:t>
                    </w:r>
                  </w:fldSimple>
                </w:p>
              </w:tc>
            </w:tr>
          </w:tbl>
          <w:p w:rsidR="00C56C70" w:rsidRDefault="00F56F19" w:rsidP="00C56C70">
            <w:pPr>
              <w:pStyle w:val="Zpat"/>
              <w:ind w:left="4536"/>
            </w:pPr>
          </w:p>
        </w:sdtContent>
      </w:sdt>
      <w:p w:rsidR="00404E78" w:rsidRDefault="00F56F19" w:rsidP="00E771D9">
        <w:pPr>
          <w:pStyle w:val="Zpat"/>
          <w:ind w:left="4536"/>
        </w:pPr>
      </w:p>
    </w:sdtContent>
  </w:sdt>
  <w:p w:rsidR="009039A0" w:rsidRDefault="009039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6" w:rsidRDefault="009E3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8" w:rsidRDefault="00404E78" w:rsidP="00033D4B">
      <w:r>
        <w:separator/>
      </w:r>
    </w:p>
    <w:p w:rsidR="009039A0" w:rsidRDefault="009039A0"/>
  </w:footnote>
  <w:footnote w:type="continuationSeparator" w:id="0">
    <w:p w:rsidR="00404E78" w:rsidRDefault="00404E78" w:rsidP="00033D4B">
      <w:r>
        <w:continuationSeparator/>
      </w:r>
    </w:p>
    <w:p w:rsidR="009039A0" w:rsidRDefault="00903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6" w:rsidRDefault="009E3B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0" w:rsidRDefault="00404E78" w:rsidP="00ED7298">
    <w:pPr>
      <w:tabs>
        <w:tab w:val="left" w:pos="284"/>
      </w:tabs>
    </w:pPr>
    <w:r>
      <w:t xml:space="preserve">                     </w:t>
    </w:r>
    <w:r w:rsidR="00ED7298">
      <w:tab/>
    </w:r>
    <w:r w:rsidR="00ED7298">
      <w:tab/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6C70" w:rsidTr="0083409A">
      <w:tc>
        <w:tcPr>
          <w:tcW w:w="4606" w:type="dxa"/>
        </w:tcPr>
        <w:p w:rsidR="00C56C70" w:rsidRDefault="00C56C70" w:rsidP="0083409A">
          <w:pPr>
            <w:tabs>
              <w:tab w:val="left" w:pos="284"/>
            </w:tabs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2CB04B" wp14:editId="4C73EFEF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575310</wp:posOffset>
                    </wp:positionV>
                    <wp:extent cx="5886450" cy="0"/>
                    <wp:effectExtent l="0" t="0" r="19050" b="1905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6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5.3pt" to="457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" strokecolor="#4579b8 [3044]"/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 wp14:anchorId="16C870A1" wp14:editId="22958AEF">
                <wp:extent cx="1238423" cy="600159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b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23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C56C70" w:rsidRDefault="00C56C70" w:rsidP="00C56C70">
          <w:pPr>
            <w:tabs>
              <w:tab w:val="left" w:pos="284"/>
            </w:tabs>
            <w:jc w:val="right"/>
            <w:rPr>
              <w:b/>
              <w:sz w:val="24"/>
            </w:rPr>
          </w:pPr>
          <w:r>
            <w:t>Příloha č. 8 Smlouvy</w:t>
          </w:r>
        </w:p>
      </w:tc>
    </w:tr>
  </w:tbl>
  <w:p w:rsidR="009039A0" w:rsidRDefault="009039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6" w:rsidRDefault="009E3B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4E"/>
    <w:multiLevelType w:val="hybridMultilevel"/>
    <w:tmpl w:val="C5305B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43F7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3">
    <w:nsid w:val="15243DD5"/>
    <w:multiLevelType w:val="hybridMultilevel"/>
    <w:tmpl w:val="A322E59E"/>
    <w:lvl w:ilvl="0" w:tplc="6A8625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B1B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EE2B66"/>
    <w:multiLevelType w:val="hybridMultilevel"/>
    <w:tmpl w:val="4752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2427"/>
    <w:multiLevelType w:val="hybridMultilevel"/>
    <w:tmpl w:val="6F9C3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22B2"/>
    <w:multiLevelType w:val="hybridMultilevel"/>
    <w:tmpl w:val="99AE3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4E1765D"/>
    <w:multiLevelType w:val="multilevel"/>
    <w:tmpl w:val="6240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72722C"/>
    <w:multiLevelType w:val="hybridMultilevel"/>
    <w:tmpl w:val="9BC8F6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14A28"/>
    <w:multiLevelType w:val="hybridMultilevel"/>
    <w:tmpl w:val="2790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B2301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6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7">
    <w:nsid w:val="3C850297"/>
    <w:multiLevelType w:val="hybridMultilevel"/>
    <w:tmpl w:val="182CA4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813E4"/>
    <w:multiLevelType w:val="hybridMultilevel"/>
    <w:tmpl w:val="6B9257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D383A"/>
    <w:multiLevelType w:val="hybridMultilevel"/>
    <w:tmpl w:val="ABFE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A1FC6"/>
    <w:multiLevelType w:val="hybridMultilevel"/>
    <w:tmpl w:val="2AF8F3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12126A"/>
    <w:multiLevelType w:val="multilevel"/>
    <w:tmpl w:val="80F472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606FC"/>
    <w:multiLevelType w:val="hybridMultilevel"/>
    <w:tmpl w:val="C8C83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D57234"/>
    <w:multiLevelType w:val="hybridMultilevel"/>
    <w:tmpl w:val="EFA091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7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29">
    <w:nsid w:val="61B47423"/>
    <w:multiLevelType w:val="hybridMultilevel"/>
    <w:tmpl w:val="5C2A3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522"/>
    <w:multiLevelType w:val="hybridMultilevel"/>
    <w:tmpl w:val="BEAC669E"/>
    <w:lvl w:ilvl="0" w:tplc="5692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7E80384"/>
    <w:multiLevelType w:val="hybridMultilevel"/>
    <w:tmpl w:val="02142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41E5A"/>
    <w:multiLevelType w:val="hybridMultilevel"/>
    <w:tmpl w:val="FDD45812"/>
    <w:lvl w:ilvl="0" w:tplc="346EE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5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6">
    <w:nsid w:val="78B04695"/>
    <w:multiLevelType w:val="multilevel"/>
    <w:tmpl w:val="B2227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38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39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16"/>
  </w:num>
  <w:num w:numId="4">
    <w:abstractNumId w:val="2"/>
  </w:num>
  <w:num w:numId="5">
    <w:abstractNumId w:val="9"/>
  </w:num>
  <w:num w:numId="6">
    <w:abstractNumId w:val="31"/>
  </w:num>
  <w:num w:numId="7">
    <w:abstractNumId w:val="26"/>
  </w:num>
  <w:num w:numId="8">
    <w:abstractNumId w:val="37"/>
  </w:num>
  <w:num w:numId="9">
    <w:abstractNumId w:val="39"/>
  </w:num>
  <w:num w:numId="10">
    <w:abstractNumId w:val="38"/>
  </w:num>
  <w:num w:numId="11">
    <w:abstractNumId w:val="15"/>
  </w:num>
  <w:num w:numId="12">
    <w:abstractNumId w:val="20"/>
  </w:num>
  <w:num w:numId="13">
    <w:abstractNumId w:val="34"/>
  </w:num>
  <w:num w:numId="14">
    <w:abstractNumId w:val="8"/>
  </w:num>
  <w:num w:numId="15">
    <w:abstractNumId w:val="27"/>
  </w:num>
  <w:num w:numId="16">
    <w:abstractNumId w:val="13"/>
  </w:num>
  <w:num w:numId="17">
    <w:abstractNumId w:val="35"/>
  </w:num>
  <w:num w:numId="18">
    <w:abstractNumId w:val="23"/>
  </w:num>
  <w:num w:numId="19">
    <w:abstractNumId w:val="28"/>
  </w:num>
  <w:num w:numId="20">
    <w:abstractNumId w:val="4"/>
  </w:num>
  <w:num w:numId="21">
    <w:abstractNumId w:val="24"/>
  </w:num>
  <w:num w:numId="22">
    <w:abstractNumId w:val="1"/>
  </w:num>
  <w:num w:numId="23">
    <w:abstractNumId w:val="10"/>
  </w:num>
  <w:num w:numId="24">
    <w:abstractNumId w:val="30"/>
  </w:num>
  <w:num w:numId="25">
    <w:abstractNumId w:val="12"/>
  </w:num>
  <w:num w:numId="26">
    <w:abstractNumId w:val="25"/>
  </w:num>
  <w:num w:numId="27">
    <w:abstractNumId w:val="7"/>
  </w:num>
  <w:num w:numId="28">
    <w:abstractNumId w:val="14"/>
  </w:num>
  <w:num w:numId="29">
    <w:abstractNumId w:val="0"/>
  </w:num>
  <w:num w:numId="30">
    <w:abstractNumId w:val="32"/>
  </w:num>
  <w:num w:numId="31">
    <w:abstractNumId w:val="18"/>
  </w:num>
  <w:num w:numId="32">
    <w:abstractNumId w:val="3"/>
  </w:num>
  <w:num w:numId="33">
    <w:abstractNumId w:val="11"/>
  </w:num>
  <w:num w:numId="34">
    <w:abstractNumId w:val="17"/>
  </w:num>
  <w:num w:numId="35">
    <w:abstractNumId w:val="29"/>
  </w:num>
  <w:num w:numId="36">
    <w:abstractNumId w:val="21"/>
  </w:num>
  <w:num w:numId="37">
    <w:abstractNumId w:val="6"/>
  </w:num>
  <w:num w:numId="38">
    <w:abstractNumId w:val="19"/>
  </w:num>
  <w:num w:numId="39">
    <w:abstractNumId w:val="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2D7F"/>
    <w:rsid w:val="00033D4B"/>
    <w:rsid w:val="00045930"/>
    <w:rsid w:val="00045F35"/>
    <w:rsid w:val="000471D0"/>
    <w:rsid w:val="00086701"/>
    <w:rsid w:val="000A7502"/>
    <w:rsid w:val="000B0C34"/>
    <w:rsid w:val="000B39B6"/>
    <w:rsid w:val="000B6778"/>
    <w:rsid w:val="000F4460"/>
    <w:rsid w:val="00106601"/>
    <w:rsid w:val="00121F5D"/>
    <w:rsid w:val="0012751E"/>
    <w:rsid w:val="00133F7C"/>
    <w:rsid w:val="0014156F"/>
    <w:rsid w:val="001551F6"/>
    <w:rsid w:val="00176613"/>
    <w:rsid w:val="001A4239"/>
    <w:rsid w:val="001D6B43"/>
    <w:rsid w:val="001F1D0E"/>
    <w:rsid w:val="00201D59"/>
    <w:rsid w:val="00217E83"/>
    <w:rsid w:val="00227896"/>
    <w:rsid w:val="00230B4A"/>
    <w:rsid w:val="00232F90"/>
    <w:rsid w:val="00287591"/>
    <w:rsid w:val="002A0C0E"/>
    <w:rsid w:val="002A30AD"/>
    <w:rsid w:val="002A311C"/>
    <w:rsid w:val="002A4BCD"/>
    <w:rsid w:val="002C7F80"/>
    <w:rsid w:val="002D05EF"/>
    <w:rsid w:val="002E76BF"/>
    <w:rsid w:val="002F62F9"/>
    <w:rsid w:val="0030608A"/>
    <w:rsid w:val="00311DA0"/>
    <w:rsid w:val="003275DF"/>
    <w:rsid w:val="00392FDC"/>
    <w:rsid w:val="003B5A75"/>
    <w:rsid w:val="003F547E"/>
    <w:rsid w:val="003F6E87"/>
    <w:rsid w:val="00402DA1"/>
    <w:rsid w:val="00404E78"/>
    <w:rsid w:val="00423730"/>
    <w:rsid w:val="004305F1"/>
    <w:rsid w:val="00444A8F"/>
    <w:rsid w:val="0047036B"/>
    <w:rsid w:val="00490515"/>
    <w:rsid w:val="0049062B"/>
    <w:rsid w:val="00493955"/>
    <w:rsid w:val="004954B3"/>
    <w:rsid w:val="004968CE"/>
    <w:rsid w:val="00496CAD"/>
    <w:rsid w:val="004B4C5D"/>
    <w:rsid w:val="004B7109"/>
    <w:rsid w:val="004D66AF"/>
    <w:rsid w:val="004E2E56"/>
    <w:rsid w:val="005030F6"/>
    <w:rsid w:val="0051240B"/>
    <w:rsid w:val="005A1AB0"/>
    <w:rsid w:val="005A4F17"/>
    <w:rsid w:val="005E13D2"/>
    <w:rsid w:val="00600653"/>
    <w:rsid w:val="0063282D"/>
    <w:rsid w:val="006506BF"/>
    <w:rsid w:val="0065592B"/>
    <w:rsid w:val="00655CD9"/>
    <w:rsid w:val="00683DA7"/>
    <w:rsid w:val="0069318E"/>
    <w:rsid w:val="006975AD"/>
    <w:rsid w:val="00730340"/>
    <w:rsid w:val="00735BD7"/>
    <w:rsid w:val="00780BE5"/>
    <w:rsid w:val="007B4838"/>
    <w:rsid w:val="007D39E2"/>
    <w:rsid w:val="007E50E6"/>
    <w:rsid w:val="007F1F87"/>
    <w:rsid w:val="00803E3F"/>
    <w:rsid w:val="00837536"/>
    <w:rsid w:val="00841EB6"/>
    <w:rsid w:val="00863343"/>
    <w:rsid w:val="00875335"/>
    <w:rsid w:val="00884D78"/>
    <w:rsid w:val="008A38FB"/>
    <w:rsid w:val="008A4D4A"/>
    <w:rsid w:val="008D430A"/>
    <w:rsid w:val="008F20AB"/>
    <w:rsid w:val="0090028A"/>
    <w:rsid w:val="009039A0"/>
    <w:rsid w:val="009061B5"/>
    <w:rsid w:val="00913F13"/>
    <w:rsid w:val="00913FBD"/>
    <w:rsid w:val="00945FE1"/>
    <w:rsid w:val="009857A1"/>
    <w:rsid w:val="00985C97"/>
    <w:rsid w:val="009B6F77"/>
    <w:rsid w:val="009D0C23"/>
    <w:rsid w:val="009D4F66"/>
    <w:rsid w:val="009D602E"/>
    <w:rsid w:val="009E3BA6"/>
    <w:rsid w:val="009E5820"/>
    <w:rsid w:val="00A11B1A"/>
    <w:rsid w:val="00A41A4F"/>
    <w:rsid w:val="00A449B7"/>
    <w:rsid w:val="00A730AC"/>
    <w:rsid w:val="00A865C0"/>
    <w:rsid w:val="00AA4FBF"/>
    <w:rsid w:val="00AC5773"/>
    <w:rsid w:val="00AD5B57"/>
    <w:rsid w:val="00AE640A"/>
    <w:rsid w:val="00AF796A"/>
    <w:rsid w:val="00B01508"/>
    <w:rsid w:val="00B2132C"/>
    <w:rsid w:val="00B23AF0"/>
    <w:rsid w:val="00B31819"/>
    <w:rsid w:val="00B84B6C"/>
    <w:rsid w:val="00B85B43"/>
    <w:rsid w:val="00BB7B41"/>
    <w:rsid w:val="00BC1287"/>
    <w:rsid w:val="00BE345F"/>
    <w:rsid w:val="00C51F63"/>
    <w:rsid w:val="00C56C70"/>
    <w:rsid w:val="00C66514"/>
    <w:rsid w:val="00C721CA"/>
    <w:rsid w:val="00C913C7"/>
    <w:rsid w:val="00C9523D"/>
    <w:rsid w:val="00CB1A2F"/>
    <w:rsid w:val="00CB4C3D"/>
    <w:rsid w:val="00CC0341"/>
    <w:rsid w:val="00CD457C"/>
    <w:rsid w:val="00D07E58"/>
    <w:rsid w:val="00D15161"/>
    <w:rsid w:val="00D158CE"/>
    <w:rsid w:val="00D23D64"/>
    <w:rsid w:val="00D26047"/>
    <w:rsid w:val="00D30EF9"/>
    <w:rsid w:val="00D36E92"/>
    <w:rsid w:val="00D50F11"/>
    <w:rsid w:val="00D54B21"/>
    <w:rsid w:val="00D86440"/>
    <w:rsid w:val="00DC2870"/>
    <w:rsid w:val="00DE17E1"/>
    <w:rsid w:val="00DF3A23"/>
    <w:rsid w:val="00E1011F"/>
    <w:rsid w:val="00E36A4A"/>
    <w:rsid w:val="00E426F1"/>
    <w:rsid w:val="00E44FB2"/>
    <w:rsid w:val="00E608AD"/>
    <w:rsid w:val="00E771D9"/>
    <w:rsid w:val="00EB7B2B"/>
    <w:rsid w:val="00EC179D"/>
    <w:rsid w:val="00ED7298"/>
    <w:rsid w:val="00F0563E"/>
    <w:rsid w:val="00F5570E"/>
    <w:rsid w:val="00F56F19"/>
    <w:rsid w:val="00F754F5"/>
    <w:rsid w:val="00F91675"/>
    <w:rsid w:val="00FB1563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8375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spacing w:after="120"/>
      <w:ind w:left="578" w:hanging="578"/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83753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2015-06-04T13:55:00Z</dcterms:created>
  <dcterms:modified xsi:type="dcterms:W3CDTF">2016-06-23T07:33:00Z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-600151954</vt:i4>
  </property>
  <property fmtid="{D5CDD505-2E9C-101B-9397-08002B2CF9AE}" pid="3" name="_NewReviewCycle">
    <vt:lpwstr/>
  </property>
</Properties>
</file>