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7B" w:rsidRPr="00C07FFE" w:rsidRDefault="009F497B" w:rsidP="009F497B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497B" w:rsidRDefault="009F497B" w:rsidP="009F4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 – právnické osoby (vzor)</w:t>
      </w:r>
    </w:p>
    <w:p w:rsidR="009F497B" w:rsidRDefault="009F497B" w:rsidP="009F497B">
      <w:pPr>
        <w:rPr>
          <w:b/>
          <w:sz w:val="28"/>
          <w:szCs w:val="28"/>
        </w:rPr>
      </w:pPr>
    </w:p>
    <w:p w:rsidR="009F497B" w:rsidRDefault="009F497B" w:rsidP="009F49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veřejné zakázky:  </w:t>
      </w:r>
    </w:p>
    <w:p w:rsidR="009F497B" w:rsidRPr="009D7F8A" w:rsidRDefault="009F497B" w:rsidP="009F497B">
      <w:pPr>
        <w:jc w:val="both"/>
        <w:rPr>
          <w:b/>
          <w:sz w:val="32"/>
          <w:szCs w:val="32"/>
        </w:rPr>
      </w:pPr>
      <w:r w:rsidRPr="009D7F8A">
        <w:rPr>
          <w:b/>
          <w:sz w:val="32"/>
          <w:szCs w:val="32"/>
        </w:rPr>
        <w:t>„</w:t>
      </w:r>
      <w:r w:rsidR="00617458">
        <w:rPr>
          <w:b/>
          <w:sz w:val="32"/>
          <w:szCs w:val="32"/>
        </w:rPr>
        <w:t xml:space="preserve">Rámcová dohoda na </w:t>
      </w:r>
      <w:r w:rsidR="00617458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odávky kancelářských potřeb</w:t>
      </w:r>
      <w:r w:rsidRPr="009D7F8A">
        <w:rPr>
          <w:b/>
          <w:sz w:val="32"/>
          <w:szCs w:val="32"/>
        </w:rPr>
        <w:t>“</w:t>
      </w:r>
    </w:p>
    <w:p w:rsidR="009F497B" w:rsidRDefault="009F497B" w:rsidP="009F497B"/>
    <w:p w:rsidR="009F497B" w:rsidRDefault="009F497B" w:rsidP="009F497B"/>
    <w:p w:rsidR="009F497B" w:rsidRDefault="009F497B" w:rsidP="009F497B">
      <w:r>
        <w:t>Dodavatel:</w:t>
      </w:r>
    </w:p>
    <w:p w:rsidR="009F497B" w:rsidRDefault="009F497B" w:rsidP="009F497B">
      <w:pPr>
        <w:spacing w:before="120"/>
      </w:pPr>
      <w:r w:rsidRPr="00FB58FF">
        <w:t>obchodní firma/</w:t>
      </w:r>
      <w:r>
        <w:t xml:space="preserve">název: </w:t>
      </w:r>
      <w:r>
        <w:rPr>
          <w:highlight w:val="yellow"/>
        </w:rPr>
        <w:t>………………………………</w:t>
      </w:r>
      <w:r w:rsidRPr="00FB58FF">
        <w:t>,</w:t>
      </w:r>
    </w:p>
    <w:p w:rsidR="009F497B" w:rsidRDefault="009F497B" w:rsidP="009F497B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9F497B" w:rsidRDefault="009F497B" w:rsidP="009F497B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9F497B" w:rsidRPr="005D24C7" w:rsidRDefault="009F497B" w:rsidP="009F497B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9F497B" w:rsidRDefault="009F497B" w:rsidP="009F497B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F497B" w:rsidRDefault="009F497B" w:rsidP="009F497B">
      <w:pPr>
        <w:spacing w:before="120"/>
      </w:pPr>
      <w:r>
        <w:t>(dále jen „dodavatel“)</w:t>
      </w:r>
    </w:p>
    <w:p w:rsidR="009F497B" w:rsidRDefault="009F497B" w:rsidP="009F497B"/>
    <w:p w:rsidR="009F497B" w:rsidRPr="000F27FD" w:rsidRDefault="009F497B" w:rsidP="009F497B">
      <w:r>
        <w:t>tímto prohlašuje, že není dodavatelem</w:t>
      </w:r>
      <w:r w:rsidRPr="000F27FD">
        <w:t xml:space="preserve">, který 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9F497B" w:rsidRPr="00A919F2" w:rsidRDefault="009F497B" w:rsidP="009F497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>
        <w:t> </w:t>
      </w:r>
      <w:r w:rsidRPr="000F27FD">
        <w:t>zahájením zadávacího řízení pravomocně odsouzen pro trestný čin uvedený v</w:t>
      </w:r>
      <w:r>
        <w:t> </w:t>
      </w:r>
      <w:hyperlink r:id="rId7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>
        <w:t>;</w:t>
      </w:r>
      <w:r w:rsidRPr="000F27FD">
        <w:t xml:space="preserve"> </w:t>
      </w:r>
      <w:r w:rsidRPr="00FA19BF">
        <w:rPr>
          <w:b/>
          <w:i/>
          <w:highlight w:val="yellow"/>
        </w:rPr>
        <w:t>(</w:t>
      </w:r>
      <w:r>
        <w:rPr>
          <w:b/>
          <w:i/>
          <w:highlight w:val="yellow"/>
        </w:rPr>
        <w:t>D</w:t>
      </w:r>
      <w:r w:rsidRPr="002A1415">
        <w:rPr>
          <w:b/>
          <w:i/>
          <w:highlight w:val="yellow"/>
        </w:rPr>
        <w:t>odavatel vybere vhodnou variantu z </w:t>
      </w:r>
      <w:r>
        <w:rPr>
          <w:b/>
          <w:i/>
          <w:highlight w:val="yellow"/>
        </w:rPr>
        <w:t>níže</w:t>
      </w:r>
      <w:r w:rsidRPr="002A1415">
        <w:rPr>
          <w:b/>
          <w:i/>
          <w:highlight w:val="yellow"/>
        </w:rPr>
        <w:t xml:space="preserve"> uvedených a nehodící se text vypustí</w:t>
      </w:r>
      <w:r>
        <w:rPr>
          <w:b/>
          <w:i/>
          <w:highlight w:val="yellow"/>
        </w:rPr>
        <w:t>.</w:t>
      </w:r>
      <w:r w:rsidRPr="0007408A">
        <w:rPr>
          <w:b/>
          <w:i/>
          <w:highlight w:val="yellow"/>
        </w:rPr>
        <w:t>)</w:t>
      </w:r>
    </w:p>
    <w:p w:rsidR="009F497B" w:rsidRPr="004C79EE" w:rsidRDefault="009F497B" w:rsidP="009F497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9F497B" w:rsidRPr="006D451C" w:rsidRDefault="009F497B" w:rsidP="009F49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</w:t>
      </w:r>
      <w:r w:rsidRPr="006D451C">
        <w:rPr>
          <w:highlight w:val="yellow"/>
          <w:u w:val="single"/>
        </w:rPr>
        <w:t>dodavatel jako právnická osoba</w:t>
      </w:r>
      <w:r w:rsidRPr="006D451C">
        <w:rPr>
          <w:highlight w:val="yellow"/>
        </w:rPr>
        <w:t xml:space="preserve"> a zároveň každý člen jejího statutárního orgánu, tak i každá právnická osoba, která je členem statutárního orgánu dodavatele, tak i každý člen statutárního orgánu této právnické osoby a i každá osoba zastupující tuto právnickou osobu v statutárním orgánu dodavatele;</w:t>
      </w:r>
    </w:p>
    <w:p w:rsidR="009F497B" w:rsidRPr="006D451C" w:rsidRDefault="009F497B" w:rsidP="009F49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zahraniční právnické osoby</w:t>
      </w:r>
      <w:r w:rsidRPr="006D451C">
        <w:rPr>
          <w:highlight w:val="yellow"/>
        </w:rPr>
        <w:t xml:space="preserve"> tato právnická osoba a vedoucí pobočky závodu;</w:t>
      </w:r>
    </w:p>
    <w:p w:rsidR="009F497B" w:rsidRPr="006D451C" w:rsidRDefault="009F497B" w:rsidP="009F49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české právnické osoby</w:t>
      </w:r>
      <w:r w:rsidRPr="006D451C">
        <w:rPr>
          <w:highlight w:val="yellow"/>
        </w:rPr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 a i každá osoba zastupující tuto právnickou osobu v statutárním orgánu české právnické osoby a vedoucí pobočky závodu.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</w:pPr>
    </w:p>
    <w:p w:rsidR="009F497B" w:rsidRDefault="009F497B" w:rsidP="009F49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>
        <w:t> </w:t>
      </w:r>
      <w:r w:rsidRPr="000F27FD">
        <w:t>evidenci daní zachycen splatný daňový nedoplatek</w:t>
      </w:r>
      <w:r>
        <w:t>;</w:t>
      </w:r>
    </w:p>
    <w:p w:rsidR="009F497B" w:rsidRDefault="009F497B" w:rsidP="009F497B">
      <w:pPr>
        <w:widowControl w:val="0"/>
        <w:autoSpaceDE w:val="0"/>
        <w:autoSpaceDN w:val="0"/>
        <w:adjustRightInd w:val="0"/>
        <w:ind w:left="720"/>
        <w:jc w:val="both"/>
      </w:pPr>
    </w:p>
    <w:p w:rsidR="009F497B" w:rsidRDefault="009F497B" w:rsidP="009F49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  <w:ind w:firstLine="60"/>
      </w:pPr>
    </w:p>
    <w:p w:rsidR="009F497B" w:rsidRPr="000F27FD" w:rsidRDefault="009F497B" w:rsidP="009F49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  <w:ind w:firstLine="60"/>
      </w:pPr>
    </w:p>
    <w:p w:rsidR="009F497B" w:rsidRPr="000F27FD" w:rsidRDefault="009F497B" w:rsidP="009F49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 xml:space="preserve">má v České republice nebo v zemi svého sídla splatný nedoplatek na pojistném nebo na penále na sociální zabezpečení a příspěvku na státní </w:t>
      </w:r>
      <w:r w:rsidRPr="000F27FD">
        <w:lastRenderedPageBreak/>
        <w:t>politiku zaměstnanosti</w:t>
      </w:r>
      <w:r>
        <w:t>;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  <w:ind w:firstLine="60"/>
      </w:pPr>
    </w:p>
    <w:p w:rsidR="009F497B" w:rsidRPr="000F27FD" w:rsidRDefault="009F497B" w:rsidP="009F49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9F497B" w:rsidRDefault="009F497B" w:rsidP="009F497B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9F497B" w:rsidRDefault="009F497B" w:rsidP="009F497B">
      <w:pPr>
        <w:jc w:val="both"/>
      </w:pPr>
      <w:r>
        <w:t>Dále dodavatel prohlašuje, že:</w:t>
      </w:r>
    </w:p>
    <w:p w:rsidR="009F497B" w:rsidRDefault="009F497B" w:rsidP="009F497B">
      <w:pPr>
        <w:jc w:val="both"/>
      </w:pPr>
    </w:p>
    <w:p w:rsidR="009F497B" w:rsidRPr="00B85340" w:rsidRDefault="009F497B" w:rsidP="009F497B">
      <w:pPr>
        <w:numPr>
          <w:ilvl w:val="0"/>
          <w:numId w:val="2"/>
        </w:numPr>
        <w:jc w:val="both"/>
        <w:rPr>
          <w:rFonts w:eastAsia="MS Mincho"/>
        </w:rPr>
      </w:pPr>
      <w:r>
        <w:t>dle § 77 odst. 1 zákona je zapsán v obchodním rejstříku nebo jiné obdobné evidenci.</w:t>
      </w:r>
    </w:p>
    <w:p w:rsidR="009F497B" w:rsidRDefault="009F497B" w:rsidP="009F497B">
      <w:pPr>
        <w:pStyle w:val="Odstavecseseznamem"/>
        <w:ind w:left="0"/>
        <w:rPr>
          <w:rFonts w:eastAsia="MS Mincho"/>
        </w:rPr>
      </w:pPr>
    </w:p>
    <w:p w:rsidR="009F497B" w:rsidRPr="00D57522" w:rsidRDefault="009F497B" w:rsidP="009F497B">
      <w:pPr>
        <w:jc w:val="both"/>
        <w:rPr>
          <w:rFonts w:eastAsia="MS Mincho"/>
        </w:rPr>
      </w:pPr>
      <w:r>
        <w:t>Dodavatel rovněž prohlašuje, že:</w:t>
      </w:r>
    </w:p>
    <w:p w:rsidR="009F497B" w:rsidRPr="00B8729F" w:rsidRDefault="009F497B" w:rsidP="009F497B">
      <w:pPr>
        <w:ind w:left="720"/>
        <w:jc w:val="both"/>
        <w:rPr>
          <w:rFonts w:eastAsia="MS Mincho"/>
        </w:rPr>
      </w:pPr>
    </w:p>
    <w:p w:rsidR="009F497B" w:rsidRPr="0052533B" w:rsidRDefault="009F497B" w:rsidP="009F497B">
      <w:pPr>
        <w:numPr>
          <w:ilvl w:val="0"/>
          <w:numId w:val="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9F497B" w:rsidRPr="0052533B" w:rsidRDefault="009F497B" w:rsidP="009F497B">
      <w:pPr>
        <w:ind w:left="720"/>
        <w:jc w:val="both"/>
      </w:pPr>
    </w:p>
    <w:p w:rsidR="009F497B" w:rsidRPr="003C1256" w:rsidRDefault="009F497B" w:rsidP="009F497B">
      <w:pPr>
        <w:numPr>
          <w:ilvl w:val="0"/>
          <w:numId w:val="1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>
        <w:t xml:space="preserve"> v obchodní společnosti;</w:t>
      </w:r>
    </w:p>
    <w:p w:rsidR="009F497B" w:rsidRDefault="009F497B" w:rsidP="009F497B">
      <w:pPr>
        <w:pStyle w:val="Odstavecseseznamem"/>
        <w:rPr>
          <w:rFonts w:eastAsia="MS Mincho"/>
        </w:rPr>
      </w:pPr>
    </w:p>
    <w:p w:rsidR="009F497B" w:rsidRPr="007B3B71" w:rsidRDefault="009F497B" w:rsidP="009F497B">
      <w:pPr>
        <w:numPr>
          <w:ilvl w:val="0"/>
          <w:numId w:val="1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:rsidR="009F497B" w:rsidRPr="007B3B71" w:rsidRDefault="009F497B" w:rsidP="009F497B">
      <w:pPr>
        <w:pStyle w:val="Odstavecseseznamem"/>
        <w:numPr>
          <w:ilvl w:val="0"/>
          <w:numId w:val="5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 Ukrajině, ve znění jeho změn, kterým je zakázáno zadat či plnit jakoukoli veřejnou zakázku nebo koncesní smlouvu ve smyslu uvedeného nařízení či rozhodnutí; </w:t>
      </w:r>
    </w:p>
    <w:p w:rsidR="009F497B" w:rsidRPr="007B3B71" w:rsidRDefault="009F497B" w:rsidP="009F497B">
      <w:pPr>
        <w:pStyle w:val="Odstavecseseznamem"/>
        <w:numPr>
          <w:ilvl w:val="0"/>
          <w:numId w:val="5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</w:t>
      </w:r>
      <w:r>
        <w:t>í Rady (EU) č. 208/2014 ze dne 5</w:t>
      </w:r>
      <w:r w:rsidRPr="007B3B71">
        <w:t xml:space="preserve">. března 2014 o omezujících opatřeních vůči některým osobám, subjektům a orgánům vzhledem k situaci na Ukrajině, ve znění jeho změn, nebo v příloze I nařízení Rady (ES) </w:t>
      </w:r>
      <w:r w:rsidRPr="007B3B71">
        <w:lastRenderedPageBreak/>
        <w:t>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9F497B" w:rsidRPr="007B3B71" w:rsidRDefault="009F497B" w:rsidP="009F497B">
      <w:pPr>
        <w:pStyle w:val="Odstavecseseznamem"/>
        <w:ind w:left="1077"/>
        <w:jc w:val="both"/>
        <w:rPr>
          <w:rFonts w:eastAsia="MS Mincho"/>
        </w:rPr>
      </w:pPr>
    </w:p>
    <w:p w:rsidR="009F497B" w:rsidRPr="00C132B5" w:rsidRDefault="009F497B" w:rsidP="009F497B">
      <w:pPr>
        <w:numPr>
          <w:ilvl w:val="0"/>
          <w:numId w:val="1"/>
        </w:numPr>
        <w:jc w:val="both"/>
        <w:rPr>
          <w:rFonts w:eastAsia="MS Mincho"/>
        </w:rPr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9F497B" w:rsidRDefault="009F497B" w:rsidP="009F497B">
      <w:pPr>
        <w:jc w:val="both"/>
      </w:pPr>
    </w:p>
    <w:p w:rsidR="009F497B" w:rsidRDefault="009F497B" w:rsidP="009F497B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9F497B" w:rsidRPr="00871622" w:rsidRDefault="009F497B" w:rsidP="009F497B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9F497B" w:rsidRPr="00871622" w:rsidRDefault="009F497B" w:rsidP="009F497B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9F497B" w:rsidRPr="00871622" w:rsidRDefault="009F497B" w:rsidP="009F497B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9F497B" w:rsidRPr="00871622" w:rsidRDefault="009F497B" w:rsidP="009F497B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:rsidR="009F497B" w:rsidRPr="004C4EBC" w:rsidRDefault="009F497B" w:rsidP="009F497B">
      <w:pPr>
        <w:jc w:val="both"/>
        <w:rPr>
          <w:rFonts w:eastAsia="MS Mincho"/>
          <w:highlight w:val="yellow"/>
        </w:rPr>
      </w:pPr>
    </w:p>
    <w:p w:rsidR="009F497B" w:rsidRDefault="009F497B" w:rsidP="009F497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9F497B" w:rsidRDefault="009F497B" w:rsidP="009F497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9F497B" w:rsidRDefault="009F497B" w:rsidP="009F497B">
      <w:pPr>
        <w:jc w:val="both"/>
        <w:rPr>
          <w:b/>
          <w:i/>
        </w:rPr>
      </w:pPr>
    </w:p>
    <w:p w:rsidR="009F497B" w:rsidRDefault="009F497B" w:rsidP="009F497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9F497B" w:rsidRPr="00A0562B" w:rsidRDefault="009F497B" w:rsidP="009F497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9F497B" w:rsidRDefault="009F497B" w:rsidP="009F497B"/>
    <w:p w:rsidR="009F497B" w:rsidRDefault="009F497B" w:rsidP="009F497B"/>
    <w:p w:rsidR="009F497B" w:rsidRDefault="009F497B" w:rsidP="009F497B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9F497B" w:rsidRDefault="009F497B" w:rsidP="009F497B"/>
    <w:p w:rsidR="009F497B" w:rsidRDefault="009F497B" w:rsidP="009F497B">
      <w:r>
        <w:tab/>
      </w:r>
      <w:r>
        <w:tab/>
      </w:r>
      <w:r>
        <w:tab/>
      </w:r>
      <w:r>
        <w:tab/>
      </w:r>
      <w:r>
        <w:tab/>
      </w:r>
    </w:p>
    <w:p w:rsidR="009F497B" w:rsidRDefault="009F497B" w:rsidP="009F497B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:rsidR="009F497B" w:rsidRDefault="009F497B" w:rsidP="009F497B">
      <w:pPr>
        <w:ind w:left="4248"/>
      </w:pPr>
      <w:r>
        <w:t xml:space="preserve">       Jméno, příjmení, funkce a podpis osoby  </w:t>
      </w:r>
    </w:p>
    <w:p w:rsidR="009F497B" w:rsidRDefault="009F497B" w:rsidP="009F497B">
      <w:pPr>
        <w:ind w:left="4248"/>
      </w:pPr>
      <w:r>
        <w:t xml:space="preserve">             oprávněné jednat za dodavatele </w:t>
      </w:r>
    </w:p>
    <w:p w:rsidR="009F497B" w:rsidRDefault="009F497B" w:rsidP="009F497B">
      <w:pPr>
        <w:ind w:left="4248"/>
      </w:pPr>
      <w:r>
        <w:tab/>
      </w:r>
      <w:r>
        <w:tab/>
      </w:r>
    </w:p>
    <w:p w:rsidR="009F497B" w:rsidRDefault="009F497B" w:rsidP="009F4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Čestné prohlášení dodavatele – fyzické osoby (vzor)</w:t>
      </w:r>
    </w:p>
    <w:p w:rsidR="009F497B" w:rsidRDefault="009F497B" w:rsidP="009F497B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9F497B" w:rsidRPr="00410AEB" w:rsidRDefault="009F497B" w:rsidP="009F497B">
      <w:pPr>
        <w:jc w:val="both"/>
        <w:rPr>
          <w:sz w:val="32"/>
          <w:szCs w:val="32"/>
        </w:rPr>
      </w:pPr>
      <w:r w:rsidRPr="00410AEB">
        <w:rPr>
          <w:b/>
          <w:sz w:val="32"/>
          <w:szCs w:val="32"/>
        </w:rPr>
        <w:t>„</w:t>
      </w:r>
      <w:r w:rsidR="00617458">
        <w:rPr>
          <w:b/>
          <w:bCs/>
          <w:sz w:val="32"/>
          <w:szCs w:val="32"/>
        </w:rPr>
        <w:t>Rámcová dohoda na dodávky</w:t>
      </w:r>
      <w:r>
        <w:rPr>
          <w:b/>
          <w:bCs/>
          <w:sz w:val="32"/>
          <w:szCs w:val="32"/>
        </w:rPr>
        <w:t xml:space="preserve"> kancelářských potřeb</w:t>
      </w:r>
      <w:r w:rsidRPr="00410AEB">
        <w:rPr>
          <w:b/>
          <w:sz w:val="32"/>
          <w:szCs w:val="32"/>
        </w:rPr>
        <w:t xml:space="preserve">“  </w:t>
      </w:r>
    </w:p>
    <w:p w:rsidR="009F497B" w:rsidRDefault="009F497B" w:rsidP="009F497B">
      <w:pPr>
        <w:spacing w:before="240" w:after="120"/>
      </w:pPr>
      <w:r>
        <w:t>Dodavatel:</w:t>
      </w:r>
    </w:p>
    <w:p w:rsidR="009F497B" w:rsidRDefault="009F497B" w:rsidP="009F497B">
      <w:pPr>
        <w:spacing w:before="120" w:after="120"/>
      </w:pPr>
      <w:r>
        <w:t xml:space="preserve">obchodní firma/jméno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:rsidR="009F497B" w:rsidRDefault="009F497B" w:rsidP="009F497B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  <w:r w:rsidRPr="00FB58FF">
        <w:t>,</w:t>
      </w:r>
    </w:p>
    <w:p w:rsidR="009F497B" w:rsidRDefault="009F497B" w:rsidP="009F497B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9F497B" w:rsidRDefault="009F497B" w:rsidP="009F497B">
      <w:pPr>
        <w:spacing w:before="12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  <w:r>
        <w:t>.</w:t>
      </w:r>
    </w:p>
    <w:p w:rsidR="009F497B" w:rsidRDefault="009F497B" w:rsidP="009F497B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F497B" w:rsidRDefault="009F497B" w:rsidP="009F497B">
      <w:pPr>
        <w:spacing w:before="120"/>
      </w:pPr>
      <w:r>
        <w:t>(dále jen „dodavatel“)</w:t>
      </w:r>
    </w:p>
    <w:p w:rsidR="009F497B" w:rsidRDefault="009F497B" w:rsidP="009F497B"/>
    <w:p w:rsidR="009F497B" w:rsidRDefault="009F497B" w:rsidP="009F497B">
      <w:r>
        <w:t>tímto prohlašuje, že není dodavatelem</w:t>
      </w:r>
      <w:r w:rsidRPr="000F27FD">
        <w:t>, který</w:t>
      </w:r>
    </w:p>
    <w:p w:rsidR="009F497B" w:rsidRDefault="009F497B" w:rsidP="009F497B"/>
    <w:p w:rsidR="009F497B" w:rsidRDefault="009F497B" w:rsidP="009F497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>
        <w:t> </w:t>
      </w:r>
      <w:r w:rsidRPr="000F27FD">
        <w:t>zahájením zadávacího řízení pravomocně odsouzen pro trestný čin uvedený v</w:t>
      </w:r>
      <w:r>
        <w:t> </w:t>
      </w:r>
      <w:hyperlink r:id="rId8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>
        <w:t>;</w:t>
      </w:r>
    </w:p>
    <w:p w:rsidR="009F497B" w:rsidRDefault="009F497B" w:rsidP="009F497B">
      <w:pPr>
        <w:widowControl w:val="0"/>
        <w:autoSpaceDE w:val="0"/>
        <w:autoSpaceDN w:val="0"/>
        <w:adjustRightInd w:val="0"/>
        <w:ind w:left="720"/>
        <w:jc w:val="both"/>
      </w:pPr>
    </w:p>
    <w:p w:rsidR="009F497B" w:rsidRDefault="009F497B" w:rsidP="009F497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F497B" w:rsidRDefault="009F497B" w:rsidP="009F497B">
      <w:pPr>
        <w:pStyle w:val="Odstavecseseznamem"/>
      </w:pPr>
    </w:p>
    <w:p w:rsidR="009F497B" w:rsidRPr="000F27FD" w:rsidRDefault="009F497B" w:rsidP="009F497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  <w:ind w:firstLine="60"/>
      </w:pPr>
    </w:p>
    <w:p w:rsidR="009F497B" w:rsidRPr="000F27FD" w:rsidRDefault="009F497B" w:rsidP="009F497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  <w:ind w:firstLine="60"/>
      </w:pPr>
    </w:p>
    <w:p w:rsidR="009F497B" w:rsidRPr="000F27FD" w:rsidRDefault="009F497B" w:rsidP="009F497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9F497B" w:rsidRPr="000F27FD" w:rsidRDefault="009F497B" w:rsidP="009F497B">
      <w:pPr>
        <w:widowControl w:val="0"/>
        <w:autoSpaceDE w:val="0"/>
        <w:autoSpaceDN w:val="0"/>
        <w:adjustRightInd w:val="0"/>
        <w:ind w:firstLine="60"/>
      </w:pPr>
    </w:p>
    <w:p w:rsidR="009F497B" w:rsidRPr="000F27FD" w:rsidRDefault="009F497B" w:rsidP="009F497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:rsidR="009F497B" w:rsidRDefault="009F497B" w:rsidP="009F497B">
      <w:pPr>
        <w:widowControl w:val="0"/>
        <w:autoSpaceDE w:val="0"/>
        <w:autoSpaceDN w:val="0"/>
        <w:adjustRightInd w:val="0"/>
      </w:pPr>
    </w:p>
    <w:p w:rsidR="009F497B" w:rsidRDefault="009F497B" w:rsidP="009F497B">
      <w:pPr>
        <w:jc w:val="both"/>
      </w:pPr>
      <w:r>
        <w:t>Dále dodavatel prohlašuje, že:</w:t>
      </w:r>
    </w:p>
    <w:p w:rsidR="009F497B" w:rsidRDefault="009F497B" w:rsidP="009F497B">
      <w:pPr>
        <w:jc w:val="both"/>
      </w:pPr>
    </w:p>
    <w:p w:rsidR="009F497B" w:rsidRPr="006D451C" w:rsidRDefault="009F497B" w:rsidP="009F497B">
      <w:pPr>
        <w:numPr>
          <w:ilvl w:val="0"/>
          <w:numId w:val="1"/>
        </w:numPr>
        <w:jc w:val="both"/>
        <w:rPr>
          <w:rFonts w:eastAsia="MS Mincho"/>
        </w:rPr>
      </w:pPr>
      <w:r>
        <w:t xml:space="preserve">dle § 77 zákona </w:t>
      </w:r>
      <w:r w:rsidRPr="006D451C">
        <w:rPr>
          <w:highlight w:val="yellow"/>
        </w:rPr>
        <w:t>je</w:t>
      </w:r>
      <w:r>
        <w:rPr>
          <w:highlight w:val="yellow"/>
        </w:rPr>
        <w:t xml:space="preserve"> </w:t>
      </w:r>
      <w:r w:rsidRPr="006D451C">
        <w:rPr>
          <w:highlight w:val="yellow"/>
        </w:rPr>
        <w:t>/</w:t>
      </w:r>
      <w:r>
        <w:rPr>
          <w:highlight w:val="yellow"/>
        </w:rPr>
        <w:t xml:space="preserve"> </w:t>
      </w:r>
      <w:r w:rsidRPr="006D451C">
        <w:rPr>
          <w:highlight w:val="yellow"/>
        </w:rPr>
        <w:t>není</w:t>
      </w:r>
      <w:r>
        <w:t xml:space="preserve"> zapsán v obchodním rejstříku nebo jiné obdobné evidenci.</w:t>
      </w:r>
      <w:r w:rsidRPr="000E2983">
        <w:rPr>
          <w:b/>
          <w:i/>
          <w:highlight w:val="yellow"/>
        </w:rPr>
        <w:t xml:space="preserve"> </w:t>
      </w:r>
    </w:p>
    <w:p w:rsidR="009F497B" w:rsidRPr="002A64F0" w:rsidRDefault="009F497B" w:rsidP="009F497B">
      <w:pPr>
        <w:ind w:left="720"/>
        <w:jc w:val="both"/>
        <w:rPr>
          <w:rFonts w:eastAsia="MS Mincho"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:rsidR="009F497B" w:rsidRPr="002A64F0" w:rsidRDefault="009F497B" w:rsidP="009F497B">
      <w:pPr>
        <w:ind w:left="720"/>
        <w:jc w:val="both"/>
        <w:rPr>
          <w:rFonts w:eastAsia="MS Mincho"/>
        </w:rPr>
      </w:pPr>
    </w:p>
    <w:p w:rsidR="009F497B" w:rsidRDefault="009F497B" w:rsidP="009F497B">
      <w:pPr>
        <w:pStyle w:val="Odstavecseseznamem"/>
        <w:rPr>
          <w:rFonts w:eastAsia="MS Mincho"/>
        </w:rPr>
      </w:pPr>
    </w:p>
    <w:p w:rsidR="009F497B" w:rsidRPr="00D57522" w:rsidRDefault="009F497B" w:rsidP="009F497B">
      <w:pPr>
        <w:jc w:val="both"/>
        <w:rPr>
          <w:rFonts w:eastAsia="MS Mincho"/>
        </w:rPr>
      </w:pPr>
      <w:r>
        <w:t>Dodavatel rovněž prohlašuje, že:</w:t>
      </w:r>
    </w:p>
    <w:p w:rsidR="009F497B" w:rsidRPr="0052533B" w:rsidRDefault="009F497B" w:rsidP="009F497B">
      <w:pPr>
        <w:jc w:val="both"/>
      </w:pPr>
    </w:p>
    <w:p w:rsidR="009F497B" w:rsidRDefault="009F497B" w:rsidP="009F497B">
      <w:pPr>
        <w:numPr>
          <w:ilvl w:val="0"/>
          <w:numId w:val="1"/>
        </w:numPr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>
        <w:t>olečníka v obchodní společnosti;</w:t>
      </w:r>
    </w:p>
    <w:p w:rsidR="009F497B" w:rsidRDefault="009F497B" w:rsidP="009F497B">
      <w:pPr>
        <w:ind w:left="720"/>
        <w:jc w:val="both"/>
      </w:pPr>
    </w:p>
    <w:p w:rsidR="009F497B" w:rsidRPr="007B3B71" w:rsidRDefault="009F497B" w:rsidP="009F497B">
      <w:pPr>
        <w:numPr>
          <w:ilvl w:val="0"/>
          <w:numId w:val="1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:rsidR="009F497B" w:rsidRPr="007B3B71" w:rsidRDefault="009F497B" w:rsidP="009F497B">
      <w:pPr>
        <w:pStyle w:val="Odstavecseseznamem"/>
        <w:numPr>
          <w:ilvl w:val="0"/>
          <w:numId w:val="6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31. července 2014 o omezujících opatřeních vzhledem k činnostem Ruska destabilizujícím situaci na Ukrajině, ve znění jeho změn, nebo subjektů uvedených v čl. 1h rozhodnutí 2014/512/SZBP 31. července 2014 o omezujících opatřeních vzhledem k činnostem Ruska destabilizujícím situaci na Ukrajině, ve znění jeho změn, kterým je zakázáno zadat či plnit jakoukoli veřejnou zakázku nebo koncesní smlouvu ve smyslu uvedeného nařízení či rozhodnutí; </w:t>
      </w:r>
    </w:p>
    <w:p w:rsidR="009F497B" w:rsidRPr="007B3B71" w:rsidRDefault="009F497B" w:rsidP="009F497B">
      <w:pPr>
        <w:pStyle w:val="Odstavecseseznamem"/>
        <w:numPr>
          <w:ilvl w:val="0"/>
          <w:numId w:val="6"/>
        </w:numPr>
        <w:ind w:left="1077" w:hanging="357"/>
        <w:jc w:val="both"/>
      </w:pPr>
      <w:r w:rsidRPr="007B3B71">
        <w:t>nejsou osobou uvedenou v příloze I nařízení (EU) č. 269/2014, o omezujících opatřeních vzhledem k činnostem narušujícím nebo ohrožujícím územní celistvost, svrchovanost a nezávislost Ukrajiny, ve znění jeho změn nebo v příloze I nařízen</w:t>
      </w:r>
      <w:r>
        <w:t>í Rady (EU) č. 208/2014 ze dne 5</w:t>
      </w:r>
      <w:r w:rsidRPr="007B3B71">
        <w:t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v příloze rozhodnutí Rady 2014/145/SZBP, o omezujících opatřeních vzhledem k činnostem narušujícím nebo ohrožujícím územní celistvost, svrchovanost a nezávislost Ukrajiny, ve znění jeho změn;</w:t>
      </w:r>
    </w:p>
    <w:p w:rsidR="009F497B" w:rsidRPr="007B3B71" w:rsidRDefault="009F497B" w:rsidP="009F497B">
      <w:pPr>
        <w:pStyle w:val="Odstavecseseznamem"/>
        <w:ind w:left="1080"/>
        <w:jc w:val="both"/>
      </w:pPr>
    </w:p>
    <w:p w:rsidR="009F497B" w:rsidRDefault="009F497B" w:rsidP="009F497B">
      <w:pPr>
        <w:numPr>
          <w:ilvl w:val="0"/>
          <w:numId w:val="1"/>
        </w:numPr>
        <w:jc w:val="both"/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9F497B" w:rsidRDefault="009F497B" w:rsidP="009F497B"/>
    <w:p w:rsidR="009F497B" w:rsidRDefault="009F497B" w:rsidP="009F497B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9F497B" w:rsidRPr="00871622" w:rsidRDefault="009F497B" w:rsidP="009F497B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9F497B" w:rsidRPr="00871622" w:rsidRDefault="009F497B" w:rsidP="009F497B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9F497B" w:rsidRPr="00871622" w:rsidRDefault="009F497B" w:rsidP="009F497B">
      <w:pPr>
        <w:jc w:val="both"/>
        <w:rPr>
          <w:rFonts w:eastAsia="MS Mincho"/>
        </w:rPr>
      </w:pPr>
      <w:r w:rsidRPr="00871622">
        <w:rPr>
          <w:rFonts w:eastAsia="MS Mincho"/>
        </w:rPr>
        <w:lastRenderedPageBreak/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9F497B" w:rsidRPr="00871622" w:rsidRDefault="009F497B" w:rsidP="009F497B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……………………………….</w:t>
      </w:r>
    </w:p>
    <w:p w:rsidR="009F497B" w:rsidRPr="004C4EBC" w:rsidRDefault="009F497B" w:rsidP="009F497B">
      <w:pPr>
        <w:jc w:val="both"/>
        <w:rPr>
          <w:rFonts w:eastAsia="MS Mincho"/>
          <w:highlight w:val="yellow"/>
        </w:rPr>
      </w:pPr>
    </w:p>
    <w:p w:rsidR="009F497B" w:rsidRDefault="009F497B" w:rsidP="009F497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9F497B" w:rsidRDefault="009F497B" w:rsidP="009F497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9F497B" w:rsidRDefault="009F497B" w:rsidP="009F497B"/>
    <w:p w:rsidR="009F497B" w:rsidRDefault="009F497B" w:rsidP="009F497B"/>
    <w:p w:rsidR="009F497B" w:rsidRDefault="009F497B" w:rsidP="009F497B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9F497B" w:rsidRDefault="009F497B" w:rsidP="009F497B">
      <w:r>
        <w:tab/>
      </w:r>
      <w:r>
        <w:tab/>
      </w:r>
      <w:r>
        <w:tab/>
      </w:r>
      <w:r>
        <w:tab/>
      </w:r>
      <w:r>
        <w:tab/>
      </w:r>
    </w:p>
    <w:p w:rsidR="009F497B" w:rsidRDefault="009F497B" w:rsidP="009F497B"/>
    <w:p w:rsidR="009F497B" w:rsidRDefault="009F497B" w:rsidP="009F497B">
      <w:pPr>
        <w:ind w:left="4248"/>
      </w:pPr>
      <w:r>
        <w:t xml:space="preserve">      .</w:t>
      </w:r>
      <w:r w:rsidRPr="008D2ACC">
        <w:rPr>
          <w:highlight w:val="yellow"/>
        </w:rPr>
        <w:t>.……………………………………</w:t>
      </w:r>
    </w:p>
    <w:p w:rsidR="009F497B" w:rsidRDefault="009F497B" w:rsidP="009F497B">
      <w:r>
        <w:tab/>
      </w:r>
      <w:r>
        <w:tab/>
      </w:r>
      <w:r>
        <w:tab/>
      </w:r>
      <w:r>
        <w:tab/>
      </w:r>
      <w:r>
        <w:tab/>
        <w:t xml:space="preserve">                  Jméno, příjmení a podpis dodavatele</w:t>
      </w:r>
    </w:p>
    <w:p w:rsidR="009F497B" w:rsidRPr="008D2ACC" w:rsidRDefault="009F497B" w:rsidP="009F497B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EB0D17" w:rsidRDefault="00EB0D17"/>
    <w:sectPr w:rsidR="00EB0D17" w:rsidSect="00D106D9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7B" w:rsidRDefault="009F497B" w:rsidP="009F497B">
      <w:r>
        <w:separator/>
      </w:r>
    </w:p>
  </w:endnote>
  <w:endnote w:type="continuationSeparator" w:id="0">
    <w:p w:rsidR="009F497B" w:rsidRDefault="009F497B" w:rsidP="009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9F49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60DD">
      <w:rPr>
        <w:noProof/>
      </w:rPr>
      <w:t>2</w:t>
    </w:r>
    <w:r>
      <w:fldChar w:fldCharType="end"/>
    </w:r>
  </w:p>
  <w:p w:rsidR="00E25827" w:rsidRDefault="00796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7B" w:rsidRDefault="009F497B" w:rsidP="009F497B">
      <w:r>
        <w:separator/>
      </w:r>
    </w:p>
  </w:footnote>
  <w:footnote w:type="continuationSeparator" w:id="0">
    <w:p w:rsidR="009F497B" w:rsidRDefault="009F497B" w:rsidP="009F497B">
      <w:r>
        <w:continuationSeparator/>
      </w:r>
    </w:p>
  </w:footnote>
  <w:footnote w:id="1">
    <w:p w:rsidR="009F497B" w:rsidRPr="00CE09CE" w:rsidRDefault="009F497B" w:rsidP="009F497B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zákoníku.</w:t>
      </w:r>
    </w:p>
  </w:footnote>
  <w:footnote w:id="2">
    <w:p w:rsidR="009F497B" w:rsidRPr="00CE09CE" w:rsidRDefault="009F497B" w:rsidP="009F497B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3">
    <w:p w:rsidR="009F497B" w:rsidRPr="00F7168D" w:rsidRDefault="009F497B" w:rsidP="009F4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F497B" w:rsidRPr="00DC053B" w:rsidRDefault="009F497B" w:rsidP="009F497B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5">
    <w:p w:rsidR="009F497B" w:rsidRPr="008D2ACC" w:rsidRDefault="009F497B" w:rsidP="009F497B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zákoníku.</w:t>
      </w:r>
    </w:p>
  </w:footnote>
  <w:footnote w:id="6">
    <w:p w:rsidR="009F497B" w:rsidRPr="008D2ACC" w:rsidRDefault="009F497B" w:rsidP="009F497B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7">
    <w:p w:rsidR="009F497B" w:rsidRPr="008D2ACC" w:rsidRDefault="009F497B" w:rsidP="009F4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9F497B" w:rsidRDefault="009F497B" w:rsidP="009F497B">
      <w:pPr>
        <w:pStyle w:val="Textpoznpodarou"/>
      </w:pPr>
    </w:p>
  </w:footnote>
  <w:footnote w:id="8">
    <w:p w:rsidR="009F497B" w:rsidRPr="00DC053B" w:rsidRDefault="009F497B" w:rsidP="009F497B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9F497B" w:rsidRPr="00213D54" w:rsidRDefault="009F497B" w:rsidP="009F497B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</w:t>
      </w:r>
      <w:r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9F497B" w:rsidP="00E25827">
    <w:pPr>
      <w:pStyle w:val="Zhlav"/>
      <w:jc w:val="center"/>
    </w:pPr>
    <w:r>
      <w:tab/>
    </w:r>
    <w:r>
      <w:tab/>
      <w:t xml:space="preserve">Příloha č. </w:t>
    </w:r>
    <w:r w:rsidRPr="009F497B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7B"/>
    <w:rsid w:val="00055765"/>
    <w:rsid w:val="00617458"/>
    <w:rsid w:val="007960DD"/>
    <w:rsid w:val="009F497B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722DC-AC3E-4414-8DB6-3ABDF503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F49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49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F49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49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F49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49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F497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49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1689</Words>
  <Characters>9970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2</cp:revision>
  <dcterms:created xsi:type="dcterms:W3CDTF">2025-12-17T12:48:00Z</dcterms:created>
  <dcterms:modified xsi:type="dcterms:W3CDTF">2025-12-17T12:48:00Z</dcterms:modified>
</cp:coreProperties>
</file>