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333BA" w14:textId="77777777" w:rsidR="00ED7B54" w:rsidRPr="00F84F7B" w:rsidRDefault="008C515F" w:rsidP="00ED7B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Rámcová dohoda </w:t>
      </w:r>
      <w:r w:rsidR="00DE3B30">
        <w:rPr>
          <w:b/>
          <w:bCs/>
          <w:sz w:val="28"/>
          <w:szCs w:val="28"/>
        </w:rPr>
        <w:t>na dodávky kancelářských potřeb</w:t>
      </w:r>
    </w:p>
    <w:p w14:paraId="6E446EA3" w14:textId="77777777" w:rsidR="00ED7B54" w:rsidRDefault="00ED7B54" w:rsidP="00ED7B54">
      <w:pPr>
        <w:jc w:val="center"/>
      </w:pPr>
      <w:r w:rsidRPr="00ED7B54">
        <w:t>uzavřená podle § 2079 a násl. zákona č. 89/2012 Sb., občanský zákoník, ve znění pozdějších předpisů (dále jen „občanský zákoník“),</w:t>
      </w:r>
    </w:p>
    <w:p w14:paraId="52555E06" w14:textId="77777777" w:rsidR="00ED7B54" w:rsidRDefault="00ED7B54" w:rsidP="00ED7B54">
      <w:pPr>
        <w:jc w:val="center"/>
      </w:pPr>
      <w:r>
        <w:t xml:space="preserve"> mezi:</w:t>
      </w:r>
    </w:p>
    <w:p w14:paraId="3004DAEE" w14:textId="77777777" w:rsidR="00ED7B54" w:rsidRDefault="00ED7B54" w:rsidP="00ED7B54">
      <w:pPr>
        <w:jc w:val="center"/>
      </w:pPr>
    </w:p>
    <w:p w14:paraId="454FB2A1" w14:textId="77777777" w:rsidR="00ED7B54" w:rsidRDefault="00ED7B54" w:rsidP="00ED7B54"/>
    <w:p w14:paraId="1D849FFC" w14:textId="77777777" w:rsidR="00ED7B54" w:rsidRDefault="00ED7B54" w:rsidP="00ED7B54">
      <w:pPr>
        <w:rPr>
          <w:b/>
          <w:bCs/>
        </w:rPr>
      </w:pPr>
      <w:r>
        <w:rPr>
          <w:b/>
          <w:bCs/>
        </w:rPr>
        <w:t>Českou národní bankou</w:t>
      </w:r>
    </w:p>
    <w:p w14:paraId="03FA43B1" w14:textId="471F3A1F" w:rsidR="00ED7B54" w:rsidRDefault="00ED7B54" w:rsidP="00ED7B54">
      <w:r>
        <w:t>Na Příkopě 28</w:t>
      </w:r>
    </w:p>
    <w:p w14:paraId="3303992B" w14:textId="01826DE3" w:rsidR="00ED7B54" w:rsidRDefault="00ED7B54" w:rsidP="00ED7B54">
      <w:r>
        <w:t xml:space="preserve">115 </w:t>
      </w:r>
      <w:r w:rsidR="00432D19">
        <w:t>03 Praha</w:t>
      </w:r>
      <w:r>
        <w:t xml:space="preserve"> 1</w:t>
      </w:r>
    </w:p>
    <w:p w14:paraId="2C17E57B" w14:textId="77777777" w:rsidR="00ED7B54" w:rsidRDefault="00ED7B54" w:rsidP="00ED7B54">
      <w:r>
        <w:t xml:space="preserve">zastoupenou: </w:t>
      </w:r>
      <w:r w:rsidR="002A5BA5">
        <w:t xml:space="preserve"> </w:t>
      </w:r>
      <w:r>
        <w:t xml:space="preserve">Ing. Zdeňkem </w:t>
      </w:r>
      <w:proofErr w:type="spellStart"/>
      <w:r>
        <w:t>Viriusem</w:t>
      </w:r>
      <w:proofErr w:type="spellEnd"/>
      <w:r>
        <w:t>, ředitelem sekce správní</w:t>
      </w:r>
    </w:p>
    <w:p w14:paraId="2BCB77E0" w14:textId="77777777" w:rsidR="00ED7B54" w:rsidRDefault="00ED7B54" w:rsidP="00ED7B54">
      <w:pPr>
        <w:ind w:left="708" w:firstLine="708"/>
      </w:pPr>
      <w:r>
        <w:t>a</w:t>
      </w:r>
    </w:p>
    <w:p w14:paraId="37C29E33" w14:textId="77777777" w:rsidR="00ED7B54" w:rsidRDefault="00ED7B54" w:rsidP="00ED7B54">
      <w:pPr>
        <w:ind w:left="708" w:firstLine="708"/>
      </w:pPr>
      <w:r>
        <w:t>Mgr. Adrianou Královou, ředitelkou odboru obchodního</w:t>
      </w:r>
    </w:p>
    <w:p w14:paraId="403BCB7E" w14:textId="77777777" w:rsidR="00ED7B54" w:rsidRDefault="00ED7B54" w:rsidP="00ED7B54">
      <w:r>
        <w:t>IČO: 48136450</w:t>
      </w:r>
    </w:p>
    <w:p w14:paraId="50FA66C1" w14:textId="77777777" w:rsidR="00ED7B54" w:rsidRDefault="00ED7B54" w:rsidP="00ED7B54">
      <w:pPr>
        <w:spacing w:after="120"/>
      </w:pPr>
      <w:r>
        <w:t>DIČ: CZ48136450</w:t>
      </w:r>
    </w:p>
    <w:p w14:paraId="3144ECFB" w14:textId="77777777" w:rsidR="00ED7B54" w:rsidRDefault="00ED7B54" w:rsidP="00BA0D94">
      <w:pPr>
        <w:ind w:firstLine="709"/>
      </w:pPr>
      <w:r>
        <w:t> (dále jen „kupující“)</w:t>
      </w:r>
    </w:p>
    <w:p w14:paraId="3C441E1E" w14:textId="77777777" w:rsidR="00ED7B54" w:rsidRDefault="00ED7B54" w:rsidP="00BA0D94"/>
    <w:p w14:paraId="1C4442F0" w14:textId="77777777" w:rsidR="00ED7B54" w:rsidRDefault="00ED7B54" w:rsidP="00BA0D94">
      <w:r>
        <w:t>a</w:t>
      </w:r>
    </w:p>
    <w:p w14:paraId="3CAB55E2" w14:textId="77777777" w:rsidR="00053AE7" w:rsidRDefault="00053AE7" w:rsidP="00BA0D94">
      <w:pPr>
        <w:ind w:firstLine="709"/>
      </w:pPr>
    </w:p>
    <w:p w14:paraId="01C8A318" w14:textId="77777777" w:rsidR="00ED7B54" w:rsidRPr="007127E5" w:rsidRDefault="00ED7B54" w:rsidP="00ED7B54">
      <w:pPr>
        <w:tabs>
          <w:tab w:val="num" w:pos="7127"/>
        </w:tabs>
        <w:rPr>
          <w:highlight w:val="yellow"/>
        </w:rPr>
      </w:pPr>
      <w:r w:rsidRPr="007127E5">
        <w:rPr>
          <w:highlight w:val="yellow"/>
        </w:rPr>
        <w:t xml:space="preserve">… </w:t>
      </w:r>
      <w:r w:rsidRPr="007127E5">
        <w:rPr>
          <w:b/>
          <w:highlight w:val="yellow"/>
        </w:rPr>
        <w:t>obchodní firma/název</w:t>
      </w:r>
      <w:r w:rsidRPr="007127E5">
        <w:rPr>
          <w:highlight w:val="yellow"/>
        </w:rPr>
        <w:t xml:space="preserve"> …</w:t>
      </w:r>
    </w:p>
    <w:p w14:paraId="09258226" w14:textId="77777777" w:rsidR="00ED7B54" w:rsidRPr="007127E5" w:rsidRDefault="00ED7B54" w:rsidP="00ED7B54">
      <w:pPr>
        <w:tabs>
          <w:tab w:val="num" w:pos="7127"/>
        </w:tabs>
        <w:rPr>
          <w:i/>
          <w:highlight w:val="yellow"/>
        </w:rPr>
      </w:pPr>
      <w:r w:rsidRPr="007127E5">
        <w:t xml:space="preserve">zapsanou v obchodním rejstříku vedeném </w:t>
      </w:r>
      <w:r w:rsidRPr="007127E5">
        <w:rPr>
          <w:highlight w:val="yellow"/>
        </w:rPr>
        <w:t>…………………</w:t>
      </w:r>
      <w:r w:rsidRPr="007127E5">
        <w:t xml:space="preserve"> v </w:t>
      </w:r>
      <w:r w:rsidRPr="007127E5">
        <w:rPr>
          <w:highlight w:val="yellow"/>
        </w:rPr>
        <w:t>…………………,</w:t>
      </w:r>
      <w:r w:rsidRPr="007127E5">
        <w:t xml:space="preserve"> oddíl </w:t>
      </w:r>
      <w:r w:rsidRPr="007127E5">
        <w:rPr>
          <w:highlight w:val="yellow"/>
        </w:rPr>
        <w:t xml:space="preserve">………………… vložka ………………… </w:t>
      </w:r>
      <w:r w:rsidRPr="00BA0D94">
        <w:rPr>
          <w:i/>
          <w:iCs/>
          <w:highlight w:val="yellow"/>
        </w:rPr>
        <w:t>(</w:t>
      </w:r>
      <w:r w:rsidRPr="007127E5">
        <w:rPr>
          <w:i/>
          <w:highlight w:val="yellow"/>
        </w:rPr>
        <w:t>v případě, že je dodavatel zapsán v obchodním rejstříku)</w:t>
      </w:r>
    </w:p>
    <w:p w14:paraId="7EFEA8A5" w14:textId="77777777" w:rsidR="00ED7B54" w:rsidRPr="007127E5" w:rsidRDefault="00ED7B54" w:rsidP="00ED7B54">
      <w:pPr>
        <w:tabs>
          <w:tab w:val="num" w:pos="7127"/>
        </w:tabs>
        <w:rPr>
          <w:highlight w:val="yellow"/>
        </w:rPr>
      </w:pPr>
      <w:r w:rsidRPr="007127E5">
        <w:t xml:space="preserve">sídlo/místo podnikání: </w:t>
      </w:r>
      <w:r w:rsidRPr="007127E5">
        <w:rPr>
          <w:highlight w:val="yellow"/>
        </w:rPr>
        <w:t>…………………</w:t>
      </w:r>
    </w:p>
    <w:p w14:paraId="0A98C5A9" w14:textId="77777777" w:rsidR="00ED7B54" w:rsidRDefault="00ED7B54" w:rsidP="00ED7B54">
      <w:pPr>
        <w:tabs>
          <w:tab w:val="num" w:pos="7127"/>
        </w:tabs>
      </w:pPr>
      <w:r w:rsidRPr="007127E5">
        <w:t>zastoupenou</w:t>
      </w:r>
      <w:r>
        <w:t>/jednající</w:t>
      </w:r>
      <w:r w:rsidRPr="007127E5">
        <w:t>:</w:t>
      </w:r>
      <w:r>
        <w:t xml:space="preserve"> </w:t>
      </w:r>
      <w:r w:rsidRPr="007127E5">
        <w:rPr>
          <w:highlight w:val="yellow"/>
        </w:rPr>
        <w:t>…………………</w:t>
      </w:r>
    </w:p>
    <w:p w14:paraId="21E3952D" w14:textId="77777777" w:rsidR="00ED7B54" w:rsidRDefault="00ED7B54" w:rsidP="00ED7B54">
      <w:pPr>
        <w:tabs>
          <w:tab w:val="num" w:pos="7127"/>
        </w:tabs>
      </w:pPr>
      <w:r w:rsidRPr="007127E5">
        <w:t xml:space="preserve">IČO: </w:t>
      </w:r>
      <w:r w:rsidRPr="007127E5">
        <w:rPr>
          <w:highlight w:val="yellow"/>
        </w:rPr>
        <w:t>…………………</w:t>
      </w:r>
    </w:p>
    <w:p w14:paraId="32DE9C57" w14:textId="77777777" w:rsidR="00ED7B54" w:rsidRPr="007127E5" w:rsidRDefault="00ED7B54" w:rsidP="00ED7B54">
      <w:pPr>
        <w:tabs>
          <w:tab w:val="num" w:pos="7127"/>
        </w:tabs>
        <w:rPr>
          <w:highlight w:val="yellow"/>
        </w:rPr>
      </w:pPr>
      <w:r w:rsidRPr="007127E5">
        <w:t xml:space="preserve">DIČ: </w:t>
      </w:r>
      <w:r w:rsidRPr="007127E5">
        <w:rPr>
          <w:highlight w:val="yellow"/>
        </w:rPr>
        <w:t xml:space="preserve">………………… </w:t>
      </w:r>
      <w:r w:rsidRPr="007127E5">
        <w:rPr>
          <w:i/>
          <w:highlight w:val="yellow"/>
        </w:rPr>
        <w:t>(bylo-li přiděleno)</w:t>
      </w:r>
    </w:p>
    <w:p w14:paraId="212089E7" w14:textId="77777777" w:rsidR="00ED7B54" w:rsidRPr="00215502" w:rsidRDefault="00ED7B54" w:rsidP="00ED7B54">
      <w:pPr>
        <w:tabs>
          <w:tab w:val="num" w:pos="7127"/>
        </w:tabs>
        <w:rPr>
          <w:i/>
          <w:highlight w:val="yellow"/>
        </w:rPr>
      </w:pPr>
      <w:r w:rsidRPr="00215502">
        <w:t xml:space="preserve">č. účtu: </w:t>
      </w:r>
      <w:r w:rsidRPr="007127E5">
        <w:rPr>
          <w:highlight w:val="yellow"/>
        </w:rPr>
        <w:t>…………………/</w:t>
      </w:r>
      <w:r w:rsidRPr="00215502">
        <w:rPr>
          <w:highlight w:val="yellow"/>
        </w:rPr>
        <w:t xml:space="preserve">kód </w:t>
      </w:r>
      <w:proofErr w:type="gramStart"/>
      <w:r w:rsidRPr="00215502">
        <w:rPr>
          <w:highlight w:val="yellow"/>
        </w:rPr>
        <w:t>banky</w:t>
      </w:r>
      <w:r w:rsidRPr="007127E5">
        <w:rPr>
          <w:highlight w:val="yellow"/>
        </w:rPr>
        <w:t xml:space="preserve">... </w:t>
      </w:r>
      <w:r w:rsidRPr="00215502">
        <w:rPr>
          <w:i/>
          <w:highlight w:val="yellow"/>
        </w:rPr>
        <w:t>(plátce</w:t>
      </w:r>
      <w:proofErr w:type="gramEnd"/>
      <w:r w:rsidRPr="00215502">
        <w:rPr>
          <w:i/>
          <w:highlight w:val="yellow"/>
        </w:rPr>
        <w:t xml:space="preserve"> DPH uvede svůj účet</w:t>
      </w:r>
      <w:r w:rsidRPr="007127E5">
        <w:rPr>
          <w:i/>
          <w:highlight w:val="yellow"/>
        </w:rPr>
        <w:t>, který je zveřejněn</w:t>
      </w:r>
      <w:r w:rsidRPr="00215502">
        <w:rPr>
          <w:i/>
          <w:highlight w:val="yellow"/>
        </w:rPr>
        <w:t xml:space="preserve"> podle §</w:t>
      </w:r>
      <w:r w:rsidRPr="007127E5">
        <w:rPr>
          <w:i/>
          <w:highlight w:val="yellow"/>
        </w:rPr>
        <w:t> </w:t>
      </w:r>
      <w:r w:rsidRPr="00215502">
        <w:rPr>
          <w:i/>
          <w:highlight w:val="yellow"/>
        </w:rPr>
        <w:t>98 zákona o DPH)</w:t>
      </w:r>
    </w:p>
    <w:p w14:paraId="785723A7" w14:textId="77777777" w:rsidR="00ED7B54" w:rsidRPr="006C0E7A" w:rsidRDefault="00ED7B54" w:rsidP="00ED7B54">
      <w:pPr>
        <w:spacing w:before="120"/>
        <w:jc w:val="both"/>
        <w:rPr>
          <w:highlight w:val="yellow"/>
        </w:rPr>
      </w:pPr>
      <w:r w:rsidRPr="007127E5">
        <w:rPr>
          <w:b/>
          <w:i/>
          <w:highlight w:val="yellow"/>
        </w:rPr>
        <w:t>(doplní dodavatel)</w:t>
      </w:r>
    </w:p>
    <w:p w14:paraId="41FFBB79" w14:textId="77777777" w:rsidR="00ED7B54" w:rsidRDefault="00ED7B54" w:rsidP="00ED7B54">
      <w:pPr>
        <w:spacing w:before="120"/>
      </w:pPr>
      <w:r w:rsidRPr="006C0E7A">
        <w:tab/>
        <w:t xml:space="preserve">(dále jen „prodávající“)         </w:t>
      </w:r>
    </w:p>
    <w:p w14:paraId="0AC7E9E7" w14:textId="77777777" w:rsidR="00ED7B54" w:rsidRDefault="00ED7B54" w:rsidP="00ED7B54">
      <w:pPr>
        <w:jc w:val="center"/>
        <w:rPr>
          <w:b/>
          <w:bCs/>
        </w:rPr>
      </w:pPr>
    </w:p>
    <w:p w14:paraId="6CF8FAD0" w14:textId="77777777" w:rsidR="008C515F" w:rsidRDefault="008C515F" w:rsidP="008C515F">
      <w:pPr>
        <w:spacing w:before="120"/>
        <w:jc w:val="center"/>
        <w:rPr>
          <w:b/>
        </w:rPr>
      </w:pPr>
      <w:r w:rsidRPr="00AA7070">
        <w:rPr>
          <w:b/>
        </w:rPr>
        <w:t>Preambule</w:t>
      </w:r>
    </w:p>
    <w:p w14:paraId="6F21B476" w14:textId="3D281A15" w:rsidR="008C515F" w:rsidRDefault="008C515F" w:rsidP="00BA0D94">
      <w:pPr>
        <w:widowControl w:val="0"/>
        <w:spacing w:before="120"/>
        <w:ind w:left="-142"/>
        <w:jc w:val="both"/>
        <w:rPr>
          <w:b/>
          <w:bCs/>
        </w:rPr>
      </w:pPr>
      <w:r>
        <w:t>Rámcová dohoda je uzavírána na základě výsledku otevřeného nadlimitního zadávacího řízení na uzavření rámcové dohody v souladu s § 131 zákona č. 134/2016 Sb., o zadávání veřejných zakázek, ve znění pozdějších předpisů (dále též jen „ZZVZ“) s názvem:</w:t>
      </w:r>
      <w:r w:rsidRPr="00C27A9A">
        <w:rPr>
          <w:b/>
          <w:sz w:val="32"/>
          <w:szCs w:val="32"/>
        </w:rPr>
        <w:t xml:space="preserve"> </w:t>
      </w:r>
      <w:r w:rsidRPr="00B64B32">
        <w:rPr>
          <w:b/>
        </w:rPr>
        <w:t>„</w:t>
      </w:r>
      <w:r w:rsidRPr="00CC57AC">
        <w:rPr>
          <w:b/>
          <w:i/>
        </w:rPr>
        <w:t>Rámcová dohoda na</w:t>
      </w:r>
      <w:r>
        <w:rPr>
          <w:b/>
          <w:i/>
        </w:rPr>
        <w:t> </w:t>
      </w:r>
      <w:r w:rsidRPr="00CC57AC">
        <w:rPr>
          <w:b/>
          <w:i/>
        </w:rPr>
        <w:t xml:space="preserve">dodávky </w:t>
      </w:r>
      <w:r>
        <w:rPr>
          <w:b/>
          <w:i/>
        </w:rPr>
        <w:t>kancelářských potřeb“</w:t>
      </w:r>
      <w:r>
        <w:t xml:space="preserve">, a to s prodávajícím, jehož nabídka byla vyhodnocena jako ekonomicky nejvýhodnější podle výsledku hodnocení v zadávacím řízení. </w:t>
      </w:r>
    </w:p>
    <w:p w14:paraId="7B1508CD" w14:textId="02057CCD" w:rsidR="00ED7B54" w:rsidRDefault="00ED7B54" w:rsidP="00BA0D94">
      <w:pPr>
        <w:widowControl w:val="0"/>
        <w:spacing w:before="360"/>
        <w:jc w:val="center"/>
        <w:rPr>
          <w:b/>
          <w:bCs/>
        </w:rPr>
      </w:pPr>
      <w:r>
        <w:rPr>
          <w:b/>
          <w:bCs/>
        </w:rPr>
        <w:t>Článek I</w:t>
      </w:r>
    </w:p>
    <w:p w14:paraId="70FF9D13" w14:textId="77777777" w:rsidR="008C515F" w:rsidRDefault="00ED7B54" w:rsidP="00771A1C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1939E4CE" w14:textId="51CA9AD1" w:rsidR="008C515F" w:rsidRDefault="008C515F" w:rsidP="00BA0D94">
      <w:pPr>
        <w:pStyle w:val="Odstavecseseznamem"/>
        <w:widowControl w:val="0"/>
        <w:numPr>
          <w:ilvl w:val="0"/>
          <w:numId w:val="38"/>
        </w:numPr>
        <w:spacing w:before="120" w:after="120"/>
        <w:ind w:left="426" w:hanging="426"/>
        <w:contextualSpacing w:val="0"/>
        <w:jc w:val="both"/>
      </w:pPr>
      <w:r w:rsidRPr="00097EC5">
        <w:t xml:space="preserve">Prodávající se touto </w:t>
      </w:r>
      <w:r>
        <w:t xml:space="preserve">rámcovou dohodou zavazuje </w:t>
      </w:r>
      <w:r w:rsidRPr="00097EC5">
        <w:t>dod</w:t>
      </w:r>
      <w:r>
        <w:t>ávat</w:t>
      </w:r>
      <w:r w:rsidRPr="00097EC5">
        <w:t xml:space="preserve"> kupujícímu </w:t>
      </w:r>
      <w:r>
        <w:t>na základě dílčích písemných výzev (objednávek</w:t>
      </w:r>
      <w:r w:rsidR="00471284">
        <w:t>)</w:t>
      </w:r>
      <w:r w:rsidRPr="008C515F">
        <w:t xml:space="preserve"> </w:t>
      </w:r>
      <w:r w:rsidRPr="00220031">
        <w:t>kancelářské potřeby (dále též „zboží“) specifikované</w:t>
      </w:r>
      <w:r>
        <w:t xml:space="preserve"> v</w:t>
      </w:r>
      <w:r w:rsidR="00053AE7">
        <w:t> </w:t>
      </w:r>
      <w:r>
        <w:t xml:space="preserve">příloze č. 1 této rámcové dohody – </w:t>
      </w:r>
      <w:r w:rsidR="00F03AED">
        <w:t>Specifikace zboží a cen</w:t>
      </w:r>
      <w:r w:rsidR="00026AEB">
        <w:t xml:space="preserve"> </w:t>
      </w:r>
      <w:r>
        <w:t xml:space="preserve">(dále též jen „příloha č. 1“). </w:t>
      </w:r>
    </w:p>
    <w:p w14:paraId="5D0B72E6" w14:textId="77777777" w:rsidR="008C515F" w:rsidRDefault="008C515F" w:rsidP="00BA0D94">
      <w:pPr>
        <w:pStyle w:val="Odstavecseseznamem"/>
        <w:widowControl w:val="0"/>
        <w:numPr>
          <w:ilvl w:val="0"/>
          <w:numId w:val="38"/>
        </w:numPr>
        <w:spacing w:before="120" w:after="120"/>
        <w:ind w:left="426" w:hanging="426"/>
        <w:contextualSpacing w:val="0"/>
        <w:jc w:val="both"/>
      </w:pPr>
      <w:r>
        <w:t>Zboží</w:t>
      </w:r>
      <w:r w:rsidRPr="00097EC5">
        <w:t xml:space="preserve"> musí splňovat </w:t>
      </w:r>
      <w:r>
        <w:t xml:space="preserve">veškeré </w:t>
      </w:r>
      <w:r w:rsidRPr="00097EC5">
        <w:t xml:space="preserve">požadavky kupujícího uvedené v příloze č. </w:t>
      </w:r>
      <w:r>
        <w:t>1</w:t>
      </w:r>
      <w:r w:rsidRPr="00097EC5">
        <w:t xml:space="preserve"> této </w:t>
      </w:r>
      <w:r>
        <w:t>rámcové dohody. Kupující bude odebírat zboží dle svých aktuálních potřeb</w:t>
      </w:r>
      <w:r w:rsidRPr="00776FB6">
        <w:t>.</w:t>
      </w:r>
    </w:p>
    <w:p w14:paraId="1B43C703" w14:textId="77777777" w:rsidR="008C515F" w:rsidRDefault="008C515F" w:rsidP="00BA0D94">
      <w:pPr>
        <w:pStyle w:val="Odstavecseseznamem"/>
        <w:widowControl w:val="0"/>
        <w:numPr>
          <w:ilvl w:val="0"/>
          <w:numId w:val="38"/>
        </w:numPr>
        <w:spacing w:before="120"/>
        <w:ind w:left="425" w:hanging="425"/>
        <w:contextualSpacing w:val="0"/>
        <w:jc w:val="both"/>
      </w:pPr>
      <w:r>
        <w:t xml:space="preserve">Kupující </w:t>
      </w:r>
      <w:r w:rsidRPr="00097EC5">
        <w:t>se zavazuje</w:t>
      </w:r>
      <w:r>
        <w:t xml:space="preserve"> za řádně poskytnuté plnění uhradit ceny dle čl. IV</w:t>
      </w:r>
      <w:r w:rsidR="00026AEB">
        <w:t xml:space="preserve"> a přílohy č. 1</w:t>
      </w:r>
      <w:r>
        <w:t xml:space="preserve"> této </w:t>
      </w:r>
      <w:r>
        <w:lastRenderedPageBreak/>
        <w:t>rámcové dohody.</w:t>
      </w:r>
    </w:p>
    <w:p w14:paraId="12366F52" w14:textId="1E3685FE" w:rsidR="00ED7B54" w:rsidRPr="00220031" w:rsidRDefault="00ED7B54" w:rsidP="00BA0D94">
      <w:pPr>
        <w:widowControl w:val="0"/>
        <w:numPr>
          <w:ilvl w:val="0"/>
          <w:numId w:val="38"/>
        </w:numPr>
        <w:spacing w:before="120" w:after="120"/>
        <w:ind w:left="426" w:hanging="426"/>
        <w:jc w:val="both"/>
      </w:pPr>
      <w:r w:rsidRPr="00220031">
        <w:t xml:space="preserve">Prodávající se </w:t>
      </w:r>
      <w:r w:rsidR="008C515F">
        <w:t xml:space="preserve">dále </w:t>
      </w:r>
      <w:r w:rsidRPr="00220031">
        <w:t xml:space="preserve">zavazuje vyhotovit pro kupujícího katalog zboží v digitalizované formě použitelné v systému kupujícího (Word, Excel). Prodávající </w:t>
      </w:r>
      <w:r w:rsidR="00B67D97">
        <w:t xml:space="preserve">zašle </w:t>
      </w:r>
      <w:r w:rsidR="00B67D97" w:rsidRPr="00220031">
        <w:t>katalog</w:t>
      </w:r>
      <w:r w:rsidR="00B67D97">
        <w:t xml:space="preserve"> kupujícímu e-mailem na adresu pověřen</w:t>
      </w:r>
      <w:r w:rsidR="006C18CF">
        <w:t xml:space="preserve">ého pracovníka </w:t>
      </w:r>
      <w:r w:rsidR="00B67D97">
        <w:t>kupujícího dle č. II odst. 10</w:t>
      </w:r>
      <w:r w:rsidR="00147D73">
        <w:t xml:space="preserve"> této rámcové dohody</w:t>
      </w:r>
      <w:r w:rsidR="00B67D97">
        <w:t xml:space="preserve">, případě jej </w:t>
      </w:r>
      <w:r w:rsidRPr="00220031">
        <w:t>předá kupujícímu na</w:t>
      </w:r>
      <w:r w:rsidR="00053AE7">
        <w:t> </w:t>
      </w:r>
      <w:r w:rsidR="00220031" w:rsidRPr="00220031">
        <w:t>vhodném nosiči</w:t>
      </w:r>
      <w:r w:rsidR="0023771E">
        <w:t xml:space="preserve">, </w:t>
      </w:r>
      <w:r w:rsidR="00B67D97">
        <w:t>nebude-li zaslání katalogu elektronickou cestou možné (např. z důvodu vysokého objemu dat)</w:t>
      </w:r>
      <w:r w:rsidRPr="00220031">
        <w:t>, a to nejpozději do</w:t>
      </w:r>
      <w:r w:rsidR="00147D73">
        <w:t> </w:t>
      </w:r>
      <w:r w:rsidRPr="00220031">
        <w:t>15</w:t>
      </w:r>
      <w:r w:rsidR="00147D73">
        <w:t> </w:t>
      </w:r>
      <w:r w:rsidRPr="00220031">
        <w:t xml:space="preserve">dnů ode dne </w:t>
      </w:r>
      <w:r w:rsidR="0023771E">
        <w:t>uzavření</w:t>
      </w:r>
      <w:r w:rsidR="0023771E" w:rsidRPr="00220031">
        <w:t xml:space="preserve"> </w:t>
      </w:r>
      <w:r w:rsidRPr="00220031">
        <w:t xml:space="preserve">této </w:t>
      </w:r>
      <w:r w:rsidR="008C515F">
        <w:t>rámcové dohody</w:t>
      </w:r>
      <w:r w:rsidRPr="00220031">
        <w:t xml:space="preserve">. </w:t>
      </w:r>
    </w:p>
    <w:p w14:paraId="4D595D3A" w14:textId="7937B2A6" w:rsidR="00ED7B54" w:rsidRPr="00EE59C7" w:rsidRDefault="00ED7B54" w:rsidP="00BA0D94">
      <w:pPr>
        <w:widowControl w:val="0"/>
        <w:numPr>
          <w:ilvl w:val="0"/>
          <w:numId w:val="38"/>
        </w:numPr>
        <w:spacing w:after="120"/>
        <w:ind w:left="426" w:hanging="426"/>
        <w:jc w:val="both"/>
      </w:pPr>
      <w:r w:rsidRPr="00220031">
        <w:t xml:space="preserve">Katalog bude obsahovat barevné fotografické vyobrazení všech položek sortimentní skladby zboží </w:t>
      </w:r>
      <w:r w:rsidRPr="00020D41">
        <w:t xml:space="preserve">uvedeného v příloze č. </w:t>
      </w:r>
      <w:smartTag w:uri="urn:schemas-microsoft-com:office:smarttags" w:element="metricconverter">
        <w:smartTagPr>
          <w:attr w:name="ProductID" w:val="1 a"/>
        </w:smartTagPr>
        <w:r w:rsidRPr="00020D41">
          <w:t xml:space="preserve">1 </w:t>
        </w:r>
        <w:r w:rsidR="00017920" w:rsidRPr="00097EC5">
          <w:t xml:space="preserve">této </w:t>
        </w:r>
        <w:r w:rsidR="00017920">
          <w:t>rámcové dohody</w:t>
        </w:r>
        <w:r w:rsidR="00017920" w:rsidRPr="00020D41">
          <w:t xml:space="preserve"> </w:t>
        </w:r>
        <w:r w:rsidRPr="00020D41">
          <w:t>a</w:t>
        </w:r>
      </w:smartTag>
      <w:r w:rsidRPr="00020D41">
        <w:t xml:space="preserve"> datum vydání. Fotografie musí být ve formátu </w:t>
      </w:r>
      <w:r w:rsidRPr="00020D41">
        <w:rPr>
          <w:b/>
        </w:rPr>
        <w:t>JPEG</w:t>
      </w:r>
      <w:r w:rsidRPr="00020D41">
        <w:t xml:space="preserve">, </w:t>
      </w:r>
      <w:r w:rsidRPr="00020D41">
        <w:rPr>
          <w:b/>
        </w:rPr>
        <w:t>GIF, TIFF nebo PNG</w:t>
      </w:r>
      <w:r w:rsidRPr="00020D41">
        <w:t>. Jednotlivé položky zboží musí být označeny</w:t>
      </w:r>
      <w:r w:rsidRPr="00220031">
        <w:t xml:space="preserve"> názvem a číselným kódem prodávajícího shodným s kódem zboží uvedeným v příloze č. 1</w:t>
      </w:r>
      <w:r w:rsidR="00773822">
        <w:t xml:space="preserve"> </w:t>
      </w:r>
      <w:r w:rsidR="00773822" w:rsidRPr="00097EC5">
        <w:t xml:space="preserve">této </w:t>
      </w:r>
      <w:r w:rsidR="00773822">
        <w:t>rámcové dohody</w:t>
      </w:r>
      <w:r w:rsidRPr="00220031">
        <w:t>. U</w:t>
      </w:r>
      <w:r w:rsidR="00773822">
        <w:t> </w:t>
      </w:r>
      <w:r w:rsidRPr="00220031">
        <w:t xml:space="preserve">každé položky musí být uvedena jednotková cena </w:t>
      </w:r>
      <w:r w:rsidRPr="00EE59C7">
        <w:t>v Kč včetně DPH, a to v souladu s cenami uvedenými v příloze č. 1</w:t>
      </w:r>
      <w:r w:rsidR="00773822">
        <w:t xml:space="preserve"> </w:t>
      </w:r>
      <w:r w:rsidR="00773822" w:rsidRPr="00097EC5">
        <w:t xml:space="preserve">této </w:t>
      </w:r>
      <w:r w:rsidR="00773822">
        <w:t>rámcové dohody</w:t>
      </w:r>
      <w:r w:rsidRPr="00EE59C7">
        <w:t xml:space="preserve">. </w:t>
      </w:r>
    </w:p>
    <w:p w14:paraId="785A5C00" w14:textId="2F564557" w:rsidR="00ED7B54" w:rsidRPr="00EE59C7" w:rsidRDefault="00ED7B54" w:rsidP="00BA0D94">
      <w:pPr>
        <w:numPr>
          <w:ilvl w:val="0"/>
          <w:numId w:val="38"/>
        </w:numPr>
        <w:spacing w:after="120"/>
        <w:ind w:left="426" w:hanging="426"/>
        <w:jc w:val="both"/>
        <w:rPr>
          <w:b/>
          <w:bCs/>
        </w:rPr>
      </w:pPr>
      <w:r w:rsidRPr="00EE59C7">
        <w:t>V</w:t>
      </w:r>
      <w:r w:rsidR="00A50CA7">
        <w:t xml:space="preserve"> případě</w:t>
      </w:r>
      <w:r w:rsidRPr="00EE59C7">
        <w:t xml:space="preserve"> </w:t>
      </w:r>
      <w:r w:rsidR="00EE59C7" w:rsidRPr="00EE59C7">
        <w:t xml:space="preserve">postupu dle čl. IV odst. </w:t>
      </w:r>
      <w:r w:rsidR="00026AEB">
        <w:t>10</w:t>
      </w:r>
      <w:r w:rsidR="00026AEB" w:rsidRPr="00EE59C7">
        <w:t xml:space="preserve"> </w:t>
      </w:r>
      <w:r w:rsidR="00E5629B">
        <w:t>a 1</w:t>
      </w:r>
      <w:r w:rsidR="00026AEB">
        <w:t>5</w:t>
      </w:r>
      <w:r w:rsidR="00E5629B">
        <w:t xml:space="preserve"> </w:t>
      </w:r>
      <w:r w:rsidR="00F869D0">
        <w:t>této rámcové dohody</w:t>
      </w:r>
      <w:r w:rsidR="008C515F">
        <w:t xml:space="preserve"> </w:t>
      </w:r>
      <w:r w:rsidR="006C18CF">
        <w:t>zašle</w:t>
      </w:r>
      <w:r w:rsidR="006C18CF" w:rsidRPr="00EE59C7">
        <w:t xml:space="preserve"> </w:t>
      </w:r>
      <w:r w:rsidR="00EE59C7" w:rsidRPr="00EE59C7">
        <w:t>p</w:t>
      </w:r>
      <w:r w:rsidRPr="00EE59C7">
        <w:t xml:space="preserve">rodávající aktualizované položky v sortimentu </w:t>
      </w:r>
      <w:r w:rsidR="00533846" w:rsidRPr="00EE59C7">
        <w:t xml:space="preserve">zboží </w:t>
      </w:r>
      <w:r w:rsidR="00533846">
        <w:t xml:space="preserve">a aktualizovaný katalog dle odst. 4 </w:t>
      </w:r>
      <w:r w:rsidR="006C18CF">
        <w:t xml:space="preserve">a 5 </w:t>
      </w:r>
      <w:r w:rsidR="00533846">
        <w:t xml:space="preserve">tohoto článku </w:t>
      </w:r>
      <w:r w:rsidR="000D5AB5">
        <w:t xml:space="preserve">pověřenému pracovníkovi </w:t>
      </w:r>
      <w:r w:rsidR="00020D41">
        <w:t>dle čl. III odst. 10</w:t>
      </w:r>
      <w:r w:rsidR="00F869D0">
        <w:t xml:space="preserve"> této rámcové dohody</w:t>
      </w:r>
      <w:r w:rsidR="000D5AB5">
        <w:t xml:space="preserve"> </w:t>
      </w:r>
      <w:r w:rsidRPr="00EE59C7">
        <w:t xml:space="preserve">e-mailem do 5 pracovních dnů ode dne doručení souhlasu kupujícího se změnou. </w:t>
      </w:r>
    </w:p>
    <w:p w14:paraId="3D88555A" w14:textId="27916FB5" w:rsidR="00ED7B54" w:rsidRDefault="00ED7B54" w:rsidP="00BA0D94">
      <w:pPr>
        <w:widowControl w:val="0"/>
        <w:spacing w:before="360"/>
        <w:jc w:val="center"/>
        <w:rPr>
          <w:b/>
          <w:bCs/>
        </w:rPr>
      </w:pPr>
      <w:r w:rsidRPr="00A544B1">
        <w:rPr>
          <w:b/>
          <w:bCs/>
        </w:rPr>
        <w:t>Článek II</w:t>
      </w:r>
    </w:p>
    <w:p w14:paraId="323F2028" w14:textId="77777777" w:rsidR="00ED7B54" w:rsidRPr="00220031" w:rsidRDefault="00ED7B54" w:rsidP="00ED7B54">
      <w:pPr>
        <w:jc w:val="center"/>
        <w:rPr>
          <w:b/>
        </w:rPr>
      </w:pPr>
      <w:r w:rsidRPr="00220031">
        <w:rPr>
          <w:b/>
        </w:rPr>
        <w:t>Lhůta, místo a způsob předání plnění, pověřen</w:t>
      </w:r>
      <w:r w:rsidR="00DC22A1" w:rsidRPr="00220031">
        <w:rPr>
          <w:b/>
        </w:rPr>
        <w:t>í pracovníci</w:t>
      </w:r>
    </w:p>
    <w:p w14:paraId="3AC17CCB" w14:textId="27A5B8B3" w:rsidR="00ED7B54" w:rsidRPr="00207E07" w:rsidRDefault="00ED7B54" w:rsidP="00ED7B54">
      <w:pPr>
        <w:pStyle w:val="Normal1"/>
        <w:numPr>
          <w:ilvl w:val="0"/>
          <w:numId w:val="15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 w:rsidRPr="00207E07">
        <w:rPr>
          <w:sz w:val="24"/>
          <w:szCs w:val="24"/>
        </w:rPr>
        <w:t xml:space="preserve">Prodávající se zavazuje dodávat zboží do </w:t>
      </w:r>
      <w:r w:rsidR="00207E07" w:rsidRPr="00207E07">
        <w:rPr>
          <w:sz w:val="24"/>
          <w:szCs w:val="24"/>
        </w:rPr>
        <w:t xml:space="preserve">níže uvedených </w:t>
      </w:r>
      <w:r w:rsidR="00220031" w:rsidRPr="00207E07">
        <w:rPr>
          <w:sz w:val="24"/>
          <w:szCs w:val="24"/>
        </w:rPr>
        <w:t>míst plnění</w:t>
      </w:r>
      <w:r w:rsidR="00207E07">
        <w:rPr>
          <w:sz w:val="24"/>
          <w:szCs w:val="24"/>
        </w:rPr>
        <w:t xml:space="preserve"> pravidelně</w:t>
      </w:r>
      <w:r w:rsidRPr="00207E07">
        <w:rPr>
          <w:sz w:val="24"/>
          <w:szCs w:val="24"/>
        </w:rPr>
        <w:t xml:space="preserve"> ve dnech uvedených v </w:t>
      </w:r>
      <w:r w:rsidRPr="00F8168A">
        <w:rPr>
          <w:bCs/>
          <w:sz w:val="24"/>
          <w:szCs w:val="24"/>
        </w:rPr>
        <w:t>příloze č. 2</w:t>
      </w:r>
      <w:r w:rsidR="00F8168A" w:rsidRPr="00F8168A">
        <w:rPr>
          <w:bCs/>
          <w:sz w:val="24"/>
          <w:szCs w:val="24"/>
        </w:rPr>
        <w:t xml:space="preserve"> t</w:t>
      </w:r>
      <w:r w:rsidR="00F8168A" w:rsidRPr="00F8168A">
        <w:rPr>
          <w:sz w:val="24"/>
          <w:szCs w:val="24"/>
        </w:rPr>
        <w:t xml:space="preserve">éto rámcové </w:t>
      </w:r>
      <w:r w:rsidR="00432D19" w:rsidRPr="00F8168A">
        <w:rPr>
          <w:sz w:val="24"/>
          <w:szCs w:val="24"/>
        </w:rPr>
        <w:t>dohody – Termíny</w:t>
      </w:r>
      <w:r w:rsidR="00F8168A" w:rsidRPr="00F8168A">
        <w:rPr>
          <w:bCs/>
          <w:sz w:val="24"/>
          <w:szCs w:val="24"/>
        </w:rPr>
        <w:t xml:space="preserve"> dodání</w:t>
      </w:r>
      <w:r w:rsidRPr="00F8168A">
        <w:rPr>
          <w:sz w:val="24"/>
          <w:szCs w:val="24"/>
        </w:rPr>
        <w:t>.</w:t>
      </w:r>
    </w:p>
    <w:p w14:paraId="2BDD3E8E" w14:textId="77777777" w:rsidR="00207E07" w:rsidRDefault="00207E07" w:rsidP="00ED7B54">
      <w:pPr>
        <w:pStyle w:val="Normal1"/>
        <w:numPr>
          <w:ilvl w:val="0"/>
          <w:numId w:val="15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Místa plnění:</w:t>
      </w:r>
    </w:p>
    <w:p w14:paraId="61B59A03" w14:textId="4666F297" w:rsidR="00207E07" w:rsidRPr="00207E07" w:rsidRDefault="00207E07" w:rsidP="00207E07">
      <w:pPr>
        <w:pStyle w:val="Odstavecseseznamem"/>
        <w:numPr>
          <w:ilvl w:val="0"/>
          <w:numId w:val="35"/>
        </w:numPr>
        <w:ind w:firstLine="66"/>
      </w:pPr>
      <w:r w:rsidRPr="00207E07">
        <w:t>Senovážná 3</w:t>
      </w:r>
      <w:r w:rsidRPr="00207E07">
        <w:rPr>
          <w:i/>
        </w:rPr>
        <w:t>,</w:t>
      </w:r>
      <w:r w:rsidRPr="00207E07">
        <w:t xml:space="preserve"> </w:t>
      </w:r>
      <w:r w:rsidR="008C2154">
        <w:t xml:space="preserve">115 03 </w:t>
      </w:r>
      <w:r w:rsidRPr="00207E07">
        <w:t>Praha 1,</w:t>
      </w:r>
      <w:r w:rsidRPr="00207E07">
        <w:rPr>
          <w:i/>
        </w:rPr>
        <w:t xml:space="preserve"> </w:t>
      </w:r>
    </w:p>
    <w:p w14:paraId="0EE2496C" w14:textId="4CFBB28F" w:rsidR="00207E07" w:rsidRPr="00207E07" w:rsidRDefault="00207E07" w:rsidP="00207E07">
      <w:pPr>
        <w:pStyle w:val="Odstavecseseznamem"/>
        <w:numPr>
          <w:ilvl w:val="0"/>
          <w:numId w:val="35"/>
        </w:numPr>
        <w:ind w:firstLine="66"/>
      </w:pPr>
      <w:r w:rsidRPr="00207E07">
        <w:t>Klášterní 3301</w:t>
      </w:r>
      <w:r w:rsidR="00744614">
        <w:t>/11</w:t>
      </w:r>
      <w:r w:rsidRPr="00207E07">
        <w:t>, 401 22 Ústí nad Labem,</w:t>
      </w:r>
    </w:p>
    <w:p w14:paraId="1A277008" w14:textId="4AC8B2BE" w:rsidR="00207E07" w:rsidRPr="00207E07" w:rsidRDefault="00F32DAD" w:rsidP="00F41C41">
      <w:pPr>
        <w:pStyle w:val="Odstavecseseznamem"/>
        <w:numPr>
          <w:ilvl w:val="0"/>
          <w:numId w:val="35"/>
        </w:numPr>
        <w:ind w:firstLine="66"/>
      </w:pPr>
      <w:bookmarkStart w:id="0" w:name="_GoBack"/>
      <w:r>
        <w:t>Anglické nábřeží</w:t>
      </w:r>
      <w:r w:rsidR="00F41C41">
        <w:t xml:space="preserve"> </w:t>
      </w:r>
      <w:r w:rsidR="00F41C41" w:rsidRPr="00F41C41">
        <w:t>2434/1</w:t>
      </w:r>
      <w:bookmarkEnd w:id="0"/>
      <w:r>
        <w:t>, 301 00</w:t>
      </w:r>
      <w:r w:rsidR="00207E07" w:rsidRPr="00207E07">
        <w:t xml:space="preserve"> Plzeň,</w:t>
      </w:r>
    </w:p>
    <w:p w14:paraId="7601946E" w14:textId="77777777" w:rsidR="00207E07" w:rsidRPr="00207E07" w:rsidRDefault="00207E07" w:rsidP="00207E07">
      <w:pPr>
        <w:pStyle w:val="Odstavecseseznamem"/>
        <w:numPr>
          <w:ilvl w:val="0"/>
          <w:numId w:val="35"/>
        </w:numPr>
        <w:ind w:firstLine="66"/>
      </w:pPr>
      <w:r w:rsidRPr="00771A1C">
        <w:t>Lannova třída 1, 371 35 České</w:t>
      </w:r>
      <w:r w:rsidRPr="00207E07">
        <w:t xml:space="preserve"> Budějovice,</w:t>
      </w:r>
    </w:p>
    <w:p w14:paraId="35A842A3" w14:textId="077BA1E0" w:rsidR="00207E07" w:rsidRPr="00207E07" w:rsidRDefault="00207E07" w:rsidP="00207E07">
      <w:pPr>
        <w:pStyle w:val="Odstavecseseznamem"/>
        <w:numPr>
          <w:ilvl w:val="0"/>
          <w:numId w:val="35"/>
        </w:numPr>
        <w:ind w:firstLine="66"/>
      </w:pPr>
      <w:r w:rsidRPr="00207E07">
        <w:t>Hořická 1652, 502 00 Hradec Králové,</w:t>
      </w:r>
    </w:p>
    <w:p w14:paraId="131138AA" w14:textId="77777777" w:rsidR="00207E07" w:rsidRPr="00207E07" w:rsidRDefault="00207E07" w:rsidP="00207E07">
      <w:pPr>
        <w:pStyle w:val="Odstavecseseznamem"/>
        <w:numPr>
          <w:ilvl w:val="0"/>
          <w:numId w:val="35"/>
        </w:numPr>
        <w:ind w:firstLine="66"/>
      </w:pPr>
      <w:r w:rsidRPr="00207E07">
        <w:t>Rooseveltova 575/18, 601 10 Brno,</w:t>
      </w:r>
    </w:p>
    <w:p w14:paraId="16B7963F" w14:textId="77777777" w:rsidR="00207E07" w:rsidRPr="00207E07" w:rsidRDefault="00207E07" w:rsidP="00207E07">
      <w:pPr>
        <w:pStyle w:val="Odstavecseseznamem"/>
        <w:numPr>
          <w:ilvl w:val="0"/>
          <w:numId w:val="35"/>
        </w:numPr>
        <w:ind w:firstLine="66"/>
      </w:pPr>
      <w:r w:rsidRPr="00207E07">
        <w:t>Nádražní 4, 702 00 Ostrava.</w:t>
      </w:r>
    </w:p>
    <w:p w14:paraId="1C0BA31D" w14:textId="7B8EB60E" w:rsidR="008B3CCB" w:rsidRPr="004F05DF" w:rsidRDefault="008B3CCB" w:rsidP="00E76477">
      <w:pPr>
        <w:pStyle w:val="Normal1"/>
        <w:widowControl w:val="0"/>
        <w:numPr>
          <w:ilvl w:val="0"/>
          <w:numId w:val="15"/>
        </w:numPr>
        <w:tabs>
          <w:tab w:val="clear" w:pos="360"/>
          <w:tab w:val="clear" w:pos="992"/>
        </w:tabs>
        <w:spacing w:before="120"/>
        <w:ind w:left="425" w:hanging="425"/>
        <w:rPr>
          <w:sz w:val="24"/>
          <w:szCs w:val="24"/>
        </w:rPr>
      </w:pPr>
      <w:r w:rsidRPr="004F05DF">
        <w:rPr>
          <w:sz w:val="24"/>
          <w:szCs w:val="24"/>
        </w:rPr>
        <w:t xml:space="preserve">Kupující si vyhrazuje právo navýšit či snížit počet </w:t>
      </w:r>
      <w:r w:rsidR="00220031" w:rsidRPr="004F05DF">
        <w:rPr>
          <w:sz w:val="24"/>
          <w:szCs w:val="24"/>
        </w:rPr>
        <w:t>míst plnění</w:t>
      </w:r>
      <w:r w:rsidRPr="004F05DF">
        <w:rPr>
          <w:sz w:val="24"/>
          <w:szCs w:val="24"/>
        </w:rPr>
        <w:t xml:space="preserve"> </w:t>
      </w:r>
      <w:r w:rsidR="00207E07">
        <w:rPr>
          <w:sz w:val="24"/>
          <w:szCs w:val="24"/>
        </w:rPr>
        <w:t>dle odst. 2</w:t>
      </w:r>
      <w:r w:rsidR="0049679A">
        <w:rPr>
          <w:sz w:val="24"/>
          <w:szCs w:val="24"/>
        </w:rPr>
        <w:t xml:space="preserve"> tohoto článku</w:t>
      </w:r>
      <w:r w:rsidR="00207E07">
        <w:rPr>
          <w:sz w:val="24"/>
          <w:szCs w:val="24"/>
        </w:rPr>
        <w:t xml:space="preserve"> </w:t>
      </w:r>
      <w:r w:rsidRPr="004F05DF">
        <w:rPr>
          <w:sz w:val="24"/>
          <w:szCs w:val="24"/>
        </w:rPr>
        <w:t>a</w:t>
      </w:r>
      <w:r w:rsidR="00053AE7">
        <w:rPr>
          <w:sz w:val="24"/>
          <w:szCs w:val="24"/>
        </w:rPr>
        <w:t> </w:t>
      </w:r>
      <w:r w:rsidRPr="004F05DF">
        <w:rPr>
          <w:sz w:val="24"/>
          <w:szCs w:val="24"/>
        </w:rPr>
        <w:t>rovněž změnit adresu jednotlivých míst</w:t>
      </w:r>
      <w:r w:rsidR="00207E07">
        <w:rPr>
          <w:sz w:val="24"/>
          <w:szCs w:val="24"/>
        </w:rPr>
        <w:t xml:space="preserve"> </w:t>
      </w:r>
      <w:r w:rsidR="00220031" w:rsidRPr="004F05DF">
        <w:rPr>
          <w:sz w:val="24"/>
          <w:szCs w:val="24"/>
        </w:rPr>
        <w:t>plnění</w:t>
      </w:r>
      <w:r w:rsidR="00207E07">
        <w:rPr>
          <w:sz w:val="24"/>
          <w:szCs w:val="24"/>
        </w:rPr>
        <w:t>,</w:t>
      </w:r>
      <w:r w:rsidRPr="004F05DF">
        <w:rPr>
          <w:sz w:val="24"/>
          <w:szCs w:val="24"/>
        </w:rPr>
        <w:t xml:space="preserve"> avšak vždy v rámci stejného města. O</w:t>
      </w:r>
      <w:r w:rsidR="00053AE7">
        <w:rPr>
          <w:sz w:val="24"/>
          <w:szCs w:val="24"/>
        </w:rPr>
        <w:t> </w:t>
      </w:r>
      <w:r w:rsidRPr="004F05DF">
        <w:rPr>
          <w:sz w:val="24"/>
          <w:szCs w:val="24"/>
        </w:rPr>
        <w:t>změně</w:t>
      </w:r>
      <w:r w:rsidR="00471284">
        <w:rPr>
          <w:sz w:val="24"/>
          <w:szCs w:val="24"/>
        </w:rPr>
        <w:t xml:space="preserve"> míst plnění</w:t>
      </w:r>
      <w:r w:rsidRPr="004F05DF">
        <w:rPr>
          <w:sz w:val="24"/>
          <w:szCs w:val="24"/>
        </w:rPr>
        <w:t xml:space="preserve"> bude uzavřen dodatek k této </w:t>
      </w:r>
      <w:r w:rsidR="0049679A">
        <w:rPr>
          <w:sz w:val="24"/>
          <w:szCs w:val="24"/>
        </w:rPr>
        <w:t>rámcové dohodě</w:t>
      </w:r>
      <w:r w:rsidRPr="004F05DF">
        <w:rPr>
          <w:sz w:val="24"/>
          <w:szCs w:val="24"/>
        </w:rPr>
        <w:t>.</w:t>
      </w:r>
    </w:p>
    <w:p w14:paraId="057D5A2B" w14:textId="77777777" w:rsidR="00DC22A1" w:rsidRDefault="00DC22A1" w:rsidP="00E76477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/>
        <w:ind w:left="425" w:hanging="425"/>
        <w:jc w:val="both"/>
      </w:pPr>
      <w:r w:rsidRPr="004F05DF">
        <w:t xml:space="preserve">Prodávající je povinen dodat zboží řádně a včas, bez vad, do sjednaného místa plnění za dodržení podmínek stanovených touto </w:t>
      </w:r>
      <w:r w:rsidR="00457126">
        <w:t>rámcovou dohodou</w:t>
      </w:r>
      <w:r w:rsidR="00457126" w:rsidRPr="004F05DF">
        <w:t xml:space="preserve"> </w:t>
      </w:r>
      <w:r w:rsidRPr="004F05DF">
        <w:t xml:space="preserve">a v souladu s objednávkou </w:t>
      </w:r>
      <w:r w:rsidRPr="004F05DF">
        <w:br/>
        <w:t xml:space="preserve">dle čl. </w:t>
      </w:r>
      <w:r w:rsidR="00220031" w:rsidRPr="004F05DF">
        <w:t>III</w:t>
      </w:r>
      <w:r w:rsidR="0049679A">
        <w:t xml:space="preserve"> této rámcové dohody</w:t>
      </w:r>
      <w:r w:rsidR="00220031" w:rsidRPr="004F05DF">
        <w:t>.</w:t>
      </w:r>
    </w:p>
    <w:p w14:paraId="34F8D3CD" w14:textId="1F5C6556" w:rsidR="00207E07" w:rsidRPr="004F05DF" w:rsidRDefault="00207E07" w:rsidP="00E76477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/>
        <w:ind w:left="425" w:hanging="425"/>
        <w:jc w:val="both"/>
      </w:pPr>
      <w:r>
        <w:t>V místě plnění Senovážná 3, Praha 1 zajistí prodávající rozvoz dodaného zboží do</w:t>
      </w:r>
      <w:r w:rsidR="00053AE7">
        <w:t> </w:t>
      </w:r>
      <w:r>
        <w:t>jednotlivých kanceláří zaměstnanců</w:t>
      </w:r>
      <w:r w:rsidR="00856098">
        <w:t xml:space="preserve"> kupujícího</w:t>
      </w:r>
      <w:r>
        <w:t>.</w:t>
      </w:r>
    </w:p>
    <w:p w14:paraId="48E23172" w14:textId="1DAC411E" w:rsidR="002B4931" w:rsidRPr="004F05DF" w:rsidRDefault="002B4931" w:rsidP="00E76477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/>
        <w:ind w:left="425" w:hanging="425"/>
        <w:jc w:val="both"/>
      </w:pPr>
      <w:r w:rsidRPr="004F05DF">
        <w:t xml:space="preserve">Prodávající se zavazuje zajistit, že </w:t>
      </w:r>
      <w:r w:rsidR="004A3FBB">
        <w:t xml:space="preserve">jeho </w:t>
      </w:r>
      <w:r w:rsidRPr="004F05DF">
        <w:t xml:space="preserve">pracovníci, kteří se budou podílet na plnění této </w:t>
      </w:r>
      <w:r w:rsidR="0049679A">
        <w:t>rámcové dohody</w:t>
      </w:r>
      <w:r w:rsidRPr="004F05DF">
        <w:t>, budou</w:t>
      </w:r>
      <w:r w:rsidR="00457126">
        <w:t xml:space="preserve"> dodržovat</w:t>
      </w:r>
      <w:r w:rsidRPr="004F05DF">
        <w:t xml:space="preserve"> bezpečnostní požadavky kupujícího </w:t>
      </w:r>
      <w:r w:rsidR="00457126">
        <w:t xml:space="preserve">dle přílohy č. 3 této rámcové </w:t>
      </w:r>
      <w:r w:rsidR="00432D19">
        <w:t>dohody – Bezpečnostní</w:t>
      </w:r>
      <w:r w:rsidR="0045264E" w:rsidRPr="0045264E">
        <w:t xml:space="preserve"> požadavky </w:t>
      </w:r>
      <w:r w:rsidR="007F0781">
        <w:t>kupujícího</w:t>
      </w:r>
      <w:r w:rsidR="00457126">
        <w:t>.</w:t>
      </w:r>
    </w:p>
    <w:p w14:paraId="288FB151" w14:textId="77777777" w:rsidR="000629F3" w:rsidRPr="004F05DF" w:rsidRDefault="007F0781" w:rsidP="00E76477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/>
        <w:ind w:left="425" w:hanging="425"/>
        <w:jc w:val="both"/>
      </w:pPr>
      <w:r>
        <w:t>Prodávající</w:t>
      </w:r>
      <w:r w:rsidR="000629F3" w:rsidRPr="004F05DF">
        <w:t xml:space="preserve"> dodá zboží řádně označené, tj. každý obal, v němž bude zboží dodáno, musí být označen identifikačním štítkem. V případě, že zboží nebude řádně označeno, vyhrazuje si </w:t>
      </w:r>
      <w:r>
        <w:t>kupující</w:t>
      </w:r>
      <w:r w:rsidR="000629F3" w:rsidRPr="004F05DF">
        <w:t xml:space="preserve"> právo zboží nepřevzít.</w:t>
      </w:r>
    </w:p>
    <w:p w14:paraId="2B922E2B" w14:textId="77777777" w:rsidR="002B4931" w:rsidRPr="004F05DF" w:rsidRDefault="002B4931" w:rsidP="00424DA4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/>
        <w:ind w:left="425" w:hanging="425"/>
        <w:jc w:val="both"/>
      </w:pPr>
      <w:r w:rsidRPr="004F05DF">
        <w:t xml:space="preserve">Kupující umožní vjezd vozidel prodávajícího do garáží v 1. suterénu </w:t>
      </w:r>
      <w:r w:rsidR="00A50CA7">
        <w:t xml:space="preserve">v místě plnění </w:t>
      </w:r>
      <w:r w:rsidR="00A50CA7">
        <w:lastRenderedPageBreak/>
        <w:t xml:space="preserve">Senovážná 3, Praha 1 </w:t>
      </w:r>
      <w:r w:rsidRPr="004F05DF">
        <w:t>a do prostor ostatních</w:t>
      </w:r>
      <w:r w:rsidR="00207E07">
        <w:t xml:space="preserve"> míst plnění.</w:t>
      </w:r>
    </w:p>
    <w:p w14:paraId="2201F4E0" w14:textId="1EED72BC" w:rsidR="000629F3" w:rsidRPr="00220031" w:rsidRDefault="00D72E98" w:rsidP="00424DA4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/>
        <w:ind w:left="425" w:hanging="425"/>
        <w:jc w:val="both"/>
      </w:pPr>
      <w:r w:rsidRPr="0045264E">
        <w:t>Prodávají</w:t>
      </w:r>
      <w:r w:rsidR="00656BE4">
        <w:t>cí</w:t>
      </w:r>
      <w:r w:rsidRPr="0045264E">
        <w:t xml:space="preserve"> bere</w:t>
      </w:r>
      <w:r w:rsidRPr="00220031">
        <w:t xml:space="preserve"> na vědomí, že pro d</w:t>
      </w:r>
      <w:r w:rsidR="000629F3" w:rsidRPr="00220031">
        <w:t>oručení</w:t>
      </w:r>
      <w:r w:rsidR="00C86345" w:rsidRPr="00220031">
        <w:t xml:space="preserve"> na </w:t>
      </w:r>
      <w:r w:rsidR="00DE3B30">
        <w:rPr>
          <w:b/>
        </w:rPr>
        <w:t>místo plnění Senovážná 3, Praha 1</w:t>
      </w:r>
      <w:r w:rsidR="000629F3" w:rsidRPr="00220031">
        <w:t xml:space="preserve"> </w:t>
      </w:r>
      <w:r w:rsidR="002B4931" w:rsidRPr="00220031">
        <w:t xml:space="preserve">je vjezd do garáží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="002B4931" w:rsidRPr="00220031">
          <w:t>2 680 mm</w:t>
        </w:r>
      </w:smartTag>
      <w:r w:rsidR="002B4931" w:rsidRPr="00220031">
        <w:t>, výškou 2</w:t>
      </w:r>
      <w:r w:rsidR="00CD00A8">
        <w:t> </w:t>
      </w:r>
      <w:r w:rsidR="002B4931" w:rsidRPr="00220031">
        <w:t>650</w:t>
      </w:r>
      <w:r w:rsidR="00CD00A8">
        <w:t> </w:t>
      </w:r>
      <w:r w:rsidR="002B4931" w:rsidRPr="00220031">
        <w:t>mm a sklonem komunikace 13 %. Do garáží je zakázán vjezd vozidlům s pohonem na LPG.</w:t>
      </w:r>
      <w:r w:rsidR="003F46FC">
        <w:t xml:space="preserve"> </w:t>
      </w:r>
      <w:r w:rsidR="003F46FC" w:rsidRPr="00FD3AEC">
        <w:t>Pro vjezd a parkování za</w:t>
      </w:r>
      <w:r w:rsidR="003F46FC">
        <w:t> </w:t>
      </w:r>
      <w:r w:rsidR="003F46FC" w:rsidRPr="00FD3AEC">
        <w:t>vnitřní závorou je maximální výška vozidel omezena na 2</w:t>
      </w:r>
      <w:r w:rsidR="005E0FC3">
        <w:t xml:space="preserve"> </w:t>
      </w:r>
      <w:r w:rsidR="003F46FC" w:rsidRPr="00FD3AEC">
        <w:t xml:space="preserve">260 mm. </w:t>
      </w:r>
      <w:r w:rsidR="003F46FC">
        <w:t>V</w:t>
      </w:r>
      <w:r w:rsidR="003F46FC" w:rsidRPr="00FD3AEC">
        <w:t xml:space="preserve">jezd veškerých vozidel do garáží </w:t>
      </w:r>
      <w:r w:rsidR="003F46FC">
        <w:t xml:space="preserve">je podmíněn uvedením </w:t>
      </w:r>
      <w:r w:rsidR="003F46FC" w:rsidRPr="00FD3AEC">
        <w:t>registrační značk</w:t>
      </w:r>
      <w:r w:rsidR="003F46FC">
        <w:t>y</w:t>
      </w:r>
      <w:r w:rsidR="003F46FC" w:rsidRPr="00FD3AEC">
        <w:t xml:space="preserve"> a typ</w:t>
      </w:r>
      <w:r w:rsidR="003F46FC">
        <w:t>u</w:t>
      </w:r>
      <w:r w:rsidR="003F46FC" w:rsidRPr="00FD3AEC">
        <w:t xml:space="preserve"> vozidla</w:t>
      </w:r>
      <w:r w:rsidR="003F46FC">
        <w:t xml:space="preserve"> v souladu s bezpečnostními požadavky kupujícího v příloze č. 3 této rámcové dohody</w:t>
      </w:r>
      <w:r w:rsidR="003F46FC" w:rsidRPr="00FD3AEC">
        <w:t>.</w:t>
      </w:r>
    </w:p>
    <w:p w14:paraId="401BF344" w14:textId="1BAB6D57" w:rsidR="00DC22A1" w:rsidRPr="00C85FA0" w:rsidRDefault="00DC22A1" w:rsidP="00085BB6">
      <w:pPr>
        <w:widowControl w:val="0"/>
        <w:numPr>
          <w:ilvl w:val="0"/>
          <w:numId w:val="15"/>
        </w:numPr>
        <w:tabs>
          <w:tab w:val="clear" w:pos="360"/>
          <w:tab w:val="num" w:pos="567"/>
        </w:tabs>
        <w:spacing w:before="120"/>
        <w:ind w:left="426" w:hanging="426"/>
        <w:jc w:val="both"/>
      </w:pPr>
      <w:r w:rsidRPr="00C85FA0">
        <w:t xml:space="preserve">Smluvní strany se dohodly, že do 3 pracovních dnů ode dne </w:t>
      </w:r>
      <w:r>
        <w:t>uzavření</w:t>
      </w:r>
      <w:r w:rsidRPr="00C85FA0">
        <w:t xml:space="preserve"> této </w:t>
      </w:r>
      <w:r w:rsidR="0049679A">
        <w:t xml:space="preserve">rámcové dohody </w:t>
      </w:r>
      <w:r w:rsidRPr="00C85FA0">
        <w:t xml:space="preserve">si předají seznamy </w:t>
      </w:r>
      <w:r>
        <w:t>pověřených pracovníků</w:t>
      </w:r>
      <w:r w:rsidRPr="00C85FA0">
        <w:t xml:space="preserve"> (včetně jejich</w:t>
      </w:r>
      <w:r>
        <w:t xml:space="preserve"> kontaktních údajů</w:t>
      </w:r>
      <w:r w:rsidR="00457126">
        <w:t>, tj. e-mail a</w:t>
      </w:r>
      <w:r w:rsidR="00053AE7">
        <w:t> </w:t>
      </w:r>
      <w:r w:rsidR="00457126">
        <w:t>telefon</w:t>
      </w:r>
      <w:r>
        <w:t>), kteří jsou oprávněni</w:t>
      </w:r>
      <w:r w:rsidRPr="00C85FA0">
        <w:t xml:space="preserve"> </w:t>
      </w:r>
      <w:r>
        <w:t xml:space="preserve">zejména </w:t>
      </w:r>
      <w:r w:rsidRPr="00C85FA0">
        <w:t>k níže uvedeným činnostem:</w:t>
      </w:r>
    </w:p>
    <w:p w14:paraId="0B5052E5" w14:textId="77777777" w:rsidR="00DC22A1" w:rsidRPr="00DC22A1" w:rsidRDefault="00DC22A1" w:rsidP="00085BB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DC22A1">
        <w:t xml:space="preserve">za </w:t>
      </w:r>
      <w:r w:rsidRPr="00DC22A1">
        <w:rPr>
          <w:b/>
        </w:rPr>
        <w:t>kupujícího</w:t>
      </w:r>
      <w:r w:rsidRPr="00DC22A1">
        <w:t xml:space="preserve"> k vystavení objednávky nebo uplatnění reklamace</w:t>
      </w:r>
      <w:r w:rsidR="00207E07">
        <w:t>;</w:t>
      </w:r>
      <w:r w:rsidRPr="00DC22A1">
        <w:t xml:space="preserve"> </w:t>
      </w:r>
    </w:p>
    <w:p w14:paraId="52C0A40B" w14:textId="1A8E72EE" w:rsidR="00F32DAD" w:rsidRPr="000D3326" w:rsidRDefault="00DC22A1" w:rsidP="00424DA4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D69AE">
        <w:t xml:space="preserve">za </w:t>
      </w:r>
      <w:r w:rsidRPr="00E20E64">
        <w:rPr>
          <w:b/>
          <w:bCs/>
        </w:rPr>
        <w:t>prodávajícího</w:t>
      </w:r>
      <w:r w:rsidRPr="00FD69AE">
        <w:t xml:space="preserve"> k</w:t>
      </w:r>
      <w:r>
        <w:t xml:space="preserve"> příjmu a </w:t>
      </w:r>
      <w:r w:rsidRPr="00FD69AE">
        <w:t>potvrzení objed</w:t>
      </w:r>
      <w:r>
        <w:t>návky a reklamace zboží.</w:t>
      </w:r>
    </w:p>
    <w:p w14:paraId="23E4F2D2" w14:textId="65DBE382" w:rsidR="00950649" w:rsidRDefault="00DC22A1" w:rsidP="00BA0D94">
      <w:pPr>
        <w:widowControl w:val="0"/>
        <w:spacing w:before="120"/>
        <w:ind w:left="425"/>
        <w:jc w:val="both"/>
        <w:rPr>
          <w:b/>
          <w:bCs/>
        </w:rPr>
      </w:pPr>
      <w:r w:rsidRPr="00FD69AE">
        <w:t xml:space="preserve">V případě změny </w:t>
      </w:r>
      <w:r>
        <w:t>pověřeného</w:t>
      </w:r>
      <w:r w:rsidRPr="00FD69AE">
        <w:t xml:space="preserve"> </w:t>
      </w:r>
      <w:r>
        <w:t>pracovníka</w:t>
      </w:r>
      <w:r w:rsidRPr="00FD69AE">
        <w:t xml:space="preserve"> nebo kontaktních údajů se smluvní strany zavazují oznámení změny doručit druhé smluvní straně do 3 pracovních dnů</w:t>
      </w:r>
      <w:r>
        <w:t>, bez nutnosti uzavírání dodatku k</w:t>
      </w:r>
      <w:r w:rsidR="0049679A">
        <w:t> této rámcové dohodě</w:t>
      </w:r>
      <w:r w:rsidRPr="00FD69AE">
        <w:t>.</w:t>
      </w:r>
    </w:p>
    <w:p w14:paraId="21443B02" w14:textId="3FB3E445" w:rsidR="00ED7B54" w:rsidRPr="00220031" w:rsidRDefault="00CD506F" w:rsidP="00BA0D94">
      <w:pPr>
        <w:widowControl w:val="0"/>
        <w:spacing w:before="36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ED7B54" w:rsidRPr="00220031">
        <w:rPr>
          <w:b/>
          <w:bCs/>
        </w:rPr>
        <w:t>III</w:t>
      </w:r>
    </w:p>
    <w:p w14:paraId="51987199" w14:textId="77777777" w:rsidR="00ED7B54" w:rsidRPr="00220031" w:rsidRDefault="00ED7B54" w:rsidP="00ED7B54">
      <w:pPr>
        <w:jc w:val="center"/>
        <w:rPr>
          <w:b/>
          <w:bCs/>
        </w:rPr>
      </w:pPr>
      <w:r w:rsidRPr="00220031">
        <w:rPr>
          <w:b/>
          <w:bCs/>
        </w:rPr>
        <w:t>Objednání, předání a převzetí zboží</w:t>
      </w:r>
    </w:p>
    <w:p w14:paraId="604AEB6C" w14:textId="4023636B" w:rsidR="00ED7B54" w:rsidRPr="00220031" w:rsidRDefault="00ED7B54" w:rsidP="00BA0D94">
      <w:pPr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220031">
        <w:t xml:space="preserve">Kupující bude objednávat zboží </w:t>
      </w:r>
      <w:r w:rsidR="00220031" w:rsidRPr="00220031">
        <w:t>e-mailem</w:t>
      </w:r>
      <w:r w:rsidRPr="00220031">
        <w:t xml:space="preserve"> na adrese</w:t>
      </w:r>
      <w:r w:rsidR="00220031" w:rsidRPr="00220031">
        <w:t xml:space="preserve">: </w:t>
      </w:r>
      <w:r w:rsidR="00220031" w:rsidRPr="00220031">
        <w:rPr>
          <w:b/>
          <w:highlight w:val="yellow"/>
        </w:rPr>
        <w:t xml:space="preserve">…… </w:t>
      </w:r>
      <w:r w:rsidR="00220031" w:rsidRPr="00220031">
        <w:rPr>
          <w:b/>
          <w:i/>
          <w:highlight w:val="yellow"/>
        </w:rPr>
        <w:t>(doplní dodavatel)</w:t>
      </w:r>
      <w:r w:rsidR="00CD506F">
        <w:rPr>
          <w:bCs/>
          <w:iCs/>
        </w:rPr>
        <w:t>.</w:t>
      </w:r>
    </w:p>
    <w:p w14:paraId="35367D34" w14:textId="77777777" w:rsidR="00ED7B54" w:rsidRPr="00220031" w:rsidRDefault="00ED7B54" w:rsidP="00BA0D94">
      <w:pPr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220031">
        <w:t>Kupující je povinen odeslat objednávku prodávajícímu nejpozději v pracovní den stanovený v příloze č. 2</w:t>
      </w:r>
      <w:r w:rsidR="00457126">
        <w:t xml:space="preserve"> této rámcové dohody</w:t>
      </w:r>
      <w:r w:rsidRPr="00220031">
        <w:t xml:space="preserve">, nedohodnou-li se smluvní strany v konkrétním případě jinak. </w:t>
      </w:r>
    </w:p>
    <w:p w14:paraId="471FEFF5" w14:textId="7348F013" w:rsidR="00950649" w:rsidRPr="00CD506F" w:rsidRDefault="00ED7B54" w:rsidP="00BA0D94">
      <w:pPr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220031">
        <w:rPr>
          <w:bCs/>
        </w:rPr>
        <w:t>Předání a</w:t>
      </w:r>
      <w:r w:rsidRPr="00220031">
        <w:rPr>
          <w:color w:val="0000FF"/>
        </w:rPr>
        <w:t xml:space="preserve"> </w:t>
      </w:r>
      <w:r w:rsidRPr="00220031">
        <w:t xml:space="preserve">převzetí zboží potvrzuje zaměstnanec kupujícího na dodacím listě uvedením data, jména, příjmení a podpisu. </w:t>
      </w:r>
      <w:r w:rsidRPr="00220031">
        <w:rPr>
          <w:bCs/>
        </w:rPr>
        <w:t>Kopie potvrzeného dodacího listu zůstává kupujícímu.</w:t>
      </w:r>
    </w:p>
    <w:p w14:paraId="2F457527" w14:textId="502EEDE8" w:rsidR="00ED7B54" w:rsidRDefault="00ED7B54" w:rsidP="00BA0D94">
      <w:pPr>
        <w:widowControl w:val="0"/>
        <w:spacing w:before="360"/>
        <w:jc w:val="center"/>
        <w:rPr>
          <w:b/>
          <w:bCs/>
        </w:rPr>
      </w:pPr>
      <w:r>
        <w:rPr>
          <w:b/>
          <w:bCs/>
        </w:rPr>
        <w:t>Článek IV</w:t>
      </w:r>
    </w:p>
    <w:p w14:paraId="16AC2945" w14:textId="77777777" w:rsidR="00EE59C7" w:rsidRDefault="00ED7B54" w:rsidP="00EE59C7">
      <w:pPr>
        <w:jc w:val="center"/>
      </w:pPr>
      <w:r>
        <w:rPr>
          <w:b/>
          <w:bCs/>
        </w:rPr>
        <w:t>Cen</w:t>
      </w:r>
      <w:r w:rsidR="00DC22A1">
        <w:rPr>
          <w:b/>
          <w:bCs/>
        </w:rPr>
        <w:t>y</w:t>
      </w:r>
      <w:r>
        <w:rPr>
          <w:b/>
          <w:bCs/>
        </w:rPr>
        <w:t xml:space="preserve"> a platební podmínky</w:t>
      </w:r>
    </w:p>
    <w:p w14:paraId="65B7F635" w14:textId="77777777" w:rsidR="00EE59C7" w:rsidRPr="00F7283A" w:rsidRDefault="00EE59C7" w:rsidP="00BA0D94">
      <w:pPr>
        <w:pStyle w:val="Zkladntextodsazen"/>
        <w:widowControl w:val="0"/>
        <w:numPr>
          <w:ilvl w:val="0"/>
          <w:numId w:val="3"/>
        </w:numPr>
        <w:tabs>
          <w:tab w:val="clear" w:pos="360"/>
        </w:tabs>
        <w:spacing w:before="120" w:after="0"/>
        <w:ind w:left="426" w:hanging="426"/>
        <w:jc w:val="both"/>
      </w:pPr>
      <w:r w:rsidRPr="00F7283A">
        <w:t>Cena jednotlivé dodávky zboží uskutečněné na základě vystavené objednávky dle čl. II</w:t>
      </w:r>
      <w:r>
        <w:t>I</w:t>
      </w:r>
      <w:r w:rsidRPr="00F7283A">
        <w:t xml:space="preserve"> </w:t>
      </w:r>
      <w:r w:rsidR="00457126">
        <w:t xml:space="preserve">této rámcové dohody </w:t>
      </w:r>
      <w:r w:rsidRPr="00F7283A">
        <w:t xml:space="preserve">bude stanovena podle skutečného množství kupujícím převzatého zboží a příslušných jednotkových cen, které jsou obsaženy v příloze č. 1 této rámcové dohody. </w:t>
      </w:r>
    </w:p>
    <w:p w14:paraId="5D6D4DA8" w14:textId="3369B16D" w:rsidR="00EE59C7" w:rsidRPr="00F32DAD" w:rsidRDefault="00EE59C7" w:rsidP="00BA0D94">
      <w:pPr>
        <w:pStyle w:val="Zkladntextodsazen"/>
        <w:widowControl w:val="0"/>
        <w:numPr>
          <w:ilvl w:val="0"/>
          <w:numId w:val="3"/>
        </w:numPr>
        <w:tabs>
          <w:tab w:val="clear" w:pos="360"/>
        </w:tabs>
        <w:spacing w:before="120" w:after="0"/>
        <w:ind w:left="426" w:hanging="426"/>
        <w:jc w:val="both"/>
      </w:pPr>
      <w:r w:rsidRPr="00F7283A">
        <w:t xml:space="preserve">V cenách dle </w:t>
      </w:r>
      <w:r w:rsidR="00A33AB1">
        <w:t>přílohy č. 1 této rámcové dohody</w:t>
      </w:r>
      <w:r w:rsidRPr="00F32DAD">
        <w:t xml:space="preserve"> jsou zahrnuty veškeré náklady prodávajícího spojené s plněním podle této </w:t>
      </w:r>
      <w:r w:rsidR="00457126">
        <w:t>rámcové dohody</w:t>
      </w:r>
      <w:r w:rsidR="00457126" w:rsidRPr="00F32DAD">
        <w:t xml:space="preserve"> </w:t>
      </w:r>
      <w:r w:rsidRPr="00F32DAD">
        <w:t xml:space="preserve">(např. </w:t>
      </w:r>
      <w:r w:rsidR="00A50CA7">
        <w:t>vyhotovení katalogu a</w:t>
      </w:r>
      <w:r w:rsidR="000A7211">
        <w:t> </w:t>
      </w:r>
      <w:r w:rsidR="00A50CA7">
        <w:t xml:space="preserve">jeho aktualizace, </w:t>
      </w:r>
      <w:r w:rsidRPr="00F32DAD">
        <w:t>doprava zboží do místa</w:t>
      </w:r>
      <w:r w:rsidR="00B94776">
        <w:t xml:space="preserve"> plnění</w:t>
      </w:r>
      <w:r w:rsidRPr="00F32DAD">
        <w:t xml:space="preserve">, balné atd.). </w:t>
      </w:r>
    </w:p>
    <w:p w14:paraId="45491048" w14:textId="77777777" w:rsidR="00EE59C7" w:rsidRPr="00F32DAD" w:rsidRDefault="00EE59C7" w:rsidP="00BA0D94">
      <w:pPr>
        <w:pStyle w:val="Zkladntextodsazen"/>
        <w:widowControl w:val="0"/>
        <w:numPr>
          <w:ilvl w:val="0"/>
          <w:numId w:val="3"/>
        </w:numPr>
        <w:tabs>
          <w:tab w:val="clear" w:pos="360"/>
        </w:tabs>
        <w:spacing w:before="120" w:after="0"/>
        <w:ind w:left="426" w:hanging="426"/>
        <w:jc w:val="both"/>
      </w:pPr>
      <w:r w:rsidRPr="00F32DAD">
        <w:t xml:space="preserve">K cenám zboží bude účtována DPH v zákonné sazbě platné v den uskutečnění </w:t>
      </w:r>
      <w:r w:rsidR="00F16A8A">
        <w:t xml:space="preserve">zdanitelného </w:t>
      </w:r>
      <w:r w:rsidRPr="00F32DAD">
        <w:t>plnění.</w:t>
      </w:r>
    </w:p>
    <w:p w14:paraId="1F02635D" w14:textId="77777777" w:rsidR="00ED7B54" w:rsidRPr="00F32DAD" w:rsidRDefault="00ED7B54" w:rsidP="00BA0D94">
      <w:pPr>
        <w:widowControl w:val="0"/>
        <w:numPr>
          <w:ilvl w:val="0"/>
          <w:numId w:val="3"/>
        </w:numPr>
        <w:tabs>
          <w:tab w:val="clear" w:pos="360"/>
        </w:tabs>
        <w:spacing w:before="120" w:after="120"/>
        <w:ind w:left="426" w:hanging="426"/>
        <w:jc w:val="both"/>
      </w:pPr>
      <w:r w:rsidRPr="00F32DAD">
        <w:rPr>
          <w:bCs/>
        </w:rPr>
        <w:t>Cenu dodaného</w:t>
      </w:r>
      <w:r w:rsidRPr="00F32DAD">
        <w:t xml:space="preserve"> zboží</w:t>
      </w:r>
      <w:r w:rsidR="00F32DAD" w:rsidRPr="00F32DAD">
        <w:t xml:space="preserve"> </w:t>
      </w:r>
      <w:r w:rsidRPr="00F32DAD">
        <w:t xml:space="preserve">uhradí kupující na základě daňového dokladu vystaveného prodávajícím nejdříve v den převzetí zboží. Nedílnou součástí daňových dokladů budou kopie potvrzených dodacích listů. V daňovém dokladu bude uvedeno, že přiložené kopie dodacích listů jsou jeho nedílnou součástí. </w:t>
      </w:r>
    </w:p>
    <w:p w14:paraId="39AAAC05" w14:textId="77777777" w:rsidR="00F869D0" w:rsidRPr="00F869D0" w:rsidRDefault="00F869D0" w:rsidP="00BA0D94">
      <w:pPr>
        <w:pStyle w:val="Zkladntext31"/>
        <w:widowControl w:val="0"/>
        <w:numPr>
          <w:ilvl w:val="0"/>
          <w:numId w:val="3"/>
        </w:numPr>
        <w:tabs>
          <w:tab w:val="clear" w:pos="360"/>
        </w:tabs>
        <w:suppressAutoHyphens w:val="0"/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F869D0">
        <w:rPr>
          <w:rFonts w:ascii="Times New Roman" w:hAnsi="Times New Roman"/>
          <w:i w:val="0"/>
          <w:sz w:val="24"/>
          <w:szCs w:val="24"/>
          <w:lang w:eastAsia="cs-CZ"/>
        </w:rPr>
        <w:t xml:space="preserve">Doklad k úhradě (fakturu) zašle kupující elektronicky jako přílohu e-mailové zprávy na adresu </w:t>
      </w:r>
      <w:hyperlink r:id="rId8" w:history="1">
        <w:r w:rsidRPr="00F869D0">
          <w:rPr>
            <w:rFonts w:ascii="Times New Roman" w:hAnsi="Times New Roman"/>
            <w:i w:val="0"/>
            <w:sz w:val="24"/>
            <w:szCs w:val="24"/>
            <w:lang w:eastAsia="cs-CZ"/>
          </w:rPr>
          <w:t>faktury@cnb.cz</w:t>
        </w:r>
      </w:hyperlink>
      <w:r w:rsidRPr="00F869D0">
        <w:rPr>
          <w:rFonts w:ascii="Times New Roman" w:hAnsi="Times New Roman"/>
          <w:i w:val="0"/>
          <w:sz w:val="24"/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</w:t>
      </w:r>
      <w:r w:rsidRPr="00F869D0">
        <w:rPr>
          <w:rFonts w:ascii="Times New Roman" w:hAnsi="Times New Roman"/>
          <w:i w:val="0"/>
          <w:sz w:val="24"/>
          <w:szCs w:val="24"/>
          <w:lang w:eastAsia="cs-CZ"/>
        </w:rPr>
        <w:lastRenderedPageBreak/>
        <w:t>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63960F5C" w14:textId="77777777" w:rsidR="00F869D0" w:rsidRPr="00F869D0" w:rsidRDefault="00F869D0" w:rsidP="00BA0D94">
      <w:pPr>
        <w:widowControl w:val="0"/>
        <w:tabs>
          <w:tab w:val="num" w:pos="426"/>
        </w:tabs>
        <w:spacing w:before="120"/>
        <w:ind w:left="426"/>
        <w:jc w:val="both"/>
      </w:pPr>
      <w:r w:rsidRPr="00F869D0">
        <w:t>Česká národní banka</w:t>
      </w:r>
    </w:p>
    <w:p w14:paraId="0ED82A92" w14:textId="77777777" w:rsidR="00F869D0" w:rsidRPr="00F869D0" w:rsidRDefault="00F869D0" w:rsidP="00BA0D94">
      <w:pPr>
        <w:widowControl w:val="0"/>
        <w:tabs>
          <w:tab w:val="num" w:pos="426"/>
        </w:tabs>
        <w:ind w:left="426"/>
        <w:jc w:val="both"/>
      </w:pPr>
      <w:r w:rsidRPr="00F869D0">
        <w:t>sekce rozpočtu a účetnictví</w:t>
      </w:r>
    </w:p>
    <w:p w14:paraId="15E5D6F8" w14:textId="77777777" w:rsidR="00F869D0" w:rsidRPr="00F869D0" w:rsidRDefault="00F869D0" w:rsidP="00BA0D94">
      <w:pPr>
        <w:widowControl w:val="0"/>
        <w:tabs>
          <w:tab w:val="num" w:pos="426"/>
        </w:tabs>
        <w:ind w:left="426"/>
        <w:jc w:val="both"/>
      </w:pPr>
      <w:r w:rsidRPr="00F869D0">
        <w:t>odbor účetnictví</w:t>
      </w:r>
    </w:p>
    <w:p w14:paraId="2D7496DA" w14:textId="77777777" w:rsidR="00F869D0" w:rsidRPr="00F869D0" w:rsidRDefault="00F869D0" w:rsidP="00BA0D94">
      <w:pPr>
        <w:widowControl w:val="0"/>
        <w:tabs>
          <w:tab w:val="num" w:pos="426"/>
        </w:tabs>
        <w:ind w:left="426"/>
        <w:jc w:val="both"/>
      </w:pPr>
      <w:r w:rsidRPr="00F869D0">
        <w:t>Na Příkopě 28</w:t>
      </w:r>
    </w:p>
    <w:p w14:paraId="6CCBE9DB" w14:textId="77777777" w:rsidR="00F869D0" w:rsidRPr="00F869D0" w:rsidRDefault="00F869D0" w:rsidP="00BA0D94">
      <w:pPr>
        <w:widowControl w:val="0"/>
        <w:tabs>
          <w:tab w:val="num" w:pos="426"/>
        </w:tabs>
        <w:ind w:left="426"/>
        <w:jc w:val="both"/>
      </w:pPr>
      <w:r w:rsidRPr="00F869D0">
        <w:t>115 03 Praha 1</w:t>
      </w:r>
    </w:p>
    <w:p w14:paraId="65D76D65" w14:textId="3E40C786" w:rsidR="00F869D0" w:rsidRPr="000A7211" w:rsidRDefault="00F869D0" w:rsidP="00BA0D94">
      <w:pPr>
        <w:pStyle w:val="Zkladntext31"/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 w:val="0"/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>Doklad k úhradě bude obsahovat údaje podle § 435 občanského zákoníku a bankovní účet, na který má být placeno a který je uveden v záhlaví této rámcové dohody nebo který byl později aktualizován prodávajícím (dále jen „určený účet“). Daňový doklad bude nadto obsahovat náležitosti stanovené v zákoně o dani z přidané hodnoty. Nezbytnou náležitostí každého dokladu je také číslo této rámcové dohody (ve formátu ISDOC v poli ID ve</w:t>
      </w:r>
      <w:r w:rsidR="00690E14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skupině </w:t>
      </w:r>
      <w:proofErr w:type="spellStart"/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>Contract</w:t>
      </w:r>
      <w:proofErr w:type="spellEnd"/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proofErr w:type="spellStart"/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>References</w:t>
      </w:r>
      <w:proofErr w:type="spellEnd"/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), nebo číslo objednávky (ve formátu ISDOC v poli </w:t>
      </w:r>
      <w:proofErr w:type="spellStart"/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>External_Order_ID</w:t>
      </w:r>
      <w:proofErr w:type="spellEnd"/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 ve skupině </w:t>
      </w:r>
      <w:proofErr w:type="spellStart"/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>OrderReference</w:t>
      </w:r>
      <w:proofErr w:type="spellEnd"/>
      <w:r w:rsidR="00EA7EB8" w:rsidRPr="000A7211">
        <w:rPr>
          <w:rFonts w:ascii="Times New Roman" w:hAnsi="Times New Roman"/>
          <w:i w:val="0"/>
          <w:sz w:val="24"/>
          <w:szCs w:val="24"/>
          <w:lang w:eastAsia="cs-CZ"/>
        </w:rPr>
        <w:t>)</w:t>
      </w:r>
      <w:r w:rsidR="00EA7EB8" w:rsidRPr="000A7211">
        <w:t xml:space="preserve"> </w:t>
      </w:r>
      <w:r w:rsidR="00EA7EB8" w:rsidRPr="000A7211">
        <w:rPr>
          <w:rFonts w:ascii="Times New Roman" w:hAnsi="Times New Roman"/>
          <w:i w:val="0"/>
          <w:sz w:val="24"/>
          <w:szCs w:val="24"/>
          <w:lang w:eastAsia="cs-CZ"/>
        </w:rPr>
        <w:t>a číslo objednávky (ve formátu ISDOC v</w:t>
      </w:r>
      <w:r w:rsidR="00690E14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="00EA7EB8"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poli </w:t>
      </w:r>
      <w:proofErr w:type="spellStart"/>
      <w:r w:rsidR="00EA7EB8" w:rsidRPr="000A7211">
        <w:rPr>
          <w:rFonts w:ascii="Times New Roman" w:hAnsi="Times New Roman"/>
          <w:i w:val="0"/>
          <w:sz w:val="24"/>
          <w:szCs w:val="24"/>
          <w:lang w:eastAsia="cs-CZ"/>
        </w:rPr>
        <w:t>External_Order_ID</w:t>
      </w:r>
      <w:proofErr w:type="spellEnd"/>
      <w:r w:rsidR="00EA7EB8"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 ve skupině </w:t>
      </w:r>
      <w:proofErr w:type="spellStart"/>
      <w:r w:rsidR="00EA7EB8" w:rsidRPr="000A7211">
        <w:rPr>
          <w:rFonts w:ascii="Times New Roman" w:hAnsi="Times New Roman"/>
          <w:i w:val="0"/>
          <w:sz w:val="24"/>
          <w:szCs w:val="24"/>
          <w:lang w:eastAsia="cs-CZ"/>
        </w:rPr>
        <w:t>OrderReference</w:t>
      </w:r>
      <w:proofErr w:type="spellEnd"/>
      <w:r w:rsidR="00EA7EB8" w:rsidRPr="000A7211">
        <w:rPr>
          <w:rFonts w:ascii="Times New Roman" w:hAnsi="Times New Roman"/>
          <w:i w:val="0"/>
          <w:sz w:val="24"/>
          <w:szCs w:val="24"/>
          <w:lang w:eastAsia="cs-CZ"/>
        </w:rPr>
        <w:t>).</w:t>
      </w: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 Pokud doklad bude postrádat některou ze stanovených náležitostí nebo bude obsahovat chybné údaje, je kupující oprávněn jej vrátit prodávajícímu, a to až do lhůty splatnosti. Nová lhůta splatnosti začíná běžet dnem doručení bezvadného dokladu. </w:t>
      </w:r>
    </w:p>
    <w:p w14:paraId="148C98D5" w14:textId="77777777" w:rsidR="00F869D0" w:rsidRPr="000A7211" w:rsidRDefault="00F869D0" w:rsidP="00BA0D94">
      <w:pPr>
        <w:pStyle w:val="Zkladntext31"/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 w:val="0"/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0A7211">
        <w:rPr>
          <w:rFonts w:ascii="Times New Roman" w:hAnsi="Times New Roman"/>
          <w:i w:val="0"/>
          <w:sz w:val="24"/>
          <w:szCs w:val="24"/>
        </w:rPr>
        <w:t xml:space="preserve">V případě, že bude v dokladu k úhradě uveden jiný než určený účet, je </w:t>
      </w:r>
      <w:r w:rsidR="00457126" w:rsidRPr="000A7211">
        <w:rPr>
          <w:rFonts w:ascii="Times New Roman" w:hAnsi="Times New Roman"/>
          <w:i w:val="0"/>
          <w:sz w:val="24"/>
          <w:szCs w:val="24"/>
        </w:rPr>
        <w:t>pověřený pracovník</w:t>
      </w:r>
      <w:r w:rsidRPr="000A7211">
        <w:rPr>
          <w:rFonts w:ascii="Times New Roman" w:hAnsi="Times New Roman"/>
          <w:i w:val="0"/>
          <w:sz w:val="24"/>
          <w:szCs w:val="24"/>
        </w:rPr>
        <w:t xml:space="preserve"> prodávajícího povin</w:t>
      </w:r>
      <w:r w:rsidR="00457126" w:rsidRPr="000A7211">
        <w:rPr>
          <w:rFonts w:ascii="Times New Roman" w:hAnsi="Times New Roman"/>
          <w:i w:val="0"/>
          <w:sz w:val="24"/>
          <w:szCs w:val="24"/>
        </w:rPr>
        <w:t>en</w:t>
      </w:r>
      <w:r w:rsidRPr="000A7211">
        <w:rPr>
          <w:rFonts w:ascii="Times New Roman" w:hAnsi="Times New Roman"/>
          <w:i w:val="0"/>
          <w:sz w:val="24"/>
          <w:szCs w:val="24"/>
        </w:rPr>
        <w:t xml:space="preserve"> na základě výzvy kupujícího sdělit na e-mailovou adresu, ze které byla výzva odeslána, zda má být zaplaceno na bankovní účet uvedený v dokladu k úhradě, nebo na určený účet. V případě, že je prodávající plátcem DPH, musí být účet, na který má být zaplaceno, zveřejněn podle § 98 zákona o </w:t>
      </w: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>dani z přidané hodnoty</w:t>
      </w:r>
      <w:r w:rsidRPr="000A7211">
        <w:rPr>
          <w:rFonts w:ascii="Times New Roman" w:hAnsi="Times New Roman"/>
          <w:i w:val="0"/>
          <w:sz w:val="24"/>
          <w:szCs w:val="24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70CFCE63" w14:textId="77777777" w:rsidR="00F869D0" w:rsidRPr="000A7211" w:rsidRDefault="00F869D0" w:rsidP="00BA0D94">
      <w:pPr>
        <w:pStyle w:val="Zkladntext31"/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 w:val="0"/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Splatnost dokladu k úhradě je 14 dnů od doručení kupujícímu. Povinnost zaplatit je splněna odepsáním příslušné částky z účtu </w:t>
      </w:r>
      <w:r w:rsidR="00F16A8A"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kupujícího </w:t>
      </w: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ve prospěch účtu </w:t>
      </w:r>
      <w:r w:rsidR="00F16A8A" w:rsidRPr="000A7211">
        <w:rPr>
          <w:rFonts w:ascii="Times New Roman" w:hAnsi="Times New Roman"/>
          <w:i w:val="0"/>
          <w:sz w:val="24"/>
          <w:szCs w:val="24"/>
          <w:lang w:eastAsia="cs-CZ"/>
        </w:rPr>
        <w:t>prodávajícího</w:t>
      </w: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>.</w:t>
      </w:r>
    </w:p>
    <w:p w14:paraId="6F2D8FD7" w14:textId="77777777" w:rsidR="00F869D0" w:rsidRPr="00A402C7" w:rsidRDefault="00F869D0" w:rsidP="00BA0D94">
      <w:pPr>
        <w:pStyle w:val="Zkladntext31"/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0A7211">
        <w:rPr>
          <w:rFonts w:ascii="Times New Roman" w:hAnsi="Times New Roman"/>
          <w:i w:val="0"/>
          <w:sz w:val="24"/>
          <w:szCs w:val="24"/>
          <w:lang w:eastAsia="cs-CZ"/>
        </w:rPr>
        <w:t xml:space="preserve">Smluvní strany se ve smyslu ustanovení § 1991 občanského zákoníku dohodly, že je kupující oprávněn započíst jakoukoli svou peněžitou pohledávku za prodávajícím, ať splatnou či nesplatnou, oproti jakékoli </w:t>
      </w:r>
      <w:r w:rsidRPr="00A402C7">
        <w:rPr>
          <w:rFonts w:ascii="Times New Roman" w:hAnsi="Times New Roman"/>
          <w:i w:val="0"/>
          <w:sz w:val="24"/>
          <w:szCs w:val="24"/>
          <w:lang w:eastAsia="cs-CZ"/>
        </w:rPr>
        <w:t>peněžité pohledávce prodávajícího za kupujícím, ať splatné či nesplatné.</w:t>
      </w:r>
    </w:p>
    <w:p w14:paraId="41F43041" w14:textId="6471473D" w:rsidR="00ED7B54" w:rsidRPr="000A7211" w:rsidRDefault="00ED7B54" w:rsidP="00BA0D94">
      <w:pPr>
        <w:pStyle w:val="Odstavecseseznamem"/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6"/>
        <w:jc w:val="both"/>
      </w:pPr>
      <w:r w:rsidRPr="00A402C7">
        <w:t xml:space="preserve">Prodávající je oprávněn navrhnout změnu cen zboží uvedených </w:t>
      </w:r>
      <w:r w:rsidR="000629F3" w:rsidRPr="00A402C7">
        <w:t>v příloze č. 1</w:t>
      </w:r>
      <w:r w:rsidR="00EA7EB8" w:rsidRPr="00A402C7">
        <w:t xml:space="preserve"> této rámcové dohody</w:t>
      </w:r>
      <w:r w:rsidRPr="00A402C7">
        <w:t>, vyjma cen zboží uvedených pod pořadovými čísly</w:t>
      </w:r>
      <w:r w:rsidR="00EA7EB8" w:rsidRPr="00A402C7">
        <w:t xml:space="preserve"> </w:t>
      </w:r>
      <w:r w:rsidR="00A402C7" w:rsidRPr="00A402C7">
        <w:t>303</w:t>
      </w:r>
      <w:r w:rsidR="00A402C7">
        <w:t xml:space="preserve"> </w:t>
      </w:r>
      <w:r w:rsidR="00793B1A" w:rsidRPr="00A402C7">
        <w:t>–</w:t>
      </w:r>
      <w:r w:rsidR="00A402C7">
        <w:t xml:space="preserve"> </w:t>
      </w:r>
      <w:r w:rsidR="00A402C7" w:rsidRPr="00A402C7">
        <w:t>317</w:t>
      </w:r>
      <w:r w:rsidRPr="00A402C7">
        <w:t>, v návaznosti na</w:t>
      </w:r>
      <w:r w:rsidR="00690E14" w:rsidRPr="00A402C7">
        <w:t> </w:t>
      </w:r>
      <w:r w:rsidRPr="00A402C7">
        <w:t>vývoj vybraných indexů cen průmyslových výrobců, stejné období předchozího roku = 100, sloupec „Průměr od počátku roku“, konkrétně indexů 172 výrobky z papíru a lepenky</w:t>
      </w:r>
      <w:r w:rsidR="005856FD" w:rsidRPr="00A402C7">
        <w:t xml:space="preserve"> (papírové kancelářské potřeby)</w:t>
      </w:r>
      <w:r w:rsidRPr="00A402C7">
        <w:t>, 222 plastové výrobky</w:t>
      </w:r>
      <w:r w:rsidR="005856FD" w:rsidRPr="00A402C7">
        <w:t xml:space="preserve"> (kancelářské potřeby</w:t>
      </w:r>
      <w:r w:rsidR="005856FD" w:rsidRPr="000A7211">
        <w:t xml:space="preserve"> z plastu)</w:t>
      </w:r>
      <w:r w:rsidRPr="000A7211">
        <w:t>, 259</w:t>
      </w:r>
      <w:r w:rsidR="00690E14">
        <w:t> </w:t>
      </w:r>
      <w:r w:rsidRPr="000A7211">
        <w:t>ostatní kovodělné výrobky</w:t>
      </w:r>
      <w:r w:rsidR="005856FD" w:rsidRPr="000A7211">
        <w:t xml:space="preserve"> (kancelářské potřeby z kovu)</w:t>
      </w:r>
      <w:r w:rsidRPr="000A7211">
        <w:t xml:space="preserve"> a 32 ostatní výrobky zpracovatelského průmyslu</w:t>
      </w:r>
      <w:r w:rsidR="005856FD" w:rsidRPr="000A7211">
        <w:t xml:space="preserve"> (psací potřeby, razítkovací barvy </w:t>
      </w:r>
      <w:r w:rsidR="00E10666" w:rsidRPr="000A7211">
        <w:t xml:space="preserve"> a další položky, které nelze zařadit do některého z předchozích indexů</w:t>
      </w:r>
      <w:r w:rsidR="005856FD" w:rsidRPr="000A7211">
        <w:t>.)</w:t>
      </w:r>
      <w:r w:rsidRPr="000A7211">
        <w:t xml:space="preserve">, vyhlašovaných Českým statistickým úřadem. Ceny zboží mohou být zvýšeny maximálně o částku odpovídající aritmetickému průměru inflací cen dle výše uvedených indexů za předchozí kalendářní rok. Úprava ceny bude provedena formou dodatku </w:t>
      </w:r>
      <w:r w:rsidR="002C46A8">
        <w:t>k této rámcové dohodě</w:t>
      </w:r>
      <w:r w:rsidRPr="000A7211">
        <w:t xml:space="preserve"> a změna cen bude účinná dnem nabytí účinnosti dodatku. První úpravu ceny může prodávající navrhnout nejdříve v roce 20</w:t>
      </w:r>
      <w:r w:rsidR="002B4931" w:rsidRPr="000A7211">
        <w:t>27</w:t>
      </w:r>
      <w:r w:rsidRPr="000A7211">
        <w:t>.</w:t>
      </w:r>
    </w:p>
    <w:p w14:paraId="4FEBFEE9" w14:textId="7CC88F5C" w:rsidR="00FC34FD" w:rsidRPr="00BA0D94" w:rsidRDefault="00FC34FD" w:rsidP="00BA0D94">
      <w:pPr>
        <w:pStyle w:val="Normal1"/>
        <w:widowControl w:val="0"/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6"/>
      </w:pPr>
      <w:r w:rsidRPr="000A7211">
        <w:rPr>
          <w:sz w:val="24"/>
          <w:szCs w:val="24"/>
        </w:rPr>
        <w:lastRenderedPageBreak/>
        <w:t xml:space="preserve">V případě, kdy dojde v průběhu plnění této </w:t>
      </w:r>
      <w:r w:rsidR="00EA7EB8" w:rsidRPr="000A7211">
        <w:rPr>
          <w:sz w:val="24"/>
          <w:szCs w:val="24"/>
        </w:rPr>
        <w:t xml:space="preserve">rámcové dohody </w:t>
      </w:r>
      <w:r w:rsidRPr="000A7211">
        <w:rPr>
          <w:sz w:val="24"/>
          <w:szCs w:val="24"/>
        </w:rPr>
        <w:t xml:space="preserve">k nárůstu cen za položky </w:t>
      </w:r>
      <w:r w:rsidR="00055352">
        <w:rPr>
          <w:sz w:val="24"/>
          <w:szCs w:val="24"/>
        </w:rPr>
        <w:t xml:space="preserve">číslo </w:t>
      </w:r>
      <w:r w:rsidR="00A402C7">
        <w:rPr>
          <w:sz w:val="24"/>
          <w:szCs w:val="24"/>
        </w:rPr>
        <w:t xml:space="preserve">303 </w:t>
      </w:r>
      <w:r w:rsidR="00A402C7" w:rsidRPr="00A402C7">
        <w:t>–</w:t>
      </w:r>
      <w:r w:rsidR="00A402C7">
        <w:t xml:space="preserve"> </w:t>
      </w:r>
      <w:r w:rsidR="00A402C7">
        <w:rPr>
          <w:sz w:val="24"/>
          <w:szCs w:val="24"/>
        </w:rPr>
        <w:t>317</w:t>
      </w:r>
      <w:r w:rsidRPr="000A7211">
        <w:rPr>
          <w:sz w:val="24"/>
          <w:szCs w:val="24"/>
        </w:rPr>
        <w:t>, a to např. z důvodu zvýšení cen u výrobců (a promítnutí těchto zvýšených cen do</w:t>
      </w:r>
      <w:r w:rsidR="00055352">
        <w:rPr>
          <w:sz w:val="24"/>
          <w:szCs w:val="24"/>
        </w:rPr>
        <w:t> </w:t>
      </w:r>
      <w:r w:rsidRPr="000A7211">
        <w:rPr>
          <w:sz w:val="24"/>
          <w:szCs w:val="24"/>
        </w:rPr>
        <w:t>nákupního řetězce, na jehož konci je prodávající) či z důvodu skokového nárůstu nákladů na vstupy (mzdy, cena energií, náklady na dopravu atd.), které prodávající zohlední v ceně zboží, mohou být ceny zboží v rámci konkrétní objednávky (a to jak pouze cena za jeden druh zboží, tak i více jednotkových cen či všechny jednotkové ceny) na</w:t>
      </w:r>
      <w:r w:rsidR="00BA0D94">
        <w:rPr>
          <w:sz w:val="24"/>
          <w:szCs w:val="24"/>
        </w:rPr>
        <w:t> </w:t>
      </w:r>
      <w:r w:rsidRPr="000A7211">
        <w:rPr>
          <w:sz w:val="24"/>
          <w:szCs w:val="24"/>
        </w:rPr>
        <w:t>základě písemné žádosti prodávajícího a po písemném odsouhlasení pověřen</w:t>
      </w:r>
      <w:r w:rsidR="00055352">
        <w:rPr>
          <w:sz w:val="24"/>
          <w:szCs w:val="24"/>
        </w:rPr>
        <w:t xml:space="preserve">ým pracovníkem </w:t>
      </w:r>
      <w:r w:rsidRPr="000A7211">
        <w:rPr>
          <w:sz w:val="24"/>
          <w:szCs w:val="24"/>
        </w:rPr>
        <w:t>kupujícího zvýšeny, maximálně</w:t>
      </w:r>
      <w:r w:rsidRPr="000A7211" w:rsidDel="005B4208">
        <w:rPr>
          <w:sz w:val="24"/>
          <w:szCs w:val="24"/>
        </w:rPr>
        <w:t xml:space="preserve"> </w:t>
      </w:r>
      <w:r w:rsidRPr="000A7211">
        <w:rPr>
          <w:sz w:val="24"/>
          <w:szCs w:val="24"/>
        </w:rPr>
        <w:t xml:space="preserve">však o 30 %. Objektivní důvody nárůstu cen zboží je prodávající povinen kupujícímu v žádosti dle předchozí věty doložit, například uvedením odpovídajícího </w:t>
      </w:r>
      <w:r w:rsidRPr="00BA0D94">
        <w:rPr>
          <w:sz w:val="24"/>
          <w:szCs w:val="24"/>
        </w:rPr>
        <w:t>meziročního inflačního indexu za uplynulý měsíc. Budou-li tyto důvody přetrvávat, může být zvýšení cen zboží uplatněno, se souhlasem kupujícího, i</w:t>
      </w:r>
      <w:r w:rsidR="000B1C0B">
        <w:rPr>
          <w:sz w:val="24"/>
          <w:szCs w:val="24"/>
        </w:rPr>
        <w:t> </w:t>
      </w:r>
      <w:r w:rsidRPr="00BA0D94">
        <w:rPr>
          <w:sz w:val="24"/>
          <w:szCs w:val="24"/>
        </w:rPr>
        <w:t>pro</w:t>
      </w:r>
      <w:r w:rsidR="000B1C0B">
        <w:rPr>
          <w:sz w:val="24"/>
          <w:szCs w:val="24"/>
        </w:rPr>
        <w:t> </w:t>
      </w:r>
      <w:r w:rsidRPr="00BA0D94">
        <w:rPr>
          <w:sz w:val="24"/>
          <w:szCs w:val="24"/>
        </w:rPr>
        <w:t>více po</w:t>
      </w:r>
      <w:r w:rsidR="00BA0D94" w:rsidRPr="00BA0D94">
        <w:rPr>
          <w:sz w:val="24"/>
          <w:szCs w:val="24"/>
        </w:rPr>
        <w:t> </w:t>
      </w:r>
      <w:r w:rsidRPr="00BA0D94">
        <w:rPr>
          <w:sz w:val="24"/>
          <w:szCs w:val="24"/>
        </w:rPr>
        <w:t xml:space="preserve">sobě jdoucích objednávek. Úprava cen nevyžaduje uzavření dodatku k této </w:t>
      </w:r>
      <w:r w:rsidR="00EA7EB8" w:rsidRPr="00BA0D94">
        <w:rPr>
          <w:sz w:val="24"/>
          <w:szCs w:val="24"/>
        </w:rPr>
        <w:t>rámcové dohodě</w:t>
      </w:r>
      <w:r w:rsidRPr="00BA0D94">
        <w:rPr>
          <w:sz w:val="24"/>
          <w:szCs w:val="24"/>
        </w:rPr>
        <w:t>. Prodávající bere na vědomí, že odpadnou-li důvody zvýšení cen dle</w:t>
      </w:r>
      <w:r w:rsidR="00FF77F4">
        <w:rPr>
          <w:sz w:val="24"/>
          <w:szCs w:val="24"/>
        </w:rPr>
        <w:t> </w:t>
      </w:r>
      <w:r w:rsidRPr="00BA0D94">
        <w:rPr>
          <w:sz w:val="24"/>
          <w:szCs w:val="24"/>
        </w:rPr>
        <w:t xml:space="preserve">tohoto odstavce, je povinen dodávat kupujícímu zboží za ceny dle přílohy č. 1 </w:t>
      </w:r>
      <w:r w:rsidR="00457126" w:rsidRPr="00BA0D94">
        <w:rPr>
          <w:sz w:val="24"/>
          <w:szCs w:val="24"/>
        </w:rPr>
        <w:t>této rámcové dohody</w:t>
      </w:r>
      <w:r w:rsidRPr="00BA0D94">
        <w:rPr>
          <w:sz w:val="24"/>
          <w:szCs w:val="24"/>
        </w:rPr>
        <w:t xml:space="preserve">. </w:t>
      </w:r>
    </w:p>
    <w:p w14:paraId="2B9F0D8F" w14:textId="5BA98391" w:rsidR="00DC22A1" w:rsidRPr="00BA0D94" w:rsidRDefault="00DC22A1" w:rsidP="00BA0D94">
      <w:pPr>
        <w:pStyle w:val="Normal1"/>
        <w:widowControl w:val="0"/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6"/>
        <w:rPr>
          <w:sz w:val="24"/>
          <w:szCs w:val="24"/>
        </w:rPr>
      </w:pPr>
      <w:r w:rsidRPr="00BA0D94">
        <w:rPr>
          <w:sz w:val="24"/>
          <w:szCs w:val="24"/>
        </w:rPr>
        <w:t>Kupující si</w:t>
      </w:r>
      <w:r w:rsidR="00D45CAF">
        <w:rPr>
          <w:sz w:val="24"/>
          <w:szCs w:val="24"/>
        </w:rPr>
        <w:t xml:space="preserve"> </w:t>
      </w:r>
      <w:r w:rsidRPr="00BA0D94">
        <w:rPr>
          <w:sz w:val="24"/>
          <w:szCs w:val="24"/>
        </w:rPr>
        <w:t xml:space="preserve">vyhrazuje možnost objednat postupem dle čl. </w:t>
      </w:r>
      <w:r w:rsidR="004F05DF" w:rsidRPr="00BA0D94">
        <w:rPr>
          <w:sz w:val="24"/>
          <w:szCs w:val="24"/>
        </w:rPr>
        <w:t xml:space="preserve">III </w:t>
      </w:r>
      <w:r w:rsidRPr="00BA0D94">
        <w:rPr>
          <w:sz w:val="24"/>
          <w:szCs w:val="24"/>
        </w:rPr>
        <w:t xml:space="preserve">této </w:t>
      </w:r>
      <w:r w:rsidR="00457126" w:rsidRPr="00BA0D94">
        <w:rPr>
          <w:sz w:val="24"/>
          <w:szCs w:val="24"/>
        </w:rPr>
        <w:t xml:space="preserve">rámcové dohody </w:t>
      </w:r>
      <w:r w:rsidRPr="00BA0D94">
        <w:rPr>
          <w:sz w:val="24"/>
          <w:szCs w:val="24"/>
        </w:rPr>
        <w:t>od prodávajícího i jiné zboží, než kter</w:t>
      </w:r>
      <w:r w:rsidR="006171A3">
        <w:rPr>
          <w:sz w:val="24"/>
          <w:szCs w:val="24"/>
        </w:rPr>
        <w:t>é</w:t>
      </w:r>
      <w:r w:rsidRPr="00BA0D94">
        <w:rPr>
          <w:sz w:val="24"/>
          <w:szCs w:val="24"/>
        </w:rPr>
        <w:t xml:space="preserve"> je uvedeno v příloze č. 1 této </w:t>
      </w:r>
      <w:r w:rsidR="00457126" w:rsidRPr="00BA0D94">
        <w:rPr>
          <w:sz w:val="24"/>
          <w:szCs w:val="24"/>
        </w:rPr>
        <w:t>rámcové dohody</w:t>
      </w:r>
      <w:r w:rsidR="006171A3">
        <w:rPr>
          <w:sz w:val="24"/>
          <w:szCs w:val="24"/>
        </w:rPr>
        <w:t>,</w:t>
      </w:r>
      <w:r w:rsidR="00457126" w:rsidRPr="00BA0D94">
        <w:rPr>
          <w:sz w:val="24"/>
          <w:szCs w:val="24"/>
        </w:rPr>
        <w:t xml:space="preserve"> </w:t>
      </w:r>
      <w:r w:rsidRPr="00BA0D94">
        <w:rPr>
          <w:sz w:val="24"/>
          <w:szCs w:val="24"/>
        </w:rPr>
        <w:t xml:space="preserve">v případě, že se zboží přestane v průběhu plnění smlouvy vyrábět či již nebude pro trh v České republice jinak k dispozici. </w:t>
      </w:r>
    </w:p>
    <w:p w14:paraId="0FD7E36B" w14:textId="662D5EBC" w:rsidR="00DC22A1" w:rsidRPr="00BA0D94" w:rsidRDefault="00DC22A1" w:rsidP="00BA0D94">
      <w:pPr>
        <w:pStyle w:val="Normal1"/>
        <w:widowControl w:val="0"/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6"/>
        <w:rPr>
          <w:sz w:val="24"/>
          <w:szCs w:val="24"/>
        </w:rPr>
      </w:pPr>
      <w:r w:rsidRPr="00BA0D94">
        <w:rPr>
          <w:sz w:val="24"/>
          <w:szCs w:val="24"/>
        </w:rPr>
        <w:t>V</w:t>
      </w:r>
      <w:r w:rsidR="00457126" w:rsidRPr="00BA0D94">
        <w:rPr>
          <w:sz w:val="24"/>
          <w:szCs w:val="24"/>
        </w:rPr>
        <w:t> </w:t>
      </w:r>
      <w:r w:rsidRPr="00BA0D94">
        <w:rPr>
          <w:sz w:val="24"/>
          <w:szCs w:val="24"/>
        </w:rPr>
        <w:t>případě</w:t>
      </w:r>
      <w:r w:rsidR="00457126" w:rsidRPr="00BA0D94">
        <w:rPr>
          <w:sz w:val="24"/>
          <w:szCs w:val="24"/>
        </w:rPr>
        <w:t xml:space="preserve"> postupu</w:t>
      </w:r>
      <w:r w:rsidRPr="00BA0D94">
        <w:rPr>
          <w:sz w:val="24"/>
          <w:szCs w:val="24"/>
        </w:rPr>
        <w:t xml:space="preserve"> dle předchozího odstavce bude kupujícím objednán a prodávajícím dodán, a to i opakovaně, jiný typ zboží minimálně </w:t>
      </w:r>
      <w:r w:rsidR="00432D19" w:rsidRPr="00BA0D94">
        <w:rPr>
          <w:sz w:val="24"/>
          <w:szCs w:val="24"/>
        </w:rPr>
        <w:t>stejných či</w:t>
      </w:r>
      <w:r w:rsidRPr="00BA0D94">
        <w:rPr>
          <w:sz w:val="24"/>
          <w:szCs w:val="24"/>
        </w:rPr>
        <w:t xml:space="preserve"> lepších parametrů, než těch uvedených v příloze č. 1 této </w:t>
      </w:r>
      <w:r w:rsidR="00457126" w:rsidRPr="00BA0D94">
        <w:rPr>
          <w:sz w:val="24"/>
          <w:szCs w:val="24"/>
        </w:rPr>
        <w:t>rámcové dohody</w:t>
      </w:r>
      <w:r w:rsidRPr="00BA0D94">
        <w:rPr>
          <w:sz w:val="24"/>
          <w:szCs w:val="24"/>
        </w:rPr>
        <w:t xml:space="preserve">. Jednotková cena bude vždy buďto shodná s cenou uvedenou v příloze č. 1 této smlouvy, případně může být </w:t>
      </w:r>
      <w:r w:rsidR="000D5AB5" w:rsidRPr="00BA0D94">
        <w:rPr>
          <w:sz w:val="24"/>
          <w:szCs w:val="24"/>
        </w:rPr>
        <w:t xml:space="preserve">v odůvodněných případech </w:t>
      </w:r>
      <w:r w:rsidRPr="00BA0D94">
        <w:rPr>
          <w:sz w:val="24"/>
          <w:szCs w:val="24"/>
        </w:rPr>
        <w:t>i vyšší, nikoliv však přesahující</w:t>
      </w:r>
      <w:r w:rsidR="000D5AB5" w:rsidRPr="00BA0D94">
        <w:rPr>
          <w:sz w:val="24"/>
          <w:szCs w:val="24"/>
        </w:rPr>
        <w:t xml:space="preserve"> o více než </w:t>
      </w:r>
      <w:r w:rsidRPr="00BA0D94">
        <w:rPr>
          <w:sz w:val="24"/>
          <w:szCs w:val="24"/>
        </w:rPr>
        <w:t xml:space="preserve">20 % původně stanovené jednotkové ceny. </w:t>
      </w:r>
      <w:r w:rsidR="00E5629B" w:rsidRPr="00BA0D94">
        <w:rPr>
          <w:sz w:val="24"/>
          <w:szCs w:val="24"/>
        </w:rPr>
        <w:t xml:space="preserve">Záměnu </w:t>
      </w:r>
      <w:r w:rsidR="000D5AB5" w:rsidRPr="00BA0D94">
        <w:rPr>
          <w:sz w:val="24"/>
          <w:szCs w:val="24"/>
        </w:rPr>
        <w:t xml:space="preserve">zboží </w:t>
      </w:r>
      <w:r w:rsidR="00E5629B" w:rsidRPr="00BA0D94">
        <w:rPr>
          <w:sz w:val="24"/>
          <w:szCs w:val="24"/>
        </w:rPr>
        <w:t xml:space="preserve">vč. cen </w:t>
      </w:r>
      <w:r w:rsidR="000D5AB5" w:rsidRPr="00BA0D94">
        <w:rPr>
          <w:sz w:val="24"/>
          <w:szCs w:val="24"/>
        </w:rPr>
        <w:t xml:space="preserve">musí odsouhlasit kupující, a to písemně na e-mailovou adresu pověřeného pracovníka prodávajícího. </w:t>
      </w:r>
    </w:p>
    <w:p w14:paraId="683C49C0" w14:textId="01F2FE7F" w:rsidR="00457883" w:rsidRPr="00BA0D94" w:rsidRDefault="00457883" w:rsidP="00BA0D94">
      <w:pPr>
        <w:pStyle w:val="Normal1"/>
        <w:widowControl w:val="0"/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6"/>
        <w:rPr>
          <w:sz w:val="24"/>
          <w:szCs w:val="24"/>
        </w:rPr>
      </w:pPr>
      <w:r w:rsidRPr="00BA0D94">
        <w:rPr>
          <w:sz w:val="24"/>
          <w:szCs w:val="24"/>
        </w:rPr>
        <w:t>Kupující si dále vyhrazuje, že v případě, že se u některého zboží změní počet kusů v jednotlivých baleních, je kupující oprávněn odebírat balení s novým počtem kusů za cenu poměrně odpovídající původnímu balení uvedeném</w:t>
      </w:r>
      <w:r w:rsidR="00F414AA">
        <w:rPr>
          <w:sz w:val="24"/>
          <w:szCs w:val="24"/>
        </w:rPr>
        <w:t>u</w:t>
      </w:r>
      <w:r w:rsidRPr="00BA0D94">
        <w:rPr>
          <w:sz w:val="24"/>
          <w:szCs w:val="24"/>
        </w:rPr>
        <w:t xml:space="preserve"> v příloze č. 1 této </w:t>
      </w:r>
      <w:r w:rsidR="00457126" w:rsidRPr="00BA0D94">
        <w:rPr>
          <w:sz w:val="24"/>
          <w:szCs w:val="24"/>
        </w:rPr>
        <w:t>rámcové dohody</w:t>
      </w:r>
      <w:r w:rsidRPr="00BA0D94">
        <w:rPr>
          <w:sz w:val="24"/>
          <w:szCs w:val="24"/>
        </w:rPr>
        <w:t>.</w:t>
      </w:r>
      <w:r w:rsidR="00E5629B" w:rsidRPr="00BA0D94">
        <w:rPr>
          <w:sz w:val="24"/>
          <w:szCs w:val="24"/>
        </w:rPr>
        <w:t xml:space="preserve"> Změnu kusů v jednotlivých baleních musí odsouhlasit kupující, a to písemně na e-mailovou adresu pověřeného pracovníka prodávajícího.</w:t>
      </w:r>
    </w:p>
    <w:p w14:paraId="77A6400F" w14:textId="112940DF" w:rsidR="00DC22A1" w:rsidRPr="00BA0D94" w:rsidRDefault="00E5629B" w:rsidP="00F03892">
      <w:pPr>
        <w:pStyle w:val="Normal1"/>
        <w:widowControl w:val="0"/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6"/>
        <w:rPr>
          <w:highlight w:val="cyan"/>
        </w:rPr>
      </w:pPr>
      <w:r w:rsidRPr="00470D67">
        <w:rPr>
          <w:sz w:val="24"/>
          <w:szCs w:val="24"/>
        </w:rPr>
        <w:t xml:space="preserve">Kupující si dále vyhrazuje v případě potřeby zařadit </w:t>
      </w:r>
      <w:r w:rsidR="00A51AC7" w:rsidRPr="00470D67">
        <w:rPr>
          <w:sz w:val="24"/>
          <w:szCs w:val="24"/>
        </w:rPr>
        <w:t xml:space="preserve">do přílohy č. 1 </w:t>
      </w:r>
      <w:r w:rsidR="002C46A8" w:rsidRPr="00470D67">
        <w:rPr>
          <w:sz w:val="24"/>
          <w:szCs w:val="24"/>
        </w:rPr>
        <w:t>této rámcové dohody trvale</w:t>
      </w:r>
      <w:r w:rsidR="002C46A8">
        <w:rPr>
          <w:sz w:val="24"/>
          <w:szCs w:val="24"/>
        </w:rPr>
        <w:t xml:space="preserve"> </w:t>
      </w:r>
      <w:r w:rsidRPr="00F03892">
        <w:rPr>
          <w:sz w:val="24"/>
          <w:szCs w:val="24"/>
        </w:rPr>
        <w:t>i</w:t>
      </w:r>
      <w:r w:rsidR="002C46A8">
        <w:rPr>
          <w:sz w:val="24"/>
          <w:szCs w:val="24"/>
        </w:rPr>
        <w:t> </w:t>
      </w:r>
      <w:r w:rsidR="00A51AC7" w:rsidRPr="00F03892">
        <w:rPr>
          <w:sz w:val="24"/>
          <w:szCs w:val="24"/>
        </w:rPr>
        <w:t>další</w:t>
      </w:r>
      <w:r w:rsidRPr="00F03892">
        <w:rPr>
          <w:sz w:val="24"/>
          <w:szCs w:val="24"/>
        </w:rPr>
        <w:t xml:space="preserve"> zboží (</w:t>
      </w:r>
      <w:r w:rsidR="00A51AC7" w:rsidRPr="00F03892">
        <w:rPr>
          <w:sz w:val="24"/>
          <w:szCs w:val="24"/>
        </w:rPr>
        <w:t xml:space="preserve">tj. </w:t>
      </w:r>
      <w:r w:rsidRPr="00F03892">
        <w:rPr>
          <w:sz w:val="24"/>
          <w:szCs w:val="24"/>
        </w:rPr>
        <w:t>běžné kancelářské potřeb</w:t>
      </w:r>
      <w:r w:rsidR="00A51AC7" w:rsidRPr="00F03892">
        <w:rPr>
          <w:sz w:val="24"/>
          <w:szCs w:val="24"/>
        </w:rPr>
        <w:t>y)</w:t>
      </w:r>
      <w:r w:rsidRPr="00F03892">
        <w:rPr>
          <w:sz w:val="24"/>
          <w:szCs w:val="24"/>
        </w:rPr>
        <w:t xml:space="preserve">, a to dle aktuálního katalogu prodávajícího. Celková částka takto nově zařazeného zboží nepřekročí za </w:t>
      </w:r>
      <w:r w:rsidR="00533846" w:rsidRPr="00F03892">
        <w:rPr>
          <w:sz w:val="24"/>
          <w:szCs w:val="24"/>
        </w:rPr>
        <w:t xml:space="preserve">dobu trvání </w:t>
      </w:r>
      <w:r w:rsidRPr="00F03892">
        <w:rPr>
          <w:sz w:val="24"/>
          <w:szCs w:val="24"/>
        </w:rPr>
        <w:t xml:space="preserve">této </w:t>
      </w:r>
      <w:r w:rsidR="00026AEB" w:rsidRPr="00F03892">
        <w:rPr>
          <w:sz w:val="24"/>
          <w:szCs w:val="24"/>
        </w:rPr>
        <w:t>rámcové dohody</w:t>
      </w:r>
      <w:r w:rsidRPr="00F03892">
        <w:rPr>
          <w:sz w:val="24"/>
          <w:szCs w:val="24"/>
        </w:rPr>
        <w:t xml:space="preserve"> </w:t>
      </w:r>
      <w:r w:rsidR="00533846" w:rsidRPr="00F03892">
        <w:rPr>
          <w:sz w:val="24"/>
          <w:szCs w:val="24"/>
        </w:rPr>
        <w:t xml:space="preserve">1 890 000 Kč </w:t>
      </w:r>
      <w:r w:rsidRPr="00F03892">
        <w:rPr>
          <w:sz w:val="24"/>
          <w:szCs w:val="24"/>
        </w:rPr>
        <w:t>bez</w:t>
      </w:r>
      <w:r w:rsidR="00BA0D94" w:rsidRPr="00F03892">
        <w:rPr>
          <w:sz w:val="24"/>
          <w:szCs w:val="24"/>
        </w:rPr>
        <w:t> </w:t>
      </w:r>
      <w:r w:rsidRPr="00F03892">
        <w:rPr>
          <w:sz w:val="24"/>
          <w:szCs w:val="24"/>
        </w:rPr>
        <w:t xml:space="preserve">DPH. Cena </w:t>
      </w:r>
      <w:r w:rsidR="00A51AC7" w:rsidRPr="00F03892">
        <w:rPr>
          <w:sz w:val="24"/>
          <w:szCs w:val="24"/>
        </w:rPr>
        <w:t>nově zařazeného</w:t>
      </w:r>
      <w:r>
        <w:rPr>
          <w:sz w:val="24"/>
          <w:szCs w:val="24"/>
        </w:rPr>
        <w:t xml:space="preserve"> zboží </w:t>
      </w:r>
      <w:r w:rsidR="00A51AC7">
        <w:rPr>
          <w:sz w:val="24"/>
          <w:szCs w:val="24"/>
        </w:rPr>
        <w:t xml:space="preserve">do </w:t>
      </w:r>
      <w:r w:rsidR="00A51AC7" w:rsidRPr="00533846">
        <w:rPr>
          <w:sz w:val="24"/>
          <w:szCs w:val="24"/>
        </w:rPr>
        <w:t>přílohy č. 1</w:t>
      </w:r>
      <w:r w:rsidRPr="00533846">
        <w:rPr>
          <w:sz w:val="24"/>
          <w:szCs w:val="24"/>
        </w:rPr>
        <w:t xml:space="preserve"> bude stan</w:t>
      </w:r>
      <w:r w:rsidR="00A51AC7" w:rsidRPr="00533846">
        <w:rPr>
          <w:sz w:val="24"/>
          <w:szCs w:val="24"/>
        </w:rPr>
        <w:t>ovena jako aktuální katalogová</w:t>
      </w:r>
      <w:r w:rsidRPr="00533846">
        <w:rPr>
          <w:sz w:val="24"/>
          <w:szCs w:val="24"/>
        </w:rPr>
        <w:t xml:space="preserve"> cena prodejce </w:t>
      </w:r>
      <w:r w:rsidR="00A51AC7" w:rsidRPr="00533846">
        <w:rPr>
          <w:sz w:val="24"/>
          <w:szCs w:val="24"/>
        </w:rPr>
        <w:t>snížená</w:t>
      </w:r>
      <w:r w:rsidRPr="00533846">
        <w:rPr>
          <w:sz w:val="24"/>
          <w:szCs w:val="24"/>
        </w:rPr>
        <w:t xml:space="preserve"> o </w:t>
      </w:r>
      <w:r w:rsidRPr="00533846">
        <w:rPr>
          <w:sz w:val="24"/>
          <w:szCs w:val="24"/>
          <w:highlight w:val="cyan"/>
        </w:rPr>
        <w:t xml:space="preserve">… </w:t>
      </w:r>
      <w:r w:rsidRPr="00533846">
        <w:rPr>
          <w:b/>
          <w:i/>
          <w:sz w:val="24"/>
          <w:szCs w:val="24"/>
          <w:highlight w:val="cyan"/>
        </w:rPr>
        <w:t xml:space="preserve">% </w:t>
      </w:r>
      <w:r w:rsidR="00A51AC7" w:rsidRPr="00533846">
        <w:rPr>
          <w:b/>
          <w:i/>
          <w:sz w:val="24"/>
          <w:szCs w:val="24"/>
          <w:highlight w:val="cyan"/>
        </w:rPr>
        <w:t xml:space="preserve">(dodavatel nedoplňuje, při uzavření </w:t>
      </w:r>
      <w:r w:rsidR="00026AEB" w:rsidRPr="00533846">
        <w:rPr>
          <w:b/>
          <w:i/>
          <w:sz w:val="24"/>
          <w:szCs w:val="24"/>
          <w:highlight w:val="cyan"/>
        </w:rPr>
        <w:t>rámcové dohody</w:t>
      </w:r>
      <w:r w:rsidR="00A51AC7" w:rsidRPr="00533846">
        <w:rPr>
          <w:b/>
          <w:i/>
          <w:sz w:val="24"/>
          <w:szCs w:val="24"/>
          <w:highlight w:val="cyan"/>
        </w:rPr>
        <w:t xml:space="preserve"> bude doplněno dle nabídky vybraného dodavatele).</w:t>
      </w:r>
      <w:r w:rsidR="00A51AC7" w:rsidRPr="00533846">
        <w:rPr>
          <w:b/>
          <w:i/>
          <w:sz w:val="24"/>
          <w:szCs w:val="24"/>
        </w:rPr>
        <w:t xml:space="preserve"> </w:t>
      </w:r>
      <w:r w:rsidR="00A51AC7" w:rsidRPr="00533846">
        <w:rPr>
          <w:sz w:val="24"/>
          <w:szCs w:val="24"/>
        </w:rPr>
        <w:t>K</w:t>
      </w:r>
      <w:r w:rsidR="00A51AC7" w:rsidRPr="00962579">
        <w:rPr>
          <w:sz w:val="24"/>
          <w:szCs w:val="24"/>
        </w:rPr>
        <w:t> předmětnému bude uzavřen dodatek</w:t>
      </w:r>
      <w:r w:rsidR="006E00A6" w:rsidRPr="00962579">
        <w:rPr>
          <w:sz w:val="24"/>
          <w:szCs w:val="24"/>
        </w:rPr>
        <w:t xml:space="preserve"> </w:t>
      </w:r>
      <w:r w:rsidR="006E00A6" w:rsidRPr="00E76477">
        <w:rPr>
          <w:sz w:val="24"/>
          <w:szCs w:val="24"/>
        </w:rPr>
        <w:t>k této rámcové dohodě</w:t>
      </w:r>
      <w:r w:rsidR="00457126" w:rsidRPr="00962579">
        <w:rPr>
          <w:sz w:val="24"/>
          <w:szCs w:val="24"/>
        </w:rPr>
        <w:t>.</w:t>
      </w:r>
    </w:p>
    <w:p w14:paraId="3FF470F7" w14:textId="7FB9F626" w:rsidR="00ED7B54" w:rsidRDefault="00D96066" w:rsidP="00F03892">
      <w:pPr>
        <w:widowControl w:val="0"/>
        <w:spacing w:before="360"/>
        <w:jc w:val="center"/>
        <w:rPr>
          <w:b/>
          <w:bCs/>
        </w:rPr>
      </w:pPr>
      <w:r>
        <w:rPr>
          <w:b/>
          <w:bCs/>
        </w:rPr>
        <w:t>Článek V</w:t>
      </w:r>
    </w:p>
    <w:p w14:paraId="1F9E94C4" w14:textId="77777777" w:rsidR="00ED7B54" w:rsidRDefault="002B4931" w:rsidP="00ED7B54">
      <w:pPr>
        <w:jc w:val="center"/>
        <w:rPr>
          <w:b/>
          <w:bCs/>
        </w:rPr>
      </w:pPr>
      <w:r>
        <w:rPr>
          <w:b/>
          <w:bCs/>
        </w:rPr>
        <w:t>Prohlášení a povinnosti prodávajícího</w:t>
      </w:r>
    </w:p>
    <w:p w14:paraId="21BDDF4C" w14:textId="33CE58D0" w:rsidR="002B4931" w:rsidRDefault="002B4931" w:rsidP="003D40FB">
      <w:pPr>
        <w:pStyle w:val="Odstavecseseznamem"/>
        <w:widowControl w:val="0"/>
        <w:numPr>
          <w:ilvl w:val="0"/>
          <w:numId w:val="24"/>
        </w:numPr>
        <w:spacing w:before="120"/>
        <w:ind w:left="426" w:hanging="426"/>
        <w:contextualSpacing w:val="0"/>
        <w:jc w:val="both"/>
        <w:outlineLvl w:val="0"/>
      </w:pPr>
      <w:r>
        <w:t>Prodávající</w:t>
      </w:r>
      <w:r w:rsidRPr="00122DF1">
        <w:t xml:space="preserve"> </w:t>
      </w:r>
      <w:r>
        <w:t xml:space="preserve">prohlašuje, že bude mít </w:t>
      </w:r>
      <w:r w:rsidRPr="00122DF1">
        <w:t>po</w:t>
      </w:r>
      <w:r>
        <w:t xml:space="preserve"> celou</w:t>
      </w:r>
      <w:r w:rsidRPr="00122DF1">
        <w:t xml:space="preserve"> dobu </w:t>
      </w:r>
      <w:r>
        <w:t>trvání</w:t>
      </w:r>
      <w:r w:rsidRPr="00122DF1">
        <w:t xml:space="preserve"> </w:t>
      </w:r>
      <w:r w:rsidR="005A0117">
        <w:t xml:space="preserve">této </w:t>
      </w:r>
      <w:r w:rsidR="00471284">
        <w:t>rámcové dohody</w:t>
      </w:r>
      <w:r w:rsidR="00471284" w:rsidRPr="00122DF1">
        <w:t xml:space="preserve"> </w:t>
      </w:r>
      <w:r>
        <w:t xml:space="preserve">sjednáno </w:t>
      </w:r>
      <w:r w:rsidRPr="00122DF1">
        <w:t>pojištění pro</w:t>
      </w:r>
      <w:r>
        <w:t> </w:t>
      </w:r>
      <w:r w:rsidRPr="00122DF1">
        <w:t>případ vzniku odpovědnosti za škodu způsobenou třetí osobě v souvislosti s</w:t>
      </w:r>
      <w:r w:rsidR="00605230">
        <w:t> </w:t>
      </w:r>
      <w:r w:rsidRPr="00122DF1">
        <w:t xml:space="preserve">plněním této </w:t>
      </w:r>
      <w:r w:rsidR="00471284">
        <w:t>rámcové dohody</w:t>
      </w:r>
      <w:r w:rsidRPr="00122DF1">
        <w:t>, a to s pojistným plněním ve výši nejméně </w:t>
      </w:r>
      <w:r w:rsidR="00605230">
        <w:t>1</w:t>
      </w:r>
      <w:r w:rsidRPr="00A07585">
        <w:t> 000 000</w:t>
      </w:r>
      <w:r w:rsidRPr="00122DF1">
        <w:t xml:space="preserve"> Kč </w:t>
      </w:r>
      <w:r>
        <w:t>s</w:t>
      </w:r>
      <w:r w:rsidR="00605230">
        <w:t> </w:t>
      </w:r>
      <w:r>
        <w:t>tím, že</w:t>
      </w:r>
      <w:r w:rsidRPr="00122DF1">
        <w:t xml:space="preserve"> jeho spoluúčast nepřev</w:t>
      </w:r>
      <w:r>
        <w:t>ýší</w:t>
      </w:r>
      <w:r w:rsidRPr="00122DF1">
        <w:t xml:space="preserve"> 5 %. </w:t>
      </w:r>
      <w:r>
        <w:t>Prodávající</w:t>
      </w:r>
      <w:r w:rsidRPr="00122DF1">
        <w:t xml:space="preserve"> se zavazuje, že pojištění v uvedené výši a rozsahu zůstane účinné po celou dobu </w:t>
      </w:r>
      <w:r>
        <w:t>trvání</w:t>
      </w:r>
      <w:r w:rsidRPr="00122DF1">
        <w:t xml:space="preserve"> této </w:t>
      </w:r>
      <w:r w:rsidR="00471284">
        <w:t>rámcové dohody</w:t>
      </w:r>
      <w:r>
        <w:t>,</w:t>
      </w:r>
      <w:r w:rsidRPr="00122DF1">
        <w:t xml:space="preserve"> a do 5 pracovních dnů od výzvy </w:t>
      </w:r>
      <w:r>
        <w:t>kupujícího</w:t>
      </w:r>
      <w:r w:rsidRPr="00122DF1">
        <w:t xml:space="preserve"> je </w:t>
      </w:r>
      <w:r>
        <w:t xml:space="preserve">prodávající </w:t>
      </w:r>
      <w:r w:rsidRPr="00122DF1">
        <w:t xml:space="preserve">povinen toto </w:t>
      </w:r>
      <w:r>
        <w:t xml:space="preserve">kupujícímu </w:t>
      </w:r>
      <w:r w:rsidRPr="00122DF1">
        <w:t>prokázat.</w:t>
      </w:r>
    </w:p>
    <w:p w14:paraId="0C2C3404" w14:textId="6AC6E98A" w:rsidR="00957ABA" w:rsidRDefault="00957ABA" w:rsidP="00605230">
      <w:pPr>
        <w:pStyle w:val="Odstavecseseznamem"/>
        <w:widowControl w:val="0"/>
        <w:numPr>
          <w:ilvl w:val="0"/>
          <w:numId w:val="24"/>
        </w:numPr>
        <w:spacing w:before="120"/>
        <w:ind w:left="426" w:hanging="426"/>
        <w:contextualSpacing w:val="0"/>
        <w:jc w:val="both"/>
        <w:outlineLvl w:val="0"/>
      </w:pPr>
      <w:r>
        <w:lastRenderedPageBreak/>
        <w:t>Prodávající</w:t>
      </w:r>
      <w:r w:rsidRPr="00F05231">
        <w:t xml:space="preserve"> se zavazuje zajistit, že </w:t>
      </w:r>
      <w:r w:rsidR="00D86E96" w:rsidRPr="00564470">
        <w:t xml:space="preserve">jeho pracovníci, včetně poddodavatelů a jejich pracovníků, kteří se budou podílet </w:t>
      </w:r>
      <w:r w:rsidRPr="00F05231">
        <w:t xml:space="preserve">na plnění dle této </w:t>
      </w:r>
      <w:r w:rsidR="00471284">
        <w:t>rámcové dohody</w:t>
      </w:r>
      <w:r w:rsidR="00D86E96">
        <w:t>,</w:t>
      </w:r>
      <w:r w:rsidR="00471284" w:rsidRPr="00F05231">
        <w:t xml:space="preserve"> </w:t>
      </w:r>
      <w:r w:rsidRPr="00F05231">
        <w:t xml:space="preserve">zachovají mlčenlivost o všech skutečnostech, se kterými se seznámí v průběhu plnění této </w:t>
      </w:r>
      <w:r w:rsidR="00471284">
        <w:t>rámcové dohody</w:t>
      </w:r>
      <w:r w:rsidR="00471284" w:rsidRPr="00F05231">
        <w:t xml:space="preserve"> </w:t>
      </w:r>
      <w:r w:rsidRPr="00F05231">
        <w:t>a které nejsou veřejně dostupné. Povinnost mlčenlivosti trvá i</w:t>
      </w:r>
      <w:r w:rsidR="00BA0D94">
        <w:t> </w:t>
      </w:r>
      <w:r w:rsidRPr="00F05231">
        <w:t xml:space="preserve">po skončení platnosti </w:t>
      </w:r>
      <w:r w:rsidR="00471284">
        <w:t>rámcové dohody</w:t>
      </w:r>
      <w:r w:rsidRPr="00F05231">
        <w:t>.</w:t>
      </w:r>
    </w:p>
    <w:p w14:paraId="16D422EC" w14:textId="77777777" w:rsidR="002B4931" w:rsidRDefault="002B4931" w:rsidP="00605230">
      <w:pPr>
        <w:pStyle w:val="Odstavecseseznamem"/>
        <w:widowControl w:val="0"/>
        <w:numPr>
          <w:ilvl w:val="0"/>
          <w:numId w:val="24"/>
        </w:numPr>
        <w:spacing w:before="120"/>
        <w:ind w:left="426" w:hanging="426"/>
        <w:contextualSpacing w:val="0"/>
        <w:jc w:val="both"/>
        <w:outlineLvl w:val="0"/>
        <w:rPr>
          <w:bCs/>
        </w:rPr>
      </w:pPr>
      <w:r w:rsidRPr="009261EF">
        <w:rPr>
          <w:bCs/>
        </w:rPr>
        <w:t xml:space="preserve">Prodávající se </w:t>
      </w:r>
      <w:r w:rsidR="00957ABA">
        <w:rPr>
          <w:bCs/>
        </w:rPr>
        <w:t xml:space="preserve">dále </w:t>
      </w:r>
      <w:r w:rsidRPr="009261EF">
        <w:rPr>
          <w:bCs/>
        </w:rPr>
        <w:t xml:space="preserve">zavazuje, že v souvislosti s plněním dle této </w:t>
      </w:r>
      <w:r w:rsidR="00471284">
        <w:rPr>
          <w:bCs/>
        </w:rPr>
        <w:t>rámcové dohody</w:t>
      </w:r>
      <w:r w:rsidRPr="009261EF">
        <w:rPr>
          <w:bCs/>
        </w:rPr>
        <w:t>:</w:t>
      </w:r>
    </w:p>
    <w:p w14:paraId="634C6451" w14:textId="6BFA36B6" w:rsidR="002B4931" w:rsidRPr="003F7679" w:rsidRDefault="002B4931" w:rsidP="00605230">
      <w:pPr>
        <w:pStyle w:val="Odstavecseseznamem"/>
        <w:widowControl w:val="0"/>
        <w:numPr>
          <w:ilvl w:val="0"/>
          <w:numId w:val="26"/>
        </w:numPr>
        <w:tabs>
          <w:tab w:val="left" w:pos="426"/>
        </w:tabs>
        <w:spacing w:before="120"/>
        <w:ind w:left="851" w:hanging="425"/>
        <w:contextualSpacing w:val="0"/>
        <w:jc w:val="both"/>
        <w:rPr>
          <w:bCs/>
        </w:rPr>
      </w:pPr>
      <w:r>
        <w:t xml:space="preserve">zajistí legální zaměstnávání osob a férové a důstojné pracovní podmínky pro všechny pracovníky podílející se na plnění této </w:t>
      </w:r>
      <w:r w:rsidR="001F286D">
        <w:rPr>
          <w:bCs/>
        </w:rPr>
        <w:t>rámcové dohody</w:t>
      </w:r>
      <w:r>
        <w:t>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04B15431" w14:textId="77777777" w:rsidR="002B4931" w:rsidRPr="002319CF" w:rsidRDefault="002B4931" w:rsidP="00605230">
      <w:pPr>
        <w:pStyle w:val="Odstavecseseznamem"/>
        <w:widowControl w:val="0"/>
        <w:numPr>
          <w:ilvl w:val="0"/>
          <w:numId w:val="26"/>
        </w:numPr>
        <w:tabs>
          <w:tab w:val="left" w:pos="426"/>
        </w:tabs>
        <w:spacing w:before="120"/>
        <w:ind w:left="851" w:hanging="425"/>
        <w:contextualSpacing w:val="0"/>
        <w:jc w:val="both"/>
        <w:rPr>
          <w:bCs/>
        </w:rPr>
      </w:pPr>
      <w:r>
        <w:t xml:space="preserve">zajistí řádné a včasné plnění finančních závazků vůči svým poddodavatelům, kdy za řádné a včasné plnění se považuje plné uhrazení poddodavatelem vystavených faktur za plnění poskytnutá prodávajícímu v souvislosti s touto </w:t>
      </w:r>
      <w:r w:rsidR="00471284">
        <w:t>rámcovou dohodou</w:t>
      </w:r>
      <w:r>
        <w:t>, a to nejpozději do 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21F78A55" w14:textId="77777777" w:rsidR="002B4931" w:rsidRPr="00DE07DE" w:rsidRDefault="002B4931" w:rsidP="00605230">
      <w:pPr>
        <w:pStyle w:val="Odstavecseseznamem"/>
        <w:widowControl w:val="0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</w:pPr>
      <w:r w:rsidRPr="00DE07DE">
        <w:t xml:space="preserve">Prodávající potvrzuje, že ke dni účinnosti této </w:t>
      </w:r>
      <w:r w:rsidR="00471284">
        <w:t>rámcové dohody</w:t>
      </w:r>
      <w:r w:rsidR="00471284" w:rsidRPr="00DE07DE">
        <w:t xml:space="preserve"> </w:t>
      </w:r>
      <w:r w:rsidRPr="00DE07DE">
        <w:t>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>
        <w:t> </w:t>
      </w:r>
      <w:r w:rsidRPr="00DE07DE">
        <w:t>omezujících opatřeních vzhledem k činnostem Ruska destabilizujícím situaci na</w:t>
      </w:r>
      <w:r>
        <w:t> </w:t>
      </w:r>
      <w:r w:rsidRPr="00DE07DE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DE07DE" w:rsidDel="00EF79F8">
        <w:t xml:space="preserve"> </w:t>
      </w:r>
      <w:r w:rsidRPr="00DE07DE">
        <w:t>budou dále označovány jako „určené subjekty“</w:t>
      </w:r>
      <w:r w:rsidRPr="00DE07DE">
        <w:rPr>
          <w:rFonts w:eastAsia="MS Mincho"/>
        </w:rPr>
        <w:t xml:space="preserve">. </w:t>
      </w:r>
    </w:p>
    <w:p w14:paraId="3082B100" w14:textId="77777777" w:rsidR="002B4931" w:rsidRPr="00DE07DE" w:rsidRDefault="002B4931" w:rsidP="00605230">
      <w:pPr>
        <w:pStyle w:val="Odstavecseseznamem"/>
        <w:widowControl w:val="0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</w:pPr>
      <w:r w:rsidRPr="00DE07DE">
        <w:t xml:space="preserve">Prodávající dále potvrzuje, že ke dni účinnosti této </w:t>
      </w:r>
      <w:r w:rsidR="00471284">
        <w:t>rámcové dohody</w:t>
      </w:r>
      <w:r w:rsidR="00471284" w:rsidRPr="00DE07DE">
        <w:t xml:space="preserve"> </w:t>
      </w:r>
      <w:r w:rsidRPr="00DE07DE">
        <w:t>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</w:t>
      </w:r>
      <w:r>
        <w:t> </w:t>
      </w:r>
      <w:r w:rsidRPr="00DE07DE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20CD29D7" w14:textId="77777777" w:rsidR="002B4931" w:rsidRPr="00DE07DE" w:rsidRDefault="002B4931" w:rsidP="00F03892">
      <w:pPr>
        <w:pStyle w:val="Odstavecseseznamem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</w:pPr>
      <w:r w:rsidRPr="00DE07DE">
        <w:t xml:space="preserve">Prodávající se současně zavazuje, že určeným osobám dle předchozího odstavce (není-li jí sám) nebo v jejich prospěch nezpřístupní žádné finanční prostředky ani hospodářské zdroje získané v souvislosti s plněním dle této </w:t>
      </w:r>
      <w:r w:rsidR="00471284">
        <w:t>rámcové dohody</w:t>
      </w:r>
      <w:r w:rsidRPr="00DE07DE">
        <w:t>, a to přímo ani nepřímo.</w:t>
      </w:r>
    </w:p>
    <w:p w14:paraId="79CAD29A" w14:textId="77777777" w:rsidR="002B4931" w:rsidRPr="002319CF" w:rsidRDefault="002B4931" w:rsidP="00F03892">
      <w:pPr>
        <w:pStyle w:val="Odstavecseseznamem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</w:pPr>
      <w:r w:rsidRPr="00DE07DE">
        <w:lastRenderedPageBreak/>
        <w:t xml:space="preserve">Prodávající dále potvrzuje, že plnění jím poskytované dle této </w:t>
      </w:r>
      <w:r w:rsidR="00471284">
        <w:t>rámcové dohody</w:t>
      </w:r>
      <w:r w:rsidR="00471284" w:rsidRPr="00DE07DE">
        <w:t xml:space="preserve"> </w:t>
      </w:r>
      <w:r w:rsidRPr="00DE07DE">
        <w:t>neporušuje žádným způsobem jakékoliv platné právní předpisy vydané zejména orgány Evropské unie [tj.</w:t>
      </w:r>
      <w:r>
        <w:t> </w:t>
      </w:r>
      <w:r w:rsidRPr="00DE07DE">
        <w:t>zejména zákazy dovozu výrobků ze železa a oceli ve smyslu nařízení Rady (EU) č.</w:t>
      </w:r>
      <w:r>
        <w:t> </w:t>
      </w:r>
      <w:r w:rsidRPr="00DE07DE"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74FE524E" w14:textId="77777777" w:rsidR="002B4931" w:rsidRPr="002319CF" w:rsidRDefault="002B4931" w:rsidP="00F03892">
      <w:pPr>
        <w:pStyle w:val="Odstavecseseznamem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</w:pPr>
      <w:r w:rsidRPr="00DE07DE">
        <w:t xml:space="preserve">V případě, že by v průběhu účinnosti této </w:t>
      </w:r>
      <w:r w:rsidR="00471284">
        <w:t>rámcové dohody</w:t>
      </w:r>
      <w:r w:rsidR="00471284" w:rsidRPr="00DE07DE">
        <w:t xml:space="preserve"> </w:t>
      </w:r>
      <w:r w:rsidRPr="00DE07DE">
        <w:t xml:space="preserve">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5BA87DFC" w14:textId="77777777" w:rsidR="002B4931" w:rsidRPr="00DE07DE" w:rsidRDefault="002B4931" w:rsidP="00F03892">
      <w:pPr>
        <w:pStyle w:val="Odstavecseseznamem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  <w:rPr>
          <w:rFonts w:eastAsia="MS Mincho"/>
        </w:rPr>
      </w:pPr>
      <w:r w:rsidRPr="00DE07DE">
        <w:t xml:space="preserve">Dojde-li za dobu účinnosti této </w:t>
      </w:r>
      <w:r w:rsidR="00471284">
        <w:t>rámcové dohody</w:t>
      </w:r>
      <w:r w:rsidR="00471284" w:rsidRPr="00DE07DE">
        <w:t xml:space="preserve"> </w:t>
      </w:r>
      <w:r w:rsidRPr="00DE07DE">
        <w:t xml:space="preserve">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</w:t>
      </w:r>
      <w:r w:rsidR="00471284">
        <w:t>rámcové dohodě</w:t>
      </w:r>
      <w:r w:rsidRPr="00DE07DE">
        <w:t>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4C38FDBC" w14:textId="68C4130F" w:rsidR="00C21CB9" w:rsidRPr="00E76477" w:rsidRDefault="002B4931" w:rsidP="00E76477">
      <w:pPr>
        <w:pStyle w:val="Odstavecseseznamem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  <w:rPr>
          <w:b/>
          <w:bCs/>
        </w:rPr>
      </w:pPr>
      <w:r w:rsidRPr="00DE07DE">
        <w:t>Vznikne-li kupujícímu v </w:t>
      </w:r>
      <w:r w:rsidRPr="00471284">
        <w:t xml:space="preserve">souvislosti s nepravdivým prohlášením nebo porušením povinností prodávajícího dle odstavce </w:t>
      </w:r>
      <w:r w:rsidR="00957ABA" w:rsidRPr="00471284">
        <w:t xml:space="preserve">4 až </w:t>
      </w:r>
      <w:r w:rsidR="00D96066" w:rsidRPr="00471284">
        <w:t>9</w:t>
      </w:r>
      <w:r w:rsidRPr="00471284">
        <w:t xml:space="preserve"> tohoto článku smlouvy jakákoliv škoda, </w:t>
      </w:r>
      <w:r w:rsidRPr="00471284">
        <w:br/>
        <w:t>je prodávající tuto škodu kupujícímu povinen v plné výši nahradit.</w:t>
      </w:r>
    </w:p>
    <w:p w14:paraId="3449225E" w14:textId="36C036D2" w:rsidR="00C21CB9" w:rsidRPr="00E76477" w:rsidRDefault="00C21CB9" w:rsidP="00C21CB9">
      <w:pPr>
        <w:pStyle w:val="Odstavecseseznamem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  <w:rPr>
          <w:b/>
          <w:bCs/>
        </w:rPr>
      </w:pPr>
      <w:r w:rsidRPr="00D847A3">
        <w:t xml:space="preserve">Na plnění poskytnutá poddodavateli </w:t>
      </w:r>
      <w:r>
        <w:t>prodávajícího</w:t>
      </w:r>
      <w:r w:rsidRPr="00D847A3">
        <w:t xml:space="preserve"> se pohlíží tak, jako by je </w:t>
      </w:r>
      <w:r>
        <w:t>prodávající</w:t>
      </w:r>
      <w:r w:rsidRPr="00D847A3">
        <w:t xml:space="preserve"> provedl sám.</w:t>
      </w:r>
    </w:p>
    <w:p w14:paraId="2A1F8AFC" w14:textId="29355F33" w:rsidR="00C21CB9" w:rsidRPr="00F03892" w:rsidRDefault="00C21CB9" w:rsidP="00E76477">
      <w:pPr>
        <w:pStyle w:val="Odstavecseseznamem"/>
        <w:numPr>
          <w:ilvl w:val="0"/>
          <w:numId w:val="24"/>
        </w:numPr>
        <w:tabs>
          <w:tab w:val="left" w:pos="426"/>
        </w:tabs>
        <w:spacing w:before="120"/>
        <w:ind w:left="426" w:hanging="426"/>
        <w:contextualSpacing w:val="0"/>
        <w:jc w:val="both"/>
        <w:outlineLvl w:val="0"/>
        <w:rPr>
          <w:b/>
          <w:bCs/>
        </w:rPr>
      </w:pPr>
      <w:r>
        <w:t>Povinnosti prodávajícího stanovené v této rámcové dohodě se vztahují i na jeho poddodavatele, bude-li takový poddodavatel použit k zajištění plnění.</w:t>
      </w:r>
    </w:p>
    <w:p w14:paraId="3DEE4384" w14:textId="452EDD73" w:rsidR="00ED7B54" w:rsidRDefault="00D96066" w:rsidP="00F03892">
      <w:pPr>
        <w:widowControl w:val="0"/>
        <w:spacing w:before="360"/>
        <w:jc w:val="center"/>
        <w:rPr>
          <w:b/>
          <w:bCs/>
        </w:rPr>
      </w:pPr>
      <w:r>
        <w:rPr>
          <w:b/>
          <w:bCs/>
        </w:rPr>
        <w:t>Článek VI</w:t>
      </w:r>
    </w:p>
    <w:p w14:paraId="78A0E289" w14:textId="77777777" w:rsidR="00ED7B54" w:rsidRDefault="00ED7B54" w:rsidP="00ED7B54">
      <w:pPr>
        <w:jc w:val="center"/>
        <w:rPr>
          <w:b/>
          <w:bCs/>
        </w:rPr>
      </w:pPr>
      <w:r>
        <w:rPr>
          <w:b/>
          <w:bCs/>
        </w:rPr>
        <w:t>Vady zboží a reklamace</w:t>
      </w:r>
    </w:p>
    <w:p w14:paraId="4F1F9BD4" w14:textId="09934135" w:rsidR="00ED7B54" w:rsidRPr="00FC34FD" w:rsidRDefault="00ED7B54" w:rsidP="00E76477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 se zavazuje, že dodávané zboží odpovídá nárokům na jakost, obsaženým v příslušných normách a technické specifikaci jednotlivých položek uvedených v příloze č. 1</w:t>
      </w:r>
      <w:r w:rsidR="000C6D71">
        <w:t xml:space="preserve"> </w:t>
      </w:r>
      <w:r w:rsidR="000C6D71" w:rsidRPr="00BA0D94">
        <w:t>této rámcové dohody</w:t>
      </w:r>
      <w:r>
        <w:t xml:space="preserve">. </w:t>
      </w:r>
      <w:r w:rsidRPr="00FC34FD">
        <w:t>Pokud to vyžadují zákonné předpisy, bude dodávané zboží vybaveno dokladem o</w:t>
      </w:r>
      <w:r w:rsidR="00D35C75">
        <w:t> </w:t>
      </w:r>
      <w:r w:rsidRPr="00FC34FD">
        <w:t>prohlášení shody s požadavky zdravotní nezávadnosti, příp. dalšími požadavky stanovenými právními normami.</w:t>
      </w:r>
    </w:p>
    <w:p w14:paraId="0AA9E9D0" w14:textId="77777777" w:rsidR="00ED7B54" w:rsidRPr="00FC34FD" w:rsidRDefault="00ED7B54" w:rsidP="00E76477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C34FD">
        <w:t xml:space="preserve">Prodávající poskytuje na </w:t>
      </w:r>
      <w:r w:rsidR="00F32DAD">
        <w:t xml:space="preserve">dodané </w:t>
      </w:r>
      <w:r w:rsidRPr="00FC34FD">
        <w:t>zboží záruku v délce trvání 12 měsíců. Záruční lhůta počíná běžet ode dne podpisu dodacího listu.</w:t>
      </w:r>
    </w:p>
    <w:p w14:paraId="337B8337" w14:textId="77777777" w:rsidR="00ED7B54" w:rsidRPr="00FC34FD" w:rsidRDefault="00ED7B54" w:rsidP="00E76477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C34FD">
        <w:t>Případné reklamace uplat</w:t>
      </w:r>
      <w:r w:rsidR="00F32DAD">
        <w:t xml:space="preserve">ní kupující prostřednictvím e-mailové adresy: </w:t>
      </w:r>
      <w:r w:rsidR="00F32DAD" w:rsidRPr="00F32DAD">
        <w:rPr>
          <w:b/>
          <w:i/>
          <w:highlight w:val="yellow"/>
        </w:rPr>
        <w:t>…</w:t>
      </w:r>
      <w:r w:rsidR="00F32DAD">
        <w:rPr>
          <w:b/>
          <w:i/>
          <w:highlight w:val="yellow"/>
        </w:rPr>
        <w:t>……</w:t>
      </w:r>
      <w:r w:rsidR="00F32DAD" w:rsidRPr="00F32DAD">
        <w:rPr>
          <w:b/>
          <w:i/>
          <w:highlight w:val="yellow"/>
        </w:rPr>
        <w:t xml:space="preserve"> (doplní dodavatel)</w:t>
      </w:r>
      <w:r w:rsidR="00F32DAD" w:rsidRPr="0045264E">
        <w:rPr>
          <w:i/>
        </w:rPr>
        <w:t>.</w:t>
      </w:r>
      <w:r w:rsidRPr="00FC34FD">
        <w:t xml:space="preserve"> </w:t>
      </w:r>
    </w:p>
    <w:p w14:paraId="2465A6BB" w14:textId="77777777" w:rsidR="00ED7B54" w:rsidRPr="00FC34FD" w:rsidRDefault="00ED7B54" w:rsidP="00E76477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C34FD">
        <w:t>Kupující je povinen reklamovat vadné zboží, včetně původního příslušenství, bylo-li součástí dodávky. Při reklamaci je kupující povinen zaslat kopii dodacího listu reklamovaného zboží a laický popis závad. Část výrobku je možno reklamovat pouze v případě, že to charakter výrobku umožňuje.</w:t>
      </w:r>
    </w:p>
    <w:p w14:paraId="7EB52D90" w14:textId="10407441" w:rsidR="00ED7B54" w:rsidRPr="00D35C75" w:rsidRDefault="00ED7B54" w:rsidP="00E76477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FC34FD">
        <w:t xml:space="preserve">Prodávající se zavazuje vyřídit reklamaci dodáním bezvadného zboží nejpozději do 5 pracovních dnů od obdržení reklamace. Při dodání bezvadného zboží si současně převezme </w:t>
      </w:r>
      <w:r w:rsidRPr="00FC34FD">
        <w:lastRenderedPageBreak/>
        <w:t>reklamované vadné zboží.</w:t>
      </w:r>
    </w:p>
    <w:p w14:paraId="07A1DFCF" w14:textId="52B087D2" w:rsidR="00ED7B54" w:rsidRDefault="00ED7B54" w:rsidP="00846FFD">
      <w:pPr>
        <w:widowControl w:val="0"/>
        <w:spacing w:before="360"/>
        <w:jc w:val="center"/>
        <w:rPr>
          <w:b/>
          <w:bCs/>
        </w:rPr>
      </w:pPr>
      <w:r>
        <w:rPr>
          <w:b/>
          <w:bCs/>
        </w:rPr>
        <w:t>Článek VII</w:t>
      </w:r>
    </w:p>
    <w:p w14:paraId="6813AA4A" w14:textId="77777777" w:rsidR="00ED7B54" w:rsidRPr="004F05DF" w:rsidRDefault="00ED7B54" w:rsidP="000200FA">
      <w:pPr>
        <w:widowControl w:val="0"/>
        <w:jc w:val="center"/>
        <w:rPr>
          <w:b/>
          <w:bCs/>
        </w:rPr>
      </w:pPr>
      <w:r w:rsidRPr="004F05DF">
        <w:rPr>
          <w:b/>
          <w:bCs/>
        </w:rPr>
        <w:t xml:space="preserve">Smluvní pokuta a úrok z prodlení </w:t>
      </w:r>
    </w:p>
    <w:p w14:paraId="5578CB86" w14:textId="104D13F2" w:rsidR="00ED7B54" w:rsidRPr="004F05DF" w:rsidRDefault="00ED7B54" w:rsidP="00846FFD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4F05DF">
        <w:t xml:space="preserve">V případě prodlení prodávajícího ve lhůtě pro dodání zboží </w:t>
      </w:r>
      <w:r w:rsidR="00471284">
        <w:t xml:space="preserve">dle přílohy č. 2 této rámcové dohody </w:t>
      </w:r>
      <w:r w:rsidRPr="004F05DF">
        <w:t>nebo v případě prodlení prodávajícího ve lhůtě k vyřízení reklamace</w:t>
      </w:r>
      <w:r w:rsidR="00471284">
        <w:t xml:space="preserve"> dle čl. VI odst.</w:t>
      </w:r>
      <w:r w:rsidR="00654F61">
        <w:t> </w:t>
      </w:r>
      <w:r w:rsidR="00471284">
        <w:t>5 této rámcové dohody</w:t>
      </w:r>
      <w:r w:rsidRPr="004F05DF">
        <w:t xml:space="preserve"> je kupující oprávněn požadovat zaplacení smluvní pokuty ve</w:t>
      </w:r>
      <w:r w:rsidR="00654F61">
        <w:t> </w:t>
      </w:r>
      <w:r w:rsidRPr="004F05DF">
        <w:t>výši 10 % z ceny nedodaného nebo reklamovaného zboží za každý</w:t>
      </w:r>
      <w:r w:rsidR="00D96066" w:rsidRPr="004F05DF">
        <w:t xml:space="preserve"> započatý</w:t>
      </w:r>
      <w:r w:rsidRPr="004F05DF">
        <w:t xml:space="preserve"> den prodlení.</w:t>
      </w:r>
    </w:p>
    <w:p w14:paraId="1624AA13" w14:textId="77777777" w:rsidR="00ED7B54" w:rsidRDefault="00ED7B54" w:rsidP="00846FFD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 xml:space="preserve">V případě prodlení prodávajícího ve lhůtě pro dodání katalogu dle čl. I odst. </w:t>
      </w:r>
      <w:r w:rsidR="00471284">
        <w:t xml:space="preserve">4 </w:t>
      </w:r>
      <w:r w:rsidR="00F03AED">
        <w:t xml:space="preserve">této rámcové dohody </w:t>
      </w:r>
      <w:r>
        <w:t>je kupující oprávněn požadovat zaplacení smluvní pokuty ve výš</w:t>
      </w:r>
      <w:r w:rsidRPr="00353FE1">
        <w:t>i</w:t>
      </w:r>
      <w:r>
        <w:t xml:space="preserve"> 200 Kč za každý</w:t>
      </w:r>
      <w:r w:rsidR="00D96066">
        <w:t xml:space="preserve"> započatý</w:t>
      </w:r>
      <w:r>
        <w:t xml:space="preserve"> den prodlení.</w:t>
      </w:r>
    </w:p>
    <w:p w14:paraId="179D5EF1" w14:textId="77777777" w:rsidR="00D96066" w:rsidRDefault="00D96066" w:rsidP="00846FF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6E2DF4">
        <w:t xml:space="preserve">V případě prodlení prodávajícího ve lhůtě dle čl. </w:t>
      </w:r>
      <w:r>
        <w:t>V odst. 1</w:t>
      </w:r>
      <w:r w:rsidRPr="006E2DF4">
        <w:t xml:space="preserve"> </w:t>
      </w:r>
      <w:r w:rsidR="00F03AED">
        <w:t xml:space="preserve">této rámcové dohody </w:t>
      </w:r>
      <w:r w:rsidRPr="006E2DF4">
        <w:t>je kupující oprávněn požadovat smluvní pokutu ve výši 500 Kč za každý započatý pracovní den prodlení.</w:t>
      </w:r>
    </w:p>
    <w:p w14:paraId="0B4FF455" w14:textId="77777777" w:rsidR="00D96066" w:rsidRPr="00D96066" w:rsidRDefault="00D96066" w:rsidP="00846FF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bCs/>
        </w:rPr>
      </w:pPr>
      <w:r w:rsidRPr="00836D31">
        <w:rPr>
          <w:bCs/>
        </w:rPr>
        <w:t xml:space="preserve">V </w:t>
      </w:r>
      <w:r w:rsidRPr="00836D31">
        <w:t>případě</w:t>
      </w:r>
      <w:r w:rsidRPr="00836D31">
        <w:rPr>
          <w:bCs/>
        </w:rPr>
        <w:t xml:space="preserve"> porušení povinnosti </w:t>
      </w:r>
      <w:r>
        <w:rPr>
          <w:bCs/>
        </w:rPr>
        <w:t>prodávajícího dle čl. V odst. 2</w:t>
      </w:r>
      <w:r w:rsidRPr="00836D31">
        <w:rPr>
          <w:bCs/>
        </w:rPr>
        <w:t xml:space="preserve"> </w:t>
      </w:r>
      <w:r>
        <w:rPr>
          <w:bCs/>
        </w:rPr>
        <w:t xml:space="preserve">této </w:t>
      </w:r>
      <w:r w:rsidR="00F03AED">
        <w:rPr>
          <w:bCs/>
        </w:rPr>
        <w:t xml:space="preserve">rámcové dohody </w:t>
      </w:r>
      <w:r w:rsidRPr="00836D31">
        <w:rPr>
          <w:bCs/>
        </w:rPr>
        <w:t xml:space="preserve">je </w:t>
      </w:r>
      <w:r>
        <w:rPr>
          <w:bCs/>
        </w:rPr>
        <w:t>kupující</w:t>
      </w:r>
      <w:r w:rsidRPr="00836D31">
        <w:rPr>
          <w:bCs/>
        </w:rPr>
        <w:t xml:space="preserve"> oprávněn požadovat smluvní pokutu ve výši </w:t>
      </w:r>
      <w:r>
        <w:t>2</w:t>
      </w:r>
      <w:r w:rsidRPr="00784E8D">
        <w:t>0 000</w:t>
      </w:r>
      <w:r w:rsidRPr="00836D31">
        <w:rPr>
          <w:bCs/>
        </w:rPr>
        <w:t xml:space="preserve"> Kč za každé jednotlivé porušení.</w:t>
      </w:r>
      <w:r>
        <w:rPr>
          <w:bCs/>
        </w:rPr>
        <w:t xml:space="preserve"> </w:t>
      </w:r>
    </w:p>
    <w:p w14:paraId="155D1DE0" w14:textId="77777777" w:rsidR="00D96066" w:rsidRPr="00F03AED" w:rsidRDefault="00D96066" w:rsidP="00846FF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bCs/>
        </w:rPr>
      </w:pPr>
      <w:r w:rsidRPr="00F03AED">
        <w:t>V případě porušení kterékoliv povinnosti prodávajícího dle čl. V odst. 3</w:t>
      </w:r>
      <w:r w:rsidR="00F03AED" w:rsidRPr="00F03AED">
        <w:t xml:space="preserve"> této rámcové dohody</w:t>
      </w:r>
      <w:r w:rsidRPr="00F03AED">
        <w:t xml:space="preserve"> je kupující oprávněn požadovat smluvní pokutu ve výši 500 Kč, a to za každý zjištěný případ takového porušení.</w:t>
      </w:r>
    </w:p>
    <w:p w14:paraId="304FC84F" w14:textId="2E412FCC" w:rsidR="00D96066" w:rsidRPr="00F03AED" w:rsidRDefault="00D96066" w:rsidP="00846FFD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bCs/>
        </w:rPr>
      </w:pPr>
      <w:r w:rsidRPr="00F03AED">
        <w:t xml:space="preserve">V případě, že se ukáže tvrzení prodávajícího uvedené v čl. V odst. 4, 5 a 7 této </w:t>
      </w:r>
      <w:r w:rsidR="00F03AED" w:rsidRPr="00F03AED">
        <w:t xml:space="preserve">rámcové dohody </w:t>
      </w:r>
      <w:r w:rsidRPr="00F03AED">
        <w:t xml:space="preserve">jako nepravdivé nebo poruší-li prodávající závazek stanovený v </w:t>
      </w:r>
      <w:r w:rsidR="00F03AED" w:rsidRPr="00F03AED">
        <w:t>čl. V odst.</w:t>
      </w:r>
      <w:r w:rsidRPr="00F03AED">
        <w:t xml:space="preserve"> 6 této </w:t>
      </w:r>
      <w:r w:rsidR="00F03AED" w:rsidRPr="00F03AED">
        <w:t>rámcové dohody</w:t>
      </w:r>
      <w:r w:rsidRPr="00F03AED">
        <w:t>, vzniká kupujícímu nárok na smluvní pokutu ve výši 100 000 Kč za každé jednotlivé nepravdivé tvrzení prodávajícího či za každé jednotlivé porušení závazku prodávajícího</w:t>
      </w:r>
      <w:r w:rsidRPr="00F03AED">
        <w:rPr>
          <w:bCs/>
        </w:rPr>
        <w:t>.</w:t>
      </w:r>
    </w:p>
    <w:p w14:paraId="7FC43F6F" w14:textId="595765BE" w:rsidR="00D96066" w:rsidRPr="00A544B1" w:rsidRDefault="00D96066" w:rsidP="00F03892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03AED">
        <w:t xml:space="preserve">V případě prodlení prodávajícího v kterékoliv lhůtě dle čl. V odst. 8 a 9 této </w:t>
      </w:r>
      <w:r w:rsidR="00F03AED" w:rsidRPr="00F03AED">
        <w:t>rámcové dohody</w:t>
      </w:r>
      <w:r w:rsidR="00F03AED" w:rsidRPr="002319CF">
        <w:t xml:space="preserve"> </w:t>
      </w:r>
      <w:r w:rsidRPr="002319CF">
        <w:t>je kupující oprávněn účtovat prodávajícímu smluvní pokutu ve výši 1 000 Kč za</w:t>
      </w:r>
      <w:r w:rsidR="00654F61">
        <w:t> </w:t>
      </w:r>
      <w:r w:rsidRPr="002319CF">
        <w:t>každý započatý pracovní den prodlení.</w:t>
      </w:r>
    </w:p>
    <w:p w14:paraId="26C28321" w14:textId="77777777" w:rsidR="00D96066" w:rsidRPr="006C0E7A" w:rsidRDefault="00D96066" w:rsidP="00F03892">
      <w:pPr>
        <w:pStyle w:val="Zkladntext"/>
        <w:widowControl w:val="0"/>
        <w:numPr>
          <w:ilvl w:val="0"/>
          <w:numId w:val="6"/>
        </w:numPr>
        <w:tabs>
          <w:tab w:val="clear" w:pos="360"/>
          <w:tab w:val="num" w:pos="426"/>
        </w:tabs>
        <w:spacing w:before="120" w:after="0"/>
        <w:ind w:left="425" w:hanging="425"/>
        <w:jc w:val="both"/>
        <w:rPr>
          <w:b/>
          <w:bCs/>
        </w:rPr>
      </w:pPr>
      <w:r w:rsidRPr="006C0E7A">
        <w:t xml:space="preserve">V případě prodlení kupujícího s úhradou daňového dokladu má prodávající právo požadovat úrok z prodlení </w:t>
      </w:r>
      <w:r w:rsidRPr="005E4C0E">
        <w:t>podle nařízení vlády č. 351/2013 Sb</w:t>
      </w:r>
      <w:r w:rsidRPr="006C0E7A">
        <w:t>.</w:t>
      </w:r>
    </w:p>
    <w:p w14:paraId="0F2D61EE" w14:textId="77777777" w:rsidR="00D96066" w:rsidRPr="003F7679" w:rsidRDefault="00D96066" w:rsidP="00F03892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6C0E7A"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5B12B23D" w14:textId="77777777" w:rsidR="00D72E98" w:rsidRPr="00D96066" w:rsidRDefault="00D96066" w:rsidP="00F03892">
      <w:pPr>
        <w:pStyle w:val="Zkladntext"/>
        <w:numPr>
          <w:ilvl w:val="0"/>
          <w:numId w:val="6"/>
        </w:numPr>
        <w:tabs>
          <w:tab w:val="clear" w:pos="360"/>
          <w:tab w:val="num" w:pos="426"/>
        </w:tabs>
        <w:spacing w:before="120" w:after="0"/>
        <w:ind w:left="426" w:hanging="426"/>
        <w:jc w:val="both"/>
        <w:rPr>
          <w:b/>
        </w:rPr>
      </w:pPr>
      <w:r w:rsidRPr="00325E9E">
        <w:t>Smluvní pokutou není dotčen nárok na náhradu škody.</w:t>
      </w:r>
    </w:p>
    <w:p w14:paraId="774CB2A3" w14:textId="08E71DCB" w:rsidR="00D72E98" w:rsidRPr="00215502" w:rsidRDefault="00D72E98" w:rsidP="00F03892">
      <w:pPr>
        <w:widowControl w:val="0"/>
        <w:spacing w:before="360"/>
        <w:jc w:val="center"/>
        <w:rPr>
          <w:b/>
        </w:rPr>
      </w:pPr>
      <w:r w:rsidRPr="00BA0D94">
        <w:rPr>
          <w:b/>
          <w:bCs/>
        </w:rPr>
        <w:t>Článek</w:t>
      </w:r>
      <w:r w:rsidRPr="00F03AED">
        <w:rPr>
          <w:b/>
        </w:rPr>
        <w:t xml:space="preserve"> </w:t>
      </w:r>
      <w:r w:rsidR="00690410">
        <w:rPr>
          <w:b/>
        </w:rPr>
        <w:t>VIII</w:t>
      </w:r>
    </w:p>
    <w:p w14:paraId="546E074F" w14:textId="77777777" w:rsidR="00D72E98" w:rsidRPr="00BA0D94" w:rsidRDefault="00957ABA" w:rsidP="00D72E98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 xml:space="preserve">Trvání </w:t>
      </w:r>
      <w:r w:rsidR="00F03AED">
        <w:rPr>
          <w:b/>
        </w:rPr>
        <w:t>rámcové dohody</w:t>
      </w:r>
      <w:r>
        <w:rPr>
          <w:b/>
        </w:rPr>
        <w:t xml:space="preserve">, </w:t>
      </w:r>
      <w:r w:rsidRPr="00BA0D94">
        <w:rPr>
          <w:b/>
        </w:rPr>
        <w:t>v</w:t>
      </w:r>
      <w:r w:rsidR="00D72E98" w:rsidRPr="00BA0D94">
        <w:rPr>
          <w:b/>
        </w:rPr>
        <w:t xml:space="preserve">ýpověď </w:t>
      </w:r>
      <w:r w:rsidR="00F03AED" w:rsidRPr="00BA0D94">
        <w:rPr>
          <w:b/>
        </w:rPr>
        <w:t xml:space="preserve">rámcové dohody </w:t>
      </w:r>
      <w:r w:rsidR="00D72E98" w:rsidRPr="00BA0D94">
        <w:rPr>
          <w:b/>
        </w:rPr>
        <w:t xml:space="preserve">a odstoupení od </w:t>
      </w:r>
      <w:r w:rsidR="00F03AED" w:rsidRPr="00BA0D94">
        <w:rPr>
          <w:b/>
        </w:rPr>
        <w:t>rámcové dohody</w:t>
      </w:r>
    </w:p>
    <w:p w14:paraId="1C1B315A" w14:textId="77777777" w:rsidR="00EF660B" w:rsidRPr="00F03892" w:rsidRDefault="00EF660B" w:rsidP="00F03892">
      <w:pPr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/>
        <w:ind w:left="426" w:hanging="426"/>
        <w:jc w:val="both"/>
      </w:pPr>
      <w:r w:rsidRPr="00BA0D94">
        <w:t xml:space="preserve">Rámcová dohoda je uzavřena na dobu určitou, a to na </w:t>
      </w:r>
      <w:r w:rsidR="007F0781" w:rsidRPr="00BA0D94">
        <w:t>období 48 měsíců</w:t>
      </w:r>
      <w:r w:rsidR="00F03AED" w:rsidRPr="00BA0D94">
        <w:t>.</w:t>
      </w:r>
    </w:p>
    <w:p w14:paraId="5A410064" w14:textId="77777777" w:rsidR="00957ABA" w:rsidRPr="00BA0D94" w:rsidRDefault="00EF660B" w:rsidP="00F03892">
      <w:pPr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/>
        <w:ind w:left="426" w:hanging="426"/>
        <w:jc w:val="both"/>
      </w:pPr>
      <w:r w:rsidRPr="00BA0D94">
        <w:t xml:space="preserve">Rámcovou dohodu </w:t>
      </w:r>
      <w:r w:rsidR="00957ABA" w:rsidRPr="00BA0D94">
        <w:t>lze ukončit písemnou výpovědí bez udání důvodu. Výpovědní doba činí 6 měsíců pro kupujícího a 12 měsíců pro prodávajícího a počíná běžet první den kalendářního měsíce následujícího po měsíci, ve kterém byla doručena výpověď druhé smluvní straně.</w:t>
      </w:r>
    </w:p>
    <w:p w14:paraId="0AB8ED19" w14:textId="6DE6DF9C" w:rsidR="00957ABA" w:rsidRPr="00BA0D94" w:rsidRDefault="007F0781" w:rsidP="00F03892">
      <w:pPr>
        <w:pStyle w:val="Zkladntext"/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 w:after="0"/>
        <w:ind w:left="426" w:hanging="426"/>
        <w:jc w:val="both"/>
      </w:pPr>
      <w:r w:rsidRPr="00BA0D94">
        <w:t>Kupující</w:t>
      </w:r>
      <w:r w:rsidR="00957ABA" w:rsidRPr="00BA0D94">
        <w:t xml:space="preserve"> je dále oprávněn vypovědět tuto </w:t>
      </w:r>
      <w:r w:rsidR="00EF660B" w:rsidRPr="00BA0D94">
        <w:t>rámcovou dohodu</w:t>
      </w:r>
      <w:r w:rsidR="00957ABA" w:rsidRPr="00BA0D94">
        <w:t xml:space="preserve">, a to i v její jakékoliv části, </w:t>
      </w:r>
      <w:r w:rsidR="00957ABA" w:rsidRPr="00BA0D94">
        <w:lastRenderedPageBreak/>
        <w:t xml:space="preserve">bez výpovědní doby v případě, kdy na základě písemné informace od </w:t>
      </w:r>
      <w:r w:rsidR="005E6033">
        <w:t>prodávajícího</w:t>
      </w:r>
      <w:r w:rsidR="005E6033" w:rsidRPr="00BA0D94">
        <w:t xml:space="preserve"> </w:t>
      </w:r>
      <w:r w:rsidR="00957ABA" w:rsidRPr="00BA0D94">
        <w:t xml:space="preserve">či z vlastní iniciativy shledá, že </w:t>
      </w:r>
      <w:r w:rsidR="005E6033">
        <w:t>prodávající</w:t>
      </w:r>
      <w:r w:rsidR="005E6033" w:rsidRPr="00BA0D94">
        <w:t xml:space="preserve"> </w:t>
      </w:r>
      <w:r w:rsidR="00957ABA" w:rsidRPr="00BA0D94">
        <w:t xml:space="preserve">nebo jeho kterýkoliv poddodavatel naplnili definiční znaky určeného subjektu nebo </w:t>
      </w:r>
      <w:r w:rsidR="005E6033">
        <w:t>prodávající</w:t>
      </w:r>
      <w:r w:rsidR="00957ABA" w:rsidRPr="00BA0D94">
        <w:t xml:space="preserve"> se stane určenou osobou nebo </w:t>
      </w:r>
      <w:r w:rsidR="005E6033">
        <w:t>prodávající</w:t>
      </w:r>
      <w:r w:rsidR="00957ABA" w:rsidRPr="00BA0D94">
        <w:t xml:space="preserve"> neuzavře dodatek k </w:t>
      </w:r>
      <w:r w:rsidR="00EF660B" w:rsidRPr="00BA0D94">
        <w:t xml:space="preserve">rámcové dohodě </w:t>
      </w:r>
      <w:r w:rsidR="00957ABA" w:rsidRPr="00BA0D94">
        <w:t xml:space="preserve">ve smyslu čl. </w:t>
      </w:r>
      <w:r w:rsidR="00D96066" w:rsidRPr="00BA0D94">
        <w:t>V</w:t>
      </w:r>
      <w:r w:rsidR="00957ABA" w:rsidRPr="00BA0D94">
        <w:t xml:space="preserve"> odst. </w:t>
      </w:r>
      <w:r w:rsidR="00F03AED" w:rsidRPr="00BA0D94">
        <w:t xml:space="preserve">9 </w:t>
      </w:r>
      <w:r w:rsidR="00957ABA" w:rsidRPr="00BA0D94">
        <w:t xml:space="preserve">této </w:t>
      </w:r>
      <w:r w:rsidR="00F03AED" w:rsidRPr="00BA0D94">
        <w:t xml:space="preserve">rámcové dohody </w:t>
      </w:r>
      <w:r w:rsidR="00957ABA" w:rsidRPr="00BA0D94">
        <w:t xml:space="preserve">nebo </w:t>
      </w:r>
      <w:r w:rsidR="005E6033">
        <w:t>prodávající</w:t>
      </w:r>
      <w:r w:rsidR="00957ABA" w:rsidRPr="00BA0D94">
        <w:t xml:space="preserve"> poruší povinnost nezpřístupnit jakékoliv určené osobě (není-li jí sám) nebo v její prospěch žádné finanční prostředky ani hospodářské zdroje získané v</w:t>
      </w:r>
      <w:r w:rsidR="006B0EF5">
        <w:t> </w:t>
      </w:r>
      <w:r w:rsidR="00957ABA" w:rsidRPr="00BA0D94">
        <w:t xml:space="preserve">souvislosti s plněním dle této </w:t>
      </w:r>
      <w:r w:rsidR="00F03AED" w:rsidRPr="00BA0D94">
        <w:t>rámcové dohody</w:t>
      </w:r>
      <w:r w:rsidR="00957ABA" w:rsidRPr="00BA0D94">
        <w:t xml:space="preserve">, a to přímo ani nepřímo, nebo povinnost dodat či poskytnout plnění, které neporušuje žádným způsobem jakékoliv platné právní předpisy vydané zejména orgány Evropské unie. Tato výpověď je účinná dnem jejího doručení </w:t>
      </w:r>
      <w:r w:rsidR="005E6033">
        <w:t>prodávajícímu</w:t>
      </w:r>
      <w:r w:rsidR="00957ABA" w:rsidRPr="00BA0D94">
        <w:t>.</w:t>
      </w:r>
    </w:p>
    <w:p w14:paraId="736C99B7" w14:textId="77777777" w:rsidR="00D72E98" w:rsidRPr="008D006A" w:rsidRDefault="00D72E98" w:rsidP="00F03892">
      <w:pPr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/>
        <w:ind w:left="426" w:hanging="426"/>
        <w:jc w:val="both"/>
      </w:pPr>
      <w:r w:rsidRPr="00BA0D94">
        <w:t xml:space="preserve">V případě, že některá ze smluvních stran podstatným způsobem poruší smluvní povinnost vyplývající pro ni z této </w:t>
      </w:r>
      <w:r w:rsidR="00F03AED" w:rsidRPr="00BA0D94">
        <w:t>rámcové dohody</w:t>
      </w:r>
      <w:r w:rsidRPr="00BA0D94">
        <w:t xml:space="preserve">, je druhá smluvní strana oprávněna od této </w:t>
      </w:r>
      <w:r w:rsidR="00F03AED" w:rsidRPr="00BA0D94">
        <w:t xml:space="preserve">rámcové dohody </w:t>
      </w:r>
      <w:r w:rsidRPr="00BA0D94">
        <w:t>odstoupit, a to i v části</w:t>
      </w:r>
      <w:r w:rsidRPr="008D006A">
        <w:t>.</w:t>
      </w:r>
    </w:p>
    <w:p w14:paraId="2852062E" w14:textId="77777777" w:rsidR="00D72E98" w:rsidRPr="004F05DF" w:rsidRDefault="00D72E98" w:rsidP="00F03892">
      <w:pPr>
        <w:pStyle w:val="Zkladntext"/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 w:after="0"/>
        <w:ind w:left="426" w:hanging="426"/>
        <w:jc w:val="both"/>
      </w:pPr>
      <w:r w:rsidRPr="008D006A">
        <w:t xml:space="preserve">Odstoupení od </w:t>
      </w:r>
      <w:r w:rsidR="00F03AED">
        <w:t>rámcové dohody</w:t>
      </w:r>
      <w:r w:rsidR="00F03AED" w:rsidRPr="008D006A">
        <w:t xml:space="preserve"> </w:t>
      </w:r>
      <w:r w:rsidRPr="008D006A">
        <w:t>je účinné doručením písemného oznámení o o</w:t>
      </w:r>
      <w:r>
        <w:t xml:space="preserve">dstoupení druhé </w:t>
      </w:r>
      <w:r w:rsidRPr="004F05DF">
        <w:t xml:space="preserve">smluvní straně. Za podstatné porušení </w:t>
      </w:r>
      <w:r w:rsidR="00F03AED">
        <w:t>rámcové dohody</w:t>
      </w:r>
      <w:r w:rsidR="00F03AED" w:rsidRPr="004F05DF">
        <w:t xml:space="preserve"> </w:t>
      </w:r>
      <w:r w:rsidRPr="004F05DF">
        <w:t>smluvní strany považují zejména tyto případy:</w:t>
      </w:r>
    </w:p>
    <w:p w14:paraId="6DC3E08F" w14:textId="77777777" w:rsidR="00D72E98" w:rsidRPr="004F05DF" w:rsidRDefault="00D72E98" w:rsidP="00F03892">
      <w:pPr>
        <w:pStyle w:val="Zkladntext"/>
        <w:widowControl w:val="0"/>
        <w:numPr>
          <w:ilvl w:val="1"/>
          <w:numId w:val="21"/>
        </w:numPr>
        <w:tabs>
          <w:tab w:val="clear" w:pos="1440"/>
          <w:tab w:val="num" w:pos="993"/>
        </w:tabs>
        <w:spacing w:before="120" w:after="0"/>
        <w:ind w:left="993" w:hanging="567"/>
        <w:jc w:val="both"/>
      </w:pPr>
      <w:r w:rsidRPr="004F05DF">
        <w:t>ze strany prodávajícího:</w:t>
      </w:r>
    </w:p>
    <w:p w14:paraId="0E8AC397" w14:textId="7240A2C5" w:rsidR="004F05DF" w:rsidRPr="00207E07" w:rsidRDefault="004F05DF" w:rsidP="00F03892">
      <w:pPr>
        <w:pStyle w:val="Zkladntext"/>
        <w:widowControl w:val="0"/>
        <w:numPr>
          <w:ilvl w:val="1"/>
          <w:numId w:val="15"/>
        </w:numPr>
        <w:tabs>
          <w:tab w:val="num" w:pos="1759"/>
        </w:tabs>
        <w:spacing w:before="120" w:after="0"/>
        <w:jc w:val="both"/>
      </w:pPr>
      <w:r w:rsidRPr="00207E07">
        <w:t xml:space="preserve">prodávající bude opakovaně (více než 3x po dobu trvání této </w:t>
      </w:r>
      <w:r w:rsidR="00F03AED">
        <w:t>rámcové dohody</w:t>
      </w:r>
      <w:r w:rsidRPr="00207E07">
        <w:t>) v prodlení ve lhůtě pro dodání zboží d</w:t>
      </w:r>
      <w:r w:rsidR="00207E07" w:rsidRPr="00207E07">
        <w:t xml:space="preserve">le přílohy č. </w:t>
      </w:r>
      <w:r w:rsidR="00F03AED">
        <w:t>2</w:t>
      </w:r>
      <w:r w:rsidR="00F03AED" w:rsidRPr="00207E07">
        <w:t xml:space="preserve"> </w:t>
      </w:r>
      <w:r w:rsidR="00207E07" w:rsidRPr="00207E07">
        <w:t xml:space="preserve">této </w:t>
      </w:r>
      <w:r w:rsidR="00F03AED">
        <w:t>rámcové dohody</w:t>
      </w:r>
      <w:r w:rsidR="00F03AED" w:rsidRPr="00207E07">
        <w:t xml:space="preserve"> </w:t>
      </w:r>
      <w:r w:rsidRPr="00207E07">
        <w:t xml:space="preserve">nebo s dodáním nového zboží </w:t>
      </w:r>
      <w:r w:rsidR="007A4638">
        <w:t xml:space="preserve">dle čl. </w:t>
      </w:r>
      <w:r w:rsidRPr="00207E07">
        <w:t>VI odst. 5</w:t>
      </w:r>
      <w:r w:rsidR="00F03AED">
        <w:t xml:space="preserve"> této rámcové dohody</w:t>
      </w:r>
      <w:r w:rsidRPr="00207E07">
        <w:t>,</w:t>
      </w:r>
    </w:p>
    <w:p w14:paraId="7C7E3239" w14:textId="77777777" w:rsidR="00D72E98" w:rsidRPr="00207E07" w:rsidRDefault="00D72E98" w:rsidP="00F03892">
      <w:pPr>
        <w:pStyle w:val="Zkladntext"/>
        <w:widowControl w:val="0"/>
        <w:numPr>
          <w:ilvl w:val="1"/>
          <w:numId w:val="21"/>
        </w:numPr>
        <w:tabs>
          <w:tab w:val="clear" w:pos="1440"/>
          <w:tab w:val="num" w:pos="993"/>
        </w:tabs>
        <w:spacing w:before="120" w:after="0"/>
        <w:ind w:left="993" w:hanging="567"/>
        <w:jc w:val="both"/>
      </w:pPr>
      <w:r w:rsidRPr="00207E07">
        <w:t>ze strany kupujícího:</w:t>
      </w:r>
    </w:p>
    <w:p w14:paraId="1059A1A8" w14:textId="77777777" w:rsidR="00D72E98" w:rsidRDefault="00D72E98" w:rsidP="00D72E98">
      <w:pPr>
        <w:pStyle w:val="Zkladntext"/>
        <w:widowControl w:val="0"/>
        <w:numPr>
          <w:ilvl w:val="1"/>
          <w:numId w:val="15"/>
        </w:numPr>
        <w:tabs>
          <w:tab w:val="num" w:pos="1759"/>
        </w:tabs>
        <w:spacing w:before="120" w:after="0"/>
        <w:jc w:val="both"/>
      </w:pPr>
      <w:r w:rsidRPr="004D63D7">
        <w:rPr>
          <w:lang w:eastAsia="en-US"/>
        </w:rPr>
        <w:t xml:space="preserve">prodlení </w:t>
      </w:r>
      <w:r w:rsidR="007F0781">
        <w:rPr>
          <w:lang w:eastAsia="en-US"/>
        </w:rPr>
        <w:t>kupujícího</w:t>
      </w:r>
      <w:r w:rsidRPr="004D63D7">
        <w:rPr>
          <w:lang w:eastAsia="en-US"/>
        </w:rPr>
        <w:t xml:space="preserve"> ve lh</w:t>
      </w:r>
      <w:r>
        <w:rPr>
          <w:lang w:eastAsia="en-US"/>
        </w:rPr>
        <w:t>ůtě pro uhrazení ceny plnění</w:t>
      </w:r>
      <w:r w:rsidRPr="004D63D7">
        <w:rPr>
          <w:lang w:eastAsia="en-US"/>
        </w:rPr>
        <w:t xml:space="preserve"> delší než 30 dnů</w:t>
      </w:r>
      <w:r>
        <w:rPr>
          <w:lang w:eastAsia="en-US"/>
        </w:rPr>
        <w:t>.</w:t>
      </w:r>
    </w:p>
    <w:p w14:paraId="599B61B4" w14:textId="77777777" w:rsidR="00D72E98" w:rsidRPr="004D63D7" w:rsidRDefault="00D72E98" w:rsidP="00F03892">
      <w:pPr>
        <w:pStyle w:val="Zkladntext"/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 w:after="0"/>
        <w:ind w:left="426" w:hanging="426"/>
        <w:jc w:val="both"/>
      </w:pPr>
      <w:r w:rsidRPr="002040D7">
        <w:t xml:space="preserve">Smluvní strany se dohodly, že je </w:t>
      </w:r>
      <w:r>
        <w:t xml:space="preserve">kupující </w:t>
      </w:r>
      <w:r w:rsidRPr="002040D7">
        <w:t xml:space="preserve">oprávněn odstoupit od této </w:t>
      </w:r>
      <w:r w:rsidR="00F03AED">
        <w:t>rámcové dohody</w:t>
      </w:r>
      <w:r w:rsidR="00F03AED" w:rsidRPr="002040D7">
        <w:t xml:space="preserve"> </w:t>
      </w:r>
      <w:r w:rsidRPr="002040D7">
        <w:t xml:space="preserve">dále kdykoliv v průběhu insolvenčního řízení zahájeného na majetek </w:t>
      </w:r>
      <w:r>
        <w:t>prodávajícího</w:t>
      </w:r>
      <w:r w:rsidRPr="002040D7">
        <w:t>.</w:t>
      </w:r>
    </w:p>
    <w:p w14:paraId="39000EA8" w14:textId="12D343B4" w:rsidR="00D72E98" w:rsidRPr="00F03AED" w:rsidRDefault="00D72E98" w:rsidP="00F03892">
      <w:pPr>
        <w:pStyle w:val="Zkladntext"/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 w:after="0"/>
        <w:ind w:left="426" w:hanging="426"/>
        <w:jc w:val="both"/>
      </w:pPr>
      <w:r w:rsidRPr="00C8454B">
        <w:t xml:space="preserve">Kupující je oprávněn odstoupit od této </w:t>
      </w:r>
      <w:r w:rsidR="00F03AED">
        <w:t>rámcové dohody</w:t>
      </w:r>
      <w:r w:rsidRPr="00C8454B">
        <w:t>, a to i v její jakékoliv části, v</w:t>
      </w:r>
      <w:r w:rsidR="00517B04">
        <w:t> </w:t>
      </w:r>
      <w:r w:rsidRPr="00F03AED">
        <w:t>případě, kdy na základě písemné informace od prodávajícího či z vlastní iniciativy shledá, že prodávající nebo jeho kterýkoliv poddodavatel naplnili definiční znaky určeného subjektu nebo prodávající se stane určenou osobou nebo prodávající neuzavře dodatek k</w:t>
      </w:r>
      <w:r w:rsidR="00F03AED" w:rsidRPr="00F03AED">
        <w:t> rámcové dohodě</w:t>
      </w:r>
      <w:r w:rsidRPr="00F03AED">
        <w:t xml:space="preserve"> ve smyslu čl. </w:t>
      </w:r>
      <w:r w:rsidR="00D96066" w:rsidRPr="00F03AED">
        <w:t xml:space="preserve">V </w:t>
      </w:r>
      <w:r w:rsidRPr="00F03AED">
        <w:t xml:space="preserve">odst. </w:t>
      </w:r>
      <w:r w:rsidR="00F03AED" w:rsidRPr="00F03AED">
        <w:t xml:space="preserve">9 </w:t>
      </w:r>
      <w:r w:rsidRPr="00F03AED">
        <w:t xml:space="preserve">této </w:t>
      </w:r>
      <w:r w:rsidR="00F03AED" w:rsidRPr="00F03AED">
        <w:t xml:space="preserve">rámcové dohody </w:t>
      </w:r>
      <w:r w:rsidRPr="00F03AED">
        <w:t xml:space="preserve">nebo prodávající poruší povinnost nezpřístupnit jakékoliv určené osobě (není-li jí sám) nebo v její prospěch žádné finanční prostředky ani hospodářské zdroje získané v souvislosti s plněním dle této </w:t>
      </w:r>
      <w:r w:rsidR="00F03AED" w:rsidRPr="00F03AED">
        <w:t>rámcové dohody</w:t>
      </w:r>
      <w:r w:rsidRPr="00F03AED">
        <w:t>, a to přímo ani nepřímo, nebo povinnost dodat či poskytnout plnění, které neporušuje žádným způsobem jakékoliv platné právní předpisy vydané zejména orgány Evropské unie.</w:t>
      </w:r>
    </w:p>
    <w:p w14:paraId="523F1BD2" w14:textId="77777777" w:rsidR="00D72E98" w:rsidRPr="00D72E98" w:rsidRDefault="00D72E98" w:rsidP="00F03892">
      <w:pPr>
        <w:pStyle w:val="Zkladntext"/>
        <w:widowControl w:val="0"/>
        <w:numPr>
          <w:ilvl w:val="0"/>
          <w:numId w:val="21"/>
        </w:numPr>
        <w:tabs>
          <w:tab w:val="clear" w:pos="284"/>
          <w:tab w:val="num" w:pos="426"/>
        </w:tabs>
        <w:spacing w:before="120" w:after="0"/>
        <w:ind w:left="426" w:hanging="426"/>
        <w:jc w:val="both"/>
      </w:pPr>
      <w:r w:rsidRPr="00F03AED">
        <w:t xml:space="preserve">Odstoupení od </w:t>
      </w:r>
      <w:r w:rsidR="00F03AED" w:rsidRPr="00F03AED">
        <w:t xml:space="preserve">rámcové dohody </w:t>
      </w:r>
      <w:r w:rsidRPr="00F03AED">
        <w:t xml:space="preserve">se nedotýká nároku na zaplacení smluvní pokuty nebo nároku na náhradu škody vzniklé porušením </w:t>
      </w:r>
      <w:r w:rsidR="00F03AED" w:rsidRPr="00F03AED">
        <w:t>rámcové dohody</w:t>
      </w:r>
      <w:r w:rsidRPr="00F03AED">
        <w:t>.</w:t>
      </w:r>
    </w:p>
    <w:p w14:paraId="5A1B2A7E" w14:textId="77777777" w:rsidR="00C86345" w:rsidRPr="006C0E7A" w:rsidRDefault="00C86345" w:rsidP="00F03892">
      <w:pPr>
        <w:widowControl w:val="0"/>
        <w:spacing w:before="360"/>
        <w:jc w:val="center"/>
        <w:rPr>
          <w:b/>
        </w:rPr>
      </w:pPr>
      <w:r w:rsidRPr="00517B04">
        <w:rPr>
          <w:b/>
          <w:bCs/>
        </w:rPr>
        <w:t>Článek</w:t>
      </w:r>
      <w:r w:rsidRPr="006C0E7A">
        <w:rPr>
          <w:b/>
        </w:rPr>
        <w:t xml:space="preserve"> </w:t>
      </w:r>
      <w:r>
        <w:rPr>
          <w:b/>
        </w:rPr>
        <w:t>I</w:t>
      </w:r>
      <w:r w:rsidRPr="006C0E7A">
        <w:rPr>
          <w:b/>
        </w:rPr>
        <w:t>X</w:t>
      </w:r>
    </w:p>
    <w:p w14:paraId="5F3A107E" w14:textId="51582AC0" w:rsidR="00EF660B" w:rsidRPr="00A523E0" w:rsidRDefault="00EF660B" w:rsidP="00517B04">
      <w:pPr>
        <w:pStyle w:val="Zhlav"/>
        <w:tabs>
          <w:tab w:val="clear" w:pos="4536"/>
          <w:tab w:val="clear" w:pos="9072"/>
        </w:tabs>
        <w:jc w:val="center"/>
      </w:pPr>
      <w:r w:rsidRPr="001A619F">
        <w:rPr>
          <w:b/>
        </w:rPr>
        <w:t>Uveřejnění rámcové dohody a dalších souvisejících skutečností</w:t>
      </w:r>
    </w:p>
    <w:p w14:paraId="5197A11E" w14:textId="256E9A36" w:rsidR="00EF660B" w:rsidRPr="00514051" w:rsidRDefault="00EF660B" w:rsidP="000200FA">
      <w:pPr>
        <w:pStyle w:val="Odstavec-slovan"/>
        <w:widowControl w:val="0"/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rodávající </w:t>
      </w:r>
      <w:r w:rsidRPr="00514051">
        <w:rPr>
          <w:rFonts w:ascii="Times New Roman" w:hAnsi="Times New Roman"/>
          <w:sz w:val="24"/>
          <w:szCs w:val="24"/>
        </w:rPr>
        <w:t xml:space="preserve">si je vědom zákonné povinnosti </w:t>
      </w:r>
      <w:r>
        <w:rPr>
          <w:rFonts w:ascii="Times New Roman" w:hAnsi="Times New Roman"/>
          <w:sz w:val="24"/>
          <w:szCs w:val="24"/>
        </w:rPr>
        <w:t>kupujícího</w:t>
      </w:r>
      <w:r w:rsidRPr="00514051">
        <w:rPr>
          <w:rFonts w:ascii="Times New Roman" w:hAnsi="Times New Roman"/>
          <w:sz w:val="24"/>
          <w:szCs w:val="24"/>
        </w:rPr>
        <w:t xml:space="preserve"> uveřejnit na svém profilu tuto rámcovou dohodu včetně všech jejích případných změn a dodatků a výši skutečně uhrazené ceny za plnění dle této rámcové dohody. P</w:t>
      </w:r>
      <w:r>
        <w:rPr>
          <w:rFonts w:ascii="Times New Roman" w:hAnsi="Times New Roman"/>
          <w:sz w:val="24"/>
          <w:szCs w:val="24"/>
        </w:rPr>
        <w:t>rodávající</w:t>
      </w:r>
      <w:r w:rsidRPr="00514051">
        <w:rPr>
          <w:rFonts w:ascii="Times New Roman" w:hAnsi="Times New Roman"/>
          <w:sz w:val="24"/>
          <w:szCs w:val="24"/>
        </w:rPr>
        <w:t xml:space="preserve"> si je dále vědom povinnosti </w:t>
      </w:r>
      <w:r>
        <w:rPr>
          <w:rFonts w:ascii="Times New Roman" w:hAnsi="Times New Roman"/>
          <w:sz w:val="24"/>
          <w:szCs w:val="24"/>
        </w:rPr>
        <w:t>kupujícího</w:t>
      </w:r>
      <w:r w:rsidRPr="00514051">
        <w:rPr>
          <w:rFonts w:ascii="Times New Roman" w:hAnsi="Times New Roman"/>
          <w:sz w:val="24"/>
          <w:szCs w:val="24"/>
        </w:rPr>
        <w:t xml:space="preserve"> uveřejnit způsobem podle § 212 ZZVZ všechny dílčí smlouvy (objednávky) uzavřené na</w:t>
      </w:r>
      <w:r w:rsidR="00A67114">
        <w:rPr>
          <w:rFonts w:ascii="Times New Roman" w:hAnsi="Times New Roman"/>
          <w:sz w:val="24"/>
          <w:szCs w:val="24"/>
        </w:rPr>
        <w:t> </w:t>
      </w:r>
      <w:r w:rsidRPr="00514051">
        <w:rPr>
          <w:rFonts w:ascii="Times New Roman" w:hAnsi="Times New Roman"/>
          <w:sz w:val="24"/>
          <w:szCs w:val="24"/>
        </w:rPr>
        <w:t>konkrétní plnění na základě této rámcové dohody.</w:t>
      </w:r>
    </w:p>
    <w:p w14:paraId="410CD297" w14:textId="77777777" w:rsidR="00EF660B" w:rsidRPr="00A523E0" w:rsidRDefault="00EF660B" w:rsidP="00E76477">
      <w:pPr>
        <w:pStyle w:val="Odstavec-slovan"/>
        <w:widowControl w:val="0"/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23E0">
        <w:rPr>
          <w:rFonts w:ascii="Times New Roman" w:hAnsi="Times New Roman"/>
          <w:sz w:val="24"/>
          <w:szCs w:val="24"/>
        </w:rPr>
        <w:t xml:space="preserve">Profilem </w:t>
      </w:r>
      <w:r>
        <w:rPr>
          <w:rFonts w:ascii="Times New Roman" w:hAnsi="Times New Roman"/>
          <w:sz w:val="24"/>
          <w:szCs w:val="24"/>
        </w:rPr>
        <w:t>kupujícího</w:t>
      </w:r>
      <w:r w:rsidRPr="00A523E0">
        <w:rPr>
          <w:rFonts w:ascii="Times New Roman" w:hAnsi="Times New Roman"/>
          <w:sz w:val="24"/>
          <w:szCs w:val="24"/>
        </w:rPr>
        <w:t xml:space="preserve"> je elektronický nástroj, prostřednictvím kterého </w:t>
      </w:r>
      <w:r>
        <w:rPr>
          <w:rFonts w:ascii="Times New Roman" w:hAnsi="Times New Roman"/>
          <w:sz w:val="24"/>
          <w:szCs w:val="24"/>
        </w:rPr>
        <w:t>kupující</w:t>
      </w:r>
      <w:r w:rsidRPr="00A523E0">
        <w:rPr>
          <w:rFonts w:ascii="Times New Roman" w:hAnsi="Times New Roman"/>
          <w:sz w:val="24"/>
          <w:szCs w:val="24"/>
        </w:rPr>
        <w:t xml:space="preserve">, jako veřejný </w:t>
      </w:r>
      <w:r w:rsidRPr="00A523E0">
        <w:rPr>
          <w:rFonts w:ascii="Times New Roman" w:hAnsi="Times New Roman"/>
          <w:sz w:val="24"/>
          <w:szCs w:val="24"/>
        </w:rPr>
        <w:lastRenderedPageBreak/>
        <w:t xml:space="preserve">zadavatel dle ZZVZ, uveřejňuje informace a dokumenty ke svým veřejným zakázkám způsobem, který umožňuje neomezený a přímý dálkový přístup, přičemž profilem </w:t>
      </w:r>
      <w:r>
        <w:rPr>
          <w:rFonts w:ascii="Times New Roman" w:hAnsi="Times New Roman"/>
          <w:sz w:val="24"/>
          <w:szCs w:val="24"/>
        </w:rPr>
        <w:t>kupujícího</w:t>
      </w:r>
      <w:r w:rsidRPr="00A523E0">
        <w:rPr>
          <w:rFonts w:ascii="Times New Roman" w:hAnsi="Times New Roman"/>
          <w:sz w:val="24"/>
          <w:szCs w:val="24"/>
        </w:rPr>
        <w:t xml:space="preserve"> v době uzavření této rámcové dohody je </w:t>
      </w:r>
      <w:hyperlink r:id="rId9" w:history="1">
        <w:r w:rsidRPr="00FE5E52">
          <w:rPr>
            <w:rStyle w:val="Hypertextovodkaz"/>
            <w:rFonts w:ascii="Times New Roman" w:hAnsi="Times New Roman"/>
            <w:sz w:val="24"/>
            <w:szCs w:val="24"/>
          </w:rPr>
          <w:t>https://ezak.cnb.cz/</w:t>
        </w:r>
      </w:hyperlink>
      <w:r w:rsidRPr="00A523E0">
        <w:rPr>
          <w:rFonts w:ascii="Times New Roman" w:hAnsi="Times New Roman"/>
          <w:sz w:val="24"/>
          <w:szCs w:val="24"/>
        </w:rPr>
        <w:t>.</w:t>
      </w:r>
    </w:p>
    <w:p w14:paraId="23F7CAC4" w14:textId="77777777" w:rsidR="00EF660B" w:rsidRPr="009439B0" w:rsidRDefault="00EF660B" w:rsidP="00E76477">
      <w:pPr>
        <w:pStyle w:val="Odstavec-slovan"/>
        <w:widowControl w:val="0"/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23E0">
        <w:rPr>
          <w:rFonts w:ascii="Times New Roman" w:hAnsi="Times New Roman"/>
          <w:sz w:val="24"/>
          <w:szCs w:val="24"/>
        </w:rPr>
        <w:t>Povinnost uveřejňování dl</w:t>
      </w:r>
      <w:r w:rsidRPr="009439B0">
        <w:rPr>
          <w:rFonts w:ascii="Times New Roman" w:hAnsi="Times New Roman"/>
          <w:sz w:val="24"/>
          <w:szCs w:val="24"/>
        </w:rPr>
        <w:t xml:space="preserve">e tohoto článku je </w:t>
      </w:r>
      <w:r>
        <w:rPr>
          <w:rFonts w:ascii="Times New Roman" w:hAnsi="Times New Roman"/>
          <w:sz w:val="24"/>
          <w:szCs w:val="24"/>
        </w:rPr>
        <w:t xml:space="preserve">kupujícímu </w:t>
      </w:r>
      <w:r w:rsidRPr="009439B0">
        <w:rPr>
          <w:rFonts w:ascii="Times New Roman" w:hAnsi="Times New Roman"/>
          <w:sz w:val="24"/>
          <w:szCs w:val="24"/>
        </w:rPr>
        <w:t>uložena § 137 a § 219 ZZVZ.</w:t>
      </w:r>
    </w:p>
    <w:p w14:paraId="1EAAE7C7" w14:textId="496E832B" w:rsidR="00ED7B54" w:rsidRPr="00F03892" w:rsidRDefault="00EF660B" w:rsidP="00E76477">
      <w:pPr>
        <w:pStyle w:val="Odstavec-slovan"/>
        <w:widowControl w:val="0"/>
        <w:spacing w:before="120" w:line="240" w:lineRule="auto"/>
        <w:ind w:left="426" w:hanging="426"/>
        <w:jc w:val="both"/>
        <w:rPr>
          <w:b/>
          <w:bCs/>
        </w:rPr>
      </w:pPr>
      <w:r w:rsidRPr="009439B0">
        <w:rPr>
          <w:rFonts w:ascii="Times New Roman" w:hAnsi="Times New Roman"/>
          <w:sz w:val="24"/>
          <w:szCs w:val="24"/>
        </w:rPr>
        <w:t>Uveřejnění bude provedeno dle ZZVZ a příslušného prováděcího předpisu k ZZVZ.</w:t>
      </w:r>
    </w:p>
    <w:p w14:paraId="1D8A83A7" w14:textId="24B33743" w:rsidR="00ED7B54" w:rsidRDefault="00ED7B54" w:rsidP="00735D1F">
      <w:pPr>
        <w:widowControl w:val="0"/>
        <w:spacing w:before="360"/>
        <w:jc w:val="center"/>
        <w:rPr>
          <w:b/>
          <w:bCs/>
        </w:rPr>
      </w:pPr>
      <w:r>
        <w:rPr>
          <w:b/>
          <w:bCs/>
        </w:rPr>
        <w:t>Článek X</w:t>
      </w:r>
    </w:p>
    <w:p w14:paraId="65E966A5" w14:textId="77777777" w:rsidR="00ED7B54" w:rsidRPr="006E6BCF" w:rsidRDefault="00ED7B54" w:rsidP="00E76477">
      <w:pPr>
        <w:widowControl w:val="0"/>
        <w:spacing w:after="120"/>
        <w:jc w:val="center"/>
        <w:rPr>
          <w:b/>
          <w:bCs/>
        </w:rPr>
      </w:pPr>
      <w:r w:rsidRPr="00524EFB">
        <w:rPr>
          <w:b/>
          <w:bCs/>
        </w:rPr>
        <w:t>Závěrečná ustanovení</w:t>
      </w:r>
    </w:p>
    <w:p w14:paraId="4613C4FF" w14:textId="0A5BCCE6" w:rsidR="008C515F" w:rsidRPr="00F03AED" w:rsidRDefault="008C515F" w:rsidP="00735D1F">
      <w:pPr>
        <w:widowControl w:val="0"/>
        <w:numPr>
          <w:ilvl w:val="0"/>
          <w:numId w:val="8"/>
        </w:numPr>
        <w:tabs>
          <w:tab w:val="clear" w:pos="1936"/>
        </w:tabs>
        <w:spacing w:before="120"/>
        <w:ind w:left="425" w:hanging="425"/>
        <w:jc w:val="both"/>
      </w:pPr>
      <w:r w:rsidRPr="00F03AED">
        <w:t xml:space="preserve">Rámcová dohoda </w:t>
      </w:r>
      <w:r w:rsidR="00EF660B" w:rsidRPr="00F03AED">
        <w:t xml:space="preserve">nabývá platnosti dnem podpisu oprávněnými zástupci obou smluvních stran a účinnosti dnem </w:t>
      </w:r>
      <w:r w:rsidR="007F0781">
        <w:t>ukončení Kupní smlouvy, evidenční číslo</w:t>
      </w:r>
      <w:r w:rsidR="00EF660B" w:rsidRPr="00F03AED">
        <w:t xml:space="preserve"> ČNB: 92-137-16, uzavřené dne 2. 6. 2016, nedohodnou-li se smluvní strany jinak. </w:t>
      </w:r>
      <w:r w:rsidR="007F0781">
        <w:t>Kupující</w:t>
      </w:r>
      <w:r w:rsidR="00EF660B" w:rsidRPr="00F03AED">
        <w:t xml:space="preserve"> je povinen o</w:t>
      </w:r>
      <w:r w:rsidR="00517B04">
        <w:t> </w:t>
      </w:r>
      <w:r w:rsidR="00EF660B" w:rsidRPr="00F03AED">
        <w:t xml:space="preserve">ukončení smlouvy dle předchozí věty písemně informovat </w:t>
      </w:r>
      <w:r w:rsidR="00BD5539">
        <w:t>prodávajícího</w:t>
      </w:r>
      <w:r w:rsidR="00EF660B" w:rsidRPr="00F03AED">
        <w:t xml:space="preserve"> minimálně 1</w:t>
      </w:r>
      <w:r w:rsidR="00517B04">
        <w:t> </w:t>
      </w:r>
      <w:r w:rsidR="00EF660B" w:rsidRPr="00F03AED">
        <w:t xml:space="preserve">měsíc před jejím ukončením. </w:t>
      </w:r>
    </w:p>
    <w:p w14:paraId="7F794A8B" w14:textId="77777777" w:rsidR="008C515F" w:rsidRPr="00C876A6" w:rsidRDefault="008C515F" w:rsidP="00735D1F">
      <w:pPr>
        <w:widowControl w:val="0"/>
        <w:numPr>
          <w:ilvl w:val="0"/>
          <w:numId w:val="8"/>
        </w:numPr>
        <w:tabs>
          <w:tab w:val="clear" w:pos="1936"/>
        </w:tabs>
        <w:spacing w:before="120"/>
        <w:ind w:left="425" w:hanging="425"/>
        <w:jc w:val="both"/>
      </w:pPr>
      <w:r>
        <w:t>Rámcovou dohodu</w:t>
      </w:r>
      <w:r w:rsidRPr="00927DAF">
        <w:t xml:space="preserve"> je možno měnit nebo doplňovat pouze formou písemných, vzestupně číslovaných dodatků podepsaných oprávněnými zástupci o</w:t>
      </w:r>
      <w:r>
        <w:t>bou smluvních stran, není-li v rámcové dohodě</w:t>
      </w:r>
      <w:r w:rsidRPr="00927DAF">
        <w:t xml:space="preserve"> uvedeno j</w:t>
      </w:r>
      <w:r>
        <w:t xml:space="preserve">inak. Dodatek v </w:t>
      </w:r>
      <w:r w:rsidRPr="00927DAF">
        <w:t>elektronické podobě se považu</w:t>
      </w:r>
      <w:r>
        <w:t>je za řádně podepsaný kupujícím</w:t>
      </w:r>
      <w:r w:rsidRPr="00927DAF">
        <w:t>, je-li podepsán kvalifikovanými elektronickými podpisy.</w:t>
      </w:r>
    </w:p>
    <w:p w14:paraId="6B2DA384" w14:textId="7ED058EF" w:rsidR="008C515F" w:rsidRDefault="008C515F" w:rsidP="00735D1F">
      <w:pPr>
        <w:pStyle w:val="Zhlav"/>
        <w:widowControl w:val="0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4F74F1">
        <w:t xml:space="preserve">Závazkový vztah založený touto </w:t>
      </w:r>
      <w:r>
        <w:t>rámcovou dohodou</w:t>
      </w:r>
      <w:r w:rsidRPr="004F74F1">
        <w:t xml:space="preserve"> se řídí českým právním řádem, zejména občanský</w:t>
      </w:r>
      <w:r>
        <w:t>m</w:t>
      </w:r>
      <w:r w:rsidRPr="004F74F1">
        <w:t xml:space="preserve"> zákoník</w:t>
      </w:r>
      <w:r>
        <w:t>em</w:t>
      </w:r>
      <w:r w:rsidRPr="004F74F1">
        <w:t>.</w:t>
      </w:r>
    </w:p>
    <w:p w14:paraId="50E6E3E1" w14:textId="77777777" w:rsidR="008C515F" w:rsidRPr="007754FE" w:rsidRDefault="008C515F" w:rsidP="00735D1F">
      <w:pPr>
        <w:pStyle w:val="Zhlav"/>
        <w:widowControl w:val="0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t>Spory vyplý</w:t>
      </w:r>
      <w:r>
        <w:t xml:space="preserve">vající z </w:t>
      </w:r>
      <w:r w:rsidRPr="007754FE">
        <w:t xml:space="preserve">této </w:t>
      </w:r>
      <w:r>
        <w:t>rámcové dohody</w:t>
      </w:r>
      <w:r w:rsidRPr="007754FE">
        <w:t xml:space="preserve"> budou řešeny především dohodou smluvních stran. Nebude-li možné dosáhnout dohody, bude spor řešen před místně a věcně příslušným soudem České republiky, a to výlučně podle českého práva.</w:t>
      </w:r>
    </w:p>
    <w:p w14:paraId="44C1225A" w14:textId="77777777" w:rsidR="008C515F" w:rsidRDefault="008C515F" w:rsidP="00735D1F">
      <w:pPr>
        <w:pStyle w:val="Zhlav"/>
        <w:widowControl w:val="0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rPr>
          <w:bCs/>
        </w:rPr>
        <w:t xml:space="preserve">Veškerá komunikace mezi smluvními stranami vztahující se k této </w:t>
      </w:r>
      <w:r>
        <w:rPr>
          <w:bCs/>
        </w:rPr>
        <w:t>rámcové dohod</w:t>
      </w:r>
      <w:r w:rsidRPr="007754FE">
        <w:rPr>
          <w:bCs/>
        </w:rPr>
        <w:t xml:space="preserve">ě bude probíhat </w:t>
      </w:r>
      <w:r w:rsidRPr="004A27D7">
        <w:rPr>
          <w:bCs/>
        </w:rPr>
        <w:t>v českém nebo slovenském jazyce</w:t>
      </w:r>
      <w:r w:rsidRPr="007754FE">
        <w:rPr>
          <w:bCs/>
        </w:rPr>
        <w:t xml:space="preserve">, </w:t>
      </w:r>
      <w:r w:rsidRPr="004A27D7">
        <w:rPr>
          <w:bCs/>
        </w:rPr>
        <w:t>nebude-li smluvními stranami</w:t>
      </w:r>
      <w:r w:rsidRPr="007754FE">
        <w:rPr>
          <w:bCs/>
        </w:rPr>
        <w:t xml:space="preserve"> v konkrétním případě dohodnuto jinak.</w:t>
      </w:r>
    </w:p>
    <w:p w14:paraId="404FBAF3" w14:textId="77777777" w:rsidR="008C515F" w:rsidRPr="007754FE" w:rsidRDefault="008C515F" w:rsidP="00735D1F">
      <w:pPr>
        <w:pStyle w:val="Zhlav"/>
        <w:widowControl w:val="0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E6F93">
        <w:t>Smluvní strany vylučují uplatnění ustanovení § 1765 a § 1766 občanského zákoníku na</w:t>
      </w:r>
      <w:r>
        <w:t> </w:t>
      </w:r>
      <w:r w:rsidRPr="002E6F93">
        <w:t xml:space="preserve">svůj smluvní vztah založený touto </w:t>
      </w:r>
      <w:r>
        <w:t xml:space="preserve">rámcovou dohodou, čímž se ruší nárok </w:t>
      </w:r>
      <w:r w:rsidRPr="001A619F">
        <w:t>prodávající</w:t>
      </w:r>
      <w:r>
        <w:t>ho na jednání podle § 1765 odst. 1 občanského zákoníku. P</w:t>
      </w:r>
      <w:r w:rsidRPr="001A619F">
        <w:t>rodávající</w:t>
      </w:r>
      <w:r>
        <w:t xml:space="preserve"> tímto přebírá nebezpečí změny okolností dle § 1765 odst. 2 občanského zákoníku</w:t>
      </w:r>
      <w:r w:rsidRPr="002E6F93">
        <w:t>.</w:t>
      </w:r>
    </w:p>
    <w:p w14:paraId="4DC3D777" w14:textId="77777777" w:rsidR="008C515F" w:rsidRDefault="008C515F" w:rsidP="00F03892">
      <w:pPr>
        <w:pStyle w:val="Zhlav"/>
        <w:widowControl w:val="0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t xml:space="preserve">Práva a povinnosti vzniklé z této </w:t>
      </w:r>
      <w:r>
        <w:t>rámcové dohody</w:t>
      </w:r>
      <w:r w:rsidRPr="007754FE">
        <w:t xml:space="preserve"> mohou být postoupen</w:t>
      </w:r>
      <w:r>
        <w:t>y</w:t>
      </w:r>
      <w:r w:rsidRPr="007754FE">
        <w:t xml:space="preserve"> pouze po</w:t>
      </w:r>
      <w:r>
        <w:t> </w:t>
      </w:r>
      <w:r w:rsidRPr="007754FE">
        <w:t xml:space="preserve">předchozím písemném souhlasu druhé smluvní strany. </w:t>
      </w:r>
    </w:p>
    <w:p w14:paraId="6D2DCC3D" w14:textId="77777777" w:rsidR="008C515F" w:rsidRPr="007754FE" w:rsidRDefault="008C515F" w:rsidP="00F03892">
      <w:pPr>
        <w:pStyle w:val="Zhlav"/>
        <w:widowControl w:val="0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22206">
        <w:t>Ukončením</w:t>
      </w:r>
      <w:r>
        <w:t xml:space="preserve"> či zrušením této</w:t>
      </w:r>
      <w:r w:rsidRPr="00722206">
        <w:t xml:space="preserve"> </w:t>
      </w:r>
      <w:r>
        <w:t>rámcové dohody</w:t>
      </w:r>
      <w:r w:rsidRPr="00722206">
        <w:t xml:space="preserve"> nejsou dotčena ustanovení </w:t>
      </w:r>
      <w:r>
        <w:t xml:space="preserve">rámcové dohody </w:t>
      </w:r>
      <w:r w:rsidRPr="00722206">
        <w:t>týkající se nároků z odpovědnosti za vady, nároků z odpovědnosti za škodu a nároků ze</w:t>
      </w:r>
      <w:r>
        <w:t> </w:t>
      </w:r>
      <w:r w:rsidRPr="00722206">
        <w:t>smluv</w:t>
      </w:r>
      <w:r>
        <w:t>ních pokut,</w:t>
      </w:r>
      <w:r w:rsidRPr="00722206">
        <w:t xml:space="preserve"> ani další ustanovení, z jejichž povahy vyplývá, že mají trvat i</w:t>
      </w:r>
      <w:r>
        <w:t> </w:t>
      </w:r>
      <w:r w:rsidRPr="00722206">
        <w:t>po</w:t>
      </w:r>
      <w:r>
        <w:t> </w:t>
      </w:r>
      <w:r w:rsidRPr="00722206">
        <w:t xml:space="preserve">zániku účinnosti </w:t>
      </w:r>
      <w:r>
        <w:t>rámcové dohody</w:t>
      </w:r>
      <w:r w:rsidRPr="00722206">
        <w:t xml:space="preserve">. </w:t>
      </w:r>
    </w:p>
    <w:p w14:paraId="11014277" w14:textId="77777777" w:rsidR="008C515F" w:rsidRDefault="008C515F" w:rsidP="008C515F">
      <w:pPr>
        <w:pStyle w:val="Zhlav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B101E3">
        <w:rPr>
          <w:highlight w:val="cyan"/>
        </w:rPr>
        <w:t>Rámcová dohoda je vyhotovena ve třech stejnopisech s platností originálu, z nichž kupující obdrží dva stejnopisy a prodávající jeden stejnopis./Rámcová dohoda je vyhotovena v elektronické podobě, přičemž každá ze smluvních stran obdrží vyhotovení rámcové dohody opatřené elektronickými podpisy</w:t>
      </w:r>
      <w:r w:rsidRPr="008A09D3">
        <w:t xml:space="preserve"> </w:t>
      </w:r>
      <w:r w:rsidRPr="002C5401">
        <w:rPr>
          <w:b/>
          <w:i/>
          <w:highlight w:val="cyan"/>
        </w:rPr>
        <w:t>(</w:t>
      </w:r>
      <w:r w:rsidRPr="009B70A4">
        <w:rPr>
          <w:b/>
          <w:i/>
          <w:highlight w:val="cyan"/>
        </w:rPr>
        <w:t xml:space="preserve">před uzavřením </w:t>
      </w:r>
      <w:r>
        <w:rPr>
          <w:b/>
          <w:i/>
          <w:highlight w:val="cyan"/>
        </w:rPr>
        <w:t>rámcové dohody</w:t>
      </w:r>
      <w:r w:rsidRPr="009B70A4">
        <w:rPr>
          <w:b/>
          <w:i/>
          <w:highlight w:val="cyan"/>
        </w:rPr>
        <w:t xml:space="preserve"> bude zvolena varianta dle dohody smluvních stran).</w:t>
      </w:r>
    </w:p>
    <w:p w14:paraId="785F7DE8" w14:textId="77777777" w:rsidR="00C86345" w:rsidRDefault="008C515F" w:rsidP="00EF660B">
      <w:pPr>
        <w:pStyle w:val="Zhlav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8A09D3">
        <w:t>Nedílnou</w:t>
      </w:r>
      <w:r w:rsidRPr="00A75B33">
        <w:t xml:space="preserve"> součást této </w:t>
      </w:r>
      <w:r>
        <w:t>rámcové dohody</w:t>
      </w:r>
      <w:r w:rsidRPr="00A75B33">
        <w:t xml:space="preserve"> tvoří:</w:t>
      </w:r>
    </w:p>
    <w:p w14:paraId="026E33B5" w14:textId="77777777" w:rsidR="00ED7B54" w:rsidRPr="00FA6B0E" w:rsidRDefault="00ED7B54" w:rsidP="00E76477">
      <w:pPr>
        <w:ind w:left="426"/>
        <w:jc w:val="both"/>
        <w:rPr>
          <w:b/>
          <w:i/>
        </w:rPr>
      </w:pPr>
      <w:r>
        <w:t xml:space="preserve">č. 1      </w:t>
      </w:r>
      <w:r w:rsidR="00C86345" w:rsidRPr="006C0E7A">
        <w:t xml:space="preserve">Specifikace </w:t>
      </w:r>
      <w:r w:rsidR="0045264E">
        <w:t xml:space="preserve">zboží a </w:t>
      </w:r>
      <w:r w:rsidR="00C86345" w:rsidRPr="006C0E7A">
        <w:t xml:space="preserve">cen </w:t>
      </w:r>
      <w:r w:rsidR="00C86345" w:rsidRPr="00BA0878">
        <w:rPr>
          <w:b/>
          <w:i/>
          <w:highlight w:val="cyan"/>
        </w:rPr>
        <w:t xml:space="preserve">(dodavatel nedoplňuje, při uzavření smlouvy </w:t>
      </w:r>
      <w:r w:rsidR="00C86345">
        <w:rPr>
          <w:b/>
          <w:i/>
          <w:highlight w:val="cyan"/>
        </w:rPr>
        <w:t>bude doplněno dle</w:t>
      </w:r>
      <w:r w:rsidR="00C86345" w:rsidRPr="00BA0878">
        <w:rPr>
          <w:b/>
          <w:i/>
          <w:highlight w:val="cyan"/>
        </w:rPr>
        <w:t xml:space="preserve"> nabídky vybraného dodavatele)</w:t>
      </w:r>
    </w:p>
    <w:p w14:paraId="58C25522" w14:textId="67E65DC4" w:rsidR="00ED7B54" w:rsidRPr="00F006BF" w:rsidRDefault="00ED7B54" w:rsidP="00F03892">
      <w:pPr>
        <w:ind w:left="426"/>
        <w:rPr>
          <w:i/>
          <w:color w:val="FF6600"/>
          <w:sz w:val="20"/>
          <w:szCs w:val="20"/>
        </w:rPr>
      </w:pPr>
      <w:r>
        <w:t xml:space="preserve">č. 2      </w:t>
      </w:r>
      <w:r w:rsidR="000D5AB5">
        <w:t>Termíny</w:t>
      </w:r>
      <w:r>
        <w:t xml:space="preserve"> dodání </w:t>
      </w:r>
    </w:p>
    <w:p w14:paraId="3248E3E7" w14:textId="5487A95D" w:rsidR="00ED7B54" w:rsidRDefault="00ED7B54" w:rsidP="00F03892">
      <w:pPr>
        <w:ind w:left="426"/>
      </w:pPr>
      <w:r>
        <w:t xml:space="preserve">č. 3      Bezpečnostní požadavky kupujícího </w:t>
      </w:r>
    </w:p>
    <w:p w14:paraId="315BEAA3" w14:textId="77777777" w:rsidR="00ED7B54" w:rsidRDefault="00ED7B54" w:rsidP="00ED7B54">
      <w:r>
        <w:lastRenderedPageBreak/>
        <w:tab/>
      </w:r>
    </w:p>
    <w:p w14:paraId="2E454143" w14:textId="77777777" w:rsidR="00ED7B54" w:rsidRDefault="00ED7B54" w:rsidP="00ED7B54"/>
    <w:p w14:paraId="31E57D35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  <w:r w:rsidRPr="006C0E7A">
        <w:t xml:space="preserve">V Praze dne: …………. </w:t>
      </w:r>
      <w:r>
        <w:t xml:space="preserve">         </w:t>
      </w:r>
      <w:r w:rsidRPr="006C0E7A">
        <w:tab/>
        <w:t xml:space="preserve">                 V </w:t>
      </w:r>
      <w:r w:rsidRPr="006C0E7A">
        <w:rPr>
          <w:highlight w:val="yellow"/>
        </w:rPr>
        <w:t>……….</w:t>
      </w:r>
      <w:r w:rsidRPr="006C0E7A">
        <w:t xml:space="preserve"> dne: </w:t>
      </w:r>
      <w:r w:rsidRPr="006C0E7A">
        <w:rPr>
          <w:highlight w:val="yellow"/>
        </w:rPr>
        <w:t>.........................</w:t>
      </w:r>
      <w:r w:rsidRPr="006C0E7A">
        <w:t xml:space="preserve"> </w:t>
      </w:r>
    </w:p>
    <w:p w14:paraId="4C013A3D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</w:p>
    <w:p w14:paraId="662403C9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  <w:r w:rsidRPr="006C0E7A">
        <w:t>Za kupujícího: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  <w:t xml:space="preserve">      Za prodávajícího:</w:t>
      </w:r>
    </w:p>
    <w:p w14:paraId="0EB216C1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</w:p>
    <w:p w14:paraId="611FB0B2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</w:p>
    <w:p w14:paraId="17CA7A8D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</w:p>
    <w:p w14:paraId="4DCC3D8D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  <w:r w:rsidRPr="006C0E7A">
        <w:t>……………………………….</w:t>
      </w:r>
      <w:r w:rsidRPr="006C0E7A">
        <w:tab/>
      </w:r>
      <w:r w:rsidRPr="006C0E7A">
        <w:tab/>
        <w:t xml:space="preserve">      </w:t>
      </w:r>
      <w:r w:rsidRPr="00EF3E77">
        <w:t>……………………………</w:t>
      </w:r>
      <w:r w:rsidRPr="006C0E7A">
        <w:tab/>
      </w:r>
    </w:p>
    <w:p w14:paraId="2F622B42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  <w:r w:rsidRPr="006C0E7A">
        <w:t xml:space="preserve">Ing. Zdeněk </w:t>
      </w:r>
      <w:proofErr w:type="spellStart"/>
      <w:r w:rsidRPr="006C0E7A">
        <w:t>Virius</w:t>
      </w:r>
      <w:proofErr w:type="spellEnd"/>
      <w:r w:rsidRPr="006C0E7A">
        <w:tab/>
      </w:r>
      <w:r w:rsidRPr="006C0E7A">
        <w:tab/>
      </w:r>
      <w:r w:rsidRPr="006C0E7A">
        <w:tab/>
      </w:r>
      <w:r w:rsidRPr="006C0E7A">
        <w:tab/>
      </w:r>
      <w:r>
        <w:t xml:space="preserve">      </w:t>
      </w:r>
      <w:r w:rsidRPr="00B5122E">
        <w:rPr>
          <w:b/>
          <w:i/>
          <w:highlight w:val="yellow"/>
        </w:rPr>
        <w:t xml:space="preserve">(doplní </w:t>
      </w:r>
      <w:r>
        <w:rPr>
          <w:b/>
          <w:i/>
          <w:highlight w:val="yellow"/>
        </w:rPr>
        <w:t>dodavatel</w:t>
      </w:r>
      <w:r w:rsidRPr="00B5122E">
        <w:rPr>
          <w:b/>
          <w:i/>
          <w:highlight w:val="yellow"/>
        </w:rPr>
        <w:t>)</w:t>
      </w:r>
      <w:r w:rsidRPr="006C0E7A">
        <w:tab/>
      </w:r>
    </w:p>
    <w:p w14:paraId="64223F11" w14:textId="77777777" w:rsidR="00C86345" w:rsidRDefault="00C86345" w:rsidP="00C86345">
      <w:pPr>
        <w:pStyle w:val="Zhlav"/>
        <w:tabs>
          <w:tab w:val="clear" w:pos="4536"/>
          <w:tab w:val="clear" w:pos="9072"/>
        </w:tabs>
      </w:pPr>
      <w:r w:rsidRPr="006C0E7A">
        <w:t>ředitel sekce správní</w:t>
      </w:r>
    </w:p>
    <w:p w14:paraId="10DA62F1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  <w:r w:rsidRPr="006C0E7A">
        <w:tab/>
      </w:r>
      <w:r>
        <w:tab/>
      </w:r>
      <w:r>
        <w:tab/>
      </w:r>
      <w:r>
        <w:tab/>
      </w:r>
      <w:r w:rsidRPr="006C0E7A">
        <w:tab/>
      </w:r>
      <w:r w:rsidRPr="006C0E7A">
        <w:tab/>
      </w:r>
      <w:r w:rsidRPr="006C0E7A">
        <w:tab/>
      </w:r>
    </w:p>
    <w:p w14:paraId="25128361" w14:textId="77777777" w:rsidR="00C86345" w:rsidRDefault="00C86345" w:rsidP="00C86345">
      <w:pPr>
        <w:pStyle w:val="Zhlav"/>
        <w:tabs>
          <w:tab w:val="clear" w:pos="4536"/>
          <w:tab w:val="clear" w:pos="9072"/>
        </w:tabs>
      </w:pPr>
    </w:p>
    <w:p w14:paraId="5246F32F" w14:textId="77777777" w:rsidR="00C86345" w:rsidRDefault="00C86345" w:rsidP="00C86345">
      <w:pPr>
        <w:pStyle w:val="Zhlav"/>
        <w:tabs>
          <w:tab w:val="clear" w:pos="4536"/>
          <w:tab w:val="clear" w:pos="9072"/>
        </w:tabs>
      </w:pPr>
    </w:p>
    <w:p w14:paraId="06EC2ED7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</w:p>
    <w:p w14:paraId="2DCD9CA3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</w:pPr>
      <w:r w:rsidRPr="006C0E7A">
        <w:t>………………………………</w:t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43FEEB56" w14:textId="77777777" w:rsidR="00C86345" w:rsidRPr="006C0E7A" w:rsidRDefault="00C86345" w:rsidP="00C86345">
      <w:pPr>
        <w:pStyle w:val="Zhlav"/>
        <w:tabs>
          <w:tab w:val="clear" w:pos="4536"/>
          <w:tab w:val="clear" w:pos="9072"/>
        </w:tabs>
        <w:outlineLvl w:val="0"/>
      </w:pPr>
      <w:r>
        <w:t>Mgr. Adriana Králová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25971F15" w14:textId="77777777" w:rsidR="00C86345" w:rsidRDefault="00C86345" w:rsidP="00C86345">
      <w:pPr>
        <w:pStyle w:val="Zhlav"/>
        <w:tabs>
          <w:tab w:val="clear" w:pos="4536"/>
          <w:tab w:val="clear" w:pos="9072"/>
        </w:tabs>
      </w:pPr>
      <w:r>
        <w:t>ř</w:t>
      </w:r>
      <w:r w:rsidRPr="006C0E7A">
        <w:t>editel</w:t>
      </w:r>
      <w:r>
        <w:t>ka odboru obchodního</w:t>
      </w:r>
      <w:r w:rsidRPr="006C0E7A">
        <w:t xml:space="preserve"> </w:t>
      </w:r>
    </w:p>
    <w:p w14:paraId="31901E21" w14:textId="77777777" w:rsidR="00ED7B54" w:rsidRPr="006F74A9" w:rsidRDefault="00ED7B54" w:rsidP="000200FA">
      <w:pPr>
        <w:spacing w:before="40"/>
        <w:jc w:val="right"/>
        <w:rPr>
          <w:b/>
          <w:bCs/>
        </w:rPr>
      </w:pPr>
      <w:r>
        <w:rPr>
          <w:b/>
          <w:bCs/>
          <w:szCs w:val="32"/>
        </w:rPr>
        <w:br w:type="page"/>
      </w: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0588">
        <w:rPr>
          <w:b/>
          <w:bCs/>
        </w:rPr>
        <w:t>Příloha č. 1</w:t>
      </w:r>
      <w:r w:rsidRPr="006F74A9">
        <w:rPr>
          <w:b/>
          <w:bCs/>
        </w:rPr>
        <w:t xml:space="preserve"> </w:t>
      </w:r>
    </w:p>
    <w:p w14:paraId="00E0A5FE" w14:textId="77777777" w:rsidR="00ED7B54" w:rsidRDefault="00ED7B54" w:rsidP="00ED7B54">
      <w:pPr>
        <w:rPr>
          <w:b/>
          <w:bCs/>
        </w:rPr>
      </w:pPr>
    </w:p>
    <w:p w14:paraId="2B40559B" w14:textId="402560C8" w:rsidR="00ED7B54" w:rsidRDefault="00C86345" w:rsidP="00F03892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</w:pPr>
      <w:r w:rsidRPr="006C0E7A">
        <w:rPr>
          <w:b/>
        </w:rPr>
        <w:t xml:space="preserve">Specifikace </w:t>
      </w:r>
      <w:r w:rsidR="0045264E">
        <w:rPr>
          <w:b/>
        </w:rPr>
        <w:t>zboží a cen</w:t>
      </w:r>
    </w:p>
    <w:p w14:paraId="5E20E02B" w14:textId="77777777" w:rsidR="00C86345" w:rsidRPr="006C0E7A" w:rsidRDefault="00C86345" w:rsidP="00C86345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  <w:i/>
        </w:rPr>
      </w:pPr>
      <w:r w:rsidRPr="00BA0878">
        <w:rPr>
          <w:b/>
          <w:i/>
          <w:highlight w:val="cyan"/>
        </w:rPr>
        <w:t xml:space="preserve">(dodavatel nedoplňuje, při uzavření </w:t>
      </w:r>
      <w:r w:rsidR="0045264E">
        <w:rPr>
          <w:b/>
          <w:i/>
          <w:highlight w:val="cyan"/>
        </w:rPr>
        <w:t>rámcové dohody</w:t>
      </w:r>
      <w:r w:rsidR="0045264E" w:rsidRPr="00BA0878">
        <w:rPr>
          <w:b/>
          <w:i/>
          <w:highlight w:val="cyan"/>
        </w:rPr>
        <w:t xml:space="preserve"> </w:t>
      </w:r>
      <w:r>
        <w:rPr>
          <w:b/>
          <w:i/>
          <w:highlight w:val="cyan"/>
        </w:rPr>
        <w:t>bude doplněno</w:t>
      </w:r>
      <w:r w:rsidRPr="00BA0878">
        <w:rPr>
          <w:b/>
          <w:i/>
          <w:highlight w:val="cyan"/>
        </w:rPr>
        <w:t xml:space="preserve"> dle nabídky vybraného dodavatele)</w:t>
      </w:r>
    </w:p>
    <w:p w14:paraId="1B084454" w14:textId="551EF8F2" w:rsidR="003D1A10" w:rsidRDefault="003D1A10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7908E35" w14:textId="3C0DBC45" w:rsidR="00ED7B54" w:rsidRPr="006F74A9" w:rsidRDefault="00ED7B54" w:rsidP="00F03892">
      <w:pPr>
        <w:ind w:firstLine="660"/>
        <w:jc w:val="right"/>
        <w:rPr>
          <w:b/>
          <w:bCs/>
        </w:rPr>
      </w:pPr>
      <w:r w:rsidRPr="006F74A9">
        <w:rPr>
          <w:b/>
          <w:bCs/>
        </w:rPr>
        <w:lastRenderedPageBreak/>
        <w:t>Příloha č.</w:t>
      </w:r>
      <w:r>
        <w:rPr>
          <w:b/>
          <w:bCs/>
        </w:rPr>
        <w:t xml:space="preserve"> </w:t>
      </w:r>
      <w:r w:rsidRPr="006F74A9">
        <w:rPr>
          <w:b/>
          <w:bCs/>
        </w:rPr>
        <w:t>2</w:t>
      </w:r>
    </w:p>
    <w:p w14:paraId="6FAC5AA6" w14:textId="77777777" w:rsidR="00ED7B54" w:rsidRPr="002A5BA5" w:rsidRDefault="00207E07" w:rsidP="002A5BA5">
      <w:pPr>
        <w:pStyle w:val="Nadpis4"/>
        <w:rPr>
          <w:sz w:val="24"/>
        </w:rPr>
      </w:pPr>
      <w:r w:rsidRPr="002A5BA5">
        <w:rPr>
          <w:sz w:val="24"/>
        </w:rPr>
        <w:t>Termíny</w:t>
      </w:r>
      <w:r w:rsidR="00ED7B54" w:rsidRPr="002A5BA5">
        <w:rPr>
          <w:sz w:val="24"/>
        </w:rPr>
        <w:t xml:space="preserve"> dodání</w:t>
      </w:r>
    </w:p>
    <w:p w14:paraId="421E7283" w14:textId="77777777" w:rsidR="00ED7B54" w:rsidRDefault="00ED7B54" w:rsidP="00ED7B54"/>
    <w:p w14:paraId="3B8AEFA2" w14:textId="38FEFEB8" w:rsidR="00ED7B54" w:rsidRDefault="00ED7B54" w:rsidP="00F03892">
      <w:pPr>
        <w:jc w:val="both"/>
      </w:pPr>
      <w:r>
        <w:t xml:space="preserve">Zboží zaváží prodávající na základě přijatých objednávek v den stanovený podle jednotlivých regionů v níže uvedeném přehledu. Nebude-li tento den dnem pracovním, rozumí se stanoveným dnem </w:t>
      </w:r>
      <w:r w:rsidRPr="008B26D0">
        <w:t>nejbližší následující pracovní den, nedohodnou-li se smluvní strany výslovně jinak.</w:t>
      </w:r>
    </w:p>
    <w:p w14:paraId="5C17E18E" w14:textId="77777777" w:rsidR="00ED7B54" w:rsidRDefault="00ED7B54" w:rsidP="00F03892"/>
    <w:p w14:paraId="2186B307" w14:textId="77777777" w:rsidR="008821AE" w:rsidRDefault="00ED7B54" w:rsidP="008821AE">
      <w:r>
        <w:t>Kupující bude zboží objednávat a prodávající bude dodávat zboží:</w:t>
      </w:r>
    </w:p>
    <w:p w14:paraId="5777CE31" w14:textId="73C32C48" w:rsidR="008821AE" w:rsidRPr="008821AE" w:rsidRDefault="00ED7B54" w:rsidP="008821AE"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21AE" w14:paraId="3743EC90" w14:textId="77777777" w:rsidTr="008821AE">
        <w:tc>
          <w:tcPr>
            <w:tcW w:w="3020" w:type="dxa"/>
            <w:shd w:val="clear" w:color="auto" w:fill="D0CECE" w:themeFill="background2" w:themeFillShade="E6"/>
            <w:vAlign w:val="center"/>
          </w:tcPr>
          <w:p w14:paraId="360F02AC" w14:textId="7EA74D70" w:rsidR="008821AE" w:rsidRPr="008821AE" w:rsidRDefault="008821AE" w:rsidP="008821AE">
            <w:pPr>
              <w:spacing w:after="160" w:line="259" w:lineRule="auto"/>
              <w:jc w:val="center"/>
              <w:rPr>
                <w:b/>
              </w:rPr>
            </w:pPr>
            <w:r w:rsidRPr="008821AE">
              <w:rPr>
                <w:b/>
              </w:rPr>
              <w:t>Místo plnění</w:t>
            </w:r>
          </w:p>
        </w:tc>
        <w:tc>
          <w:tcPr>
            <w:tcW w:w="3021" w:type="dxa"/>
            <w:shd w:val="clear" w:color="auto" w:fill="D0CECE" w:themeFill="background2" w:themeFillShade="E6"/>
            <w:vAlign w:val="center"/>
          </w:tcPr>
          <w:p w14:paraId="78E64783" w14:textId="463B241A" w:rsidR="008821AE" w:rsidRPr="008821AE" w:rsidRDefault="008821AE" w:rsidP="008821AE">
            <w:pPr>
              <w:spacing w:after="160" w:line="259" w:lineRule="auto"/>
              <w:jc w:val="center"/>
              <w:rPr>
                <w:b/>
              </w:rPr>
            </w:pPr>
            <w:r w:rsidRPr="008821AE">
              <w:rPr>
                <w:b/>
              </w:rPr>
              <w:t>Den odeslání objednávky prodávajícímu</w:t>
            </w:r>
          </w:p>
        </w:tc>
        <w:tc>
          <w:tcPr>
            <w:tcW w:w="3021" w:type="dxa"/>
            <w:shd w:val="clear" w:color="auto" w:fill="D0CECE" w:themeFill="background2" w:themeFillShade="E6"/>
            <w:vAlign w:val="center"/>
          </w:tcPr>
          <w:p w14:paraId="35527449" w14:textId="44DBF313" w:rsidR="008821AE" w:rsidRPr="008821AE" w:rsidRDefault="008821AE" w:rsidP="008821AE">
            <w:pPr>
              <w:spacing w:after="160" w:line="259" w:lineRule="auto"/>
              <w:jc w:val="center"/>
              <w:rPr>
                <w:b/>
              </w:rPr>
            </w:pPr>
            <w:r w:rsidRPr="008821AE">
              <w:rPr>
                <w:b/>
              </w:rPr>
              <w:t>Den dodání</w:t>
            </w:r>
          </w:p>
        </w:tc>
      </w:tr>
      <w:tr w:rsidR="008821AE" w14:paraId="0E1CBAF4" w14:textId="77777777" w:rsidTr="008821AE">
        <w:tc>
          <w:tcPr>
            <w:tcW w:w="3020" w:type="dxa"/>
            <w:vAlign w:val="center"/>
          </w:tcPr>
          <w:p w14:paraId="3A93F392" w14:textId="77777777" w:rsidR="008821AE" w:rsidRDefault="008821AE" w:rsidP="008821AE">
            <w:pPr>
              <w:spacing w:line="259" w:lineRule="auto"/>
              <w:jc w:val="center"/>
              <w:rPr>
                <w:b/>
              </w:rPr>
            </w:pPr>
            <w:r w:rsidRPr="008821AE">
              <w:rPr>
                <w:b/>
              </w:rPr>
              <w:t xml:space="preserve">Plzeň </w:t>
            </w:r>
          </w:p>
          <w:p w14:paraId="751A6853" w14:textId="77777777" w:rsidR="008821AE" w:rsidRDefault="008821AE" w:rsidP="008821AE">
            <w:pPr>
              <w:spacing w:line="259" w:lineRule="auto"/>
              <w:jc w:val="center"/>
              <w:rPr>
                <w:b/>
              </w:rPr>
            </w:pPr>
            <w:r w:rsidRPr="008821AE">
              <w:rPr>
                <w:b/>
              </w:rPr>
              <w:t xml:space="preserve">a </w:t>
            </w:r>
          </w:p>
          <w:p w14:paraId="43D71433" w14:textId="2339A277" w:rsidR="008821AE" w:rsidRPr="008821AE" w:rsidRDefault="008821AE" w:rsidP="008821AE">
            <w:pPr>
              <w:spacing w:line="259" w:lineRule="auto"/>
              <w:jc w:val="center"/>
              <w:rPr>
                <w:b/>
              </w:rPr>
            </w:pPr>
            <w:r w:rsidRPr="008821AE">
              <w:rPr>
                <w:b/>
              </w:rPr>
              <w:t>České Budějovice</w:t>
            </w:r>
          </w:p>
        </w:tc>
        <w:tc>
          <w:tcPr>
            <w:tcW w:w="3021" w:type="dxa"/>
            <w:vAlign w:val="center"/>
          </w:tcPr>
          <w:p w14:paraId="69F8E835" w14:textId="044AC1C3" w:rsidR="008821AE" w:rsidRPr="008821AE" w:rsidRDefault="008821AE" w:rsidP="008821AE">
            <w:pPr>
              <w:spacing w:line="259" w:lineRule="auto"/>
              <w:jc w:val="center"/>
            </w:pPr>
            <w:r w:rsidRPr="008821AE">
              <w:t>středa</w:t>
            </w:r>
          </w:p>
          <w:p w14:paraId="2D2EB1BC" w14:textId="057E0FDD" w:rsidR="008821AE" w:rsidRPr="008821AE" w:rsidRDefault="008821AE" w:rsidP="008821AE">
            <w:pPr>
              <w:spacing w:line="259" w:lineRule="auto"/>
              <w:jc w:val="center"/>
            </w:pPr>
            <w:r w:rsidRPr="008821AE">
              <w:t>do 14:00 hod.</w:t>
            </w:r>
          </w:p>
        </w:tc>
        <w:tc>
          <w:tcPr>
            <w:tcW w:w="3021" w:type="dxa"/>
            <w:vAlign w:val="center"/>
          </w:tcPr>
          <w:p w14:paraId="57CDC61B" w14:textId="77777777" w:rsidR="008821AE" w:rsidRPr="008821AE" w:rsidRDefault="008821AE" w:rsidP="008821AE">
            <w:pPr>
              <w:spacing w:line="259" w:lineRule="auto"/>
              <w:jc w:val="center"/>
            </w:pPr>
            <w:r w:rsidRPr="008821AE">
              <w:t>pondělí (následující týden)</w:t>
            </w:r>
          </w:p>
          <w:p w14:paraId="73653E87" w14:textId="059FA01A" w:rsidR="008821AE" w:rsidRPr="008821AE" w:rsidRDefault="008821AE" w:rsidP="008821AE">
            <w:pPr>
              <w:spacing w:line="259" w:lineRule="auto"/>
              <w:jc w:val="center"/>
            </w:pPr>
            <w:r w:rsidRPr="008821AE">
              <w:t>od 8:00 hod. do 14:00 hod.</w:t>
            </w:r>
          </w:p>
        </w:tc>
      </w:tr>
      <w:tr w:rsidR="008821AE" w14:paraId="3D79D115" w14:textId="77777777" w:rsidTr="008821AE">
        <w:tc>
          <w:tcPr>
            <w:tcW w:w="3020" w:type="dxa"/>
            <w:vAlign w:val="center"/>
          </w:tcPr>
          <w:p w14:paraId="01A6D58A" w14:textId="77777777" w:rsidR="008821AE" w:rsidRDefault="008821AE" w:rsidP="008821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Hradec Králové </w:t>
            </w:r>
          </w:p>
          <w:p w14:paraId="0ED109D5" w14:textId="70B59876" w:rsidR="008821AE" w:rsidRDefault="008821AE" w:rsidP="008821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a </w:t>
            </w:r>
          </w:p>
          <w:p w14:paraId="7F3CEA7E" w14:textId="6C017421" w:rsidR="008821AE" w:rsidRPr="008821AE" w:rsidRDefault="008821AE" w:rsidP="008821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Ústí nad Labem</w:t>
            </w:r>
          </w:p>
        </w:tc>
        <w:tc>
          <w:tcPr>
            <w:tcW w:w="3021" w:type="dxa"/>
            <w:vAlign w:val="center"/>
          </w:tcPr>
          <w:p w14:paraId="2C32CD0D" w14:textId="5A2D5DB7" w:rsidR="008821AE" w:rsidRDefault="008821AE" w:rsidP="008821AE">
            <w:pPr>
              <w:spacing w:line="259" w:lineRule="auto"/>
              <w:jc w:val="center"/>
            </w:pPr>
            <w:r>
              <w:t>čtvrtek</w:t>
            </w:r>
          </w:p>
          <w:p w14:paraId="5EFCEB64" w14:textId="3CABF716" w:rsidR="008821AE" w:rsidRPr="008821AE" w:rsidRDefault="008821AE" w:rsidP="008821AE">
            <w:pPr>
              <w:spacing w:line="259" w:lineRule="auto"/>
              <w:jc w:val="center"/>
              <w:rPr>
                <w:b/>
              </w:rPr>
            </w:pPr>
            <w:r w:rsidRPr="008821AE">
              <w:t>do 14:00 hod.</w:t>
            </w:r>
          </w:p>
        </w:tc>
        <w:tc>
          <w:tcPr>
            <w:tcW w:w="3021" w:type="dxa"/>
            <w:vAlign w:val="center"/>
          </w:tcPr>
          <w:p w14:paraId="1B51956F" w14:textId="77777777" w:rsidR="008821AE" w:rsidRPr="008821AE" w:rsidRDefault="008821AE" w:rsidP="008821AE">
            <w:pPr>
              <w:spacing w:line="259" w:lineRule="auto"/>
              <w:jc w:val="center"/>
            </w:pPr>
            <w:r w:rsidRPr="008821AE">
              <w:t>úterý (následující týden)</w:t>
            </w:r>
          </w:p>
          <w:p w14:paraId="27DF52D7" w14:textId="69451C0A" w:rsidR="008821AE" w:rsidRPr="008821AE" w:rsidRDefault="008821AE" w:rsidP="008821AE">
            <w:pPr>
              <w:spacing w:line="259" w:lineRule="auto"/>
              <w:jc w:val="center"/>
            </w:pPr>
            <w:r w:rsidRPr="008821AE">
              <w:t>od 8:00 hod. do 14:00 hod.</w:t>
            </w:r>
          </w:p>
        </w:tc>
      </w:tr>
      <w:tr w:rsidR="008821AE" w14:paraId="3E7540D7" w14:textId="77777777" w:rsidTr="008821AE">
        <w:tc>
          <w:tcPr>
            <w:tcW w:w="3020" w:type="dxa"/>
            <w:vAlign w:val="center"/>
          </w:tcPr>
          <w:p w14:paraId="0556D758" w14:textId="16A0A15D" w:rsidR="008821AE" w:rsidRPr="008821AE" w:rsidRDefault="008821AE" w:rsidP="008821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Praha</w:t>
            </w:r>
          </w:p>
        </w:tc>
        <w:tc>
          <w:tcPr>
            <w:tcW w:w="3021" w:type="dxa"/>
            <w:vAlign w:val="center"/>
          </w:tcPr>
          <w:p w14:paraId="1D04788F" w14:textId="561EB81F" w:rsidR="008821AE" w:rsidRDefault="008821AE" w:rsidP="008821AE">
            <w:pPr>
              <w:spacing w:before="120" w:line="259" w:lineRule="auto"/>
              <w:jc w:val="center"/>
            </w:pPr>
            <w:r>
              <w:t>pátek</w:t>
            </w:r>
          </w:p>
          <w:p w14:paraId="6F8FEDBC" w14:textId="077B3748" w:rsidR="008821AE" w:rsidRPr="008821AE" w:rsidRDefault="008821AE" w:rsidP="008821AE">
            <w:pPr>
              <w:spacing w:after="120" w:line="259" w:lineRule="auto"/>
              <w:jc w:val="center"/>
              <w:rPr>
                <w:b/>
              </w:rPr>
            </w:pPr>
            <w:r w:rsidRPr="008821AE">
              <w:t>do 14:00 hod.</w:t>
            </w:r>
          </w:p>
        </w:tc>
        <w:tc>
          <w:tcPr>
            <w:tcW w:w="3021" w:type="dxa"/>
            <w:vAlign w:val="center"/>
          </w:tcPr>
          <w:p w14:paraId="6941659B" w14:textId="77777777" w:rsidR="008821AE" w:rsidRPr="008821AE" w:rsidRDefault="008821AE" w:rsidP="008821AE">
            <w:pPr>
              <w:spacing w:before="120" w:line="259" w:lineRule="auto"/>
              <w:jc w:val="center"/>
            </w:pPr>
            <w:r w:rsidRPr="008821AE">
              <w:t>středa (následující týden)</w:t>
            </w:r>
          </w:p>
          <w:p w14:paraId="7FA029EC" w14:textId="10E2D63C" w:rsidR="008821AE" w:rsidRPr="008821AE" w:rsidRDefault="008821AE" w:rsidP="008821AE">
            <w:pPr>
              <w:spacing w:after="120" w:line="259" w:lineRule="auto"/>
              <w:jc w:val="center"/>
            </w:pPr>
            <w:r w:rsidRPr="008821AE">
              <w:t>od 8:00 hod. do 14:00 hod.</w:t>
            </w:r>
          </w:p>
        </w:tc>
      </w:tr>
      <w:tr w:rsidR="008821AE" w14:paraId="6BB34681" w14:textId="77777777" w:rsidTr="008821AE">
        <w:trPr>
          <w:trHeight w:val="70"/>
        </w:trPr>
        <w:tc>
          <w:tcPr>
            <w:tcW w:w="3020" w:type="dxa"/>
            <w:vAlign w:val="center"/>
          </w:tcPr>
          <w:p w14:paraId="3345468E" w14:textId="4C56F02B" w:rsidR="008821AE" w:rsidRPr="008821AE" w:rsidRDefault="008821AE" w:rsidP="008821AE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Brno a Ostrava</w:t>
            </w:r>
          </w:p>
        </w:tc>
        <w:tc>
          <w:tcPr>
            <w:tcW w:w="3021" w:type="dxa"/>
            <w:vAlign w:val="center"/>
          </w:tcPr>
          <w:p w14:paraId="1C9EE32C" w14:textId="1A7952E0" w:rsidR="008821AE" w:rsidRDefault="008821AE" w:rsidP="008821AE">
            <w:pPr>
              <w:spacing w:before="120" w:line="259" w:lineRule="auto"/>
              <w:jc w:val="center"/>
            </w:pPr>
            <w:r>
              <w:t>pondělí</w:t>
            </w:r>
          </w:p>
          <w:p w14:paraId="03B0963F" w14:textId="7076E793" w:rsidR="008821AE" w:rsidRPr="008821AE" w:rsidRDefault="008821AE" w:rsidP="008821AE">
            <w:pPr>
              <w:spacing w:after="120" w:line="259" w:lineRule="auto"/>
              <w:jc w:val="center"/>
              <w:rPr>
                <w:b/>
              </w:rPr>
            </w:pPr>
            <w:r w:rsidRPr="008821AE">
              <w:t>do 14:00 hod.</w:t>
            </w:r>
          </w:p>
        </w:tc>
        <w:tc>
          <w:tcPr>
            <w:tcW w:w="3021" w:type="dxa"/>
            <w:vAlign w:val="center"/>
          </w:tcPr>
          <w:p w14:paraId="131829A9" w14:textId="1F0A3A4D" w:rsidR="008821AE" w:rsidRPr="008821AE" w:rsidRDefault="008821AE" w:rsidP="008821AE">
            <w:pPr>
              <w:spacing w:before="120" w:line="259" w:lineRule="auto"/>
              <w:jc w:val="center"/>
            </w:pPr>
            <w:r w:rsidRPr="008821AE">
              <w:t>čtvrtek</w:t>
            </w:r>
          </w:p>
          <w:p w14:paraId="2880AE81" w14:textId="49D1DD00" w:rsidR="008821AE" w:rsidRPr="008821AE" w:rsidRDefault="008821AE" w:rsidP="008821AE">
            <w:pPr>
              <w:spacing w:after="120" w:line="259" w:lineRule="auto"/>
              <w:jc w:val="center"/>
            </w:pPr>
            <w:r w:rsidRPr="008821AE">
              <w:t>od 8:00 hod. do 14:00 hod.</w:t>
            </w:r>
          </w:p>
        </w:tc>
      </w:tr>
    </w:tbl>
    <w:p w14:paraId="531A05FE" w14:textId="2FF991E4" w:rsidR="009C51D0" w:rsidRDefault="009C51D0">
      <w:pPr>
        <w:spacing w:after="160" w:line="259" w:lineRule="auto"/>
        <w:rPr>
          <w:b/>
          <w:sz w:val="32"/>
          <w:szCs w:val="20"/>
        </w:rPr>
      </w:pPr>
    </w:p>
    <w:p w14:paraId="145EA203" w14:textId="5F40E567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57AD8A11" w14:textId="08DDB4B0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3C6982A7" w14:textId="1583A8A0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76E8C781" w14:textId="02ED6269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67E50712" w14:textId="168603FF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2E540144" w14:textId="1E42668B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74649A04" w14:textId="4BA78CF1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75D6DD94" w14:textId="6D3A1109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67AC747D" w14:textId="6BDD1DBF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1CCB14CF" w14:textId="113A0E6E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7B4850F9" w14:textId="13214CC0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7F8A2555" w14:textId="77777777" w:rsidR="008821AE" w:rsidRDefault="008821AE">
      <w:pPr>
        <w:spacing w:after="160" w:line="259" w:lineRule="auto"/>
        <w:rPr>
          <w:b/>
          <w:sz w:val="32"/>
          <w:szCs w:val="20"/>
        </w:rPr>
      </w:pPr>
    </w:p>
    <w:p w14:paraId="4B592AAC" w14:textId="1402DF0B" w:rsidR="00ED7B54" w:rsidRPr="002C54AE" w:rsidRDefault="00ED7B54" w:rsidP="00ED7B54">
      <w:pPr>
        <w:pStyle w:val="Nadpis4"/>
        <w:ind w:left="4956" w:firstLine="708"/>
        <w:jc w:val="right"/>
        <w:rPr>
          <w:sz w:val="24"/>
          <w:szCs w:val="24"/>
        </w:rPr>
      </w:pPr>
      <w:r w:rsidRPr="00F03892">
        <w:rPr>
          <w:sz w:val="24"/>
          <w:szCs w:val="24"/>
        </w:rPr>
        <w:t xml:space="preserve">Příloha č. 3 </w:t>
      </w:r>
    </w:p>
    <w:p w14:paraId="36C6F4E8" w14:textId="77777777" w:rsidR="00ED7B54" w:rsidRDefault="00ED7B54" w:rsidP="00ED7B54">
      <w:pPr>
        <w:pStyle w:val="Nadpis4"/>
        <w:rPr>
          <w:sz w:val="24"/>
        </w:rPr>
      </w:pPr>
      <w:r>
        <w:rPr>
          <w:sz w:val="24"/>
        </w:rPr>
        <w:t>Bezpečnostní požadavky kupujícího</w:t>
      </w:r>
    </w:p>
    <w:p w14:paraId="7C371BEC" w14:textId="77777777" w:rsidR="00ED7B54" w:rsidRPr="00C11793" w:rsidRDefault="00ED7B54" w:rsidP="00F03892"/>
    <w:p w14:paraId="69373181" w14:textId="61E9770F" w:rsidR="00F8168A" w:rsidRDefault="00F93484" w:rsidP="00FA1F75">
      <w:pPr>
        <w:widowControl w:val="0"/>
        <w:numPr>
          <w:ilvl w:val="0"/>
          <w:numId w:val="42"/>
        </w:numPr>
        <w:ind w:left="357" w:hanging="357"/>
        <w:jc w:val="both"/>
      </w:pPr>
      <w:r>
        <w:t>Prodávající</w:t>
      </w:r>
      <w:r w:rsidR="00F8168A" w:rsidRPr="008C47F0">
        <w:t xml:space="preserve"> odpovídá za to, že do </w:t>
      </w:r>
      <w:r w:rsidR="00F8168A">
        <w:t>budov</w:t>
      </w:r>
      <w:r w:rsidR="00F8168A" w:rsidRPr="008C47F0">
        <w:t xml:space="preserve"> </w:t>
      </w:r>
      <w:r w:rsidR="007F0781">
        <w:t>kupujícího</w:t>
      </w:r>
      <w:r w:rsidR="00F8168A" w:rsidRPr="008C47F0">
        <w:t xml:space="preserve"> (dále jen „ČNB“) budou vstupovat nebo vjíždět pouze jeho zaměstnanci, kteří jsou jmenovitě uvedeni na seznamu zaměstnanců, schváleném </w:t>
      </w:r>
      <w:r w:rsidR="00F8168A" w:rsidRPr="00EF067C">
        <w:t xml:space="preserve">ČNB (dále jen „seznam“). Tato povinnost se vztahuje i na posádky vozidel </w:t>
      </w:r>
      <w:r w:rsidR="007F0781" w:rsidRPr="00EF067C">
        <w:t>prodávajícího</w:t>
      </w:r>
      <w:r w:rsidR="00F8168A" w:rsidRPr="00EF067C">
        <w:t xml:space="preserve"> vjíždějících do garáží ČNB za účelem složení a naložení nákladu. Seznam </w:t>
      </w:r>
      <w:r w:rsidR="007F0781" w:rsidRPr="00EF067C">
        <w:t>prodávající</w:t>
      </w:r>
      <w:r w:rsidR="00F8168A" w:rsidRPr="00EF067C">
        <w:t xml:space="preserve"> předloží ČNB nejpozději v den podpisu rámcové dohody.</w:t>
      </w:r>
    </w:p>
    <w:p w14:paraId="414657B3" w14:textId="11EB7167" w:rsidR="00EF067C" w:rsidRPr="00FA1F75" w:rsidRDefault="00F8168A" w:rsidP="00E76477">
      <w:pPr>
        <w:widowControl w:val="0"/>
        <w:numPr>
          <w:ilvl w:val="0"/>
          <w:numId w:val="42"/>
        </w:numPr>
        <w:spacing w:before="120"/>
        <w:ind w:left="357" w:hanging="357"/>
        <w:jc w:val="both"/>
      </w:pPr>
      <w:r w:rsidRPr="00FA1F75">
        <w:t xml:space="preserve">Seznam bude obsahovat tyto položky: název </w:t>
      </w:r>
      <w:r w:rsidR="007F0781" w:rsidRPr="00FA1F75">
        <w:t>prodávajícího</w:t>
      </w:r>
      <w:r w:rsidRPr="00FA1F75">
        <w:t xml:space="preserve">, adresu sídla </w:t>
      </w:r>
      <w:r w:rsidR="007F0781" w:rsidRPr="00FA1F75">
        <w:t>prodávajícího</w:t>
      </w:r>
      <w:r w:rsidRPr="00FA1F75">
        <w:t>, telefonní a e</w:t>
      </w:r>
      <w:r w:rsidR="003F46FC" w:rsidRPr="00FA1F75">
        <w:t>-</w:t>
      </w:r>
      <w:r w:rsidRPr="00FA1F75">
        <w:t xml:space="preserve">mailový kontakt na </w:t>
      </w:r>
      <w:r w:rsidR="00F93484" w:rsidRPr="00FA1F75">
        <w:t>prodávajícího</w:t>
      </w:r>
      <w:r w:rsidRPr="00FA1F75">
        <w:t xml:space="preserve">, tituly, jména a příjmení zaměstnanců </w:t>
      </w:r>
      <w:r w:rsidR="00F93484" w:rsidRPr="00FA1F75">
        <w:t>prodávajícího</w:t>
      </w:r>
      <w:r w:rsidRPr="00FA1F75">
        <w:t xml:space="preserve">, čísla průkazů totožnosti zaměstnanců </w:t>
      </w:r>
      <w:r w:rsidR="00F93484" w:rsidRPr="00FA1F75">
        <w:t>prodávajícího</w:t>
      </w:r>
      <w:r w:rsidRPr="00FA1F75">
        <w:t xml:space="preserve"> a pro vozidla bude uveden typ vozidla a registrační značka. </w:t>
      </w:r>
      <w:r w:rsidR="00EF067C" w:rsidRPr="00EF067C">
        <w:t>Prodávající se zavazuje zajistit, aby všichni jeho pracovníci uvedení v seznamu byli ještě před předložením seznamu ČNB proškoleni o</w:t>
      </w:r>
      <w:r w:rsidR="00EF067C">
        <w:t> </w:t>
      </w:r>
      <w:r w:rsidR="00EF067C" w:rsidRPr="00EF067C">
        <w:t xml:space="preserve">podmínkách zpracování osobních údajů a o právech subjektů údajů ve smyslu obecného nařízení o ochraně osobních údajů – Nařízení Evropského parlamentu a Rady (EU) 2016/679 ze dne 27. dubna 2016 o ochraně fyzických osob v souvislosti se zpracováním osobních údajů a o volném pohybu těchto údajů a o zrušení směrnice 95/46/ES (dále jen „GDPR“). </w:t>
      </w:r>
    </w:p>
    <w:p w14:paraId="2C2B40A5" w14:textId="77777777" w:rsidR="00F93484" w:rsidRPr="001E79B4" w:rsidRDefault="007F0781" w:rsidP="00E76477">
      <w:pPr>
        <w:widowControl w:val="0"/>
        <w:numPr>
          <w:ilvl w:val="0"/>
          <w:numId w:val="42"/>
        </w:numPr>
        <w:spacing w:before="120"/>
        <w:ind w:left="357" w:hanging="357"/>
        <w:jc w:val="both"/>
      </w:pPr>
      <w:r w:rsidRPr="00EF067C">
        <w:t>Prodávající</w:t>
      </w:r>
      <w:r w:rsidR="00F93484" w:rsidRPr="00EF067C">
        <w:t xml:space="preserve"> se zejména zavazuje, že všichni jeho pracovníci uvedení v seznamu budou nejpozději do okamžiku předložení seznamu</w:t>
      </w:r>
      <w:r w:rsidR="00F93484" w:rsidRPr="001E79B4">
        <w:t xml:space="preserve"> ČNB poučeni: </w:t>
      </w:r>
    </w:p>
    <w:p w14:paraId="125BB8A9" w14:textId="77777777" w:rsidR="00F93484" w:rsidRPr="001E79B4" w:rsidRDefault="00F93484" w:rsidP="00F03892">
      <w:pPr>
        <w:widowControl w:val="0"/>
        <w:numPr>
          <w:ilvl w:val="0"/>
          <w:numId w:val="44"/>
        </w:numPr>
        <w:spacing w:before="60"/>
        <w:ind w:left="641" w:hanging="284"/>
        <w:jc w:val="both"/>
        <w:rPr>
          <w:lang w:eastAsia="en-US"/>
        </w:rPr>
      </w:pPr>
      <w:r w:rsidRPr="001E79B4">
        <w:rPr>
          <w:lang w:eastAsia="en-US"/>
        </w:rPr>
        <w:t xml:space="preserve">o tom, že </w:t>
      </w:r>
      <w:r w:rsidR="007F0781">
        <w:rPr>
          <w:lang w:eastAsia="en-US"/>
        </w:rPr>
        <w:t>prodávající</w:t>
      </w:r>
      <w:r w:rsidRPr="001E79B4">
        <w:rPr>
          <w:lang w:eastAsia="en-US"/>
        </w:rPr>
        <w:t xml:space="preserve"> předá jejich osobní údaje v rozsahu: jméno, příjmení a číslo průkazu totožnosti, </w:t>
      </w:r>
      <w:r w:rsidRPr="001E79B4">
        <w:rPr>
          <w:u w:val="single"/>
          <w:lang w:eastAsia="en-US"/>
        </w:rPr>
        <w:t>fotografie a aktuální výpis rejstříku trestů (ne starší než tři měsíce) v případě požadavku na vystavení vstupní karty</w:t>
      </w:r>
      <w:r w:rsidRPr="001E79B4">
        <w:rPr>
          <w:lang w:eastAsia="en-US"/>
        </w:rPr>
        <w:t xml:space="preserve"> České národní bance, sídlem Na Příkopě 28, Praha 1 v rámci plnění této </w:t>
      </w:r>
      <w:r>
        <w:rPr>
          <w:lang w:eastAsia="en-US"/>
        </w:rPr>
        <w:t>rámcové dohody</w:t>
      </w:r>
      <w:r w:rsidRPr="001E79B4">
        <w:rPr>
          <w:lang w:eastAsia="en-US"/>
        </w:rPr>
        <w:t xml:space="preserve">, a to za účelem ochrany práv a oprávněných zájmů ČNB (zajištění evidence osob vstupujících do budovy ČNB z důvodu ochrany majetku a osob a správy systému kontrol vstupů ČNB); </w:t>
      </w:r>
    </w:p>
    <w:p w14:paraId="63C7E024" w14:textId="77777777" w:rsidR="00F93484" w:rsidRPr="001E79B4" w:rsidRDefault="00F93484" w:rsidP="00F03892">
      <w:pPr>
        <w:widowControl w:val="0"/>
        <w:numPr>
          <w:ilvl w:val="0"/>
          <w:numId w:val="44"/>
        </w:numPr>
        <w:spacing w:before="60"/>
        <w:ind w:left="641" w:hanging="284"/>
        <w:jc w:val="both"/>
        <w:rPr>
          <w:lang w:eastAsia="en-US"/>
        </w:rPr>
      </w:pPr>
      <w:r w:rsidRPr="001E79B4">
        <w:rPr>
          <w:lang w:eastAsia="en-US"/>
        </w:rPr>
        <w:t xml:space="preserve">o veškerých právech subjektu údajů, která mohou uplatnit vůči </w:t>
      </w:r>
      <w:r>
        <w:rPr>
          <w:lang w:eastAsia="en-US"/>
        </w:rPr>
        <w:t>prodávajícímu</w:t>
      </w:r>
      <w:r w:rsidRPr="001E79B4">
        <w:rPr>
          <w:lang w:eastAsia="en-US"/>
        </w:rPr>
        <w:t xml:space="preserve"> a ČNB, zejména o právu na přístup k osobním údajům, které jsou o nich zpracovávány, právu na námitku proti zpracování osobních údajů, právu požadovat nápravu situace, která je v rozporu s právními předpisy, a to zejména formou zastavení nakládání s osobními údaji, jejich opravou, doplněním či odstraněním, jakož i o právu podat stížnost </w:t>
      </w:r>
      <w:r w:rsidRPr="001E79B4">
        <w:rPr>
          <w:lang w:eastAsia="en-US"/>
        </w:rPr>
        <w:br/>
        <w:t>k Úřadu pro ochranu osobních údajů.</w:t>
      </w:r>
    </w:p>
    <w:p w14:paraId="05EEC07D" w14:textId="77777777" w:rsidR="00F93484" w:rsidRPr="008C47F0" w:rsidRDefault="00F93484" w:rsidP="00F03892">
      <w:pPr>
        <w:numPr>
          <w:ilvl w:val="0"/>
          <w:numId w:val="42"/>
        </w:numPr>
        <w:spacing w:before="120"/>
        <w:ind w:left="357" w:hanging="357"/>
        <w:jc w:val="both"/>
        <w:rPr>
          <w:lang w:eastAsia="en-US"/>
        </w:rPr>
      </w:pPr>
      <w:r w:rsidRPr="001E79B4">
        <w:rPr>
          <w:lang w:eastAsia="en-US"/>
        </w:rPr>
        <w:t xml:space="preserve">Za </w:t>
      </w:r>
      <w:r w:rsidRPr="001E79B4">
        <w:t>poučení</w:t>
      </w:r>
      <w:r w:rsidRPr="001E79B4">
        <w:rPr>
          <w:lang w:eastAsia="en-US"/>
        </w:rPr>
        <w:t xml:space="preserve"> svých pracovníků ponese </w:t>
      </w:r>
      <w:r>
        <w:rPr>
          <w:lang w:eastAsia="en-US"/>
        </w:rPr>
        <w:t>prodávající</w:t>
      </w:r>
      <w:r w:rsidRPr="001E79B4">
        <w:rPr>
          <w:lang w:eastAsia="en-US"/>
        </w:rPr>
        <w:t xml:space="preserve"> následně odpovědnost. V případě nesplnění povinnosti podle bodu 2. nahradí </w:t>
      </w:r>
      <w:r>
        <w:rPr>
          <w:lang w:eastAsia="en-US"/>
        </w:rPr>
        <w:t>prodávající</w:t>
      </w:r>
      <w:r w:rsidRPr="001E79B4">
        <w:rPr>
          <w:lang w:eastAsia="en-US"/>
        </w:rPr>
        <w:t xml:space="preserve"> újmu, která v souvislosti s uvedeným ČNB vznikne, a to včetně případné nemajetkové újmy vzniklé poškozením dobrého jména a dobré pověsti, újmy vzniklé v důsledku postihu pravomocně uloženého ČNB správním nebo jiným k tomu oprávněným orgánem veřejné moci a újmy vzniklé ČNB v důsledku úspěšného uplatnění práv pracovníků </w:t>
      </w:r>
      <w:r>
        <w:rPr>
          <w:lang w:eastAsia="en-US"/>
        </w:rPr>
        <w:t>prodávajícího</w:t>
      </w:r>
      <w:r w:rsidRPr="001E79B4">
        <w:rPr>
          <w:lang w:eastAsia="en-US"/>
        </w:rPr>
        <w:t xml:space="preserve"> vůči ČNB. </w:t>
      </w:r>
    </w:p>
    <w:p w14:paraId="335B351B" w14:textId="77777777" w:rsidR="00F8168A" w:rsidRPr="008C47F0" w:rsidRDefault="00F8168A" w:rsidP="00F8168A">
      <w:pPr>
        <w:numPr>
          <w:ilvl w:val="0"/>
          <w:numId w:val="42"/>
        </w:numPr>
        <w:spacing w:before="120"/>
        <w:ind w:left="357" w:hanging="357"/>
        <w:jc w:val="both"/>
      </w:pPr>
      <w:r w:rsidRPr="008C47F0">
        <w:t xml:space="preserve">Požadavky na případné doplňky a změny schváleného seznamu zaměstnanců </w:t>
      </w:r>
      <w:r w:rsidR="00F93484">
        <w:t xml:space="preserve">prodávajícího </w:t>
      </w:r>
      <w:r w:rsidRPr="008C47F0">
        <w:t xml:space="preserve">je nutno neprodleně oznámit ČNB. Případné doplňky a změny podléhají schválení ČNB. Zaměstnanci neschválení ze strany ČNB nemohou vstupovat do </w:t>
      </w:r>
      <w:r>
        <w:t>budov</w:t>
      </w:r>
      <w:r w:rsidRPr="008C47F0">
        <w:t xml:space="preserve"> ČNB, přičemž ČNB si vyhrazuje právo neuvádět důvody jejich neschválení.</w:t>
      </w:r>
    </w:p>
    <w:p w14:paraId="4D112167" w14:textId="77777777" w:rsidR="00F8168A" w:rsidRPr="008C47F0" w:rsidRDefault="00F93484" w:rsidP="00F8168A">
      <w:pPr>
        <w:numPr>
          <w:ilvl w:val="0"/>
          <w:numId w:val="42"/>
        </w:numPr>
        <w:spacing w:before="120"/>
        <w:jc w:val="both"/>
      </w:pPr>
      <w:r>
        <w:t>Kupující</w:t>
      </w:r>
      <w:r w:rsidR="00F8168A" w:rsidRPr="008C47F0">
        <w:t xml:space="preserve"> si vyhrazuje právo odvolat schválené zaměstnance </w:t>
      </w:r>
      <w:r>
        <w:t>prodávajícího</w:t>
      </w:r>
      <w:r w:rsidR="00F8168A" w:rsidRPr="008C47F0">
        <w:t xml:space="preserve"> ze seznamu bez udání důvodů. Schválení zaměstnanci musí dodržovat směrnice ČNB a pokyny ostrahy pro vstup a pobyt ve vyhrazených prostorách.</w:t>
      </w:r>
    </w:p>
    <w:p w14:paraId="253B4908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lastRenderedPageBreak/>
        <w:t xml:space="preserve">Zaměstnanci </w:t>
      </w:r>
      <w:r w:rsidR="00F93484">
        <w:t>prodávajícího</w:t>
      </w:r>
      <w:r w:rsidRPr="008C47F0">
        <w:t xml:space="preserve"> jsou povinni podrobit se při každém vstupu do </w:t>
      </w:r>
      <w:r>
        <w:t>budovy</w:t>
      </w:r>
      <w:r w:rsidRPr="008C47F0">
        <w:t xml:space="preserve"> ČNB bezpečnostní kontrole prováděné bankovními policisty.</w:t>
      </w:r>
    </w:p>
    <w:p w14:paraId="6E6D7EDC" w14:textId="77777777" w:rsidR="00F8168A" w:rsidRPr="008C47F0" w:rsidRDefault="00F93484" w:rsidP="00F8168A">
      <w:pPr>
        <w:numPr>
          <w:ilvl w:val="0"/>
          <w:numId w:val="42"/>
        </w:numPr>
        <w:autoSpaceDN w:val="0"/>
        <w:spacing w:before="120"/>
        <w:jc w:val="both"/>
      </w:pPr>
      <w:r>
        <w:t>Kupující</w:t>
      </w:r>
      <w:r w:rsidR="00F8168A" w:rsidRPr="008C47F0">
        <w:t xml:space="preserve"> si vyhrazuje právo nevpustit do </w:t>
      </w:r>
      <w:r w:rsidR="00F8168A">
        <w:t>budov</w:t>
      </w:r>
      <w:r w:rsidR="00F8168A" w:rsidRPr="008C47F0">
        <w:t xml:space="preserve"> ČNB zaměstnance </w:t>
      </w:r>
      <w:r>
        <w:t>prodávajícího</w:t>
      </w:r>
      <w:r w:rsidR="00F8168A" w:rsidRPr="008C47F0">
        <w:t>, který je zjevně pod vlivem alkoholu, drog nebo jiné omamné látky.</w:t>
      </w:r>
    </w:p>
    <w:p w14:paraId="79A8BEA5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t xml:space="preserve">Vstup do </w:t>
      </w:r>
      <w:r>
        <w:t>budov</w:t>
      </w:r>
      <w:r w:rsidRPr="008C47F0">
        <w:t xml:space="preserve"> ČNB se zvířaty je zakázán.</w:t>
      </w:r>
    </w:p>
    <w:p w14:paraId="59A6C28A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t xml:space="preserve">Vstup soukromých návštěv do vnitřních prostor </w:t>
      </w:r>
      <w:r>
        <w:t>budov</w:t>
      </w:r>
      <w:r w:rsidRPr="008C47F0">
        <w:t xml:space="preserve"> ČNB je zakázán. Pro tyto účely je možné využít určené návštěvní místnosti. </w:t>
      </w:r>
    </w:p>
    <w:p w14:paraId="6D82190C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t xml:space="preserve">V případě mimořádné události se zaměstnanci </w:t>
      </w:r>
      <w:r w:rsidR="00F93484">
        <w:t>prodávajícího</w:t>
      </w:r>
      <w:r w:rsidRPr="008C47F0">
        <w:t xml:space="preserve"> musí řídit pokyny bankovních policistů nebo dozorujícího zaměstnance ČNB a dále instrukcemi vyhlašovanými vnitřním rozhlasem.</w:t>
      </w:r>
    </w:p>
    <w:p w14:paraId="3307D74C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t xml:space="preserve">Zaměstnanci </w:t>
      </w:r>
      <w:r w:rsidR="00F93484">
        <w:t>prodávajícího</w:t>
      </w:r>
      <w:r w:rsidRPr="008C47F0">
        <w:t xml:space="preserve"> nesmí vnášet do prostor ČNB nebezpečné předměty, jako jsou střelné zbraně, výbušniny, hořlavé kapaliny, tlakové lahve apod. O tom</w:t>
      </w:r>
      <w:r>
        <w:t>,</w:t>
      </w:r>
      <w:r w:rsidRPr="008C47F0">
        <w:t xml:space="preserve"> co je a není nebezpečný předmět</w:t>
      </w:r>
      <w:r>
        <w:t>,</w:t>
      </w:r>
      <w:r w:rsidRPr="008C47F0">
        <w:t xml:space="preserve"> rozhodují bankovní policisté v souladu s vnitřními předpisy ČNB.</w:t>
      </w:r>
    </w:p>
    <w:p w14:paraId="4EDB54DA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t>Fotografování a pořizování videozáznamů je ve všech prostor</w:t>
      </w:r>
      <w:r>
        <w:t>á</w:t>
      </w:r>
      <w:r w:rsidRPr="008C47F0">
        <w:t xml:space="preserve">ch </w:t>
      </w:r>
      <w:r>
        <w:t>budov</w:t>
      </w:r>
      <w:r w:rsidRPr="008C47F0">
        <w:t xml:space="preserve"> ČNB zakázáno. </w:t>
      </w:r>
    </w:p>
    <w:p w14:paraId="4F530BA8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t>Ve všech prostor</w:t>
      </w:r>
      <w:r>
        <w:t>á</w:t>
      </w:r>
      <w:r w:rsidRPr="008C47F0">
        <w:t xml:space="preserve">ch </w:t>
      </w:r>
      <w:r>
        <w:t>budov</w:t>
      </w:r>
      <w:r w:rsidRPr="008C47F0">
        <w:t xml:space="preserve"> ČNB je přísný zákaz kouření a používání otevřeného ohně. </w:t>
      </w:r>
    </w:p>
    <w:p w14:paraId="3FF30B6A" w14:textId="77777777" w:rsidR="00F8168A" w:rsidRPr="008C47F0" w:rsidRDefault="00F8168A" w:rsidP="00F8168A">
      <w:pPr>
        <w:numPr>
          <w:ilvl w:val="0"/>
          <w:numId w:val="42"/>
        </w:numPr>
        <w:autoSpaceDN w:val="0"/>
        <w:spacing w:before="120"/>
        <w:jc w:val="both"/>
      </w:pPr>
      <w:r w:rsidRPr="008C47F0">
        <w:t xml:space="preserve">Zaměstnanci </w:t>
      </w:r>
      <w:r w:rsidR="007F0781">
        <w:t>prodávajícího</w:t>
      </w:r>
      <w:r w:rsidRPr="008C47F0">
        <w:t xml:space="preserve"> se musí zdržet poškozování či zcizení majetku ČNB, a dále nevhodného chování vůči zaměstnancům a návštěvníkům ČNB.</w:t>
      </w:r>
    </w:p>
    <w:p w14:paraId="6A09C41C" w14:textId="77777777" w:rsidR="00EB0D17" w:rsidRDefault="00EB0D17"/>
    <w:sectPr w:rsidR="00EB0D17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21ED9B" w16cex:dateUtc="2025-12-15T11:07:00Z"/>
  <w16cex:commentExtensible w16cex:durableId="696B7D15" w16cex:dateUtc="2025-12-15T12:46:00Z"/>
  <w16cex:commentExtensible w16cex:durableId="0B00EB1F" w16cex:dateUtc="2025-12-15T14:30:00Z"/>
  <w16cex:commentExtensible w16cex:durableId="0EDA324C" w16cex:dateUtc="2025-12-15T13:57:00Z"/>
  <w16cex:commentExtensible w16cex:durableId="095D7FE6" w16cex:dateUtc="2025-12-15T13:59:00Z"/>
  <w16cex:commentExtensible w16cex:durableId="4B7D8D61" w16cex:dateUtc="2025-12-15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4CF2F0" w16cid:durableId="1821ED9B"/>
  <w16cid:commentId w16cid:paraId="4F490CFB" w16cid:durableId="5CCAD435"/>
  <w16cid:commentId w16cid:paraId="29215581" w16cid:durableId="696B7D15"/>
  <w16cid:commentId w16cid:paraId="4083EB73" w16cid:durableId="7120D960"/>
  <w16cid:commentId w16cid:paraId="2EADA1EA" w16cid:durableId="0B00EB1F"/>
  <w16cid:commentId w16cid:paraId="43A27E63" w16cid:durableId="0EDA324C"/>
  <w16cid:commentId w16cid:paraId="29655614" w16cid:durableId="095D7FE6"/>
  <w16cid:commentId w16cid:paraId="1FEC74B2" w16cid:durableId="1FEC74B2"/>
  <w16cid:commentId w16cid:paraId="70FC8067" w16cid:durableId="70FC8067"/>
  <w16cid:commentId w16cid:paraId="7EBD2CD1" w16cid:durableId="596E0FCA"/>
  <w16cid:commentId w16cid:paraId="63CAB57D" w16cid:durableId="4B7D8D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128F5" w14:textId="77777777" w:rsidR="004B2422" w:rsidRDefault="004B2422" w:rsidP="00ED7B54">
      <w:r>
        <w:separator/>
      </w:r>
    </w:p>
  </w:endnote>
  <w:endnote w:type="continuationSeparator" w:id="0">
    <w:p w14:paraId="396932CD" w14:textId="77777777" w:rsidR="004B2422" w:rsidRDefault="004B2422" w:rsidP="00ED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B489" w14:textId="77777777" w:rsidR="00690E14" w:rsidRDefault="00457883" w:rsidP="00FC56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B1CED4" w14:textId="77777777" w:rsidR="00690E14" w:rsidRDefault="00690E14" w:rsidP="00663A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B80A7" w14:textId="440148C4" w:rsidR="00690E14" w:rsidRDefault="00457883" w:rsidP="00FC56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4614">
      <w:rPr>
        <w:rStyle w:val="slostrnky"/>
        <w:noProof/>
      </w:rPr>
      <w:t>3</w:t>
    </w:r>
    <w:r>
      <w:rPr>
        <w:rStyle w:val="slostrnky"/>
      </w:rPr>
      <w:fldChar w:fldCharType="end"/>
    </w:r>
  </w:p>
  <w:p w14:paraId="2FD3545F" w14:textId="77777777" w:rsidR="00690E14" w:rsidRDefault="00690E14" w:rsidP="00663A3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BED23" w14:textId="77777777" w:rsidR="004B2422" w:rsidRDefault="004B2422" w:rsidP="00ED7B54">
      <w:r>
        <w:separator/>
      </w:r>
    </w:p>
  </w:footnote>
  <w:footnote w:type="continuationSeparator" w:id="0">
    <w:p w14:paraId="501BF5B8" w14:textId="77777777" w:rsidR="004B2422" w:rsidRDefault="004B2422" w:rsidP="00ED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F2946" w14:textId="274CCE74" w:rsidR="00690E14" w:rsidRPr="00053354" w:rsidRDefault="00457883" w:rsidP="00A819E2">
    <w:pPr>
      <w:pStyle w:val="Zhlav"/>
      <w:tabs>
        <w:tab w:val="clear" w:pos="9072"/>
      </w:tabs>
      <w:rPr>
        <w:b/>
        <w:sz w:val="22"/>
        <w:szCs w:val="22"/>
      </w:rPr>
    </w:pPr>
    <w:r w:rsidRPr="00DE3B30">
      <w:rPr>
        <w:i/>
        <w:sz w:val="18"/>
        <w:szCs w:val="18"/>
      </w:rPr>
      <w:t>Evidenční číslo smlouvy ČNB:</w:t>
    </w:r>
    <w:r w:rsidR="00053AE7">
      <w:rPr>
        <w:i/>
        <w:sz w:val="18"/>
        <w:szCs w:val="18"/>
      </w:rPr>
      <w:t xml:space="preserve"> </w:t>
    </w:r>
    <w:r w:rsidR="00DE3B30" w:rsidRPr="00DE3B30">
      <w:rPr>
        <w:i/>
        <w:sz w:val="18"/>
        <w:szCs w:val="18"/>
      </w:rPr>
      <w:t>92-362-25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053AE7">
      <w:rPr>
        <w:i/>
        <w:sz w:val="18"/>
        <w:szCs w:val="18"/>
      </w:rPr>
      <w:t xml:space="preserve">           </w:t>
    </w:r>
    <w:r w:rsidRPr="00ED7B54"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B3635AC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2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5EF228C"/>
    <w:multiLevelType w:val="hybridMultilevel"/>
    <w:tmpl w:val="35767B72"/>
    <w:lvl w:ilvl="0" w:tplc="04050017">
      <w:start w:val="1"/>
      <w:numFmt w:val="lowerLetter"/>
      <w:lvlText w:val="%1)"/>
      <w:lvlJc w:val="left"/>
      <w:pPr>
        <w:ind w:left="1992" w:hanging="360"/>
      </w:pPr>
    </w:lvl>
    <w:lvl w:ilvl="1" w:tplc="04050019">
      <w:start w:val="1"/>
      <w:numFmt w:val="lowerLetter"/>
      <w:lvlText w:val="%2."/>
      <w:lvlJc w:val="left"/>
      <w:pPr>
        <w:ind w:left="2712" w:hanging="360"/>
      </w:pPr>
    </w:lvl>
    <w:lvl w:ilvl="2" w:tplc="0405001B" w:tentative="1">
      <w:start w:val="1"/>
      <w:numFmt w:val="lowerRoman"/>
      <w:lvlText w:val="%3."/>
      <w:lvlJc w:val="right"/>
      <w:pPr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6" w15:restartNumberingAfterBreak="0">
    <w:nsid w:val="1C581AC5"/>
    <w:multiLevelType w:val="hybridMultilevel"/>
    <w:tmpl w:val="D5C0C302"/>
    <w:lvl w:ilvl="0" w:tplc="04050003">
      <w:start w:val="1"/>
      <w:numFmt w:val="bullet"/>
      <w:lvlText w:val="o"/>
      <w:lvlJc w:val="left"/>
      <w:pPr>
        <w:tabs>
          <w:tab w:val="num" w:pos="1039"/>
        </w:tabs>
        <w:ind w:left="10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59"/>
        </w:tabs>
        <w:ind w:left="1759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27"/>
        </w:tabs>
        <w:ind w:left="2127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50003">
      <w:start w:val="1"/>
      <w:numFmt w:val="decimal"/>
      <w:lvlText w:val="%5."/>
      <w:lvlJc w:val="left"/>
      <w:pPr>
        <w:tabs>
          <w:tab w:val="num" w:pos="3567"/>
        </w:tabs>
        <w:ind w:left="3567" w:hanging="360"/>
      </w:pPr>
    </w:lvl>
    <w:lvl w:ilvl="5" w:tplc="04050005">
      <w:start w:val="1"/>
      <w:numFmt w:val="decimal"/>
      <w:lvlText w:val="%6."/>
      <w:lvlJc w:val="left"/>
      <w:pPr>
        <w:tabs>
          <w:tab w:val="num" w:pos="4287"/>
        </w:tabs>
        <w:ind w:left="4287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27"/>
        </w:tabs>
        <w:ind w:left="5727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47"/>
        </w:tabs>
        <w:ind w:left="6447" w:hanging="360"/>
      </w:pPr>
    </w:lvl>
  </w:abstractNum>
  <w:abstractNum w:abstractNumId="7" w15:restartNumberingAfterBreak="0">
    <w:nsid w:val="1CD42ED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1E7931F7"/>
    <w:multiLevelType w:val="hybridMultilevel"/>
    <w:tmpl w:val="884AF59E"/>
    <w:lvl w:ilvl="0" w:tplc="54689C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885451"/>
    <w:multiLevelType w:val="hybridMultilevel"/>
    <w:tmpl w:val="15D6267A"/>
    <w:lvl w:ilvl="0" w:tplc="6B04D88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606D9E"/>
    <w:multiLevelType w:val="singleLevel"/>
    <w:tmpl w:val="E9086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</w:abstractNum>
  <w:abstractNum w:abstractNumId="11" w15:restartNumberingAfterBreak="0">
    <w:nsid w:val="25D06279"/>
    <w:multiLevelType w:val="hybridMultilevel"/>
    <w:tmpl w:val="F5709132"/>
    <w:lvl w:ilvl="0" w:tplc="7EEA745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C0C2D"/>
    <w:multiLevelType w:val="hybridMultilevel"/>
    <w:tmpl w:val="B7AA758C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AD22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7F26B6"/>
    <w:multiLevelType w:val="hybridMultilevel"/>
    <w:tmpl w:val="25266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A464E"/>
    <w:multiLevelType w:val="hybridMultilevel"/>
    <w:tmpl w:val="E5C67A62"/>
    <w:lvl w:ilvl="0" w:tplc="80687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935FC"/>
    <w:multiLevelType w:val="singleLevel"/>
    <w:tmpl w:val="505A0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9" w15:restartNumberingAfterBreak="0">
    <w:nsid w:val="3A6043CF"/>
    <w:multiLevelType w:val="multilevel"/>
    <w:tmpl w:val="C1AC65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685178"/>
    <w:multiLevelType w:val="hybridMultilevel"/>
    <w:tmpl w:val="608AF55E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CB708E2"/>
    <w:multiLevelType w:val="hybridMultilevel"/>
    <w:tmpl w:val="E5E405A0"/>
    <w:lvl w:ilvl="0" w:tplc="C966051C">
      <w:start w:val="1"/>
      <w:numFmt w:val="decimal"/>
      <w:lvlText w:val="%1."/>
      <w:lvlJc w:val="left"/>
      <w:pPr>
        <w:tabs>
          <w:tab w:val="num" w:pos="1936"/>
        </w:tabs>
        <w:ind w:left="1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966A21"/>
    <w:multiLevelType w:val="singleLevel"/>
    <w:tmpl w:val="9CB0B30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</w:rPr>
    </w:lvl>
  </w:abstractNum>
  <w:abstractNum w:abstractNumId="24" w15:restartNumberingAfterBreak="0">
    <w:nsid w:val="433633F6"/>
    <w:multiLevelType w:val="singleLevel"/>
    <w:tmpl w:val="EB62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43CA53E1"/>
    <w:multiLevelType w:val="multilevel"/>
    <w:tmpl w:val="8EF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-243"/>
        </w:tabs>
        <w:ind w:left="-2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7"/>
        </w:tabs>
        <w:ind w:left="477" w:hanging="180"/>
      </w:pPr>
    </w:lvl>
    <w:lvl w:ilvl="3" w:tentative="1">
      <w:start w:val="1"/>
      <w:numFmt w:val="decimal"/>
      <w:lvlText w:val="%4."/>
      <w:lvlJc w:val="left"/>
      <w:pPr>
        <w:tabs>
          <w:tab w:val="num" w:pos="1197"/>
        </w:tabs>
        <w:ind w:left="11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917"/>
        </w:tabs>
        <w:ind w:left="19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637"/>
        </w:tabs>
        <w:ind w:left="2637" w:hanging="180"/>
      </w:pPr>
    </w:lvl>
    <w:lvl w:ilvl="6" w:tentative="1">
      <w:start w:val="1"/>
      <w:numFmt w:val="decimal"/>
      <w:lvlText w:val="%7."/>
      <w:lvlJc w:val="left"/>
      <w:pPr>
        <w:tabs>
          <w:tab w:val="num" w:pos="3357"/>
        </w:tabs>
        <w:ind w:left="33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077"/>
        </w:tabs>
        <w:ind w:left="40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797"/>
        </w:tabs>
        <w:ind w:left="4797" w:hanging="180"/>
      </w:pPr>
    </w:lvl>
  </w:abstractNum>
  <w:abstractNum w:abstractNumId="26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08E9"/>
    <w:multiLevelType w:val="hybridMultilevel"/>
    <w:tmpl w:val="20386410"/>
    <w:lvl w:ilvl="0" w:tplc="A3AEFC8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9" w15:restartNumberingAfterBreak="0">
    <w:nsid w:val="49B30C8E"/>
    <w:multiLevelType w:val="singleLevel"/>
    <w:tmpl w:val="630E8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0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805F65"/>
    <w:multiLevelType w:val="singleLevel"/>
    <w:tmpl w:val="85521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</w:abstractNum>
  <w:abstractNum w:abstractNumId="32" w15:restartNumberingAfterBreak="0">
    <w:nsid w:val="4D8660BB"/>
    <w:multiLevelType w:val="hybridMultilevel"/>
    <w:tmpl w:val="BCD270AA"/>
    <w:lvl w:ilvl="0" w:tplc="BA82A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6C13B2"/>
    <w:multiLevelType w:val="hybridMultilevel"/>
    <w:tmpl w:val="771E478A"/>
    <w:lvl w:ilvl="0" w:tplc="03DEA9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8F2775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5" w15:restartNumberingAfterBreak="0">
    <w:nsid w:val="5DB82A9C"/>
    <w:multiLevelType w:val="hybridMultilevel"/>
    <w:tmpl w:val="3D7081EC"/>
    <w:lvl w:ilvl="0" w:tplc="BC3A7EA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/>
      </w:rPr>
    </w:lvl>
    <w:lvl w:ilvl="1" w:tplc="9AC2A448">
      <w:start w:val="3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65720443"/>
    <w:multiLevelType w:val="hybridMultilevel"/>
    <w:tmpl w:val="D1CAB44A"/>
    <w:lvl w:ilvl="0" w:tplc="EF703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954BB1"/>
    <w:multiLevelType w:val="hybridMultilevel"/>
    <w:tmpl w:val="D390DC04"/>
    <w:lvl w:ilvl="0" w:tplc="274CF3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243"/>
        </w:tabs>
        <w:ind w:left="-2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7"/>
        </w:tabs>
        <w:ind w:left="4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97"/>
        </w:tabs>
        <w:ind w:left="11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17"/>
        </w:tabs>
        <w:ind w:left="19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37"/>
        </w:tabs>
        <w:ind w:left="26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57"/>
        </w:tabs>
        <w:ind w:left="33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77"/>
        </w:tabs>
        <w:ind w:left="40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97"/>
        </w:tabs>
        <w:ind w:left="4797" w:hanging="180"/>
      </w:pPr>
    </w:lvl>
  </w:abstractNum>
  <w:abstractNum w:abstractNumId="38" w15:restartNumberingAfterBreak="0">
    <w:nsid w:val="6D441E5A"/>
    <w:multiLevelType w:val="hybridMultilevel"/>
    <w:tmpl w:val="BA503AD0"/>
    <w:lvl w:ilvl="0" w:tplc="346EE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0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41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3008A"/>
    <w:multiLevelType w:val="hybridMultilevel"/>
    <w:tmpl w:val="A19EBA5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14B0E93"/>
    <w:multiLevelType w:val="hybridMultilevel"/>
    <w:tmpl w:val="A4D89542"/>
    <w:lvl w:ilvl="0" w:tplc="98301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E0EFB"/>
    <w:multiLevelType w:val="hybridMultilevel"/>
    <w:tmpl w:val="B360F86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E04254"/>
    <w:multiLevelType w:val="hybridMultilevel"/>
    <w:tmpl w:val="272C1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</w:num>
  <w:num w:numId="3">
    <w:abstractNumId w:val="25"/>
    <w:lvlOverride w:ilvl="0">
      <w:startOverride w:val="1"/>
    </w:lvlOverride>
  </w:num>
  <w:num w:numId="4">
    <w:abstractNumId w:val="29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7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2"/>
  </w:num>
  <w:num w:numId="15">
    <w:abstractNumId w:val="36"/>
  </w:num>
  <w:num w:numId="16">
    <w:abstractNumId w:val="14"/>
  </w:num>
  <w:num w:numId="17">
    <w:abstractNumId w:val="1"/>
  </w:num>
  <w:num w:numId="18">
    <w:abstractNumId w:val="35"/>
  </w:num>
  <w:num w:numId="19">
    <w:abstractNumId w:val="2"/>
  </w:num>
  <w:num w:numId="20">
    <w:abstractNumId w:val="26"/>
  </w:num>
  <w:num w:numId="21">
    <w:abstractNumId w:val="15"/>
  </w:num>
  <w:num w:numId="22">
    <w:abstractNumId w:val="17"/>
  </w:num>
  <w:num w:numId="23">
    <w:abstractNumId w:val="30"/>
  </w:num>
  <w:num w:numId="24">
    <w:abstractNumId w:val="43"/>
  </w:num>
  <w:num w:numId="25">
    <w:abstractNumId w:val="46"/>
  </w:num>
  <w:num w:numId="26">
    <w:abstractNumId w:val="9"/>
  </w:num>
  <w:num w:numId="27">
    <w:abstractNumId w:val="12"/>
  </w:num>
  <w:num w:numId="28">
    <w:abstractNumId w:val="4"/>
  </w:num>
  <w:num w:numId="29">
    <w:abstractNumId w:val="23"/>
  </w:num>
  <w:num w:numId="30">
    <w:abstractNumId w:val="39"/>
  </w:num>
  <w:num w:numId="31">
    <w:abstractNumId w:val="28"/>
  </w:num>
  <w:num w:numId="32">
    <w:abstractNumId w:val="34"/>
  </w:num>
  <w:num w:numId="33">
    <w:abstractNumId w:val="5"/>
  </w:num>
  <w:num w:numId="34">
    <w:abstractNumId w:val="40"/>
  </w:num>
  <w:num w:numId="35">
    <w:abstractNumId w:val="44"/>
  </w:num>
  <w:num w:numId="36">
    <w:abstractNumId w:val="6"/>
  </w:num>
  <w:num w:numId="37">
    <w:abstractNumId w:val="20"/>
  </w:num>
  <w:num w:numId="38">
    <w:abstractNumId w:val="8"/>
  </w:num>
  <w:num w:numId="39">
    <w:abstractNumId w:val="0"/>
  </w:num>
  <w:num w:numId="40">
    <w:abstractNumId w:val="19"/>
  </w:num>
  <w:num w:numId="41">
    <w:abstractNumId w:val="3"/>
  </w:num>
  <w:num w:numId="42">
    <w:abstractNumId w:val="24"/>
  </w:num>
  <w:num w:numId="43">
    <w:abstractNumId w:val="27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</w:num>
  <w:num w:numId="48">
    <w:abstractNumId w:val="16"/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54"/>
    <w:rsid w:val="00017920"/>
    <w:rsid w:val="000200FA"/>
    <w:rsid w:val="00020D41"/>
    <w:rsid w:val="00026AEB"/>
    <w:rsid w:val="00053AE7"/>
    <w:rsid w:val="00055352"/>
    <w:rsid w:val="00055765"/>
    <w:rsid w:val="000629F3"/>
    <w:rsid w:val="00066270"/>
    <w:rsid w:val="00085BB6"/>
    <w:rsid w:val="000A7211"/>
    <w:rsid w:val="000B1C0B"/>
    <w:rsid w:val="000C6D71"/>
    <w:rsid w:val="000D5AB5"/>
    <w:rsid w:val="00113A5C"/>
    <w:rsid w:val="00147D73"/>
    <w:rsid w:val="001A0ADC"/>
    <w:rsid w:val="001F286D"/>
    <w:rsid w:val="00207E07"/>
    <w:rsid w:val="00215008"/>
    <w:rsid w:val="00220031"/>
    <w:rsid w:val="0023771E"/>
    <w:rsid w:val="00241034"/>
    <w:rsid w:val="00295C83"/>
    <w:rsid w:val="002A5BA5"/>
    <w:rsid w:val="002B1DE5"/>
    <w:rsid w:val="002B4931"/>
    <w:rsid w:val="002B75E1"/>
    <w:rsid w:val="002C46A8"/>
    <w:rsid w:val="002C54AE"/>
    <w:rsid w:val="002C734B"/>
    <w:rsid w:val="002E3C25"/>
    <w:rsid w:val="002E6153"/>
    <w:rsid w:val="00325ECF"/>
    <w:rsid w:val="003722AA"/>
    <w:rsid w:val="00396B00"/>
    <w:rsid w:val="00397DE4"/>
    <w:rsid w:val="003D1A10"/>
    <w:rsid w:val="003D40FB"/>
    <w:rsid w:val="003F46FC"/>
    <w:rsid w:val="004058D7"/>
    <w:rsid w:val="00424DA4"/>
    <w:rsid w:val="00432D19"/>
    <w:rsid w:val="0045264E"/>
    <w:rsid w:val="00457126"/>
    <w:rsid w:val="00457883"/>
    <w:rsid w:val="00470D67"/>
    <w:rsid w:val="00471284"/>
    <w:rsid w:val="0049679A"/>
    <w:rsid w:val="004A3FBB"/>
    <w:rsid w:val="004B2422"/>
    <w:rsid w:val="004F05DF"/>
    <w:rsid w:val="004F476A"/>
    <w:rsid w:val="00517B04"/>
    <w:rsid w:val="00526B16"/>
    <w:rsid w:val="00533846"/>
    <w:rsid w:val="00550642"/>
    <w:rsid w:val="005856FD"/>
    <w:rsid w:val="005A0117"/>
    <w:rsid w:val="005E0FC3"/>
    <w:rsid w:val="005E6033"/>
    <w:rsid w:val="00605230"/>
    <w:rsid w:val="006171A3"/>
    <w:rsid w:val="00654F61"/>
    <w:rsid w:val="00656A15"/>
    <w:rsid w:val="00656BE4"/>
    <w:rsid w:val="00663EAA"/>
    <w:rsid w:val="0068503E"/>
    <w:rsid w:val="00690410"/>
    <w:rsid w:val="00690E14"/>
    <w:rsid w:val="006B0EF5"/>
    <w:rsid w:val="006B54E7"/>
    <w:rsid w:val="006C18CF"/>
    <w:rsid w:val="006C22A9"/>
    <w:rsid w:val="006E00A6"/>
    <w:rsid w:val="00727213"/>
    <w:rsid w:val="00735D1F"/>
    <w:rsid w:val="00744614"/>
    <w:rsid w:val="00771A1C"/>
    <w:rsid w:val="00773822"/>
    <w:rsid w:val="00793B1A"/>
    <w:rsid w:val="007A4638"/>
    <w:rsid w:val="007F0781"/>
    <w:rsid w:val="00846FFD"/>
    <w:rsid w:val="00856098"/>
    <w:rsid w:val="0086435E"/>
    <w:rsid w:val="008821AE"/>
    <w:rsid w:val="0088772E"/>
    <w:rsid w:val="008B3CCB"/>
    <w:rsid w:val="008C2154"/>
    <w:rsid w:val="008C515F"/>
    <w:rsid w:val="008F5B33"/>
    <w:rsid w:val="00950649"/>
    <w:rsid w:val="00957ABA"/>
    <w:rsid w:val="00962579"/>
    <w:rsid w:val="00973234"/>
    <w:rsid w:val="0099045F"/>
    <w:rsid w:val="009C51D0"/>
    <w:rsid w:val="00A33AB1"/>
    <w:rsid w:val="00A402C7"/>
    <w:rsid w:val="00A50CA7"/>
    <w:rsid w:val="00A51AC7"/>
    <w:rsid w:val="00A67114"/>
    <w:rsid w:val="00AC5BBA"/>
    <w:rsid w:val="00AF0244"/>
    <w:rsid w:val="00B571F3"/>
    <w:rsid w:val="00B67D97"/>
    <w:rsid w:val="00B73B40"/>
    <w:rsid w:val="00B94776"/>
    <w:rsid w:val="00BA0D94"/>
    <w:rsid w:val="00BD5539"/>
    <w:rsid w:val="00C0352B"/>
    <w:rsid w:val="00C21CB9"/>
    <w:rsid w:val="00C86345"/>
    <w:rsid w:val="00CD00A8"/>
    <w:rsid w:val="00CD506F"/>
    <w:rsid w:val="00CE0BD1"/>
    <w:rsid w:val="00D35201"/>
    <w:rsid w:val="00D35C75"/>
    <w:rsid w:val="00D45CAF"/>
    <w:rsid w:val="00D72E98"/>
    <w:rsid w:val="00D86E96"/>
    <w:rsid w:val="00D91C53"/>
    <w:rsid w:val="00D96066"/>
    <w:rsid w:val="00DC22A1"/>
    <w:rsid w:val="00DD415C"/>
    <w:rsid w:val="00DE3B30"/>
    <w:rsid w:val="00E10666"/>
    <w:rsid w:val="00E1626F"/>
    <w:rsid w:val="00E2047E"/>
    <w:rsid w:val="00E468F8"/>
    <w:rsid w:val="00E5629B"/>
    <w:rsid w:val="00E76477"/>
    <w:rsid w:val="00EA7EB8"/>
    <w:rsid w:val="00EB0D17"/>
    <w:rsid w:val="00ED546C"/>
    <w:rsid w:val="00ED7B54"/>
    <w:rsid w:val="00EE59C7"/>
    <w:rsid w:val="00EF067C"/>
    <w:rsid w:val="00EF660B"/>
    <w:rsid w:val="00F03892"/>
    <w:rsid w:val="00F03AED"/>
    <w:rsid w:val="00F16A8A"/>
    <w:rsid w:val="00F32DAD"/>
    <w:rsid w:val="00F414AA"/>
    <w:rsid w:val="00F41C41"/>
    <w:rsid w:val="00F8168A"/>
    <w:rsid w:val="00F869D0"/>
    <w:rsid w:val="00F93484"/>
    <w:rsid w:val="00FA1F75"/>
    <w:rsid w:val="00FA3D42"/>
    <w:rsid w:val="00FB437C"/>
    <w:rsid w:val="00FC34FD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EBB845"/>
  <w15:chartTrackingRefBased/>
  <w15:docId w15:val="{326D5477-9759-4BD8-A188-4F7AC9E0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ED7B54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ED7B54"/>
    <w:pPr>
      <w:keepNext/>
      <w:jc w:val="center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D7B5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D7B5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aliases w:val="nabidka 1,hdr"/>
    <w:basedOn w:val="Normln"/>
    <w:link w:val="ZhlavChar"/>
    <w:rsid w:val="00ED7B5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rsid w:val="00ED7B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D7B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7B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D7B54"/>
  </w:style>
  <w:style w:type="paragraph" w:styleId="Zkladntextodsazen2">
    <w:name w:val="Body Text Indent 2"/>
    <w:basedOn w:val="Normln"/>
    <w:link w:val="Zkladntextodsazen2Char"/>
    <w:rsid w:val="00ED7B5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7B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ED7B54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D7B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D7B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7B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1"/>
    <w:basedOn w:val="Normln"/>
    <w:uiPriority w:val="99"/>
    <w:rsid w:val="00ED7B54"/>
    <w:pPr>
      <w:tabs>
        <w:tab w:val="left" w:pos="992"/>
      </w:tabs>
      <w:spacing w:before="240"/>
      <w:jc w:val="both"/>
    </w:pPr>
    <w:rPr>
      <w:sz w:val="22"/>
      <w:szCs w:val="20"/>
      <w:lang w:eastAsia="en-US"/>
    </w:rPr>
  </w:style>
  <w:style w:type="paragraph" w:styleId="Odstavecseseznamem">
    <w:name w:val="List Paragraph"/>
    <w:aliases w:val="Bullet List Body,Bullet Number,lp1,List Paragraph1,lp11,List Paragraph11,Use Case List Paragraph,Bullet List,FooterText,numbered,Paragraphe de liste1"/>
    <w:basedOn w:val="Normln"/>
    <w:link w:val="OdstavecseseznamemChar"/>
    <w:uiPriority w:val="34"/>
    <w:qFormat/>
    <w:rsid w:val="00ED7B54"/>
    <w:pPr>
      <w:ind w:left="720"/>
      <w:contextualSpacing/>
    </w:pPr>
    <w:rPr>
      <w:noProof/>
      <w:lang w:eastAsia="en-US"/>
    </w:rPr>
  </w:style>
  <w:style w:type="character" w:customStyle="1" w:styleId="OdstavecseseznamemChar">
    <w:name w:val="Odstavec se seznamem Char"/>
    <w:aliases w:val="Bullet List Body Char,Bullet Number Char,lp1 Char,List Paragraph1 Char,lp11 Char,List Paragraph11 Char,Use Case List Paragraph Char,Bullet List Char,FooterText Char,numbered Char,Paragraphe de liste1 Char"/>
    <w:link w:val="Odstavecseseznamem"/>
    <w:uiPriority w:val="34"/>
    <w:rsid w:val="00ED7B54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ED7B54"/>
    <w:pPr>
      <w:suppressAutoHyphens/>
    </w:pPr>
    <w:rPr>
      <w:rFonts w:ascii="Arial" w:hAnsi="Arial"/>
      <w:i/>
      <w:sz w:val="18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62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29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2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9F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9F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E59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E59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F660B"/>
    <w:rPr>
      <w:rFonts w:cs="Times New Roman"/>
      <w:color w:val="0000FF"/>
      <w:u w:val="single"/>
    </w:rPr>
  </w:style>
  <w:style w:type="paragraph" w:customStyle="1" w:styleId="Odstavec-slovan">
    <w:name w:val="Odstavec - číslovaný"/>
    <w:basedOn w:val="Normln"/>
    <w:uiPriority w:val="99"/>
    <w:rsid w:val="00EF660B"/>
    <w:pPr>
      <w:numPr>
        <w:numId w:val="39"/>
      </w:numPr>
      <w:spacing w:before="60" w:after="20" w:line="276" w:lineRule="auto"/>
    </w:pPr>
    <w:rPr>
      <w:rFonts w:ascii="Calibri" w:eastAsia="Calibri" w:hAnsi="Calibri"/>
      <w:sz w:val="22"/>
      <w:szCs w:val="22"/>
    </w:rPr>
  </w:style>
  <w:style w:type="character" w:customStyle="1" w:styleId="formdata">
    <w:name w:val="form_data"/>
    <w:rsid w:val="00EF660B"/>
  </w:style>
  <w:style w:type="paragraph" w:styleId="Revize">
    <w:name w:val="Revision"/>
    <w:hidden/>
    <w:uiPriority w:val="99"/>
    <w:semiHidden/>
    <w:rsid w:val="0043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bod">
    <w:name w:val="Číslovaný bod"/>
    <w:basedOn w:val="Normln"/>
    <w:uiPriority w:val="99"/>
    <w:rsid w:val="00EF067C"/>
    <w:pPr>
      <w:widowControl w:val="0"/>
      <w:numPr>
        <w:numId w:val="46"/>
      </w:numPr>
      <w:spacing w:before="60"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8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AC25-BA8C-4FAC-B4DD-DC9E50EE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5258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5</cp:revision>
  <dcterms:created xsi:type="dcterms:W3CDTF">2025-12-17T12:49:00Z</dcterms:created>
  <dcterms:modified xsi:type="dcterms:W3CDTF">2025-12-17T13:46:00Z</dcterms:modified>
</cp:coreProperties>
</file>