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496" w:rsidRPr="00C07FFE" w:rsidRDefault="00886496" w:rsidP="00886496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86496" w:rsidRDefault="00886496" w:rsidP="008864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Čestné prohlášení dodavatele (vzor)</w:t>
      </w:r>
    </w:p>
    <w:p w:rsidR="00886496" w:rsidRDefault="00886496" w:rsidP="00886496">
      <w:pPr>
        <w:rPr>
          <w:b/>
          <w:sz w:val="28"/>
          <w:szCs w:val="28"/>
        </w:rPr>
      </w:pPr>
    </w:p>
    <w:p w:rsidR="00886496" w:rsidRPr="00213D54" w:rsidRDefault="00886496" w:rsidP="00886496">
      <w:pPr>
        <w:rPr>
          <w:b/>
          <w:sz w:val="28"/>
          <w:szCs w:val="28"/>
        </w:rPr>
      </w:pPr>
      <w:r w:rsidRPr="00213D54">
        <w:rPr>
          <w:b/>
          <w:sz w:val="28"/>
          <w:szCs w:val="28"/>
        </w:rPr>
        <w:t xml:space="preserve">Název veřejné zakázky:  </w:t>
      </w:r>
    </w:p>
    <w:p w:rsidR="00886496" w:rsidRPr="00091835" w:rsidRDefault="00886496" w:rsidP="00886496">
      <w:pPr>
        <w:jc w:val="both"/>
        <w:rPr>
          <w:b/>
          <w:sz w:val="32"/>
          <w:szCs w:val="32"/>
        </w:rPr>
      </w:pPr>
      <w:r w:rsidRPr="00D5322D">
        <w:rPr>
          <w:b/>
          <w:sz w:val="32"/>
          <w:szCs w:val="32"/>
        </w:rPr>
        <w:t>„</w:t>
      </w:r>
      <w:r w:rsidRPr="00790F89">
        <w:rPr>
          <w:b/>
          <w:sz w:val="32"/>
          <w:szCs w:val="32"/>
        </w:rPr>
        <w:t>Dodávka</w:t>
      </w:r>
      <w:r>
        <w:rPr>
          <w:b/>
          <w:sz w:val="32"/>
          <w:szCs w:val="32"/>
        </w:rPr>
        <w:t xml:space="preserve"> 15 ks</w:t>
      </w:r>
      <w:r w:rsidRPr="00790F89">
        <w:rPr>
          <w:b/>
          <w:sz w:val="32"/>
          <w:szCs w:val="32"/>
        </w:rPr>
        <w:t xml:space="preserve"> serverů platformy x64</w:t>
      </w:r>
      <w:r w:rsidR="00AB17DD">
        <w:rPr>
          <w:b/>
          <w:sz w:val="32"/>
          <w:szCs w:val="32"/>
        </w:rPr>
        <w:t xml:space="preserve"> (KII)</w:t>
      </w:r>
      <w:bookmarkStart w:id="0" w:name="_GoBack"/>
      <w:bookmarkEnd w:id="0"/>
      <w:r w:rsidRPr="00213D54">
        <w:rPr>
          <w:b/>
          <w:sz w:val="32"/>
          <w:szCs w:val="32"/>
        </w:rPr>
        <w:t>“</w:t>
      </w:r>
    </w:p>
    <w:p w:rsidR="00886496" w:rsidRDefault="00886496" w:rsidP="00886496"/>
    <w:p w:rsidR="00886496" w:rsidRDefault="00886496" w:rsidP="00886496"/>
    <w:p w:rsidR="00886496" w:rsidRDefault="00886496" w:rsidP="00886496">
      <w:r>
        <w:t>Dodavatel:</w:t>
      </w:r>
    </w:p>
    <w:p w:rsidR="00886496" w:rsidRDefault="00886496" w:rsidP="00886496">
      <w:pPr>
        <w:spacing w:before="120"/>
      </w:pPr>
      <w:r w:rsidRPr="00FB58FF">
        <w:t>obchodní firma/</w:t>
      </w:r>
      <w:r>
        <w:t xml:space="preserve">název: </w:t>
      </w:r>
      <w:r>
        <w:rPr>
          <w:highlight w:val="yellow"/>
        </w:rPr>
        <w:t>………………………………</w:t>
      </w:r>
      <w:r w:rsidRPr="00FB58FF">
        <w:t>,</w:t>
      </w:r>
    </w:p>
    <w:p w:rsidR="00886496" w:rsidRDefault="00886496" w:rsidP="00886496">
      <w:pPr>
        <w:spacing w:before="120"/>
      </w:pPr>
      <w:r>
        <w:t xml:space="preserve">se sídlem: </w:t>
      </w:r>
      <w:r>
        <w:rPr>
          <w:highlight w:val="yellow"/>
        </w:rPr>
        <w:t>………………………………</w:t>
      </w:r>
      <w:r w:rsidRPr="00FB58FF">
        <w:t>,</w:t>
      </w:r>
    </w:p>
    <w:p w:rsidR="00886496" w:rsidRDefault="00886496" w:rsidP="00886496">
      <w:pPr>
        <w:spacing w:before="120"/>
        <w:outlineLvl w:val="0"/>
      </w:pPr>
      <w:r>
        <w:t xml:space="preserve">IČO </w:t>
      </w:r>
      <w:r w:rsidRPr="005D24C7">
        <w:rPr>
          <w:i/>
        </w:rPr>
        <w:t>(bylo-li přiděleno)</w:t>
      </w:r>
      <w:r>
        <w:t xml:space="preserve">: </w:t>
      </w:r>
      <w:r>
        <w:rPr>
          <w:highlight w:val="yellow"/>
        </w:rPr>
        <w:t>………………………………</w:t>
      </w:r>
      <w:r w:rsidRPr="00FB58FF">
        <w:t>,</w:t>
      </w:r>
    </w:p>
    <w:p w:rsidR="00886496" w:rsidRPr="005D24C7" w:rsidRDefault="00886496" w:rsidP="00886496">
      <w:pPr>
        <w:spacing w:before="120"/>
        <w:outlineLvl w:val="0"/>
      </w:pPr>
      <w:r>
        <w:t xml:space="preserve">zapsaný v </w:t>
      </w:r>
      <w:r>
        <w:rPr>
          <w:i/>
        </w:rPr>
        <w:t xml:space="preserve">(je-li zapsán v obch. </w:t>
      </w:r>
      <w:r w:rsidRPr="00C35AD3">
        <w:rPr>
          <w:i/>
        </w:rPr>
        <w:t>rejstří</w:t>
      </w:r>
      <w:r>
        <w:rPr>
          <w:i/>
        </w:rPr>
        <w:t xml:space="preserve">ku) </w:t>
      </w:r>
      <w:r>
        <w:rPr>
          <w:highlight w:val="yellow"/>
        </w:rPr>
        <w:t>………………………………</w:t>
      </w:r>
    </w:p>
    <w:p w:rsidR="00886496" w:rsidRDefault="00886496" w:rsidP="00886496">
      <w:pPr>
        <w:jc w:val="both"/>
      </w:pPr>
      <w:r w:rsidRPr="008305D9">
        <w:rPr>
          <w:b/>
          <w:i/>
          <w:highlight w:val="yellow"/>
        </w:rPr>
        <w:t>(doplní dodavatel)</w:t>
      </w:r>
    </w:p>
    <w:p w:rsidR="00886496" w:rsidRDefault="00886496" w:rsidP="00886496">
      <w:pPr>
        <w:spacing w:before="120"/>
      </w:pPr>
      <w:r>
        <w:t>(dále jen „dodavatel“)</w:t>
      </w:r>
    </w:p>
    <w:p w:rsidR="00886496" w:rsidRDefault="00886496" w:rsidP="00886496"/>
    <w:p w:rsidR="00886496" w:rsidRDefault="00886496" w:rsidP="00886496">
      <w:pPr>
        <w:jc w:val="both"/>
      </w:pPr>
      <w:r>
        <w:t xml:space="preserve">tímto prohlašuje, že </w:t>
      </w:r>
    </w:p>
    <w:p w:rsidR="00886496" w:rsidRDefault="00886496" w:rsidP="00886496">
      <w:pPr>
        <w:jc w:val="both"/>
      </w:pPr>
    </w:p>
    <w:p w:rsidR="00886496" w:rsidRDefault="00886496" w:rsidP="00886496">
      <w:pPr>
        <w:numPr>
          <w:ilvl w:val="0"/>
          <w:numId w:val="2"/>
        </w:numPr>
        <w:jc w:val="both"/>
      </w:pPr>
      <w:r w:rsidRPr="0052533B"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 nebo jím ovládaná osoba vlastní podíl představující alespoň 25 % účasti společníka v obchodní společnosti;</w:t>
      </w:r>
    </w:p>
    <w:p w:rsidR="00886496" w:rsidRDefault="00886496" w:rsidP="00886496">
      <w:pPr>
        <w:ind w:left="720"/>
        <w:jc w:val="both"/>
      </w:pPr>
    </w:p>
    <w:p w:rsidR="00886496" w:rsidRDefault="00886496" w:rsidP="00886496">
      <w:pPr>
        <w:numPr>
          <w:ilvl w:val="0"/>
          <w:numId w:val="2"/>
        </w:numPr>
        <w:jc w:val="both"/>
      </w:pPr>
      <w:r>
        <w:t xml:space="preserve">on, ani jeho poddodavatel, </w:t>
      </w:r>
      <w:r w:rsidRPr="00E50F8D">
        <w:t>bez ohledu na to, zda jeho prostřednictvím dodavatel prokazuje část kvalifikace, či nikoliv</w:t>
      </w:r>
      <w:r>
        <w:t xml:space="preserve"> </w:t>
      </w:r>
      <w:r w:rsidRPr="0052533B">
        <w:t>(existuje-li takový)</w:t>
      </w:r>
      <w:r w:rsidRPr="00E50F8D">
        <w:t xml:space="preserve">, </w:t>
      </w:r>
    </w:p>
    <w:p w:rsidR="00886496" w:rsidRPr="00743B67" w:rsidRDefault="00886496" w:rsidP="00886496">
      <w:pPr>
        <w:ind w:left="720"/>
        <w:jc w:val="both"/>
      </w:pPr>
    </w:p>
    <w:p w:rsidR="00886496" w:rsidRPr="002F3001" w:rsidRDefault="00886496" w:rsidP="00886496">
      <w:pPr>
        <w:pStyle w:val="Odstavecseseznamem"/>
        <w:numPr>
          <w:ilvl w:val="0"/>
          <w:numId w:val="1"/>
        </w:numPr>
        <w:spacing w:after="120"/>
        <w:ind w:left="1134" w:hanging="425"/>
        <w:jc w:val="both"/>
      </w:pPr>
      <w:r w:rsidRPr="002F3001">
        <w:t>nenaplňují definiční znaky subjektů</w:t>
      </w:r>
      <w:r w:rsidRPr="002F3001">
        <w:rPr>
          <w:vertAlign w:val="superscript"/>
        </w:rPr>
        <w:footnoteReference w:id="1"/>
      </w:r>
      <w:r w:rsidRPr="002F3001">
        <w:t xml:space="preserve"> uvedených v čl. 5k nařízení (EU) č. 833/2014 ze dne 31. července 2014 o omezujících opatřeních vzhledem k činnostem Ruska destabilizujícím situaci na Ukrajině, ve znění jeho změn, nebo subjektů uvedených v čl. 1h rozhodnutí 2014/512/SZBP ze dne 31. července 2014 o omezujících opatřeních vzhledem k činnostem Ruska destabilizujícím situaci na</w:t>
      </w:r>
      <w:r>
        <w:t> </w:t>
      </w:r>
      <w:r w:rsidRPr="002F3001">
        <w:t xml:space="preserve">Ukrajině, ve znění jeho změn, kterým je zakázáno zadat či plnit jakoukoli veřejnou zakázku nebo koncesní smlouvu ve smyslu uvedeného nařízení či rozhodnutí; </w:t>
      </w:r>
    </w:p>
    <w:p w:rsidR="00886496" w:rsidRPr="002F3001" w:rsidRDefault="00886496" w:rsidP="00886496">
      <w:pPr>
        <w:pStyle w:val="Odstavecseseznamem"/>
        <w:numPr>
          <w:ilvl w:val="0"/>
          <w:numId w:val="1"/>
        </w:numPr>
        <w:ind w:left="1134" w:hanging="425"/>
        <w:jc w:val="both"/>
        <w:rPr>
          <w:rFonts w:eastAsia="MS Mincho"/>
        </w:rPr>
      </w:pPr>
      <w:r w:rsidRPr="002F3001">
        <w:t>nejsou osobou uvedenou v příloze I nařízení Rady (EU) č. 269/2014 ze dne 17. března 2014 o omezujících opatřeních vzhledem k činnostem narušujícím nebo ohrožujícím územní celistvost, svrchovanost a nezávislost Ukrajiny, ve znění jeho změn, nebo v příloze I nařízení Rady (EU) č. 208/2014</w:t>
      </w:r>
      <w:r>
        <w:t xml:space="preserve"> ze dne 5</w:t>
      </w:r>
      <w:r w:rsidRPr="002F3001">
        <w:t xml:space="preserve">. března 2014 o omezujících opatřeních vůči některým osobám, subjektům a orgánům vzhledem k situaci na Ukrajině, ve znění jeho změn, nebo v příloze I nařízení Rady (ES) č. 765/2006 ze dne 18. května 2006 o omezujících opatřeních vůči prezidentu </w:t>
      </w:r>
      <w:r w:rsidRPr="002F3001">
        <w:lastRenderedPageBreak/>
        <w:t>Lukašenkovi a některým představitelům Běloruska, ve znění jeho změn nebo v příloze rozhodnutí Rady 2014/145/SZBP ze dne 17. března 2014 o omezujících opatřeních vzhledem k činnostem narušujícím nebo ohrožujícím územní celistvost, svrchovanost a nezávislost Ukrajiny, ve znění jeho změn;</w:t>
      </w:r>
    </w:p>
    <w:p w:rsidR="00886496" w:rsidRPr="002F3001" w:rsidRDefault="00886496" w:rsidP="00886496">
      <w:pPr>
        <w:pStyle w:val="Odstavecseseznamem"/>
        <w:ind w:left="1077"/>
        <w:jc w:val="both"/>
        <w:rPr>
          <w:rFonts w:eastAsia="MS Mincho"/>
        </w:rPr>
      </w:pPr>
    </w:p>
    <w:p w:rsidR="00886496" w:rsidRDefault="00886496" w:rsidP="00886496">
      <w:pPr>
        <w:numPr>
          <w:ilvl w:val="0"/>
          <w:numId w:val="2"/>
        </w:numPr>
        <w:jc w:val="both"/>
      </w:pPr>
      <w:r w:rsidRPr="002F3001">
        <w:t>plnění jím nabízené v nabídce na výše uvedenou veřejnou zakázku neporušuje žádným způsobem jakékoliv platné právní předpisy vydané zejména orgány Evropské unie [tj. zejména zákazy dovozu výrobků ze železa a oceli ve smyslu nařízení Rady (EU) č. 2022/428 ze dne 15. března 2022, kterým se mění „základní“ nařízení (EU) č. 833/2014, nebo nařízení Rady (EU) č. 2022/355 ze dne 2. března 2022, kterým se mění „základní“ nařízení (ES) č. 765/2006 o omezujících opatřeních vzhledem k situaci v Bělorusku apod.].</w:t>
      </w:r>
    </w:p>
    <w:p w:rsidR="00886496" w:rsidRDefault="00886496" w:rsidP="00886496">
      <w:pPr>
        <w:jc w:val="both"/>
      </w:pPr>
    </w:p>
    <w:p w:rsidR="00886496" w:rsidRDefault="00886496" w:rsidP="00886496">
      <w:pPr>
        <w:spacing w:after="120"/>
        <w:jc w:val="both"/>
        <w:rPr>
          <w:rFonts w:eastAsia="MS Mincho"/>
        </w:rPr>
      </w:pPr>
      <w:r>
        <w:rPr>
          <w:rFonts w:eastAsia="MS Mincho"/>
        </w:rPr>
        <w:t xml:space="preserve">Dodavatel prohlašuje, </w:t>
      </w:r>
      <w:r w:rsidRPr="00871622">
        <w:rPr>
          <w:rFonts w:eastAsia="MS Mincho"/>
        </w:rPr>
        <w:t xml:space="preserve">že </w:t>
      </w:r>
      <w:r w:rsidRPr="00871622">
        <w:rPr>
          <w:rFonts w:eastAsia="MS Mincho"/>
          <w:highlight w:val="yellow"/>
        </w:rPr>
        <w:t xml:space="preserve">nebude plnit </w:t>
      </w:r>
      <w:r>
        <w:rPr>
          <w:rFonts w:eastAsia="MS Mincho"/>
          <w:highlight w:val="yellow"/>
        </w:rPr>
        <w:t xml:space="preserve">žádnou část veřejné zakázky </w:t>
      </w:r>
      <w:r w:rsidRPr="00871622">
        <w:rPr>
          <w:rFonts w:eastAsia="MS Mincho"/>
          <w:highlight w:val="yellow"/>
        </w:rPr>
        <w:t xml:space="preserve">prostřednictvím </w:t>
      </w:r>
      <w:r>
        <w:rPr>
          <w:rFonts w:eastAsia="MS Mincho"/>
          <w:highlight w:val="yellow"/>
        </w:rPr>
        <w:t xml:space="preserve">poddodavatele </w:t>
      </w:r>
      <w:r w:rsidRPr="00871622">
        <w:rPr>
          <w:rFonts w:eastAsia="MS Mincho"/>
          <w:highlight w:val="yellow"/>
        </w:rPr>
        <w:t xml:space="preserve">/ bude plnit </w:t>
      </w:r>
      <w:r>
        <w:rPr>
          <w:rFonts w:eastAsia="MS Mincho"/>
          <w:highlight w:val="yellow"/>
        </w:rPr>
        <w:t xml:space="preserve">část/části veřejné zakázky </w:t>
      </w:r>
      <w:r w:rsidRPr="00871622">
        <w:rPr>
          <w:rFonts w:eastAsia="MS Mincho"/>
          <w:highlight w:val="yellow"/>
        </w:rPr>
        <w:t xml:space="preserve">prostřednictvím </w:t>
      </w:r>
      <w:r>
        <w:rPr>
          <w:rFonts w:eastAsia="MS Mincho"/>
          <w:highlight w:val="yellow"/>
        </w:rPr>
        <w:t xml:space="preserve">níže uvedeného/uvedených </w:t>
      </w:r>
      <w:r w:rsidRPr="00871622">
        <w:rPr>
          <w:rFonts w:eastAsia="MS Mincho"/>
          <w:highlight w:val="yellow"/>
        </w:rPr>
        <w:t>poddodavatele/poddodavatelů</w:t>
      </w:r>
      <w:r>
        <w:rPr>
          <w:rFonts w:eastAsia="MS Mincho"/>
        </w:rPr>
        <w:t>:</w:t>
      </w:r>
    </w:p>
    <w:p w:rsidR="00886496" w:rsidRPr="00871622" w:rsidRDefault="00886496" w:rsidP="00886496">
      <w:pPr>
        <w:jc w:val="both"/>
        <w:rPr>
          <w:rFonts w:eastAsia="MS Mincho"/>
        </w:rPr>
      </w:pPr>
      <w:r>
        <w:rPr>
          <w:rFonts w:eastAsia="MS Mincho"/>
        </w:rPr>
        <w:t>Identifikační údaje poddodavatele:</w:t>
      </w:r>
    </w:p>
    <w:p w:rsidR="00886496" w:rsidRPr="00871622" w:rsidRDefault="00886496" w:rsidP="00886496">
      <w:pPr>
        <w:jc w:val="both"/>
        <w:rPr>
          <w:rFonts w:eastAsia="MS Mincho"/>
        </w:rPr>
      </w:pPr>
      <w:r w:rsidRPr="00871622">
        <w:rPr>
          <w:rFonts w:eastAsia="MS Mincho"/>
        </w:rPr>
        <w:t>obchodní firma/název</w:t>
      </w:r>
      <w:r>
        <w:rPr>
          <w:rFonts w:eastAsia="MS Mincho"/>
        </w:rPr>
        <w:t>/jméno a příjmení</w:t>
      </w:r>
      <w:r w:rsidRPr="00871622">
        <w:rPr>
          <w:rFonts w:eastAsia="MS Mincho"/>
        </w:rPr>
        <w:t xml:space="preserve">: </w:t>
      </w:r>
      <w:r w:rsidRPr="004C4EBC">
        <w:rPr>
          <w:rFonts w:eastAsia="MS Mincho"/>
          <w:highlight w:val="yellow"/>
        </w:rPr>
        <w:t>………………………………,</w:t>
      </w:r>
    </w:p>
    <w:p w:rsidR="00886496" w:rsidRPr="00871622" w:rsidRDefault="00886496" w:rsidP="00886496">
      <w:pPr>
        <w:jc w:val="both"/>
        <w:rPr>
          <w:rFonts w:eastAsia="MS Mincho"/>
        </w:rPr>
      </w:pPr>
      <w:r w:rsidRPr="00871622">
        <w:rPr>
          <w:rFonts w:eastAsia="MS Mincho"/>
        </w:rPr>
        <w:t>se sídlem</w:t>
      </w:r>
      <w:r>
        <w:rPr>
          <w:rFonts w:eastAsia="MS Mincho"/>
        </w:rPr>
        <w:t>/bydlištěm</w:t>
      </w:r>
      <w:r w:rsidRPr="00871622">
        <w:rPr>
          <w:rFonts w:eastAsia="MS Mincho"/>
        </w:rPr>
        <w:t xml:space="preserve">: </w:t>
      </w:r>
      <w:r w:rsidRPr="004C4EBC">
        <w:rPr>
          <w:rFonts w:eastAsia="MS Mincho"/>
          <w:highlight w:val="yellow"/>
        </w:rPr>
        <w:t>………………………………</w:t>
      </w:r>
      <w:r w:rsidRPr="00871622">
        <w:rPr>
          <w:rFonts w:eastAsia="MS Mincho"/>
        </w:rPr>
        <w:t>,</w:t>
      </w:r>
    </w:p>
    <w:p w:rsidR="00886496" w:rsidRPr="00871622" w:rsidRDefault="00886496" w:rsidP="00886496">
      <w:pPr>
        <w:jc w:val="both"/>
        <w:rPr>
          <w:rFonts w:eastAsia="MS Mincho"/>
        </w:rPr>
      </w:pPr>
      <w:r w:rsidRPr="00871622">
        <w:rPr>
          <w:rFonts w:eastAsia="MS Mincho"/>
        </w:rPr>
        <w:t xml:space="preserve">IČO (bylo-li přiděleno): </w:t>
      </w:r>
      <w:r w:rsidRPr="004C4EBC">
        <w:rPr>
          <w:rFonts w:eastAsia="MS Mincho"/>
          <w:highlight w:val="yellow"/>
        </w:rPr>
        <w:t>………………………………,</w:t>
      </w:r>
    </w:p>
    <w:p w:rsidR="00886496" w:rsidRPr="004C4EBC" w:rsidRDefault="00886496" w:rsidP="00886496">
      <w:pPr>
        <w:jc w:val="both"/>
        <w:rPr>
          <w:rFonts w:eastAsia="MS Mincho"/>
          <w:highlight w:val="yellow"/>
        </w:rPr>
      </w:pPr>
    </w:p>
    <w:p w:rsidR="00886496" w:rsidRPr="00F84DB0" w:rsidRDefault="00886496" w:rsidP="00886496">
      <w:pPr>
        <w:jc w:val="both"/>
        <w:rPr>
          <w:rFonts w:eastAsia="MS Mincho"/>
        </w:rPr>
      </w:pPr>
      <w:r>
        <w:rPr>
          <w:rFonts w:eastAsia="MS Mincho"/>
        </w:rPr>
        <w:t>Část veřejné zakázky, která bude plněna prostřednictvím poddodavatele:</w:t>
      </w:r>
      <w:r w:rsidRPr="004C4EBC">
        <w:rPr>
          <w:rFonts w:eastAsia="MS Mincho"/>
          <w:highlight w:val="yellow"/>
        </w:rPr>
        <w:t xml:space="preserve"> ……………</w:t>
      </w:r>
      <w:r>
        <w:rPr>
          <w:rFonts w:eastAsia="MS Mincho"/>
          <w:highlight w:val="yellow"/>
        </w:rPr>
        <w:t>………………….</w:t>
      </w:r>
    </w:p>
    <w:p w:rsidR="00886496" w:rsidRDefault="00886496" w:rsidP="00886496">
      <w:pPr>
        <w:jc w:val="both"/>
        <w:rPr>
          <w:b/>
          <w:i/>
        </w:rPr>
      </w:pPr>
      <w:r>
        <w:rPr>
          <w:b/>
          <w:i/>
          <w:highlight w:val="yellow"/>
        </w:rPr>
        <w:t>(D</w:t>
      </w:r>
      <w:r w:rsidRPr="000E2983">
        <w:rPr>
          <w:b/>
          <w:i/>
          <w:highlight w:val="yellow"/>
        </w:rPr>
        <w:t>odavatel vybere vhodnou variantu a nehodící se text vypustí</w:t>
      </w:r>
      <w:r>
        <w:rPr>
          <w:b/>
          <w:i/>
          <w:highlight w:val="yellow"/>
        </w:rPr>
        <w:t>. V případě více poddodavatelů dodavatel výše uvedený text zkopíruje.</w:t>
      </w:r>
      <w:r w:rsidRPr="000E2983">
        <w:rPr>
          <w:b/>
          <w:i/>
          <w:highlight w:val="yellow"/>
        </w:rPr>
        <w:t>)</w:t>
      </w:r>
    </w:p>
    <w:p w:rsidR="00886496" w:rsidRDefault="00886496" w:rsidP="00886496">
      <w:pPr>
        <w:jc w:val="both"/>
        <w:rPr>
          <w:b/>
          <w:i/>
        </w:rPr>
      </w:pPr>
    </w:p>
    <w:p w:rsidR="00886496" w:rsidRPr="00F84DB0" w:rsidRDefault="00886496" w:rsidP="00886496">
      <w:pPr>
        <w:jc w:val="both"/>
      </w:pPr>
      <w:r>
        <w:t xml:space="preserve">Dodavatel prohlašuje, že </w:t>
      </w:r>
      <w:r>
        <w:rPr>
          <w:highlight w:val="yellow"/>
        </w:rPr>
        <w:t>je / není</w:t>
      </w:r>
      <w:r>
        <w:t xml:space="preserve"> malým či středním podnikem dle Doporučení 2003/361/ES ze dne 6. května 2003.</w:t>
      </w:r>
    </w:p>
    <w:p w:rsidR="00886496" w:rsidRDefault="00886496" w:rsidP="00886496">
      <w:pPr>
        <w:jc w:val="both"/>
        <w:rPr>
          <w:b/>
          <w:i/>
        </w:rPr>
      </w:pPr>
      <w:r w:rsidRPr="006D451C">
        <w:rPr>
          <w:b/>
          <w:i/>
          <w:highlight w:val="yellow"/>
        </w:rPr>
        <w:t>(</w:t>
      </w:r>
      <w:r w:rsidRPr="00AB638F">
        <w:rPr>
          <w:b/>
          <w:i/>
          <w:highlight w:val="yellow"/>
        </w:rPr>
        <w:t>Dodavatel vybere vhodnou variantu a nehodící se text vypustí</w:t>
      </w:r>
      <w:r>
        <w:rPr>
          <w:b/>
          <w:i/>
          <w:highlight w:val="yellow"/>
        </w:rPr>
        <w:t>.</w:t>
      </w:r>
      <w:r w:rsidRPr="00AB638F">
        <w:rPr>
          <w:b/>
          <w:i/>
          <w:highlight w:val="yellow"/>
        </w:rPr>
        <w:t>)</w:t>
      </w:r>
    </w:p>
    <w:p w:rsidR="00886496" w:rsidRPr="002F3001" w:rsidRDefault="00886496" w:rsidP="00886496">
      <w:pPr>
        <w:jc w:val="both"/>
      </w:pPr>
    </w:p>
    <w:p w:rsidR="00886496" w:rsidRDefault="00886496" w:rsidP="00886496"/>
    <w:p w:rsidR="00886496" w:rsidRDefault="00886496" w:rsidP="00886496"/>
    <w:p w:rsidR="00886496" w:rsidRDefault="00886496" w:rsidP="00886496">
      <w:r>
        <w:t xml:space="preserve">V </w:t>
      </w:r>
      <w:r w:rsidRPr="001C2D6C">
        <w:rPr>
          <w:highlight w:val="yellow"/>
        </w:rPr>
        <w:t>………………….</w:t>
      </w:r>
      <w:r>
        <w:t xml:space="preserve"> dne </w:t>
      </w:r>
      <w:r w:rsidRPr="001C2D6C">
        <w:rPr>
          <w:highlight w:val="yellow"/>
        </w:rPr>
        <w:t>………………</w:t>
      </w:r>
      <w:r>
        <w:t>.</w:t>
      </w:r>
    </w:p>
    <w:p w:rsidR="00886496" w:rsidRDefault="00886496" w:rsidP="00886496">
      <w:r>
        <w:tab/>
      </w:r>
      <w:r>
        <w:tab/>
      </w:r>
    </w:p>
    <w:p w:rsidR="00886496" w:rsidRDefault="00886496" w:rsidP="00886496">
      <w:pPr>
        <w:ind w:left="3540" w:firstLine="708"/>
      </w:pPr>
      <w:r>
        <w:t xml:space="preserve"> </w:t>
      </w:r>
      <w:r w:rsidRPr="00B2648C">
        <w:rPr>
          <w:highlight w:val="yellow"/>
        </w:rPr>
        <w:t>..………………………………………………</w:t>
      </w:r>
    </w:p>
    <w:p w:rsidR="00886496" w:rsidRDefault="00886496" w:rsidP="00886496">
      <w:pPr>
        <w:ind w:left="4248"/>
      </w:pPr>
      <w:r>
        <w:t xml:space="preserve">       Jméno, příjmení, funkce a podpis osoby  </w:t>
      </w:r>
    </w:p>
    <w:p w:rsidR="00886496" w:rsidRPr="008D2ACC" w:rsidRDefault="00886496" w:rsidP="00886496">
      <w:pPr>
        <w:ind w:left="4248"/>
      </w:pPr>
      <w:r>
        <w:t xml:space="preserve">             oprávněné jednat za dodavatele </w:t>
      </w:r>
      <w:r>
        <w:tab/>
      </w:r>
    </w:p>
    <w:p w:rsidR="00886496" w:rsidRDefault="00886496" w:rsidP="00886496"/>
    <w:p w:rsidR="00EB0D17" w:rsidRDefault="00EB0D17"/>
    <w:sectPr w:rsidR="00EB0D17" w:rsidSect="00D106D9">
      <w:headerReference w:type="default" r:id="rId7"/>
      <w:footerReference w:type="default" r:id="rId8"/>
      <w:pgSz w:w="11906" w:h="16838"/>
      <w:pgMar w:top="1135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496" w:rsidRDefault="00886496" w:rsidP="00886496">
      <w:r>
        <w:separator/>
      </w:r>
    </w:p>
  </w:endnote>
  <w:endnote w:type="continuationSeparator" w:id="0">
    <w:p w:rsidR="00886496" w:rsidRDefault="00886496" w:rsidP="00886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827" w:rsidRDefault="0088649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B17DD">
      <w:rPr>
        <w:noProof/>
      </w:rPr>
      <w:t>1</w:t>
    </w:r>
    <w:r>
      <w:fldChar w:fldCharType="end"/>
    </w:r>
  </w:p>
  <w:p w:rsidR="00E25827" w:rsidRDefault="00AB17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496" w:rsidRDefault="00886496" w:rsidP="00886496">
      <w:r>
        <w:separator/>
      </w:r>
    </w:p>
  </w:footnote>
  <w:footnote w:type="continuationSeparator" w:id="0">
    <w:p w:rsidR="00886496" w:rsidRDefault="00886496" w:rsidP="00886496">
      <w:r>
        <w:continuationSeparator/>
      </w:r>
    </w:p>
  </w:footnote>
  <w:footnote w:id="1">
    <w:p w:rsidR="00886496" w:rsidRPr="00DC053B" w:rsidRDefault="00886496" w:rsidP="00886496">
      <w:pPr>
        <w:jc w:val="both"/>
        <w:rPr>
          <w:sz w:val="18"/>
          <w:szCs w:val="18"/>
        </w:rPr>
      </w:pPr>
      <w:r w:rsidRPr="00DC053B">
        <w:rPr>
          <w:rStyle w:val="Znakapoznpodarou"/>
          <w:sz w:val="18"/>
          <w:szCs w:val="18"/>
        </w:rPr>
        <w:footnoteRef/>
      </w:r>
      <w:r w:rsidRPr="00DC053B">
        <w:rPr>
          <w:sz w:val="18"/>
          <w:szCs w:val="18"/>
        </w:rPr>
        <w:t xml:space="preserve"> Pokud není stanoveno </w:t>
      </w:r>
      <w:r>
        <w:rPr>
          <w:sz w:val="18"/>
          <w:szCs w:val="18"/>
        </w:rPr>
        <w:t xml:space="preserve">v nařízení </w:t>
      </w:r>
      <w:r w:rsidRPr="00DC053B">
        <w:rPr>
          <w:sz w:val="18"/>
          <w:szCs w:val="18"/>
        </w:rPr>
        <w:t>odchylně, tak subjektem je</w:t>
      </w:r>
    </w:p>
    <w:p w:rsidR="00886496" w:rsidRPr="00213D54" w:rsidRDefault="00886496" w:rsidP="00886496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>a) jakýkoliv ruský státní příslušník, fyzická</w:t>
      </w:r>
      <w:r>
        <w:rPr>
          <w:rFonts w:cs="Calibri"/>
          <w:sz w:val="18"/>
          <w:szCs w:val="18"/>
        </w:rPr>
        <w:t xml:space="preserve"> osoba s bydlištěm v Rusku nebo </w:t>
      </w:r>
      <w:r w:rsidRPr="00213D54">
        <w:rPr>
          <w:rFonts w:cs="Calibri"/>
          <w:sz w:val="18"/>
          <w:szCs w:val="18"/>
        </w:rPr>
        <w:t>právnická osoba</w:t>
      </w:r>
      <w:r>
        <w:rPr>
          <w:rFonts w:cs="Calibri"/>
          <w:sz w:val="18"/>
          <w:szCs w:val="18"/>
        </w:rPr>
        <w:t xml:space="preserve">, </w:t>
      </w:r>
      <w:r w:rsidRPr="00213D54">
        <w:rPr>
          <w:rFonts w:cs="Calibri"/>
          <w:sz w:val="18"/>
          <w:szCs w:val="18"/>
        </w:rPr>
        <w:t xml:space="preserve">subjekt či orgán </w:t>
      </w:r>
      <w:r>
        <w:rPr>
          <w:rFonts w:cs="Calibri"/>
          <w:sz w:val="18"/>
          <w:szCs w:val="18"/>
        </w:rPr>
        <w:t>usazený</w:t>
      </w:r>
      <w:r w:rsidRPr="00213D54">
        <w:rPr>
          <w:rFonts w:cs="Calibri"/>
          <w:sz w:val="18"/>
          <w:szCs w:val="18"/>
        </w:rPr>
        <w:t xml:space="preserve"> v</w:t>
      </w:r>
      <w:r>
        <w:rPr>
          <w:rFonts w:cs="Calibri"/>
          <w:sz w:val="18"/>
          <w:szCs w:val="18"/>
        </w:rPr>
        <w:t> </w:t>
      </w:r>
      <w:r w:rsidRPr="00213D54">
        <w:rPr>
          <w:rFonts w:cs="Calibri"/>
          <w:sz w:val="18"/>
          <w:szCs w:val="18"/>
        </w:rPr>
        <w:t>Rusku,</w:t>
      </w:r>
    </w:p>
    <w:p w:rsidR="00886496" w:rsidRPr="00213D54" w:rsidRDefault="00886496" w:rsidP="00886496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>b) právnická osoba, subjekt nebo orgán, které jsou z více než 50 % přímo či nepřímo vlastněny některým ze subjektů uvedených v písmeni a) tohoto odstavce, nebo</w:t>
      </w:r>
    </w:p>
    <w:p w:rsidR="00886496" w:rsidRPr="00213D54" w:rsidRDefault="00886496" w:rsidP="00886496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 xml:space="preserve">c) </w:t>
      </w:r>
      <w:r w:rsidRPr="00D44DAD">
        <w:rPr>
          <w:rFonts w:cs="Calibri"/>
          <w:sz w:val="18"/>
          <w:szCs w:val="18"/>
        </w:rPr>
        <w:t>fyzická nebo právnická osoba, subjekt nebo orgán, které jednají jménem nebo na pokyn fyzické nebo právnické osoby, subjektu nebo orgánu uvedených v písmeni a) nebo b) tohoto odstavce</w:t>
      </w:r>
      <w:r w:rsidRPr="00213D54">
        <w:rPr>
          <w:rFonts w:cs="Calibri"/>
          <w:sz w:val="18"/>
          <w:szCs w:val="18"/>
        </w:rPr>
        <w:t>,</w:t>
      </w:r>
    </w:p>
    <w:p w:rsidR="00886496" w:rsidRPr="00213D54" w:rsidRDefault="00886496" w:rsidP="00886496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>včetně subdodavatelů, dodavatelů nebo subjektů, jejichž způsobilost je využívána ve smyslu směrnic o zadávání veřejných zakázek, pokud představují více než 10 % hodnoty zakázky.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332" w:rsidRPr="00E25827" w:rsidRDefault="00886496" w:rsidP="00E25827">
    <w:pPr>
      <w:pStyle w:val="Zhlav"/>
      <w:jc w:val="center"/>
    </w:pPr>
    <w:r>
      <w:tab/>
    </w:r>
    <w:r>
      <w:tab/>
      <w:t xml:space="preserve">Příloha č. </w:t>
    </w:r>
    <w:r w:rsidRPr="00790F89">
      <w:t>3</w:t>
    </w:r>
    <w:r w:rsidRPr="008F401C">
      <w:t xml:space="preserve"> </w:t>
    </w:r>
    <w: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44BB1"/>
    <w:multiLevelType w:val="hybridMultilevel"/>
    <w:tmpl w:val="7A048E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4C78EF"/>
    <w:multiLevelType w:val="hybridMultilevel"/>
    <w:tmpl w:val="8FF04C88"/>
    <w:lvl w:ilvl="0" w:tplc="BD1EA4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496"/>
    <w:rsid w:val="00055765"/>
    <w:rsid w:val="00886496"/>
    <w:rsid w:val="00AB17DD"/>
    <w:rsid w:val="00EB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92B51"/>
  <w15:chartTrackingRefBased/>
  <w15:docId w15:val="{C313E248-AE4F-4A95-8362-5E26AC563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864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8864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8649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8864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649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nakapoznpodarou">
    <w:name w:val="footnote reference"/>
    <w:semiHidden/>
    <w:rsid w:val="00886496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8649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526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národní banka</Company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Klíma Bučková</dc:creator>
  <cp:keywords/>
  <dc:description/>
  <cp:lastModifiedBy>Markéta Klíma Bučková</cp:lastModifiedBy>
  <cp:revision>2</cp:revision>
  <dcterms:created xsi:type="dcterms:W3CDTF">2025-07-13T21:22:00Z</dcterms:created>
  <dcterms:modified xsi:type="dcterms:W3CDTF">2025-07-13T21:26:00Z</dcterms:modified>
</cp:coreProperties>
</file>