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212FE8">
        <w:rPr>
          <w:b/>
          <w:sz w:val="32"/>
          <w:szCs w:val="28"/>
        </w:rPr>
        <w:t>„</w:t>
      </w:r>
      <w:r w:rsidR="00212FE8" w:rsidRPr="00212FE8">
        <w:rPr>
          <w:b/>
          <w:sz w:val="28"/>
        </w:rPr>
        <w:t xml:space="preserve">Navýšení počtu </w:t>
      </w:r>
      <w:r w:rsidR="000E08F9">
        <w:rPr>
          <w:b/>
          <w:sz w:val="28"/>
        </w:rPr>
        <w:t xml:space="preserve">uživatelů </w:t>
      </w:r>
      <w:r w:rsidR="00212FE8" w:rsidRPr="00212FE8">
        <w:rPr>
          <w:b/>
          <w:sz w:val="28"/>
        </w:rPr>
        <w:t>licenc</w:t>
      </w:r>
      <w:r w:rsidR="000E08F9">
        <w:rPr>
          <w:b/>
          <w:sz w:val="28"/>
        </w:rPr>
        <w:t>e</w:t>
      </w:r>
      <w:r w:rsidR="00212FE8" w:rsidRPr="00212FE8">
        <w:rPr>
          <w:b/>
          <w:sz w:val="28"/>
        </w:rPr>
        <w:t xml:space="preserve"> k systému pro jednotnou správu koncových zařízení</w:t>
      </w:r>
      <w:r w:rsidRPr="00212FE8">
        <w:rPr>
          <w:b/>
          <w:sz w:val="36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</w:t>
      </w:r>
      <w:bookmarkStart w:id="0" w:name="_GoBack"/>
      <w:bookmarkEnd w:id="0"/>
      <w:r>
        <w:rPr>
          <w:highlight w:val="yellow"/>
        </w:rPr>
        <w:t>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222714">
        <w:t>, a to ve vztahu ke spotřební dani</w:t>
      </w:r>
      <w:r w:rsidR="00A919F2">
        <w:t>;</w:t>
      </w:r>
      <w:r w:rsidR="00222714">
        <w:t xml:space="preserve"> </w:t>
      </w:r>
    </w:p>
    <w:p w:rsidR="000F27FD" w:rsidRPr="000F27FD" w:rsidRDefault="000F27FD" w:rsidP="00D94D46">
      <w:pPr>
        <w:widowControl w:val="0"/>
        <w:autoSpaceDE w:val="0"/>
        <w:autoSpaceDN w:val="0"/>
        <w:adjustRightInd w:val="0"/>
      </w:pPr>
    </w:p>
    <w:p w:rsidR="00222714" w:rsidRDefault="000F27FD" w:rsidP="00D94D46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222714">
        <w:t>;</w:t>
      </w:r>
    </w:p>
    <w:p w:rsidR="00222714" w:rsidRDefault="00222714" w:rsidP="00222714">
      <w:pPr>
        <w:pStyle w:val="Odstavecseseznamem"/>
      </w:pPr>
    </w:p>
    <w:p w:rsidR="00222714" w:rsidRPr="000F27FD" w:rsidRDefault="00222714" w:rsidP="00222714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0F27FD" w:rsidRDefault="000F27FD" w:rsidP="00222714">
      <w:pPr>
        <w:widowControl w:val="0"/>
        <w:autoSpaceDE w:val="0"/>
        <w:autoSpaceDN w:val="0"/>
        <w:adjustRightInd w:val="0"/>
        <w:ind w:left="720"/>
        <w:jc w:val="both"/>
      </w:pPr>
    </w:p>
    <w:p w:rsidR="00D94D46" w:rsidRPr="000F27FD" w:rsidRDefault="00D94D46" w:rsidP="00D94D46">
      <w:pPr>
        <w:widowControl w:val="0"/>
        <w:autoSpaceDE w:val="0"/>
        <w:autoSpaceDN w:val="0"/>
        <w:adjustRightInd w:val="0"/>
        <w:jc w:val="both"/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9563A7" w:rsidRPr="00532AE9" w:rsidRDefault="0052533B" w:rsidP="00532AE9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9563A7" w:rsidRPr="007B3B71" w:rsidRDefault="00126447" w:rsidP="00532AE9">
      <w:pPr>
        <w:numPr>
          <w:ilvl w:val="0"/>
          <w:numId w:val="12"/>
        </w:numPr>
        <w:spacing w:before="120"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</w:t>
      </w:r>
      <w:r w:rsidR="00C21B3D" w:rsidRPr="007B3B71">
        <w:lastRenderedPageBreak/>
        <w:t xml:space="preserve">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>v příloze I nařízen</w:t>
      </w:r>
      <w:r w:rsidR="00D07B70">
        <w:t>í Rady (EU) č. 208/2014 ze dne 5</w:t>
      </w:r>
      <w:r w:rsidR="00920E06" w:rsidRPr="007B3B71">
        <w:t>. března 2014 o</w:t>
      </w:r>
      <w:r w:rsidR="00274501" w:rsidRPr="007B3B71">
        <w:t> </w:t>
      </w:r>
      <w:r w:rsidR="00920E06" w:rsidRPr="007B3B71">
        <w:t>omezujících opatřeních vůči některým osobám, subjektům a orgánům vzhledem k</w:t>
      </w:r>
      <w:r w:rsidR="00DC0D70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>765/2006 ze dne 18. května 2006 o omezujících opatřeních vůči prezidentu 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>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714902" w:rsidRPr="006812EE" w:rsidRDefault="00920E06" w:rsidP="00D46C4E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>2022/428 ze dne 15. března 2022, kterým se mění „základní“ nařízení (EU) č.</w:t>
      </w:r>
      <w:r w:rsidR="00274501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760083" w:rsidRPr="007B3B71">
        <w:t>.</w:t>
      </w:r>
    </w:p>
    <w:p w:rsidR="004C4EBC" w:rsidRDefault="004C4EBC" w:rsidP="006457FD">
      <w:pPr>
        <w:jc w:val="both"/>
        <w:rPr>
          <w:rFonts w:eastAsia="MS Mincho"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D94D46" w:rsidRDefault="00D94D46" w:rsidP="00D94D46"/>
    <w:p w:rsidR="00203E7F" w:rsidRPr="008D2ACC" w:rsidRDefault="008D2ACC" w:rsidP="008D2ACC">
      <w:pPr>
        <w:tabs>
          <w:tab w:val="left" w:pos="0"/>
        </w:tabs>
      </w:pPr>
      <w:r>
        <w:t xml:space="preserve">    </w:t>
      </w:r>
    </w:p>
    <w:sectPr w:rsidR="00203E7F" w:rsidRPr="008D2ACC" w:rsidSect="00D10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A7" w:rsidRDefault="00E70EA7">
      <w:r>
        <w:separator/>
      </w:r>
    </w:p>
  </w:endnote>
  <w:endnote w:type="continuationSeparator" w:id="0">
    <w:p w:rsidR="00E70EA7" w:rsidRDefault="00E7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20" w:rsidRDefault="00225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08F9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20" w:rsidRDefault="00225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A7" w:rsidRDefault="00E70EA7">
      <w:r>
        <w:separator/>
      </w:r>
    </w:p>
  </w:footnote>
  <w:footnote w:type="continuationSeparator" w:id="0">
    <w:p w:rsidR="00E70EA7" w:rsidRDefault="00E70EA7">
      <w:r>
        <w:continuationSeparator/>
      </w:r>
    </w:p>
  </w:footnote>
  <w:footnote w:id="1">
    <w:p w:rsidR="00222714" w:rsidRPr="0000440D" w:rsidRDefault="00222714" w:rsidP="00222714">
      <w:pPr>
        <w:pStyle w:val="Textpoznpodarou"/>
        <w:jc w:val="both"/>
        <w:rPr>
          <w:sz w:val="18"/>
          <w:szCs w:val="18"/>
        </w:rPr>
      </w:pPr>
      <w:r w:rsidRPr="0000440D">
        <w:rPr>
          <w:rStyle w:val="Znakapoznpodarou"/>
          <w:sz w:val="18"/>
          <w:szCs w:val="18"/>
        </w:rPr>
        <w:footnoteRef/>
      </w:r>
      <w:r w:rsidRPr="0000440D">
        <w:rPr>
          <w:sz w:val="18"/>
          <w:szCs w:val="18"/>
        </w:rPr>
        <w:t xml:space="preserve"> § 187 občanského zákoníku</w:t>
      </w:r>
    </w:p>
  </w:footnote>
  <w:footnote w:id="2">
    <w:p w:rsidR="00222714" w:rsidRPr="0000440D" w:rsidRDefault="00222714" w:rsidP="00222714">
      <w:pPr>
        <w:pStyle w:val="Textpoznpodarou"/>
        <w:jc w:val="both"/>
        <w:rPr>
          <w:sz w:val="18"/>
          <w:szCs w:val="18"/>
        </w:rPr>
      </w:pPr>
      <w:r w:rsidRPr="0000440D">
        <w:rPr>
          <w:rStyle w:val="Znakapoznpodarou"/>
          <w:sz w:val="18"/>
          <w:szCs w:val="18"/>
        </w:rPr>
        <w:footnoteRef/>
      </w:r>
      <w:r w:rsidRPr="0000440D">
        <w:rPr>
          <w:sz w:val="18"/>
          <w:szCs w:val="18"/>
        </w:rPr>
        <w:t xml:space="preserve"> § 136 zákona č. 182/2006 Sb., o úpadku a způsobech jeho řešení (insolvenční zákon), ve znění pozdějších předpisů</w:t>
      </w:r>
    </w:p>
  </w:footnote>
  <w:footnote w:id="3">
    <w:p w:rsidR="00222714" w:rsidRPr="0000440D" w:rsidRDefault="00222714" w:rsidP="000044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0440D">
        <w:rPr>
          <w:rStyle w:val="Znakapoznpodarou"/>
          <w:sz w:val="18"/>
          <w:szCs w:val="18"/>
        </w:rPr>
        <w:footnoteRef/>
      </w:r>
      <w:r w:rsidRPr="0000440D">
        <w:rPr>
          <w:sz w:val="18"/>
          <w:szCs w:val="18"/>
        </w:rPr>
        <w:t xml:space="preserve"> Například zákon č. </w:t>
      </w:r>
      <w:hyperlink r:id="rId1" w:history="1">
        <w:r w:rsidRPr="0000440D">
          <w:rPr>
            <w:sz w:val="18"/>
            <w:szCs w:val="18"/>
          </w:rPr>
          <w:t>21/1992 Sb.</w:t>
        </w:r>
      </w:hyperlink>
      <w:r w:rsidRPr="0000440D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00440D">
          <w:rPr>
            <w:sz w:val="18"/>
            <w:szCs w:val="18"/>
          </w:rPr>
          <w:t>87/1995 Sb.</w:t>
        </w:r>
      </w:hyperlink>
      <w:r w:rsidRPr="0000440D">
        <w:rPr>
          <w:sz w:val="18"/>
          <w:szCs w:val="18"/>
        </w:rPr>
        <w:t xml:space="preserve">, o spořitelních a úvěrních družstvech a některých opatřeních s tím souvisejících a o doplnění zákona České národní rady č. </w:t>
      </w:r>
      <w:hyperlink r:id="rId3" w:history="1">
        <w:r w:rsidRPr="0000440D">
          <w:rPr>
            <w:sz w:val="18"/>
            <w:szCs w:val="18"/>
          </w:rPr>
          <w:t>586/1992 Sb.</w:t>
        </w:r>
      </w:hyperlink>
      <w:r w:rsidRPr="0000440D">
        <w:rPr>
          <w:sz w:val="18"/>
          <w:szCs w:val="18"/>
        </w:rPr>
        <w:t>, o daních z</w:t>
      </w:r>
      <w:r w:rsidR="00DC0D70">
        <w:rPr>
          <w:sz w:val="18"/>
          <w:szCs w:val="18"/>
        </w:rPr>
        <w:t> </w:t>
      </w:r>
      <w:r w:rsidRPr="0000440D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00440D">
          <w:rPr>
            <w:sz w:val="18"/>
            <w:szCs w:val="18"/>
          </w:rPr>
          <w:t>363/1999 Sb.</w:t>
        </w:r>
      </w:hyperlink>
      <w:r w:rsidRPr="0000440D">
        <w:rPr>
          <w:sz w:val="18"/>
          <w:szCs w:val="18"/>
        </w:rPr>
        <w:t>, o pojišťovnictví a o změně některých souvisejících zákonů.</w:t>
      </w:r>
      <w:r w:rsidRPr="0000440D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C710FC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20" w:rsidRDefault="00225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D94D46">
      <w:t xml:space="preserve">Příloha č. </w:t>
    </w:r>
    <w:r w:rsidR="00225D20">
      <w:t>2</w:t>
    </w:r>
    <w:r w:rsidR="00D94D46" w:rsidRPr="00D94D46">
      <w:t xml:space="preserve">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20" w:rsidRDefault="00225D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17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31"/>
  </w:num>
  <w:num w:numId="19">
    <w:abstractNumId w:val="28"/>
  </w:num>
  <w:num w:numId="20">
    <w:abstractNumId w:val="30"/>
  </w:num>
  <w:num w:numId="21">
    <w:abstractNumId w:val="13"/>
  </w:num>
  <w:num w:numId="22">
    <w:abstractNumId w:val="25"/>
  </w:num>
  <w:num w:numId="23">
    <w:abstractNumId w:val="24"/>
  </w:num>
  <w:num w:numId="24">
    <w:abstractNumId w:val="0"/>
  </w:num>
  <w:num w:numId="25">
    <w:abstractNumId w:val="9"/>
  </w:num>
  <w:num w:numId="26">
    <w:abstractNumId w:val="2"/>
  </w:num>
  <w:num w:numId="27">
    <w:abstractNumId w:val="19"/>
  </w:num>
  <w:num w:numId="28">
    <w:abstractNumId w:val="11"/>
  </w:num>
  <w:num w:numId="29">
    <w:abstractNumId w:val="3"/>
  </w:num>
  <w:num w:numId="30">
    <w:abstractNumId w:val="0"/>
  </w:num>
  <w:num w:numId="31">
    <w:abstractNumId w:val="5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440D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55B25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E08F9"/>
    <w:rsid w:val="000F27FD"/>
    <w:rsid w:val="000F5B63"/>
    <w:rsid w:val="00103671"/>
    <w:rsid w:val="001043FF"/>
    <w:rsid w:val="001163DC"/>
    <w:rsid w:val="00126447"/>
    <w:rsid w:val="001279D7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D88"/>
    <w:rsid w:val="00176AA5"/>
    <w:rsid w:val="001847AD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7F26"/>
    <w:rsid w:val="002035FD"/>
    <w:rsid w:val="00203E7F"/>
    <w:rsid w:val="002047EF"/>
    <w:rsid w:val="0020563F"/>
    <w:rsid w:val="0021197B"/>
    <w:rsid w:val="00212487"/>
    <w:rsid w:val="00212FE8"/>
    <w:rsid w:val="00217464"/>
    <w:rsid w:val="0022171F"/>
    <w:rsid w:val="00221EC4"/>
    <w:rsid w:val="00222714"/>
    <w:rsid w:val="00223285"/>
    <w:rsid w:val="00225C1A"/>
    <w:rsid w:val="00225D20"/>
    <w:rsid w:val="002279CB"/>
    <w:rsid w:val="00230D75"/>
    <w:rsid w:val="00241FD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0708"/>
    <w:rsid w:val="002B5D59"/>
    <w:rsid w:val="002C1332"/>
    <w:rsid w:val="002C2DD1"/>
    <w:rsid w:val="002C7C8F"/>
    <w:rsid w:val="002D62D0"/>
    <w:rsid w:val="002D657B"/>
    <w:rsid w:val="002D6911"/>
    <w:rsid w:val="002E2551"/>
    <w:rsid w:val="0030320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577E5"/>
    <w:rsid w:val="003607B7"/>
    <w:rsid w:val="00361C66"/>
    <w:rsid w:val="00363EAE"/>
    <w:rsid w:val="0037419D"/>
    <w:rsid w:val="00380321"/>
    <w:rsid w:val="00394111"/>
    <w:rsid w:val="00396EA1"/>
    <w:rsid w:val="003A0CFA"/>
    <w:rsid w:val="003A2754"/>
    <w:rsid w:val="003B19A8"/>
    <w:rsid w:val="003C066C"/>
    <w:rsid w:val="004002E8"/>
    <w:rsid w:val="00400E9D"/>
    <w:rsid w:val="004021AD"/>
    <w:rsid w:val="004027E3"/>
    <w:rsid w:val="00422181"/>
    <w:rsid w:val="0042241B"/>
    <w:rsid w:val="00432981"/>
    <w:rsid w:val="0043772F"/>
    <w:rsid w:val="004423B1"/>
    <w:rsid w:val="00450C7D"/>
    <w:rsid w:val="00455199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9168B"/>
    <w:rsid w:val="0049343C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77EE"/>
    <w:rsid w:val="00506FC0"/>
    <w:rsid w:val="0051320A"/>
    <w:rsid w:val="00514F68"/>
    <w:rsid w:val="00523B21"/>
    <w:rsid w:val="0052533B"/>
    <w:rsid w:val="005307F2"/>
    <w:rsid w:val="0053107F"/>
    <w:rsid w:val="00532AE9"/>
    <w:rsid w:val="0053704E"/>
    <w:rsid w:val="0054005A"/>
    <w:rsid w:val="00541663"/>
    <w:rsid w:val="005425C0"/>
    <w:rsid w:val="005451B2"/>
    <w:rsid w:val="0055158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15C2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812EE"/>
    <w:rsid w:val="006844A8"/>
    <w:rsid w:val="006878C2"/>
    <w:rsid w:val="0069016D"/>
    <w:rsid w:val="006B1DAD"/>
    <w:rsid w:val="006C606B"/>
    <w:rsid w:val="006C6257"/>
    <w:rsid w:val="006D3640"/>
    <w:rsid w:val="006D7138"/>
    <w:rsid w:val="006D7484"/>
    <w:rsid w:val="006E71E8"/>
    <w:rsid w:val="006F4DD1"/>
    <w:rsid w:val="006F6DD5"/>
    <w:rsid w:val="0070727E"/>
    <w:rsid w:val="00714902"/>
    <w:rsid w:val="00715EB2"/>
    <w:rsid w:val="00716564"/>
    <w:rsid w:val="007200A1"/>
    <w:rsid w:val="0072049D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81D82"/>
    <w:rsid w:val="00883D7D"/>
    <w:rsid w:val="008854CA"/>
    <w:rsid w:val="00890FE0"/>
    <w:rsid w:val="00895545"/>
    <w:rsid w:val="00895A58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E06"/>
    <w:rsid w:val="00921C30"/>
    <w:rsid w:val="009324C1"/>
    <w:rsid w:val="00936A17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636B"/>
    <w:rsid w:val="009A2756"/>
    <w:rsid w:val="009A4FBA"/>
    <w:rsid w:val="009B2766"/>
    <w:rsid w:val="009B5701"/>
    <w:rsid w:val="009C0A2D"/>
    <w:rsid w:val="009C1BD9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6D03"/>
    <w:rsid w:val="00A9008E"/>
    <w:rsid w:val="00A919F2"/>
    <w:rsid w:val="00AA3EC7"/>
    <w:rsid w:val="00AB44B9"/>
    <w:rsid w:val="00AB4CC8"/>
    <w:rsid w:val="00AB4E11"/>
    <w:rsid w:val="00AB751C"/>
    <w:rsid w:val="00AC0151"/>
    <w:rsid w:val="00AC683A"/>
    <w:rsid w:val="00B04883"/>
    <w:rsid w:val="00B04E4B"/>
    <w:rsid w:val="00B10D15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0897"/>
    <w:rsid w:val="00BD28A1"/>
    <w:rsid w:val="00BF5F85"/>
    <w:rsid w:val="00BF7A54"/>
    <w:rsid w:val="00C07FFE"/>
    <w:rsid w:val="00C132B5"/>
    <w:rsid w:val="00C13FC1"/>
    <w:rsid w:val="00C21B3D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10FC"/>
    <w:rsid w:val="00C72149"/>
    <w:rsid w:val="00C722E2"/>
    <w:rsid w:val="00C83C25"/>
    <w:rsid w:val="00C84004"/>
    <w:rsid w:val="00CA6B16"/>
    <w:rsid w:val="00CB3AD7"/>
    <w:rsid w:val="00CB3B47"/>
    <w:rsid w:val="00CB3D2B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7B70"/>
    <w:rsid w:val="00D106D9"/>
    <w:rsid w:val="00D10949"/>
    <w:rsid w:val="00D11661"/>
    <w:rsid w:val="00D31DDA"/>
    <w:rsid w:val="00D3233E"/>
    <w:rsid w:val="00D449DE"/>
    <w:rsid w:val="00D46C4E"/>
    <w:rsid w:val="00D510BD"/>
    <w:rsid w:val="00D52051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4A3B"/>
    <w:rsid w:val="00D94D46"/>
    <w:rsid w:val="00D95755"/>
    <w:rsid w:val="00DA119E"/>
    <w:rsid w:val="00DB7AAA"/>
    <w:rsid w:val="00DC055E"/>
    <w:rsid w:val="00DC0D70"/>
    <w:rsid w:val="00DC0E80"/>
    <w:rsid w:val="00DC12A2"/>
    <w:rsid w:val="00DC23B1"/>
    <w:rsid w:val="00DD04F8"/>
    <w:rsid w:val="00DD1194"/>
    <w:rsid w:val="00DD278D"/>
    <w:rsid w:val="00DD3992"/>
    <w:rsid w:val="00DE4CE3"/>
    <w:rsid w:val="00DE5482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0EA7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E708A"/>
    <w:rsid w:val="00EF548C"/>
    <w:rsid w:val="00F02A84"/>
    <w:rsid w:val="00F02C13"/>
    <w:rsid w:val="00F036B3"/>
    <w:rsid w:val="00F044B3"/>
    <w:rsid w:val="00F12856"/>
    <w:rsid w:val="00F168D6"/>
    <w:rsid w:val="00F16E35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62C1"/>
    <w:rsid w:val="00F9771D"/>
    <w:rsid w:val="00FA19BF"/>
    <w:rsid w:val="00FA1BF8"/>
    <w:rsid w:val="00FA4F98"/>
    <w:rsid w:val="00FB03C6"/>
    <w:rsid w:val="00FB2D40"/>
    <w:rsid w:val="00FB3EF9"/>
    <w:rsid w:val="00FC057A"/>
    <w:rsid w:val="00FD090C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EE8A"/>
  <w15:chartTrackingRefBased/>
  <w15:docId w15:val="{D53BC3D0-7F15-4FBB-90D0-404E3A8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2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CE5D-D6C9-429D-89E5-9B37F6A5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Zárubová Tereza</cp:lastModifiedBy>
  <cp:revision>16</cp:revision>
  <cp:lastPrinted>2017-10-16T13:48:00Z</cp:lastPrinted>
  <dcterms:created xsi:type="dcterms:W3CDTF">2023-02-22T07:19:00Z</dcterms:created>
  <dcterms:modified xsi:type="dcterms:W3CDTF">2025-06-11T08:47:00Z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