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BDAA2" w14:textId="77777777" w:rsidR="00386EFE" w:rsidRPr="0092703C" w:rsidRDefault="00FB5DF4" w:rsidP="00FE618B">
      <w:pPr>
        <w:pStyle w:val="Nzev"/>
        <w:outlineLvl w:val="0"/>
        <w:rPr>
          <w:rFonts w:ascii="Times New Roman" w:hAnsi="Times New Roman" w:cs="Times New Roman"/>
          <w:noProof w:val="0"/>
          <w:szCs w:val="28"/>
        </w:rPr>
      </w:pPr>
      <w:r>
        <w:rPr>
          <w:rFonts w:ascii="Times New Roman" w:hAnsi="Times New Roman" w:cs="Times New Roman"/>
          <w:noProof w:val="0"/>
          <w:szCs w:val="28"/>
        </w:rPr>
        <w:t xml:space="preserve"> </w:t>
      </w:r>
      <w:r w:rsidR="00386EFE" w:rsidRPr="0092703C">
        <w:rPr>
          <w:rFonts w:ascii="Times New Roman" w:hAnsi="Times New Roman" w:cs="Times New Roman"/>
          <w:noProof w:val="0"/>
          <w:szCs w:val="28"/>
        </w:rPr>
        <w:t>Smlouva</w:t>
      </w:r>
    </w:p>
    <w:p w14:paraId="725F3B76" w14:textId="2752FDF5" w:rsidR="00A500E6" w:rsidRPr="0092703C" w:rsidRDefault="00A500E6" w:rsidP="00703B68">
      <w:pPr>
        <w:jc w:val="center"/>
        <w:rPr>
          <w:b/>
          <w:noProof w:val="0"/>
        </w:rPr>
      </w:pPr>
      <w:r w:rsidRPr="0092703C">
        <w:rPr>
          <w:b/>
          <w:noProof w:val="0"/>
        </w:rPr>
        <w:t xml:space="preserve">o </w:t>
      </w:r>
      <w:r w:rsidR="00F4521B" w:rsidRPr="0092703C">
        <w:rPr>
          <w:b/>
          <w:noProof w:val="0"/>
        </w:rPr>
        <w:t>poskytování</w:t>
      </w:r>
      <w:r w:rsidR="0022489F" w:rsidRPr="0092703C">
        <w:rPr>
          <w:b/>
          <w:noProof w:val="0"/>
        </w:rPr>
        <w:t xml:space="preserve"> provozní</w:t>
      </w:r>
      <w:r w:rsidR="00F4521B" w:rsidRPr="0092703C">
        <w:rPr>
          <w:b/>
          <w:noProof w:val="0"/>
        </w:rPr>
        <w:t xml:space="preserve"> podpory</w:t>
      </w:r>
      <w:r w:rsidR="003F10DF" w:rsidRPr="0092703C">
        <w:rPr>
          <w:b/>
          <w:noProof w:val="0"/>
        </w:rPr>
        <w:t xml:space="preserve"> a</w:t>
      </w:r>
      <w:r w:rsidR="0022489F" w:rsidRPr="0092703C">
        <w:rPr>
          <w:b/>
          <w:noProof w:val="0"/>
        </w:rPr>
        <w:t xml:space="preserve"> budo</w:t>
      </w:r>
      <w:r w:rsidR="00DC57BA" w:rsidRPr="0092703C">
        <w:rPr>
          <w:b/>
          <w:noProof w:val="0"/>
        </w:rPr>
        <w:t>u</w:t>
      </w:r>
      <w:r w:rsidR="0022489F" w:rsidRPr="0092703C">
        <w:rPr>
          <w:b/>
          <w:noProof w:val="0"/>
        </w:rPr>
        <w:t>cího rozvoje</w:t>
      </w:r>
      <w:r w:rsidR="000E05E1" w:rsidRPr="0092703C">
        <w:rPr>
          <w:b/>
          <w:noProof w:val="0"/>
        </w:rPr>
        <w:t xml:space="preserve"> pro AV</w:t>
      </w:r>
      <w:r w:rsidR="001F4EE2">
        <w:rPr>
          <w:b/>
          <w:noProof w:val="0"/>
        </w:rPr>
        <w:t>/IT</w:t>
      </w:r>
      <w:r w:rsidR="000E05E1" w:rsidRPr="0092703C">
        <w:rPr>
          <w:b/>
          <w:noProof w:val="0"/>
        </w:rPr>
        <w:t xml:space="preserve"> techniku</w:t>
      </w:r>
      <w:r w:rsidR="002611EE" w:rsidRPr="0092703C">
        <w:rPr>
          <w:b/>
          <w:noProof w:val="0"/>
        </w:rPr>
        <w:t xml:space="preserve">, </w:t>
      </w:r>
      <w:r w:rsidR="001F4EE2">
        <w:rPr>
          <w:b/>
          <w:noProof w:val="0"/>
        </w:rPr>
        <w:t>multifunkční kombinované prvky,</w:t>
      </w:r>
      <w:r w:rsidR="00010497">
        <w:rPr>
          <w:b/>
          <w:noProof w:val="0"/>
        </w:rPr>
        <w:t> </w:t>
      </w:r>
      <w:r w:rsidR="0022489F" w:rsidRPr="0092703C">
        <w:rPr>
          <w:b/>
          <w:noProof w:val="0"/>
        </w:rPr>
        <w:t>řídicí systém expozic Návštěvnického centra ČNB v</w:t>
      </w:r>
      <w:r w:rsidR="00DC57BA" w:rsidRPr="0092703C">
        <w:rPr>
          <w:b/>
          <w:noProof w:val="0"/>
        </w:rPr>
        <w:t> </w:t>
      </w:r>
      <w:r w:rsidR="0022489F" w:rsidRPr="0092703C">
        <w:rPr>
          <w:b/>
          <w:noProof w:val="0"/>
        </w:rPr>
        <w:t>Praze</w:t>
      </w:r>
      <w:r w:rsidR="00DC57BA" w:rsidRPr="0092703C">
        <w:rPr>
          <w:b/>
          <w:noProof w:val="0"/>
        </w:rPr>
        <w:t xml:space="preserve"> </w:t>
      </w:r>
      <w:r w:rsidR="00C37980" w:rsidRPr="0092703C">
        <w:rPr>
          <w:b/>
          <w:noProof w:val="0"/>
        </w:rPr>
        <w:t>a</w:t>
      </w:r>
      <w:r w:rsidR="001F4EE2">
        <w:rPr>
          <w:b/>
          <w:noProof w:val="0"/>
        </w:rPr>
        <w:t> </w:t>
      </w:r>
      <w:r w:rsidR="00F96148" w:rsidRPr="0092703C">
        <w:rPr>
          <w:b/>
          <w:noProof w:val="0"/>
        </w:rPr>
        <w:t>počítací systém</w:t>
      </w:r>
      <w:r w:rsidR="0096002C" w:rsidRPr="0092703C">
        <w:rPr>
          <w:b/>
          <w:noProof w:val="0"/>
        </w:rPr>
        <w:t xml:space="preserve"> pro</w:t>
      </w:r>
      <w:r w:rsidR="00010497">
        <w:rPr>
          <w:b/>
          <w:noProof w:val="0"/>
        </w:rPr>
        <w:t> </w:t>
      </w:r>
      <w:r w:rsidR="0096002C" w:rsidRPr="0092703C">
        <w:rPr>
          <w:b/>
          <w:noProof w:val="0"/>
        </w:rPr>
        <w:t>sledování kapacity návštěvníků</w:t>
      </w:r>
      <w:r w:rsidR="00C37980" w:rsidRPr="0092703C">
        <w:rPr>
          <w:b/>
          <w:noProof w:val="0"/>
        </w:rPr>
        <w:t xml:space="preserve"> </w:t>
      </w:r>
      <w:r w:rsidR="000E05E1" w:rsidRPr="0092703C">
        <w:rPr>
          <w:b/>
          <w:noProof w:val="0"/>
        </w:rPr>
        <w:t xml:space="preserve">Návštěvnického centra ČNB v Praze </w:t>
      </w:r>
      <w:r w:rsidR="00C37980" w:rsidRPr="0092703C">
        <w:rPr>
          <w:b/>
          <w:noProof w:val="0"/>
        </w:rPr>
        <w:t xml:space="preserve">včetně </w:t>
      </w:r>
      <w:r w:rsidR="00010497">
        <w:rPr>
          <w:b/>
          <w:noProof w:val="0"/>
        </w:rPr>
        <w:t>o</w:t>
      </w:r>
      <w:r w:rsidR="00C37980" w:rsidRPr="0092703C">
        <w:rPr>
          <w:b/>
          <w:noProof w:val="0"/>
        </w:rPr>
        <w:t>dstraňování vad</w:t>
      </w:r>
    </w:p>
    <w:p w14:paraId="4A790A10" w14:textId="77777777" w:rsidR="00624639" w:rsidRPr="0092703C" w:rsidRDefault="00624639" w:rsidP="00AA5DA7">
      <w:pPr>
        <w:pStyle w:val="Zkladntext"/>
        <w:spacing w:before="120"/>
        <w:rPr>
          <w:rFonts w:ascii="Times New Roman" w:hAnsi="Times New Roman"/>
          <w:b w:val="0"/>
          <w:noProof w:val="0"/>
          <w:sz w:val="24"/>
        </w:rPr>
      </w:pPr>
      <w:r w:rsidRPr="0092703C">
        <w:rPr>
          <w:rFonts w:ascii="Times New Roman" w:hAnsi="Times New Roman"/>
          <w:b w:val="0"/>
          <w:noProof w:val="0"/>
          <w:sz w:val="24"/>
        </w:rPr>
        <w:t xml:space="preserve">uzavřená podle § 1746 odst. 2 </w:t>
      </w:r>
      <w:r w:rsidR="0077678D" w:rsidRPr="0092703C">
        <w:rPr>
          <w:rFonts w:ascii="Times New Roman" w:hAnsi="Times New Roman"/>
          <w:b w:val="0"/>
          <w:noProof w:val="0"/>
          <w:sz w:val="24"/>
        </w:rPr>
        <w:t xml:space="preserve">a § 2586 </w:t>
      </w:r>
      <w:r w:rsidRPr="0092703C">
        <w:rPr>
          <w:rFonts w:ascii="Times New Roman" w:hAnsi="Times New Roman"/>
          <w:b w:val="0"/>
          <w:noProof w:val="0"/>
          <w:sz w:val="24"/>
        </w:rPr>
        <w:t>zákona č. 89/2012 Sb., občanský zákoník, ve znění pozdějších předpisů (dále jen „občanský zákoník“)</w:t>
      </w:r>
      <w:r w:rsidRPr="0092703C">
        <w:rPr>
          <w:noProof w:val="0"/>
          <w:sz w:val="24"/>
        </w:rPr>
        <w:t xml:space="preserve"> </w:t>
      </w:r>
      <w:r w:rsidR="00315DBC" w:rsidRPr="0092703C">
        <w:rPr>
          <w:rFonts w:ascii="Times New Roman" w:hAnsi="Times New Roman"/>
          <w:b w:val="0"/>
          <w:noProof w:val="0"/>
          <w:sz w:val="24"/>
        </w:rPr>
        <w:t xml:space="preserve">a zákona č. </w:t>
      </w:r>
      <w:r w:rsidRPr="0092703C">
        <w:rPr>
          <w:rFonts w:ascii="Times New Roman" w:hAnsi="Times New Roman"/>
          <w:b w:val="0"/>
          <w:noProof w:val="0"/>
          <w:sz w:val="24"/>
        </w:rPr>
        <w:t>121/2000 Sb., o právu autorském, o právech souvisejících s právem autorským a o změně některých zákonů (autors</w:t>
      </w:r>
      <w:r w:rsidR="00315DBC" w:rsidRPr="0092703C">
        <w:rPr>
          <w:rFonts w:ascii="Times New Roman" w:hAnsi="Times New Roman"/>
          <w:b w:val="0"/>
          <w:noProof w:val="0"/>
          <w:sz w:val="24"/>
        </w:rPr>
        <w:t>ký zákon), ve</w:t>
      </w:r>
      <w:r w:rsidR="00885728" w:rsidRPr="0092703C">
        <w:rPr>
          <w:rFonts w:ascii="Times New Roman" w:hAnsi="Times New Roman"/>
          <w:b w:val="0"/>
          <w:noProof w:val="0"/>
          <w:sz w:val="24"/>
        </w:rPr>
        <w:t> </w:t>
      </w:r>
      <w:r w:rsidR="00315DBC" w:rsidRPr="0092703C">
        <w:rPr>
          <w:rFonts w:ascii="Times New Roman" w:hAnsi="Times New Roman"/>
          <w:b w:val="0"/>
          <w:noProof w:val="0"/>
          <w:sz w:val="24"/>
        </w:rPr>
        <w:t xml:space="preserve">znění pozdějších </w:t>
      </w:r>
      <w:r w:rsidRPr="0092703C">
        <w:rPr>
          <w:rFonts w:ascii="Times New Roman" w:hAnsi="Times New Roman"/>
          <w:b w:val="0"/>
          <w:noProof w:val="0"/>
          <w:sz w:val="24"/>
        </w:rPr>
        <w:t>předpisů</w:t>
      </w:r>
      <w:r w:rsidR="00315DBC" w:rsidRPr="0092703C">
        <w:rPr>
          <w:rFonts w:ascii="Times New Roman" w:hAnsi="Times New Roman"/>
          <w:b w:val="0"/>
          <w:noProof w:val="0"/>
          <w:sz w:val="24"/>
        </w:rPr>
        <w:t xml:space="preserve"> (dále jen „autorský zákon“)</w:t>
      </w:r>
      <w:r w:rsidRPr="0092703C">
        <w:rPr>
          <w:rFonts w:ascii="Times New Roman" w:hAnsi="Times New Roman"/>
          <w:b w:val="0"/>
          <w:noProof w:val="0"/>
          <w:sz w:val="24"/>
        </w:rPr>
        <w:t xml:space="preserve">, </w:t>
      </w:r>
    </w:p>
    <w:p w14:paraId="2083ECBE" w14:textId="77777777" w:rsidR="00624639" w:rsidRPr="0092703C" w:rsidRDefault="00624639" w:rsidP="00FE618B">
      <w:pPr>
        <w:pStyle w:val="Zkladntext"/>
        <w:tabs>
          <w:tab w:val="left" w:pos="3900"/>
          <w:tab w:val="center" w:pos="4535"/>
        </w:tabs>
        <w:spacing w:before="120"/>
        <w:jc w:val="left"/>
        <w:rPr>
          <w:rFonts w:ascii="Times New Roman" w:hAnsi="Times New Roman"/>
          <w:b w:val="0"/>
          <w:noProof w:val="0"/>
          <w:sz w:val="24"/>
        </w:rPr>
      </w:pPr>
      <w:r w:rsidRPr="0092703C">
        <w:rPr>
          <w:rFonts w:ascii="Times New Roman" w:hAnsi="Times New Roman"/>
          <w:b w:val="0"/>
          <w:noProof w:val="0"/>
          <w:sz w:val="24"/>
        </w:rPr>
        <w:tab/>
      </w:r>
      <w:r w:rsidRPr="0092703C">
        <w:rPr>
          <w:rFonts w:ascii="Times New Roman" w:hAnsi="Times New Roman"/>
          <w:b w:val="0"/>
          <w:noProof w:val="0"/>
          <w:sz w:val="24"/>
        </w:rPr>
        <w:tab/>
        <w:t>mezi:</w:t>
      </w:r>
    </w:p>
    <w:p w14:paraId="001E0234" w14:textId="77777777" w:rsidR="00914601" w:rsidRPr="0092703C" w:rsidRDefault="00914601" w:rsidP="00FE618B">
      <w:pPr>
        <w:pStyle w:val="norma"/>
        <w:outlineLvl w:val="0"/>
        <w:rPr>
          <w:rFonts w:ascii="Times New Roman" w:hAnsi="Times New Roman"/>
          <w:b/>
          <w:bCs/>
          <w:noProof w:val="0"/>
          <w:sz w:val="24"/>
          <w:szCs w:val="24"/>
        </w:rPr>
      </w:pPr>
    </w:p>
    <w:p w14:paraId="1A473BD1" w14:textId="77777777" w:rsidR="00386EFE" w:rsidRPr="0092703C" w:rsidRDefault="00386EFE" w:rsidP="00FE618B">
      <w:pPr>
        <w:pStyle w:val="norma"/>
        <w:outlineLvl w:val="0"/>
        <w:rPr>
          <w:rFonts w:ascii="Times New Roman" w:hAnsi="Times New Roman"/>
          <w:b/>
          <w:bCs/>
          <w:noProof w:val="0"/>
          <w:sz w:val="24"/>
          <w:szCs w:val="24"/>
        </w:rPr>
      </w:pPr>
      <w:r w:rsidRPr="0092703C">
        <w:rPr>
          <w:rFonts w:ascii="Times New Roman" w:hAnsi="Times New Roman"/>
          <w:b/>
          <w:bCs/>
          <w:noProof w:val="0"/>
          <w:sz w:val="24"/>
          <w:szCs w:val="24"/>
        </w:rPr>
        <w:t>Českou národní bankou</w:t>
      </w:r>
    </w:p>
    <w:p w14:paraId="39CE79E0" w14:textId="77777777" w:rsidR="00386EFE" w:rsidRPr="0092703C" w:rsidRDefault="00386EFE" w:rsidP="0077678D">
      <w:pPr>
        <w:outlineLvl w:val="0"/>
        <w:rPr>
          <w:noProof w:val="0"/>
        </w:rPr>
      </w:pPr>
      <w:r w:rsidRPr="0092703C">
        <w:rPr>
          <w:noProof w:val="0"/>
        </w:rPr>
        <w:t>Na Příkopě 28</w:t>
      </w:r>
    </w:p>
    <w:p w14:paraId="41264A04" w14:textId="77777777" w:rsidR="00386EFE" w:rsidRPr="0092703C" w:rsidRDefault="00386EFE" w:rsidP="00FE618B">
      <w:pPr>
        <w:outlineLvl w:val="0"/>
        <w:rPr>
          <w:noProof w:val="0"/>
        </w:rPr>
      </w:pPr>
      <w:r w:rsidRPr="0092703C">
        <w:rPr>
          <w:noProof w:val="0"/>
        </w:rPr>
        <w:t>115 03 Praha 1</w:t>
      </w:r>
    </w:p>
    <w:p w14:paraId="74F25DFB" w14:textId="77777777" w:rsidR="00386EFE" w:rsidRPr="0092703C" w:rsidRDefault="00386EFE" w:rsidP="00AB24B2">
      <w:pPr>
        <w:rPr>
          <w:noProof w:val="0"/>
        </w:rPr>
      </w:pPr>
      <w:r w:rsidRPr="0092703C">
        <w:rPr>
          <w:noProof w:val="0"/>
        </w:rPr>
        <w:t>zastoupenou:</w:t>
      </w:r>
      <w:r w:rsidRPr="0092703C">
        <w:rPr>
          <w:noProof w:val="0"/>
        </w:rPr>
        <w:tab/>
        <w:t>Ing. Zdeňkem Viriusem, ředitelem sekce správní</w:t>
      </w:r>
    </w:p>
    <w:p w14:paraId="110C60EB" w14:textId="77777777" w:rsidR="00AB24B2" w:rsidRPr="0092703C" w:rsidRDefault="00AB24B2" w:rsidP="00AB24B2">
      <w:pPr>
        <w:rPr>
          <w:noProof w:val="0"/>
        </w:rPr>
      </w:pPr>
      <w:r w:rsidRPr="0092703C">
        <w:rPr>
          <w:noProof w:val="0"/>
        </w:rPr>
        <w:tab/>
      </w:r>
      <w:r w:rsidRPr="0092703C">
        <w:rPr>
          <w:noProof w:val="0"/>
        </w:rPr>
        <w:tab/>
        <w:t>a</w:t>
      </w:r>
    </w:p>
    <w:p w14:paraId="22EEDF3B" w14:textId="59B31743" w:rsidR="00D76E0E" w:rsidRPr="0092703C" w:rsidRDefault="00D76E0E" w:rsidP="00AB24B2">
      <w:pPr>
        <w:rPr>
          <w:noProof w:val="0"/>
        </w:rPr>
      </w:pPr>
      <w:r w:rsidRPr="0092703C">
        <w:rPr>
          <w:noProof w:val="0"/>
        </w:rPr>
        <w:tab/>
      </w:r>
      <w:r w:rsidRPr="0092703C">
        <w:rPr>
          <w:noProof w:val="0"/>
        </w:rPr>
        <w:tab/>
        <w:t xml:space="preserve">Ditou Vejnárkovou, B.A., ředitelkou </w:t>
      </w:r>
      <w:r w:rsidR="006740BD">
        <w:rPr>
          <w:noProof w:val="0"/>
        </w:rPr>
        <w:t xml:space="preserve">odboru </w:t>
      </w:r>
      <w:r w:rsidRPr="0092703C">
        <w:rPr>
          <w:noProof w:val="0"/>
        </w:rPr>
        <w:t>Návštěvnické centr</w:t>
      </w:r>
      <w:r w:rsidR="006740BD">
        <w:rPr>
          <w:noProof w:val="0"/>
        </w:rPr>
        <w:t>um</w:t>
      </w:r>
    </w:p>
    <w:p w14:paraId="40F69554" w14:textId="77777777" w:rsidR="00386EFE" w:rsidRPr="0092703C" w:rsidRDefault="00386EFE" w:rsidP="00FE618B">
      <w:pPr>
        <w:rPr>
          <w:noProof w:val="0"/>
        </w:rPr>
      </w:pPr>
      <w:r w:rsidRPr="0092703C">
        <w:rPr>
          <w:noProof w:val="0"/>
        </w:rPr>
        <w:t>IČ</w:t>
      </w:r>
      <w:r w:rsidR="00BB6893" w:rsidRPr="0092703C">
        <w:rPr>
          <w:noProof w:val="0"/>
        </w:rPr>
        <w:t>O</w:t>
      </w:r>
      <w:r w:rsidRPr="0092703C">
        <w:rPr>
          <w:noProof w:val="0"/>
        </w:rPr>
        <w:t>: 48136450</w:t>
      </w:r>
    </w:p>
    <w:p w14:paraId="4ECB8883" w14:textId="77777777" w:rsidR="00386EFE" w:rsidRPr="0092703C" w:rsidRDefault="00386EFE" w:rsidP="00FE618B">
      <w:pPr>
        <w:rPr>
          <w:noProof w:val="0"/>
        </w:rPr>
      </w:pPr>
      <w:r w:rsidRPr="0092703C">
        <w:rPr>
          <w:noProof w:val="0"/>
        </w:rPr>
        <w:t>DIČ: CZ48136450</w:t>
      </w:r>
    </w:p>
    <w:p w14:paraId="7140F0FD" w14:textId="77777777" w:rsidR="00386EFE" w:rsidRPr="0092703C" w:rsidRDefault="00386EFE" w:rsidP="00FE618B">
      <w:pPr>
        <w:spacing w:before="120"/>
        <w:rPr>
          <w:noProof w:val="0"/>
        </w:rPr>
      </w:pPr>
      <w:r w:rsidRPr="0092703C">
        <w:rPr>
          <w:noProof w:val="0"/>
        </w:rPr>
        <w:t>(dále jen „</w:t>
      </w:r>
      <w:r w:rsidR="0097498D" w:rsidRPr="0092703C">
        <w:rPr>
          <w:noProof w:val="0"/>
        </w:rPr>
        <w:t>objednatel</w:t>
      </w:r>
      <w:r w:rsidRPr="0092703C">
        <w:rPr>
          <w:noProof w:val="0"/>
        </w:rPr>
        <w:t xml:space="preserve">“ </w:t>
      </w:r>
      <w:r w:rsidR="0097498D" w:rsidRPr="0092703C">
        <w:rPr>
          <w:noProof w:val="0"/>
        </w:rPr>
        <w:t xml:space="preserve">nebo </w:t>
      </w:r>
      <w:r w:rsidRPr="0092703C">
        <w:rPr>
          <w:noProof w:val="0"/>
        </w:rPr>
        <w:t>„ČNB“)</w:t>
      </w:r>
    </w:p>
    <w:p w14:paraId="636A0D39" w14:textId="77777777" w:rsidR="003968A7" w:rsidRPr="0092703C" w:rsidRDefault="003968A7" w:rsidP="003968A7">
      <w:pPr>
        <w:rPr>
          <w:noProof w:val="0"/>
        </w:rPr>
      </w:pPr>
    </w:p>
    <w:p w14:paraId="768A3286" w14:textId="77777777" w:rsidR="0001033A" w:rsidRPr="0092703C" w:rsidRDefault="00386EFE" w:rsidP="009E6957">
      <w:pPr>
        <w:widowControl w:val="0"/>
        <w:rPr>
          <w:noProof w:val="0"/>
        </w:rPr>
      </w:pPr>
      <w:r w:rsidRPr="0092703C">
        <w:rPr>
          <w:noProof w:val="0"/>
        </w:rPr>
        <w:t>a</w:t>
      </w:r>
    </w:p>
    <w:p w14:paraId="2EC13152" w14:textId="77777777" w:rsidR="003968A7" w:rsidRPr="0092703C" w:rsidRDefault="003968A7" w:rsidP="00FE618B">
      <w:pPr>
        <w:rPr>
          <w:noProof w:val="0"/>
          <w:sz w:val="28"/>
          <w:szCs w:val="28"/>
        </w:rPr>
      </w:pPr>
    </w:p>
    <w:p w14:paraId="448DED55" w14:textId="77777777" w:rsidR="00D2646A" w:rsidRPr="0092703C" w:rsidRDefault="00D2646A" w:rsidP="009E6957">
      <w:pPr>
        <w:jc w:val="both"/>
        <w:outlineLvl w:val="0"/>
        <w:rPr>
          <w:b/>
          <w:noProof w:val="0"/>
        </w:rPr>
      </w:pPr>
      <w:r w:rsidRPr="0092703C">
        <w:rPr>
          <w:b/>
          <w:noProof w:val="0"/>
          <w:highlight w:val="yellow"/>
        </w:rPr>
        <w:t>……………………………………</w:t>
      </w:r>
    </w:p>
    <w:p w14:paraId="13D6A7DA" w14:textId="77777777" w:rsidR="00D2646A" w:rsidRPr="0092703C" w:rsidRDefault="00D2646A" w:rsidP="00D2646A">
      <w:pPr>
        <w:jc w:val="both"/>
        <w:outlineLvl w:val="0"/>
        <w:rPr>
          <w:noProof w:val="0"/>
        </w:rPr>
      </w:pPr>
      <w:r w:rsidRPr="0092703C">
        <w:rPr>
          <w:noProof w:val="0"/>
        </w:rPr>
        <w:t xml:space="preserve">zapsanou v obchodním rejstříku vedeném </w:t>
      </w:r>
      <w:r w:rsidRPr="0092703C">
        <w:rPr>
          <w:noProof w:val="0"/>
          <w:highlight w:val="yellow"/>
        </w:rPr>
        <w:t>................................................................</w:t>
      </w:r>
    </w:p>
    <w:p w14:paraId="2CF22519" w14:textId="77777777" w:rsidR="00D2646A" w:rsidRPr="0092703C" w:rsidRDefault="00D2646A" w:rsidP="00D2646A">
      <w:pPr>
        <w:jc w:val="both"/>
        <w:outlineLvl w:val="0"/>
        <w:rPr>
          <w:noProof w:val="0"/>
        </w:rPr>
      </w:pPr>
      <w:r w:rsidRPr="0092703C">
        <w:rPr>
          <w:noProof w:val="0"/>
        </w:rPr>
        <w:t xml:space="preserve">se sídlem/místem podnikání: </w:t>
      </w:r>
      <w:r w:rsidRPr="0092703C">
        <w:rPr>
          <w:noProof w:val="0"/>
          <w:highlight w:val="yellow"/>
        </w:rPr>
        <w:t>.........................................................................................</w:t>
      </w:r>
    </w:p>
    <w:p w14:paraId="6085EDD2" w14:textId="77777777" w:rsidR="00D2646A" w:rsidRPr="0092703C" w:rsidRDefault="00D2646A" w:rsidP="00D2646A">
      <w:pPr>
        <w:jc w:val="both"/>
        <w:outlineLvl w:val="0"/>
        <w:rPr>
          <w:noProof w:val="0"/>
        </w:rPr>
      </w:pPr>
      <w:r w:rsidRPr="0092703C">
        <w:rPr>
          <w:noProof w:val="0"/>
        </w:rPr>
        <w:t xml:space="preserve">zastoupenou: </w:t>
      </w:r>
      <w:r w:rsidRPr="0092703C">
        <w:rPr>
          <w:noProof w:val="0"/>
          <w:highlight w:val="yellow"/>
        </w:rPr>
        <w:t>.................................................................</w:t>
      </w:r>
      <w:r w:rsidRPr="0092703C">
        <w:rPr>
          <w:noProof w:val="0"/>
        </w:rPr>
        <w:t xml:space="preserve">   </w:t>
      </w:r>
    </w:p>
    <w:p w14:paraId="0D0184E8" w14:textId="77777777" w:rsidR="00D2646A" w:rsidRPr="0092703C" w:rsidRDefault="00D2646A" w:rsidP="00D2646A">
      <w:pPr>
        <w:jc w:val="both"/>
        <w:outlineLvl w:val="0"/>
        <w:rPr>
          <w:noProof w:val="0"/>
        </w:rPr>
      </w:pPr>
      <w:r w:rsidRPr="0092703C">
        <w:rPr>
          <w:noProof w:val="0"/>
        </w:rPr>
        <w:t xml:space="preserve">IČO: </w:t>
      </w:r>
      <w:r w:rsidRPr="0092703C">
        <w:rPr>
          <w:noProof w:val="0"/>
          <w:highlight w:val="yellow"/>
        </w:rPr>
        <w:t>.........................</w:t>
      </w:r>
    </w:p>
    <w:p w14:paraId="0E54762D" w14:textId="77777777" w:rsidR="00D2646A" w:rsidRPr="0092703C" w:rsidRDefault="00D2646A" w:rsidP="00D2646A">
      <w:pPr>
        <w:jc w:val="both"/>
        <w:outlineLvl w:val="0"/>
        <w:rPr>
          <w:noProof w:val="0"/>
        </w:rPr>
      </w:pPr>
      <w:r w:rsidRPr="0092703C">
        <w:rPr>
          <w:noProof w:val="0"/>
        </w:rPr>
        <w:t xml:space="preserve">DIČ: </w:t>
      </w:r>
      <w:r w:rsidRPr="0092703C">
        <w:rPr>
          <w:noProof w:val="0"/>
          <w:highlight w:val="yellow"/>
        </w:rPr>
        <w:t>.........................</w:t>
      </w:r>
    </w:p>
    <w:p w14:paraId="5946512C" w14:textId="77777777" w:rsidR="00D2646A" w:rsidRPr="0092703C" w:rsidRDefault="00D2646A" w:rsidP="00D2646A">
      <w:pPr>
        <w:jc w:val="both"/>
        <w:outlineLvl w:val="0"/>
        <w:rPr>
          <w:noProof w:val="0"/>
        </w:rPr>
      </w:pPr>
      <w:r w:rsidRPr="0092703C">
        <w:rPr>
          <w:noProof w:val="0"/>
        </w:rPr>
        <w:t xml:space="preserve">číslo účtu </w:t>
      </w:r>
      <w:r w:rsidRPr="0092703C">
        <w:rPr>
          <w:noProof w:val="0"/>
          <w:highlight w:val="yellow"/>
        </w:rPr>
        <w:t>.............</w:t>
      </w:r>
      <w:r w:rsidRPr="0092703C">
        <w:rPr>
          <w:noProof w:val="0"/>
        </w:rPr>
        <w:t xml:space="preserve">/kód banky </w:t>
      </w:r>
      <w:r w:rsidRPr="0092703C">
        <w:rPr>
          <w:noProof w:val="0"/>
          <w:highlight w:val="yellow"/>
        </w:rPr>
        <w:t>..................</w:t>
      </w:r>
      <w:r w:rsidRPr="0092703C">
        <w:rPr>
          <w:noProof w:val="0"/>
        </w:rPr>
        <w:t xml:space="preserve"> </w:t>
      </w:r>
      <w:r w:rsidRPr="0092703C">
        <w:rPr>
          <w:i/>
          <w:noProof w:val="0"/>
        </w:rPr>
        <w:t>(plátce DPH uvede svůj účet, který je zveřejněn podle § 98 zákona o DPH)</w:t>
      </w:r>
      <w:r w:rsidRPr="0092703C">
        <w:rPr>
          <w:b/>
          <w:i/>
          <w:noProof w:val="0"/>
          <w:highlight w:val="yellow"/>
        </w:rPr>
        <w:t>(doplní dodavatel)</w:t>
      </w:r>
    </w:p>
    <w:p w14:paraId="79A4E0FE" w14:textId="77777777" w:rsidR="006D11F7" w:rsidRPr="0092703C" w:rsidRDefault="006D11F7" w:rsidP="00D2646A">
      <w:pPr>
        <w:pStyle w:val="Zkladntext"/>
        <w:spacing w:before="120"/>
        <w:jc w:val="left"/>
        <w:rPr>
          <w:rFonts w:ascii="Times New Roman" w:hAnsi="Times New Roman"/>
          <w:b w:val="0"/>
          <w:noProof w:val="0"/>
          <w:sz w:val="24"/>
        </w:rPr>
      </w:pPr>
      <w:r w:rsidRPr="0092703C">
        <w:rPr>
          <w:rFonts w:ascii="Times New Roman" w:hAnsi="Times New Roman"/>
          <w:b w:val="0"/>
          <w:noProof w:val="0"/>
          <w:sz w:val="24"/>
        </w:rPr>
        <w:t>(dále jen „</w:t>
      </w:r>
      <w:r w:rsidR="00994ADB" w:rsidRPr="0092703C">
        <w:rPr>
          <w:rFonts w:ascii="Times New Roman" w:hAnsi="Times New Roman"/>
          <w:b w:val="0"/>
          <w:noProof w:val="0"/>
          <w:sz w:val="24"/>
        </w:rPr>
        <w:t>poskytovatel</w:t>
      </w:r>
      <w:r w:rsidRPr="0092703C">
        <w:rPr>
          <w:rFonts w:ascii="Times New Roman" w:hAnsi="Times New Roman"/>
          <w:b w:val="0"/>
          <w:noProof w:val="0"/>
          <w:sz w:val="24"/>
        </w:rPr>
        <w:t>“)</w:t>
      </w:r>
    </w:p>
    <w:p w14:paraId="45587293" w14:textId="77777777" w:rsidR="00C55792" w:rsidRDefault="00C55792" w:rsidP="00FE618B">
      <w:pPr>
        <w:rPr>
          <w:noProof w:val="0"/>
        </w:rPr>
      </w:pPr>
    </w:p>
    <w:p w14:paraId="6D304672" w14:textId="77777777" w:rsidR="00317CE3" w:rsidRPr="0092703C" w:rsidRDefault="00317CE3" w:rsidP="00FE618B">
      <w:pPr>
        <w:rPr>
          <w:noProof w:val="0"/>
        </w:rPr>
      </w:pPr>
    </w:p>
    <w:p w14:paraId="700B6378" w14:textId="77777777" w:rsidR="00386EFE" w:rsidRPr="0092703C" w:rsidRDefault="00386EFE" w:rsidP="00FE618B">
      <w:pPr>
        <w:jc w:val="center"/>
        <w:outlineLvl w:val="0"/>
        <w:rPr>
          <w:b/>
          <w:noProof w:val="0"/>
        </w:rPr>
      </w:pPr>
      <w:r w:rsidRPr="0092703C">
        <w:rPr>
          <w:b/>
          <w:noProof w:val="0"/>
        </w:rPr>
        <w:t>Článek I</w:t>
      </w:r>
    </w:p>
    <w:p w14:paraId="7FF3EDB3" w14:textId="77777777" w:rsidR="00ED1E6E" w:rsidRPr="0092703C" w:rsidRDefault="000A7D09" w:rsidP="00FE618B">
      <w:pPr>
        <w:spacing w:after="120"/>
        <w:jc w:val="center"/>
        <w:rPr>
          <w:b/>
          <w:noProof w:val="0"/>
        </w:rPr>
      </w:pPr>
      <w:r w:rsidRPr="0092703C">
        <w:rPr>
          <w:b/>
          <w:noProof w:val="0"/>
        </w:rPr>
        <w:t xml:space="preserve">Předmět, rozsah </w:t>
      </w:r>
      <w:r w:rsidR="00793C17" w:rsidRPr="0092703C">
        <w:rPr>
          <w:b/>
          <w:noProof w:val="0"/>
        </w:rPr>
        <w:t>a místo plnění</w:t>
      </w:r>
    </w:p>
    <w:p w14:paraId="4BF2D6A6" w14:textId="77777777" w:rsidR="00562A27" w:rsidRPr="0092703C" w:rsidRDefault="00183CD9" w:rsidP="00951B0C">
      <w:pPr>
        <w:numPr>
          <w:ilvl w:val="0"/>
          <w:numId w:val="16"/>
        </w:numPr>
        <w:spacing w:after="120"/>
        <w:ind w:left="426" w:hanging="426"/>
        <w:jc w:val="both"/>
        <w:rPr>
          <w:noProof w:val="0"/>
        </w:rPr>
      </w:pPr>
      <w:r w:rsidRPr="0092703C">
        <w:rPr>
          <w:noProof w:val="0"/>
        </w:rPr>
        <w:t xml:space="preserve">Předmětem této smlouvy je </w:t>
      </w:r>
      <w:r w:rsidR="00994ADB" w:rsidRPr="0092703C">
        <w:rPr>
          <w:noProof w:val="0"/>
        </w:rPr>
        <w:t xml:space="preserve">závazek poskytovatele </w:t>
      </w:r>
      <w:r w:rsidR="00BF644B" w:rsidRPr="0092703C">
        <w:rPr>
          <w:noProof w:val="0"/>
        </w:rPr>
        <w:t xml:space="preserve">poskytovat </w:t>
      </w:r>
      <w:r w:rsidR="00E30C54" w:rsidRPr="0092703C">
        <w:rPr>
          <w:noProof w:val="0"/>
        </w:rPr>
        <w:t xml:space="preserve">objednateli </w:t>
      </w:r>
      <w:r w:rsidR="00BF644B" w:rsidRPr="0092703C">
        <w:rPr>
          <w:noProof w:val="0"/>
        </w:rPr>
        <w:t>pro AV</w:t>
      </w:r>
      <w:r w:rsidR="00420A96">
        <w:rPr>
          <w:noProof w:val="0"/>
        </w:rPr>
        <w:t>/IT</w:t>
      </w:r>
      <w:r w:rsidR="00BF644B" w:rsidRPr="0092703C">
        <w:rPr>
          <w:noProof w:val="0"/>
        </w:rPr>
        <w:t xml:space="preserve"> techniku</w:t>
      </w:r>
      <w:r w:rsidR="00420A96">
        <w:rPr>
          <w:noProof w:val="0"/>
        </w:rPr>
        <w:t xml:space="preserve">, </w:t>
      </w:r>
      <w:r w:rsidR="00420A96">
        <w:t>multifunkční kombinované prvky (kombinace mechanického s audiovizuálním)</w:t>
      </w:r>
      <w:r w:rsidR="00297D24">
        <w:t xml:space="preserve"> (dále též „exponáty“)</w:t>
      </w:r>
      <w:r w:rsidR="00420A96">
        <w:t>,</w:t>
      </w:r>
      <w:r w:rsidR="002611EE" w:rsidRPr="0092703C">
        <w:rPr>
          <w:noProof w:val="0"/>
        </w:rPr>
        <w:t> </w:t>
      </w:r>
      <w:r w:rsidR="007D4E42" w:rsidRPr="0092703C">
        <w:rPr>
          <w:noProof w:val="0"/>
        </w:rPr>
        <w:t xml:space="preserve">řídicí systém expozic Návštěvnického centra ČNB </w:t>
      </w:r>
      <w:r w:rsidR="00F25329" w:rsidRPr="0092703C">
        <w:rPr>
          <w:noProof w:val="0"/>
        </w:rPr>
        <w:t xml:space="preserve">(dále jen „NC“) </w:t>
      </w:r>
      <w:r w:rsidR="007D4E42" w:rsidRPr="0092703C">
        <w:rPr>
          <w:noProof w:val="0"/>
        </w:rPr>
        <w:t>a</w:t>
      </w:r>
      <w:r w:rsidR="00317CE3">
        <w:rPr>
          <w:noProof w:val="0"/>
        </w:rPr>
        <w:t> </w:t>
      </w:r>
      <w:r w:rsidR="007D4E42" w:rsidRPr="0092703C">
        <w:rPr>
          <w:noProof w:val="0"/>
        </w:rPr>
        <w:t xml:space="preserve">počítací systém pro sledování kapacity návštěvníků </w:t>
      </w:r>
      <w:r w:rsidR="00F25329" w:rsidRPr="0092703C">
        <w:rPr>
          <w:noProof w:val="0"/>
        </w:rPr>
        <w:t>NC</w:t>
      </w:r>
      <w:r w:rsidR="00FD318E" w:rsidRPr="0092703C">
        <w:rPr>
          <w:noProof w:val="0"/>
        </w:rPr>
        <w:t xml:space="preserve"> (dále též</w:t>
      </w:r>
      <w:r w:rsidR="007D4E42" w:rsidRPr="0092703C">
        <w:rPr>
          <w:noProof w:val="0"/>
        </w:rPr>
        <w:t xml:space="preserve"> „dílo“)</w:t>
      </w:r>
      <w:r w:rsidR="00951B0C" w:rsidRPr="0092703C">
        <w:rPr>
          <w:noProof w:val="0"/>
        </w:rPr>
        <w:t xml:space="preserve"> </w:t>
      </w:r>
      <w:r w:rsidR="00562A27" w:rsidRPr="0092703C">
        <w:rPr>
          <w:b/>
          <w:noProof w:val="0"/>
        </w:rPr>
        <w:t>provozní podporu</w:t>
      </w:r>
      <w:r w:rsidR="00951B0C" w:rsidRPr="0092703C">
        <w:rPr>
          <w:b/>
          <w:noProof w:val="0"/>
        </w:rPr>
        <w:t xml:space="preserve"> a </w:t>
      </w:r>
      <w:r w:rsidR="00562A27" w:rsidRPr="0092703C">
        <w:rPr>
          <w:b/>
          <w:noProof w:val="0"/>
        </w:rPr>
        <w:t>budoucí rozvoj</w:t>
      </w:r>
      <w:r w:rsidR="007D4E42" w:rsidRPr="0092703C">
        <w:rPr>
          <w:noProof w:val="0"/>
        </w:rPr>
        <w:t>,</w:t>
      </w:r>
      <w:r w:rsidR="00951B0C" w:rsidRPr="0092703C">
        <w:rPr>
          <w:noProof w:val="0"/>
        </w:rPr>
        <w:t xml:space="preserve"> </w:t>
      </w:r>
      <w:r w:rsidR="007D4E42" w:rsidRPr="0092703C">
        <w:rPr>
          <w:noProof w:val="0"/>
        </w:rPr>
        <w:t>a</w:t>
      </w:r>
      <w:r w:rsidR="002611EE" w:rsidRPr="0092703C">
        <w:rPr>
          <w:noProof w:val="0"/>
        </w:rPr>
        <w:t> </w:t>
      </w:r>
      <w:r w:rsidR="007D4E42" w:rsidRPr="0092703C">
        <w:rPr>
          <w:noProof w:val="0"/>
        </w:rPr>
        <w:t xml:space="preserve">to </w:t>
      </w:r>
      <w:r w:rsidR="00037678" w:rsidRPr="0092703C">
        <w:rPr>
          <w:noProof w:val="0"/>
        </w:rPr>
        <w:t>v rozsahu a</w:t>
      </w:r>
      <w:r w:rsidR="00D76E0E" w:rsidRPr="0092703C">
        <w:rPr>
          <w:noProof w:val="0"/>
        </w:rPr>
        <w:t> </w:t>
      </w:r>
      <w:r w:rsidR="00037678" w:rsidRPr="0092703C">
        <w:rPr>
          <w:noProof w:val="0"/>
        </w:rPr>
        <w:t>za</w:t>
      </w:r>
      <w:r w:rsidR="00951B0C" w:rsidRPr="0092703C">
        <w:rPr>
          <w:noProof w:val="0"/>
        </w:rPr>
        <w:t> </w:t>
      </w:r>
      <w:r w:rsidR="00037678" w:rsidRPr="0092703C">
        <w:rPr>
          <w:noProof w:val="0"/>
        </w:rPr>
        <w:t>podmínek uvedených dále v této smlouvě</w:t>
      </w:r>
      <w:r w:rsidR="00562A27" w:rsidRPr="0092703C">
        <w:rPr>
          <w:noProof w:val="0"/>
        </w:rPr>
        <w:t>.</w:t>
      </w:r>
      <w:r w:rsidR="00A728DF" w:rsidRPr="0092703C">
        <w:rPr>
          <w:noProof w:val="0"/>
        </w:rPr>
        <w:t xml:space="preserve"> </w:t>
      </w:r>
      <w:r w:rsidR="00B73AD6" w:rsidRPr="0092703C">
        <w:rPr>
          <w:noProof w:val="0"/>
        </w:rPr>
        <w:t>Bližší specifikace d</w:t>
      </w:r>
      <w:r w:rsidR="008C346A" w:rsidRPr="0092703C">
        <w:rPr>
          <w:noProof w:val="0"/>
        </w:rPr>
        <w:t>íl</w:t>
      </w:r>
      <w:r w:rsidR="00B73AD6" w:rsidRPr="0092703C">
        <w:rPr>
          <w:noProof w:val="0"/>
        </w:rPr>
        <w:t>a</w:t>
      </w:r>
      <w:r w:rsidR="00A728DF" w:rsidRPr="0092703C">
        <w:rPr>
          <w:noProof w:val="0"/>
        </w:rPr>
        <w:t xml:space="preserve"> </w:t>
      </w:r>
      <w:r w:rsidR="00E30C54" w:rsidRPr="0092703C">
        <w:rPr>
          <w:noProof w:val="0"/>
        </w:rPr>
        <w:t xml:space="preserve">(současný stav) </w:t>
      </w:r>
      <w:r w:rsidR="00C23D62" w:rsidRPr="0092703C">
        <w:rPr>
          <w:noProof w:val="0"/>
        </w:rPr>
        <w:t>včetně dokumentace</w:t>
      </w:r>
      <w:r w:rsidR="00FD318E" w:rsidRPr="0092703C">
        <w:rPr>
          <w:noProof w:val="0"/>
        </w:rPr>
        <w:t xml:space="preserve"> </w:t>
      </w:r>
      <w:r w:rsidR="00B73AD6" w:rsidRPr="0092703C">
        <w:rPr>
          <w:noProof w:val="0"/>
        </w:rPr>
        <w:t>je uvedena</w:t>
      </w:r>
      <w:r w:rsidR="008C346A" w:rsidRPr="0092703C">
        <w:rPr>
          <w:noProof w:val="0"/>
        </w:rPr>
        <w:t xml:space="preserve"> v</w:t>
      </w:r>
      <w:r w:rsidR="00A728DF" w:rsidRPr="0092703C">
        <w:rPr>
          <w:noProof w:val="0"/>
        </w:rPr>
        <w:t xml:space="preserve"> příloze </w:t>
      </w:r>
      <w:r w:rsidR="00037678" w:rsidRPr="0092703C">
        <w:rPr>
          <w:noProof w:val="0"/>
        </w:rPr>
        <w:t xml:space="preserve">č. 1 této </w:t>
      </w:r>
      <w:r w:rsidR="00A728DF" w:rsidRPr="0092703C">
        <w:rPr>
          <w:noProof w:val="0"/>
        </w:rPr>
        <w:t>s</w:t>
      </w:r>
      <w:r w:rsidR="00037678" w:rsidRPr="0092703C">
        <w:rPr>
          <w:noProof w:val="0"/>
        </w:rPr>
        <w:t>m</w:t>
      </w:r>
      <w:r w:rsidR="00A728DF" w:rsidRPr="0092703C">
        <w:rPr>
          <w:noProof w:val="0"/>
        </w:rPr>
        <w:t>louvy</w:t>
      </w:r>
      <w:r w:rsidR="00F25329" w:rsidRPr="0092703C">
        <w:rPr>
          <w:noProof w:val="0"/>
        </w:rPr>
        <w:t>.</w:t>
      </w:r>
    </w:p>
    <w:p w14:paraId="3E218A6D" w14:textId="21354D84" w:rsidR="007433C0" w:rsidRPr="0092703C" w:rsidRDefault="007433C0" w:rsidP="007433C0">
      <w:pPr>
        <w:widowControl w:val="0"/>
        <w:numPr>
          <w:ilvl w:val="0"/>
          <w:numId w:val="16"/>
        </w:numPr>
        <w:tabs>
          <w:tab w:val="left" w:pos="426"/>
        </w:tabs>
        <w:spacing w:before="120"/>
        <w:ind w:left="426" w:hanging="426"/>
        <w:jc w:val="both"/>
        <w:rPr>
          <w:noProof w:val="0"/>
        </w:rPr>
      </w:pPr>
      <w:r w:rsidRPr="0092703C">
        <w:rPr>
          <w:noProof w:val="0"/>
        </w:rPr>
        <w:t>Pře</w:t>
      </w:r>
      <w:r w:rsidR="00661D7F" w:rsidRPr="0092703C">
        <w:rPr>
          <w:noProof w:val="0"/>
        </w:rPr>
        <w:t>dmětem smlouvy je dále závazek poskytovatel</w:t>
      </w:r>
      <w:r w:rsidRPr="0092703C">
        <w:rPr>
          <w:noProof w:val="0"/>
        </w:rPr>
        <w:t xml:space="preserve">e </w:t>
      </w:r>
      <w:r w:rsidRPr="0092703C">
        <w:rPr>
          <w:b/>
          <w:noProof w:val="0"/>
        </w:rPr>
        <w:t xml:space="preserve">odstraňovat pozáruční vady díla či záruční a mimozáruční </w:t>
      </w:r>
      <w:r w:rsidR="002611EE" w:rsidRPr="0092703C">
        <w:rPr>
          <w:b/>
          <w:noProof w:val="0"/>
        </w:rPr>
        <w:t>vady</w:t>
      </w:r>
      <w:r w:rsidRPr="0092703C">
        <w:rPr>
          <w:noProof w:val="0"/>
        </w:rPr>
        <w:t xml:space="preserve"> </w:t>
      </w:r>
      <w:r w:rsidR="00E40B7B" w:rsidRPr="0092703C">
        <w:rPr>
          <w:noProof w:val="0"/>
        </w:rPr>
        <w:t>(</w:t>
      </w:r>
      <w:r w:rsidR="00661D7F" w:rsidRPr="0092703C">
        <w:rPr>
          <w:noProof w:val="0"/>
        </w:rPr>
        <w:t xml:space="preserve">tj. </w:t>
      </w:r>
      <w:r w:rsidR="00E40B7B" w:rsidRPr="0092703C">
        <w:rPr>
          <w:noProof w:val="0"/>
        </w:rPr>
        <w:t xml:space="preserve">provádět opravy) </w:t>
      </w:r>
      <w:r w:rsidRPr="0092703C">
        <w:rPr>
          <w:noProof w:val="0"/>
        </w:rPr>
        <w:t xml:space="preserve">u HW či jiných zařízení (prvků) dodaných poskytovatelem </w:t>
      </w:r>
      <w:r w:rsidR="00CE733B" w:rsidRPr="0092703C">
        <w:rPr>
          <w:noProof w:val="0"/>
        </w:rPr>
        <w:t xml:space="preserve">v rámci budoucího rozvoje </w:t>
      </w:r>
      <w:r w:rsidRPr="0092703C">
        <w:rPr>
          <w:noProof w:val="0"/>
        </w:rPr>
        <w:t>dle této smlouvy za</w:t>
      </w:r>
      <w:r w:rsidR="009D3DFF" w:rsidRPr="0092703C">
        <w:rPr>
          <w:noProof w:val="0"/>
        </w:rPr>
        <w:t xml:space="preserve"> </w:t>
      </w:r>
      <w:r w:rsidRPr="0092703C">
        <w:rPr>
          <w:noProof w:val="0"/>
        </w:rPr>
        <w:t xml:space="preserve">podmínek stanovených níže v této smlouvě. </w:t>
      </w:r>
    </w:p>
    <w:p w14:paraId="27C8558F" w14:textId="7AEA18B3" w:rsidR="007A0338" w:rsidRPr="0092703C" w:rsidRDefault="003D27BB" w:rsidP="00580886">
      <w:pPr>
        <w:numPr>
          <w:ilvl w:val="0"/>
          <w:numId w:val="16"/>
        </w:numPr>
        <w:spacing w:before="120" w:after="120"/>
        <w:ind w:left="425" w:hanging="425"/>
        <w:jc w:val="both"/>
        <w:rPr>
          <w:noProof w:val="0"/>
        </w:rPr>
      </w:pPr>
      <w:r w:rsidRPr="0092703C">
        <w:rPr>
          <w:noProof w:val="0"/>
        </w:rPr>
        <w:lastRenderedPageBreak/>
        <w:t>Objednatel se zavazuje poskytovat</w:t>
      </w:r>
      <w:r w:rsidR="00B94E1A" w:rsidRPr="0092703C">
        <w:rPr>
          <w:noProof w:val="0"/>
        </w:rPr>
        <w:t xml:space="preserve"> poskytovateli</w:t>
      </w:r>
      <w:r w:rsidR="00E12BE6" w:rsidRPr="0092703C">
        <w:rPr>
          <w:noProof w:val="0"/>
        </w:rPr>
        <w:t xml:space="preserve"> potřebnou součinnost a</w:t>
      </w:r>
      <w:r w:rsidR="008E1436" w:rsidRPr="0092703C">
        <w:rPr>
          <w:noProof w:val="0"/>
        </w:rPr>
        <w:t> </w:t>
      </w:r>
      <w:r w:rsidR="00E12BE6" w:rsidRPr="0092703C">
        <w:rPr>
          <w:noProof w:val="0"/>
        </w:rPr>
        <w:t>zaplatit za</w:t>
      </w:r>
      <w:r w:rsidR="00637692" w:rsidRPr="0092703C">
        <w:rPr>
          <w:noProof w:val="0"/>
        </w:rPr>
        <w:t> </w:t>
      </w:r>
      <w:r w:rsidR="00E12BE6" w:rsidRPr="0092703C">
        <w:rPr>
          <w:noProof w:val="0"/>
        </w:rPr>
        <w:t xml:space="preserve">poskytnutá plnění ceny dle čl. </w:t>
      </w:r>
      <w:r w:rsidR="00EF3BDC" w:rsidRPr="0092703C">
        <w:rPr>
          <w:noProof w:val="0"/>
        </w:rPr>
        <w:t>I</w:t>
      </w:r>
      <w:r w:rsidR="00C93A6B">
        <w:rPr>
          <w:noProof w:val="0"/>
        </w:rPr>
        <w:t>II</w:t>
      </w:r>
      <w:r w:rsidR="00183CD9" w:rsidRPr="0092703C">
        <w:rPr>
          <w:noProof w:val="0"/>
        </w:rPr>
        <w:t> této smlouvy</w:t>
      </w:r>
      <w:r w:rsidR="001E6009" w:rsidRPr="0092703C">
        <w:rPr>
          <w:noProof w:val="0"/>
        </w:rPr>
        <w:t>.</w:t>
      </w:r>
    </w:p>
    <w:p w14:paraId="4B87203F" w14:textId="77777777" w:rsidR="00D46B37" w:rsidRPr="0092703C" w:rsidRDefault="00FB6044" w:rsidP="00D46B37">
      <w:pPr>
        <w:numPr>
          <w:ilvl w:val="0"/>
          <w:numId w:val="16"/>
        </w:numPr>
        <w:spacing w:after="120"/>
        <w:ind w:left="426" w:hanging="426"/>
        <w:jc w:val="both"/>
        <w:rPr>
          <w:noProof w:val="0"/>
        </w:rPr>
      </w:pPr>
      <w:r w:rsidRPr="0092703C">
        <w:rPr>
          <w:noProof w:val="0"/>
        </w:rPr>
        <w:t xml:space="preserve">Místem plnění </w:t>
      </w:r>
      <w:r w:rsidR="00F25329" w:rsidRPr="0092703C">
        <w:rPr>
          <w:noProof w:val="0"/>
        </w:rPr>
        <w:t>jsou prostory NC n</w:t>
      </w:r>
      <w:r w:rsidR="00A728DF" w:rsidRPr="0092703C">
        <w:rPr>
          <w:noProof w:val="0"/>
        </w:rPr>
        <w:t>a adr</w:t>
      </w:r>
      <w:r w:rsidRPr="0092703C">
        <w:rPr>
          <w:noProof w:val="0"/>
        </w:rPr>
        <w:t>ese:</w:t>
      </w:r>
      <w:r w:rsidR="00A728DF" w:rsidRPr="0092703C">
        <w:rPr>
          <w:noProof w:val="0"/>
        </w:rPr>
        <w:t xml:space="preserve"> Na Příkopě 28</w:t>
      </w:r>
      <w:r w:rsidR="0007423F" w:rsidRPr="0092703C">
        <w:rPr>
          <w:noProof w:val="0"/>
        </w:rPr>
        <w:t>,</w:t>
      </w:r>
      <w:r w:rsidR="00A728DF" w:rsidRPr="0092703C">
        <w:rPr>
          <w:noProof w:val="0"/>
        </w:rPr>
        <w:t xml:space="preserve"> 115 03 Praha 1</w:t>
      </w:r>
      <w:r w:rsidR="002F54DC" w:rsidRPr="0092703C">
        <w:rPr>
          <w:noProof w:val="0"/>
        </w:rPr>
        <w:t>, nevyplývá-li z této smlouvy jinak</w:t>
      </w:r>
      <w:r w:rsidRPr="0092703C">
        <w:rPr>
          <w:noProof w:val="0"/>
        </w:rPr>
        <w:t>.</w:t>
      </w:r>
    </w:p>
    <w:p w14:paraId="19ECEDCD" w14:textId="77777777" w:rsidR="009D2224" w:rsidRPr="0092703C" w:rsidRDefault="0086531D" w:rsidP="004B197D">
      <w:pPr>
        <w:widowControl w:val="0"/>
        <w:spacing w:before="360"/>
        <w:jc w:val="center"/>
        <w:rPr>
          <w:b/>
          <w:noProof w:val="0"/>
        </w:rPr>
      </w:pPr>
      <w:r>
        <w:rPr>
          <w:b/>
          <w:noProof w:val="0"/>
        </w:rPr>
        <w:t xml:space="preserve"> </w:t>
      </w:r>
      <w:r w:rsidR="009D2224" w:rsidRPr="0092703C">
        <w:rPr>
          <w:b/>
          <w:noProof w:val="0"/>
        </w:rPr>
        <w:t>Článek II</w:t>
      </w:r>
    </w:p>
    <w:p w14:paraId="316B8DF1" w14:textId="77777777" w:rsidR="009D2224" w:rsidRPr="0092703C" w:rsidRDefault="009D2224" w:rsidP="004B197D">
      <w:pPr>
        <w:widowControl w:val="0"/>
        <w:jc w:val="center"/>
        <w:rPr>
          <w:b/>
          <w:noProof w:val="0"/>
        </w:rPr>
      </w:pPr>
      <w:r w:rsidRPr="0092703C">
        <w:rPr>
          <w:b/>
          <w:noProof w:val="0"/>
        </w:rPr>
        <w:t>Pověřené osoby smluvních stran</w:t>
      </w:r>
    </w:p>
    <w:p w14:paraId="0631206F" w14:textId="77777777" w:rsidR="009D2224" w:rsidRPr="0092703C" w:rsidRDefault="009D2224" w:rsidP="00EC35BB">
      <w:pPr>
        <w:numPr>
          <w:ilvl w:val="0"/>
          <w:numId w:val="49"/>
        </w:numPr>
        <w:tabs>
          <w:tab w:val="clear" w:pos="360"/>
        </w:tabs>
        <w:spacing w:before="120" w:after="120"/>
        <w:ind w:left="426" w:hanging="426"/>
        <w:jc w:val="both"/>
        <w:rPr>
          <w:noProof w:val="0"/>
        </w:rPr>
      </w:pPr>
      <w:r w:rsidRPr="0092703C">
        <w:rPr>
          <w:noProof w:val="0"/>
        </w:rPr>
        <w:t xml:space="preserve">Smluvní strany se dohodly, že </w:t>
      </w:r>
      <w:r w:rsidRPr="0092703C">
        <w:rPr>
          <w:b/>
          <w:noProof w:val="0"/>
        </w:rPr>
        <w:t xml:space="preserve">do </w:t>
      </w:r>
      <w:r w:rsidR="00C16F64" w:rsidRPr="0092703C">
        <w:rPr>
          <w:b/>
          <w:noProof w:val="0"/>
        </w:rPr>
        <w:t>5</w:t>
      </w:r>
      <w:r w:rsidRPr="0092703C">
        <w:rPr>
          <w:b/>
          <w:noProof w:val="0"/>
        </w:rPr>
        <w:t xml:space="preserve"> pracovních dnů</w:t>
      </w:r>
      <w:r w:rsidRPr="0092703C">
        <w:rPr>
          <w:noProof w:val="0"/>
        </w:rPr>
        <w:t xml:space="preserve"> ode dne uzavření této smlouvy si předají seznamy pověřených osob, které jsou oprávněny k činnostem vymezeným touto smlouvou, včetně jejich kontaktních údajů</w:t>
      </w:r>
      <w:r w:rsidR="00FD318E" w:rsidRPr="0092703C">
        <w:rPr>
          <w:noProof w:val="0"/>
        </w:rPr>
        <w:t xml:space="preserve"> (telefonické a e-mailové</w:t>
      </w:r>
      <w:r w:rsidR="00C16F64" w:rsidRPr="0092703C">
        <w:rPr>
          <w:noProof w:val="0"/>
        </w:rPr>
        <w:t xml:space="preserve"> spojení). </w:t>
      </w:r>
      <w:r w:rsidRPr="0092703C">
        <w:rPr>
          <w:noProof w:val="0"/>
        </w:rPr>
        <w:t>Každá pověřená osoba jedná samostatně, nevyplývá-li z této smlouvy, že musí pověřených osob jednat více.</w:t>
      </w:r>
    </w:p>
    <w:p w14:paraId="25B5F98C" w14:textId="65923BE8" w:rsidR="00FB7803" w:rsidRPr="0092703C" w:rsidRDefault="009D2224" w:rsidP="00EC35BB">
      <w:pPr>
        <w:numPr>
          <w:ilvl w:val="0"/>
          <w:numId w:val="49"/>
        </w:numPr>
        <w:tabs>
          <w:tab w:val="clear" w:pos="360"/>
          <w:tab w:val="num" w:pos="426"/>
        </w:tabs>
        <w:spacing w:after="120"/>
        <w:ind w:left="426" w:hanging="426"/>
        <w:jc w:val="both"/>
        <w:rPr>
          <w:noProof w:val="0"/>
        </w:rPr>
      </w:pPr>
      <w:r w:rsidRPr="0092703C">
        <w:rPr>
          <w:noProof w:val="0"/>
        </w:rPr>
        <w:t xml:space="preserve">V případě změny pověřené osoby nebo </w:t>
      </w:r>
      <w:r w:rsidR="00C16F64" w:rsidRPr="0092703C">
        <w:rPr>
          <w:noProof w:val="0"/>
        </w:rPr>
        <w:t xml:space="preserve">jejích </w:t>
      </w:r>
      <w:r w:rsidRPr="0092703C">
        <w:rPr>
          <w:noProof w:val="0"/>
        </w:rPr>
        <w:t>kontaktních údajů</w:t>
      </w:r>
      <w:r w:rsidR="00B8533A" w:rsidRPr="0092703C">
        <w:rPr>
          <w:noProof w:val="0"/>
        </w:rPr>
        <w:t xml:space="preserve"> bude tato </w:t>
      </w:r>
      <w:r w:rsidR="00C16F64" w:rsidRPr="0092703C">
        <w:rPr>
          <w:noProof w:val="0"/>
        </w:rPr>
        <w:t>oznám</w:t>
      </w:r>
      <w:r w:rsidR="00B8533A" w:rsidRPr="0092703C">
        <w:rPr>
          <w:noProof w:val="0"/>
        </w:rPr>
        <w:t>ena</w:t>
      </w:r>
      <w:r w:rsidR="004114E1" w:rsidRPr="0092703C">
        <w:rPr>
          <w:noProof w:val="0"/>
        </w:rPr>
        <w:t xml:space="preserve"> na </w:t>
      </w:r>
      <w:r w:rsidR="00B8533A" w:rsidRPr="0092703C">
        <w:rPr>
          <w:noProof w:val="0"/>
        </w:rPr>
        <w:t xml:space="preserve">            </w:t>
      </w:r>
      <w:r w:rsidR="004114E1" w:rsidRPr="0092703C">
        <w:rPr>
          <w:noProof w:val="0"/>
        </w:rPr>
        <w:t>e-mailové adresy</w:t>
      </w:r>
      <w:r w:rsidRPr="0092703C">
        <w:rPr>
          <w:noProof w:val="0"/>
        </w:rPr>
        <w:t xml:space="preserve"> pov</w:t>
      </w:r>
      <w:r w:rsidR="009747FE">
        <w:rPr>
          <w:noProof w:val="0"/>
        </w:rPr>
        <w:t>ě</w:t>
      </w:r>
      <w:r w:rsidRPr="0092703C">
        <w:rPr>
          <w:noProof w:val="0"/>
        </w:rPr>
        <w:t xml:space="preserve">řených osob druhé smluvní strany </w:t>
      </w:r>
      <w:r w:rsidR="00B8533A" w:rsidRPr="0092703C">
        <w:rPr>
          <w:noProof w:val="0"/>
        </w:rPr>
        <w:t>před provedením změny</w:t>
      </w:r>
      <w:r w:rsidRPr="0092703C">
        <w:rPr>
          <w:noProof w:val="0"/>
        </w:rPr>
        <w:t>, bez</w:t>
      </w:r>
      <w:r w:rsidR="00E70A67">
        <w:rPr>
          <w:noProof w:val="0"/>
        </w:rPr>
        <w:t> </w:t>
      </w:r>
      <w:r w:rsidRPr="0092703C">
        <w:rPr>
          <w:noProof w:val="0"/>
        </w:rPr>
        <w:t>povinnosti uzavřít dodatek k této smlouvě.</w:t>
      </w:r>
    </w:p>
    <w:p w14:paraId="513344AD" w14:textId="77777777" w:rsidR="00622C67" w:rsidRPr="0092703C" w:rsidRDefault="00622C67" w:rsidP="00EC35BB">
      <w:pPr>
        <w:numPr>
          <w:ilvl w:val="0"/>
          <w:numId w:val="49"/>
        </w:numPr>
        <w:tabs>
          <w:tab w:val="clear" w:pos="360"/>
          <w:tab w:val="num" w:pos="426"/>
        </w:tabs>
        <w:spacing w:after="120"/>
        <w:ind w:left="426" w:hanging="426"/>
        <w:jc w:val="both"/>
        <w:rPr>
          <w:noProof w:val="0"/>
        </w:rPr>
      </w:pPr>
      <w:r w:rsidRPr="0092703C">
        <w:rPr>
          <w:noProof w:val="0"/>
        </w:rPr>
        <w:t>Smluvní strany se mohou dohodnout na změně hlášení provozní podpory, oprav atd., stanovených v této smlouv</w:t>
      </w:r>
      <w:r w:rsidR="00816CCB">
        <w:rPr>
          <w:noProof w:val="0"/>
        </w:rPr>
        <w:t>ě</w:t>
      </w:r>
      <w:r w:rsidRPr="0092703C">
        <w:rPr>
          <w:noProof w:val="0"/>
        </w:rPr>
        <w:t xml:space="preserve">, a to např. </w:t>
      </w:r>
      <w:r w:rsidR="002F54DC" w:rsidRPr="0092703C">
        <w:rPr>
          <w:noProof w:val="0"/>
        </w:rPr>
        <w:t xml:space="preserve">tak, </w:t>
      </w:r>
      <w:r w:rsidRPr="0092703C">
        <w:rPr>
          <w:noProof w:val="0"/>
        </w:rPr>
        <w:t>že He</w:t>
      </w:r>
      <w:r w:rsidR="00816CCB">
        <w:rPr>
          <w:noProof w:val="0"/>
        </w:rPr>
        <w:t>l</w:t>
      </w:r>
      <w:r w:rsidRPr="0092703C">
        <w:rPr>
          <w:noProof w:val="0"/>
        </w:rPr>
        <w:t>pdesk nebude prostřednictvím e-mailů, ale webové služby</w:t>
      </w:r>
      <w:r w:rsidR="002F54DC" w:rsidRPr="0092703C">
        <w:rPr>
          <w:noProof w:val="0"/>
        </w:rPr>
        <w:t xml:space="preserve"> apod.</w:t>
      </w:r>
    </w:p>
    <w:p w14:paraId="36DE925D" w14:textId="77777777" w:rsidR="002611EE" w:rsidRPr="0092703C" w:rsidRDefault="002611EE" w:rsidP="00EC35BB">
      <w:pPr>
        <w:numPr>
          <w:ilvl w:val="0"/>
          <w:numId w:val="49"/>
        </w:numPr>
        <w:tabs>
          <w:tab w:val="clear" w:pos="360"/>
          <w:tab w:val="num" w:pos="426"/>
        </w:tabs>
        <w:spacing w:after="120"/>
        <w:ind w:left="426" w:hanging="426"/>
        <w:jc w:val="both"/>
        <w:rPr>
          <w:noProof w:val="0"/>
        </w:rPr>
      </w:pPr>
      <w:r w:rsidRPr="0092703C">
        <w:rPr>
          <w:noProof w:val="0"/>
        </w:rPr>
        <w:t xml:space="preserve">Jakékoliv lhůty uvedené v této smlouvě či stanovené na základě této smlouvy smí být prodlouženy </w:t>
      </w:r>
      <w:r w:rsidR="007247F7" w:rsidRPr="0092703C">
        <w:rPr>
          <w:noProof w:val="0"/>
        </w:rPr>
        <w:t>dohodou pověřených osob smluvních stran</w:t>
      </w:r>
      <w:r w:rsidR="001F3160" w:rsidRPr="0092703C">
        <w:rPr>
          <w:noProof w:val="0"/>
        </w:rPr>
        <w:t>. Rovněž mohou být prodlouženy</w:t>
      </w:r>
      <w:r w:rsidR="007247F7" w:rsidRPr="0092703C">
        <w:rPr>
          <w:noProof w:val="0"/>
        </w:rPr>
        <w:t xml:space="preserve"> </w:t>
      </w:r>
      <w:r w:rsidRPr="0092703C">
        <w:rPr>
          <w:noProof w:val="0"/>
        </w:rPr>
        <w:t xml:space="preserve">pověřenou osobou objednatele v případě, že poskytovatel doloží objektivní zdůvodnění nutnosti prodloužení příslušné lhůty, a to před jejím uplynutím, a pověřená osoba objednatele prodloužení lhůty písemně odsouhlasí v evidenci vedené dle čl. IV odst. </w:t>
      </w:r>
      <w:r w:rsidR="001F3160" w:rsidRPr="0092703C">
        <w:rPr>
          <w:noProof w:val="0"/>
        </w:rPr>
        <w:t>7</w:t>
      </w:r>
      <w:r w:rsidR="007247F7" w:rsidRPr="0092703C">
        <w:rPr>
          <w:noProof w:val="0"/>
        </w:rPr>
        <w:t xml:space="preserve"> či </w:t>
      </w:r>
      <w:r w:rsidRPr="0092703C">
        <w:rPr>
          <w:noProof w:val="0"/>
        </w:rPr>
        <w:t>e-mailem.</w:t>
      </w:r>
    </w:p>
    <w:p w14:paraId="13A1DABF" w14:textId="77777777" w:rsidR="002F54DC" w:rsidRPr="0092703C" w:rsidRDefault="002F54DC" w:rsidP="002F54DC">
      <w:pPr>
        <w:numPr>
          <w:ilvl w:val="0"/>
          <w:numId w:val="49"/>
        </w:numPr>
        <w:tabs>
          <w:tab w:val="clear" w:pos="360"/>
          <w:tab w:val="num" w:pos="426"/>
        </w:tabs>
        <w:spacing w:after="120"/>
        <w:ind w:left="426" w:hanging="426"/>
        <w:jc w:val="both"/>
        <w:rPr>
          <w:noProof w:val="0"/>
        </w:rPr>
      </w:pPr>
      <w:r w:rsidRPr="0092703C">
        <w:rPr>
          <w:noProof w:val="0"/>
        </w:rPr>
        <w:t>Tam, kde se smlouva odvolává na dohodu pověřených osob smluvních stran, nevyžaduje tato dohoda uzavření dodatku ke smlouvě.</w:t>
      </w:r>
    </w:p>
    <w:p w14:paraId="43518683" w14:textId="77777777" w:rsidR="00386EFE" w:rsidRPr="0092703C" w:rsidRDefault="00386EFE" w:rsidP="00E4756E">
      <w:pPr>
        <w:widowControl w:val="0"/>
        <w:spacing w:before="360"/>
        <w:jc w:val="center"/>
        <w:rPr>
          <w:b/>
          <w:noProof w:val="0"/>
        </w:rPr>
      </w:pPr>
      <w:r w:rsidRPr="0092703C">
        <w:rPr>
          <w:b/>
          <w:noProof w:val="0"/>
        </w:rPr>
        <w:t xml:space="preserve">Článek </w:t>
      </w:r>
      <w:r w:rsidR="00412961" w:rsidRPr="0092703C">
        <w:rPr>
          <w:b/>
          <w:noProof w:val="0"/>
        </w:rPr>
        <w:t>I</w:t>
      </w:r>
      <w:r w:rsidR="00874C5A" w:rsidRPr="0092703C">
        <w:rPr>
          <w:b/>
          <w:noProof w:val="0"/>
        </w:rPr>
        <w:t>II</w:t>
      </w:r>
    </w:p>
    <w:p w14:paraId="29A2211D" w14:textId="77777777" w:rsidR="00386EFE" w:rsidRPr="0092703C" w:rsidRDefault="0009394E" w:rsidP="001A57EB">
      <w:pPr>
        <w:jc w:val="center"/>
        <w:rPr>
          <w:b/>
          <w:noProof w:val="0"/>
        </w:rPr>
      </w:pPr>
      <w:r w:rsidRPr="0092703C">
        <w:rPr>
          <w:b/>
          <w:noProof w:val="0"/>
        </w:rPr>
        <w:t>Cena plnění a platební podmínky</w:t>
      </w:r>
    </w:p>
    <w:p w14:paraId="4BDD20FD" w14:textId="77777777" w:rsidR="0009394E" w:rsidRPr="0092703C" w:rsidRDefault="0009394E" w:rsidP="001A57EB">
      <w:pPr>
        <w:jc w:val="center"/>
        <w:rPr>
          <w:b/>
          <w:noProof w:val="0"/>
        </w:rPr>
      </w:pPr>
      <w:r w:rsidRPr="0092703C">
        <w:rPr>
          <w:b/>
          <w:i/>
          <w:noProof w:val="0"/>
          <w:highlight w:val="cyan"/>
        </w:rPr>
        <w:t>(</w:t>
      </w:r>
      <w:r w:rsidR="00F64626" w:rsidRPr="0092703C">
        <w:rPr>
          <w:b/>
          <w:i/>
          <w:noProof w:val="0"/>
          <w:highlight w:val="cyan"/>
        </w:rPr>
        <w:t xml:space="preserve">dodavatel </w:t>
      </w:r>
      <w:r w:rsidRPr="0092703C">
        <w:rPr>
          <w:b/>
          <w:i/>
          <w:noProof w:val="0"/>
          <w:highlight w:val="cyan"/>
        </w:rPr>
        <w:t>nedoplňuje, cen</w:t>
      </w:r>
      <w:r w:rsidR="00F64626" w:rsidRPr="0092703C">
        <w:rPr>
          <w:b/>
          <w:i/>
          <w:noProof w:val="0"/>
          <w:highlight w:val="cyan"/>
        </w:rPr>
        <w:t>y budou doplněny dle nabídky vybraného dodavatele</w:t>
      </w:r>
      <w:r w:rsidRPr="0092703C">
        <w:rPr>
          <w:b/>
          <w:i/>
          <w:noProof w:val="0"/>
          <w:highlight w:val="cyan"/>
        </w:rPr>
        <w:t xml:space="preserve"> před uzavřením smlouvy)</w:t>
      </w:r>
    </w:p>
    <w:p w14:paraId="7D476060" w14:textId="77777777" w:rsidR="00DB4B47" w:rsidRPr="0092703C" w:rsidRDefault="00E87A8F" w:rsidP="006F360D">
      <w:pPr>
        <w:numPr>
          <w:ilvl w:val="0"/>
          <w:numId w:val="9"/>
        </w:numPr>
        <w:tabs>
          <w:tab w:val="clear" w:pos="720"/>
          <w:tab w:val="num" w:pos="426"/>
        </w:tabs>
        <w:spacing w:before="120"/>
        <w:ind w:left="426" w:hanging="426"/>
        <w:jc w:val="both"/>
        <w:rPr>
          <w:noProof w:val="0"/>
        </w:rPr>
      </w:pPr>
      <w:r w:rsidRPr="0092703C">
        <w:rPr>
          <w:noProof w:val="0"/>
        </w:rPr>
        <w:t xml:space="preserve">Cena za provozní podporu </w:t>
      </w:r>
      <w:r w:rsidR="00121FB5" w:rsidRPr="0092703C">
        <w:rPr>
          <w:noProof w:val="0"/>
        </w:rPr>
        <w:t xml:space="preserve">dle čl. </w:t>
      </w:r>
      <w:r w:rsidR="008C1B3D" w:rsidRPr="0092703C">
        <w:rPr>
          <w:noProof w:val="0"/>
        </w:rPr>
        <w:t>I</w:t>
      </w:r>
      <w:r w:rsidR="00121FB5" w:rsidRPr="0092703C">
        <w:rPr>
          <w:noProof w:val="0"/>
        </w:rPr>
        <w:t>V</w:t>
      </w:r>
      <w:r w:rsidR="00F239E8" w:rsidRPr="0092703C">
        <w:rPr>
          <w:noProof w:val="0"/>
        </w:rPr>
        <w:t xml:space="preserve"> této smlouvy</w:t>
      </w:r>
      <w:r w:rsidR="00A96B6D" w:rsidRPr="0092703C">
        <w:rPr>
          <w:noProof w:val="0"/>
        </w:rPr>
        <w:t xml:space="preserve"> </w:t>
      </w:r>
      <w:r w:rsidRPr="0092703C">
        <w:rPr>
          <w:noProof w:val="0"/>
        </w:rPr>
        <w:t xml:space="preserve">je stanovena paušálně a </w:t>
      </w:r>
      <w:r w:rsidR="00EA439A" w:rsidRPr="0092703C">
        <w:rPr>
          <w:noProof w:val="0"/>
        </w:rPr>
        <w:t>ročně</w:t>
      </w:r>
      <w:r w:rsidRPr="0092703C">
        <w:rPr>
          <w:noProof w:val="0"/>
        </w:rPr>
        <w:t xml:space="preserve"> </w:t>
      </w:r>
      <w:r w:rsidR="002F54DC" w:rsidRPr="0092703C">
        <w:rPr>
          <w:noProof w:val="0"/>
        </w:rPr>
        <w:t>činí</w:t>
      </w:r>
      <w:r w:rsidR="00441F46" w:rsidRPr="0092703C">
        <w:rPr>
          <w:noProof w:val="0"/>
        </w:rPr>
        <w:t xml:space="preserve"> </w:t>
      </w:r>
      <w:r w:rsidRPr="0092703C">
        <w:rPr>
          <w:noProof w:val="0"/>
          <w:highlight w:val="cyan"/>
        </w:rPr>
        <w:t>..............</w:t>
      </w:r>
      <w:r w:rsidR="00FD318E" w:rsidRPr="0092703C">
        <w:rPr>
          <w:noProof w:val="0"/>
        </w:rPr>
        <w:t xml:space="preserve"> Kč bez DPH</w:t>
      </w:r>
      <w:r w:rsidRPr="0092703C">
        <w:rPr>
          <w:noProof w:val="0"/>
        </w:rPr>
        <w:t>.</w:t>
      </w:r>
      <w:r w:rsidR="0088175B" w:rsidRPr="0092703C">
        <w:rPr>
          <w:noProof w:val="0"/>
        </w:rPr>
        <w:t xml:space="preserve"> </w:t>
      </w:r>
    </w:p>
    <w:p w14:paraId="3649343E" w14:textId="77777777" w:rsidR="0088175B" w:rsidRPr="0092703C" w:rsidRDefault="00E87A8F" w:rsidP="0088175B">
      <w:pPr>
        <w:numPr>
          <w:ilvl w:val="0"/>
          <w:numId w:val="9"/>
        </w:numPr>
        <w:tabs>
          <w:tab w:val="clear" w:pos="720"/>
          <w:tab w:val="num" w:pos="426"/>
        </w:tabs>
        <w:spacing w:before="120"/>
        <w:ind w:left="426" w:hanging="426"/>
        <w:jc w:val="both"/>
        <w:rPr>
          <w:noProof w:val="0"/>
        </w:rPr>
      </w:pPr>
      <w:r w:rsidRPr="0092703C">
        <w:rPr>
          <w:noProof w:val="0"/>
        </w:rPr>
        <w:t xml:space="preserve">Cena za budoucí rozvoj </w:t>
      </w:r>
      <w:r w:rsidR="00A96B6D" w:rsidRPr="0092703C">
        <w:rPr>
          <w:noProof w:val="0"/>
        </w:rPr>
        <w:t xml:space="preserve">dle čl. </w:t>
      </w:r>
      <w:r w:rsidR="00121FB5" w:rsidRPr="0092703C">
        <w:rPr>
          <w:noProof w:val="0"/>
        </w:rPr>
        <w:t>V</w:t>
      </w:r>
      <w:r w:rsidR="00C91AE1" w:rsidRPr="0092703C">
        <w:rPr>
          <w:noProof w:val="0"/>
        </w:rPr>
        <w:t xml:space="preserve"> odst. 1 písm. a) a b) této smlouvy </w:t>
      </w:r>
      <w:r w:rsidRPr="0092703C">
        <w:rPr>
          <w:noProof w:val="0"/>
        </w:rPr>
        <w:t xml:space="preserve">bude stanovena dohodou </w:t>
      </w:r>
      <w:r w:rsidR="00227229" w:rsidRPr="0092703C">
        <w:rPr>
          <w:noProof w:val="0"/>
        </w:rPr>
        <w:t xml:space="preserve">smluvních </w:t>
      </w:r>
      <w:r w:rsidRPr="0092703C">
        <w:rPr>
          <w:noProof w:val="0"/>
        </w:rPr>
        <w:t xml:space="preserve">stran na základě cenové nabídky </w:t>
      </w:r>
      <w:r w:rsidR="00DC3737" w:rsidRPr="0092703C">
        <w:rPr>
          <w:noProof w:val="0"/>
        </w:rPr>
        <w:t>poskytova</w:t>
      </w:r>
      <w:r w:rsidRPr="0092703C">
        <w:rPr>
          <w:noProof w:val="0"/>
        </w:rPr>
        <w:t>tele</w:t>
      </w:r>
      <w:r w:rsidR="009F3EB9" w:rsidRPr="0092703C">
        <w:rPr>
          <w:noProof w:val="0"/>
        </w:rPr>
        <w:t xml:space="preserve"> (</w:t>
      </w:r>
      <w:r w:rsidR="00F239E8" w:rsidRPr="0092703C">
        <w:rPr>
          <w:noProof w:val="0"/>
        </w:rPr>
        <w:t xml:space="preserve">blíže </w:t>
      </w:r>
      <w:r w:rsidR="009F3EB9" w:rsidRPr="0092703C">
        <w:rPr>
          <w:noProof w:val="0"/>
        </w:rPr>
        <w:t xml:space="preserve">viz </w:t>
      </w:r>
      <w:r w:rsidR="00F239E8" w:rsidRPr="0092703C">
        <w:rPr>
          <w:noProof w:val="0"/>
        </w:rPr>
        <w:t>čl. V odst.</w:t>
      </w:r>
      <w:r w:rsidR="009A1004" w:rsidRPr="0092703C">
        <w:rPr>
          <w:noProof w:val="0"/>
        </w:rPr>
        <w:t xml:space="preserve"> 2</w:t>
      </w:r>
      <w:r w:rsidR="00F239E8" w:rsidRPr="0092703C">
        <w:rPr>
          <w:noProof w:val="0"/>
        </w:rPr>
        <w:t xml:space="preserve"> této smlouvy</w:t>
      </w:r>
      <w:r w:rsidR="009F3EB9" w:rsidRPr="0092703C">
        <w:rPr>
          <w:noProof w:val="0"/>
        </w:rPr>
        <w:t>)</w:t>
      </w:r>
      <w:r w:rsidRPr="0092703C">
        <w:rPr>
          <w:noProof w:val="0"/>
        </w:rPr>
        <w:t>, a to podle předpokládaného rozsahu pracnosti a hodinové sazby ve</w:t>
      </w:r>
      <w:r w:rsidR="00227229" w:rsidRPr="0092703C">
        <w:rPr>
          <w:noProof w:val="0"/>
        </w:rPr>
        <w:t> </w:t>
      </w:r>
      <w:r w:rsidRPr="0092703C">
        <w:rPr>
          <w:noProof w:val="0"/>
        </w:rPr>
        <w:t xml:space="preserve">výši </w:t>
      </w:r>
      <w:r w:rsidRPr="0092703C">
        <w:rPr>
          <w:noProof w:val="0"/>
          <w:highlight w:val="cyan"/>
        </w:rPr>
        <w:t>..............</w:t>
      </w:r>
      <w:r w:rsidRPr="0092703C">
        <w:rPr>
          <w:noProof w:val="0"/>
        </w:rPr>
        <w:t xml:space="preserve"> Kč bez DPH. </w:t>
      </w:r>
      <w:r w:rsidR="00BC7422" w:rsidRPr="0092703C">
        <w:rPr>
          <w:noProof w:val="0"/>
        </w:rPr>
        <w:t>Bu</w:t>
      </w:r>
      <w:r w:rsidR="002B275B" w:rsidRPr="0092703C">
        <w:rPr>
          <w:noProof w:val="0"/>
        </w:rPr>
        <w:t>de-li budoucí rozvoj poskytován</w:t>
      </w:r>
      <w:r w:rsidR="00BC7422" w:rsidRPr="0092703C">
        <w:rPr>
          <w:noProof w:val="0"/>
        </w:rPr>
        <w:t xml:space="preserve"> v místě </w:t>
      </w:r>
      <w:r w:rsidR="002B275B" w:rsidRPr="0092703C">
        <w:rPr>
          <w:noProof w:val="0"/>
        </w:rPr>
        <w:t>plnění, může být součástí cenové</w:t>
      </w:r>
      <w:r w:rsidR="00BC7422" w:rsidRPr="0092703C">
        <w:rPr>
          <w:noProof w:val="0"/>
        </w:rPr>
        <w:t xml:space="preserve"> nabídky cena za výjezd ve výši </w:t>
      </w:r>
      <w:r w:rsidR="00BC7422" w:rsidRPr="0092703C">
        <w:rPr>
          <w:noProof w:val="0"/>
          <w:highlight w:val="cyan"/>
        </w:rPr>
        <w:t>…………</w:t>
      </w:r>
      <w:r w:rsidR="00BC7422" w:rsidRPr="0092703C">
        <w:rPr>
          <w:noProof w:val="0"/>
        </w:rPr>
        <w:t xml:space="preserve"> Kč bez DPH.</w:t>
      </w:r>
    </w:p>
    <w:p w14:paraId="3166019F" w14:textId="77777777" w:rsidR="00BC7422" w:rsidRPr="0092703C" w:rsidRDefault="00E87A8F" w:rsidP="00BC7422">
      <w:pPr>
        <w:numPr>
          <w:ilvl w:val="0"/>
          <w:numId w:val="9"/>
        </w:numPr>
        <w:tabs>
          <w:tab w:val="clear" w:pos="720"/>
          <w:tab w:val="num" w:pos="426"/>
        </w:tabs>
        <w:spacing w:before="120"/>
        <w:ind w:left="426" w:hanging="426"/>
        <w:jc w:val="both"/>
        <w:rPr>
          <w:noProof w:val="0"/>
        </w:rPr>
      </w:pPr>
      <w:r w:rsidRPr="0092703C">
        <w:rPr>
          <w:noProof w:val="0"/>
        </w:rPr>
        <w:t xml:space="preserve">Cena za konzultace </w:t>
      </w:r>
      <w:r w:rsidR="00591F59" w:rsidRPr="0092703C">
        <w:rPr>
          <w:noProof w:val="0"/>
        </w:rPr>
        <w:t xml:space="preserve">poskytnuté </w:t>
      </w:r>
      <w:r w:rsidRPr="0092703C">
        <w:rPr>
          <w:noProof w:val="0"/>
        </w:rPr>
        <w:t xml:space="preserve">v rámci budoucího rozvoje </w:t>
      </w:r>
      <w:r w:rsidR="003D7A9F" w:rsidRPr="0092703C">
        <w:rPr>
          <w:noProof w:val="0"/>
        </w:rPr>
        <w:t xml:space="preserve">dle čl. V odst. 1 písm. c) této smlouvy </w:t>
      </w:r>
      <w:r w:rsidRPr="0092703C">
        <w:rPr>
          <w:noProof w:val="0"/>
        </w:rPr>
        <w:t xml:space="preserve">bude stanovena jako součin počtu skutečně odpracovaných hodin a hodinové sazby ve výši </w:t>
      </w:r>
      <w:r w:rsidRPr="0092703C">
        <w:rPr>
          <w:noProof w:val="0"/>
          <w:highlight w:val="cyan"/>
        </w:rPr>
        <w:t>..............</w:t>
      </w:r>
      <w:r w:rsidRPr="0092703C">
        <w:rPr>
          <w:noProof w:val="0"/>
        </w:rPr>
        <w:t xml:space="preserve"> Kč bez DPH.</w:t>
      </w:r>
      <w:r w:rsidR="00EA58F8" w:rsidRPr="0092703C">
        <w:rPr>
          <w:noProof w:val="0"/>
        </w:rPr>
        <w:t xml:space="preserve"> </w:t>
      </w:r>
      <w:r w:rsidR="00BC7422" w:rsidRPr="0092703C">
        <w:rPr>
          <w:noProof w:val="0"/>
        </w:rPr>
        <w:t xml:space="preserve">K ceně může být účtována cena za výjezd ve výši </w:t>
      </w:r>
      <w:r w:rsidR="00BC7422" w:rsidRPr="0092703C">
        <w:rPr>
          <w:noProof w:val="0"/>
          <w:highlight w:val="cyan"/>
        </w:rPr>
        <w:t>………….</w:t>
      </w:r>
      <w:r w:rsidR="00BC7422" w:rsidRPr="0092703C">
        <w:rPr>
          <w:noProof w:val="0"/>
        </w:rPr>
        <w:t xml:space="preserve"> Kč bez DPH, budou-li konzultace poskytovány v místě plnění.</w:t>
      </w:r>
    </w:p>
    <w:p w14:paraId="3158F519" w14:textId="254F0778" w:rsidR="00796FFB" w:rsidRPr="0092703C" w:rsidRDefault="009F3EB9" w:rsidP="00796FFB">
      <w:pPr>
        <w:numPr>
          <w:ilvl w:val="0"/>
          <w:numId w:val="9"/>
        </w:numPr>
        <w:tabs>
          <w:tab w:val="clear" w:pos="720"/>
          <w:tab w:val="num" w:pos="426"/>
        </w:tabs>
        <w:spacing w:before="120"/>
        <w:ind w:left="426" w:hanging="426"/>
        <w:jc w:val="both"/>
        <w:rPr>
          <w:noProof w:val="0"/>
        </w:rPr>
      </w:pPr>
      <w:r w:rsidRPr="0092703C">
        <w:rPr>
          <w:bCs/>
          <w:noProof w:val="0"/>
        </w:rPr>
        <w:t>Hodinová</w:t>
      </w:r>
      <w:r w:rsidRPr="0092703C">
        <w:rPr>
          <w:noProof w:val="0"/>
        </w:rPr>
        <w:t xml:space="preserve"> sazba za </w:t>
      </w:r>
      <w:r w:rsidR="00E40B7B" w:rsidRPr="0092703C">
        <w:rPr>
          <w:noProof w:val="0"/>
        </w:rPr>
        <w:t>provádění</w:t>
      </w:r>
      <w:r w:rsidR="001F3160" w:rsidRPr="0092703C">
        <w:rPr>
          <w:noProof w:val="0"/>
        </w:rPr>
        <w:t xml:space="preserve"> </w:t>
      </w:r>
      <w:r w:rsidR="0067319E" w:rsidRPr="0092703C">
        <w:rPr>
          <w:noProof w:val="0"/>
        </w:rPr>
        <w:t>pozáruční</w:t>
      </w:r>
      <w:r w:rsidR="00E40B7B" w:rsidRPr="0092703C">
        <w:rPr>
          <w:noProof w:val="0"/>
        </w:rPr>
        <w:t>ch</w:t>
      </w:r>
      <w:r w:rsidR="0067319E" w:rsidRPr="0092703C">
        <w:rPr>
          <w:noProof w:val="0"/>
        </w:rPr>
        <w:t xml:space="preserve"> či </w:t>
      </w:r>
      <w:r w:rsidRPr="0092703C">
        <w:rPr>
          <w:noProof w:val="0"/>
        </w:rPr>
        <w:t>mimozáruční</w:t>
      </w:r>
      <w:r w:rsidR="00E40B7B" w:rsidRPr="0092703C">
        <w:rPr>
          <w:noProof w:val="0"/>
        </w:rPr>
        <w:t>ch oprav</w:t>
      </w:r>
      <w:r w:rsidRPr="0092703C">
        <w:rPr>
          <w:noProof w:val="0"/>
        </w:rPr>
        <w:t xml:space="preserve"> díla</w:t>
      </w:r>
      <w:r w:rsidR="006D44C2">
        <w:rPr>
          <w:noProof w:val="0"/>
        </w:rPr>
        <w:t xml:space="preserve"> dle čl. VI této smlouvy</w:t>
      </w:r>
      <w:r w:rsidRPr="0092703C">
        <w:rPr>
          <w:noProof w:val="0"/>
        </w:rPr>
        <w:t xml:space="preserve"> činí </w:t>
      </w:r>
      <w:r w:rsidRPr="0092703C">
        <w:rPr>
          <w:noProof w:val="0"/>
          <w:highlight w:val="cyan"/>
        </w:rPr>
        <w:t>............</w:t>
      </w:r>
      <w:r w:rsidRPr="0092703C">
        <w:rPr>
          <w:noProof w:val="0"/>
        </w:rPr>
        <w:t xml:space="preserve"> Kč bez DPH.</w:t>
      </w:r>
      <w:r w:rsidR="00C2276A" w:rsidRPr="0092703C">
        <w:rPr>
          <w:noProof w:val="0"/>
        </w:rPr>
        <w:t xml:space="preserve"> </w:t>
      </w:r>
      <w:r w:rsidR="003B41E4" w:rsidRPr="0092703C">
        <w:rPr>
          <w:noProof w:val="0"/>
        </w:rPr>
        <w:t xml:space="preserve">Cena za </w:t>
      </w:r>
      <w:r w:rsidR="003B41E4" w:rsidRPr="0092703C">
        <w:rPr>
          <w:bCs/>
          <w:noProof w:val="0"/>
        </w:rPr>
        <w:t>provedení</w:t>
      </w:r>
      <w:r w:rsidR="003B41E4" w:rsidRPr="0092703C">
        <w:rPr>
          <w:noProof w:val="0"/>
        </w:rPr>
        <w:t xml:space="preserve"> pozáruční </w:t>
      </w:r>
      <w:r w:rsidR="0067319E" w:rsidRPr="0092703C">
        <w:rPr>
          <w:noProof w:val="0"/>
        </w:rPr>
        <w:t xml:space="preserve">či mimozáruční </w:t>
      </w:r>
      <w:r w:rsidR="003B41E4" w:rsidRPr="0092703C">
        <w:rPr>
          <w:noProof w:val="0"/>
        </w:rPr>
        <w:t xml:space="preserve">opravy bude stanovena jako součin hodinové sazby </w:t>
      </w:r>
      <w:r w:rsidR="00106F19" w:rsidRPr="0092703C">
        <w:rPr>
          <w:noProof w:val="0"/>
        </w:rPr>
        <w:t xml:space="preserve">ve výši </w:t>
      </w:r>
      <w:r w:rsidR="00106F19" w:rsidRPr="0092703C">
        <w:rPr>
          <w:noProof w:val="0"/>
          <w:highlight w:val="cyan"/>
        </w:rPr>
        <w:t>…………….</w:t>
      </w:r>
      <w:r w:rsidR="00106F19" w:rsidRPr="0092703C">
        <w:rPr>
          <w:noProof w:val="0"/>
        </w:rPr>
        <w:t xml:space="preserve"> Kč bez DPH </w:t>
      </w:r>
      <w:r w:rsidR="003B41E4" w:rsidRPr="0092703C">
        <w:rPr>
          <w:noProof w:val="0"/>
        </w:rPr>
        <w:t xml:space="preserve">a počtu </w:t>
      </w:r>
      <w:r w:rsidR="003B41E4" w:rsidRPr="0092703C">
        <w:rPr>
          <w:noProof w:val="0"/>
        </w:rPr>
        <w:lastRenderedPageBreak/>
        <w:t>skutečně odpracovaných hodin. K ceně za </w:t>
      </w:r>
      <w:r w:rsidR="00106F19" w:rsidRPr="0092703C">
        <w:rPr>
          <w:noProof w:val="0"/>
        </w:rPr>
        <w:t xml:space="preserve">provedení opravy </w:t>
      </w:r>
      <w:r w:rsidR="003B41E4" w:rsidRPr="0092703C">
        <w:rPr>
          <w:noProof w:val="0"/>
        </w:rPr>
        <w:t>bude připočítána cena za</w:t>
      </w:r>
      <w:r w:rsidR="0019029B">
        <w:rPr>
          <w:noProof w:val="0"/>
        </w:rPr>
        <w:t> </w:t>
      </w:r>
      <w:r w:rsidR="003B41E4" w:rsidRPr="0092703C">
        <w:rPr>
          <w:noProof w:val="0"/>
        </w:rPr>
        <w:t xml:space="preserve">výjezd </w:t>
      </w:r>
      <w:r w:rsidR="00106F19" w:rsidRPr="0092703C">
        <w:rPr>
          <w:noProof w:val="0"/>
        </w:rPr>
        <w:t xml:space="preserve">ve výši </w:t>
      </w:r>
      <w:r w:rsidR="00106F19" w:rsidRPr="0092703C">
        <w:rPr>
          <w:noProof w:val="0"/>
          <w:highlight w:val="cyan"/>
        </w:rPr>
        <w:t>…………….</w:t>
      </w:r>
      <w:r w:rsidR="00106F19" w:rsidRPr="0092703C">
        <w:rPr>
          <w:noProof w:val="0"/>
        </w:rPr>
        <w:t xml:space="preserve"> Kč bez DPH </w:t>
      </w:r>
      <w:r w:rsidR="003B41E4" w:rsidRPr="0092703C">
        <w:rPr>
          <w:noProof w:val="0"/>
        </w:rPr>
        <w:t>a cena náhradních dílů</w:t>
      </w:r>
      <w:r w:rsidR="00F239E8" w:rsidRPr="0092703C">
        <w:rPr>
          <w:noProof w:val="0"/>
        </w:rPr>
        <w:t>/</w:t>
      </w:r>
      <w:r w:rsidR="003B41E4" w:rsidRPr="0092703C">
        <w:rPr>
          <w:noProof w:val="0"/>
        </w:rPr>
        <w:t>materiálu</w:t>
      </w:r>
      <w:r w:rsidR="00F239E8" w:rsidRPr="0092703C">
        <w:rPr>
          <w:noProof w:val="0"/>
        </w:rPr>
        <w:t>/</w:t>
      </w:r>
      <w:r w:rsidR="00106F19" w:rsidRPr="0092703C">
        <w:rPr>
          <w:noProof w:val="0"/>
        </w:rPr>
        <w:t>HW apod.</w:t>
      </w:r>
      <w:r w:rsidR="003B41E4" w:rsidRPr="0092703C">
        <w:rPr>
          <w:noProof w:val="0"/>
        </w:rPr>
        <w:t xml:space="preserve"> účtovaných v souladu s odst. </w:t>
      </w:r>
      <w:r w:rsidR="00796FFB" w:rsidRPr="0092703C">
        <w:rPr>
          <w:noProof w:val="0"/>
        </w:rPr>
        <w:t>5</w:t>
      </w:r>
      <w:r w:rsidR="003B41E4" w:rsidRPr="0092703C">
        <w:rPr>
          <w:noProof w:val="0"/>
        </w:rPr>
        <w:t xml:space="preserve"> tohoto článku.</w:t>
      </w:r>
      <w:r w:rsidR="003B41E4" w:rsidRPr="0092703C">
        <w:rPr>
          <w:rFonts w:cs="Arial"/>
          <w:noProof w:val="0"/>
        </w:rPr>
        <w:t xml:space="preserve"> </w:t>
      </w:r>
      <w:r w:rsidR="00106F19" w:rsidRPr="0092703C">
        <w:rPr>
          <w:rFonts w:cs="Arial"/>
          <w:noProof w:val="0"/>
        </w:rPr>
        <w:t>Poskytovat</w:t>
      </w:r>
      <w:r w:rsidR="003B41E4" w:rsidRPr="0092703C">
        <w:rPr>
          <w:rFonts w:cs="Arial"/>
          <w:noProof w:val="0"/>
        </w:rPr>
        <w:t>el je povinen uvést ve vyúčtování přesnou specifikaci provedené opravy včetně uvedení vyměněného náhradního dílu</w:t>
      </w:r>
      <w:r w:rsidR="00C2276A" w:rsidRPr="0092703C">
        <w:rPr>
          <w:rFonts w:cs="Arial"/>
          <w:noProof w:val="0"/>
        </w:rPr>
        <w:t>/</w:t>
      </w:r>
      <w:r w:rsidR="003B41E4" w:rsidRPr="0092703C">
        <w:rPr>
          <w:rFonts w:cs="Arial"/>
          <w:noProof w:val="0"/>
        </w:rPr>
        <w:t>materiálu</w:t>
      </w:r>
      <w:r w:rsidR="00C2276A" w:rsidRPr="0092703C">
        <w:rPr>
          <w:rFonts w:cs="Arial"/>
          <w:noProof w:val="0"/>
        </w:rPr>
        <w:t>/HW atd.</w:t>
      </w:r>
      <w:r w:rsidR="003B41E4" w:rsidRPr="0092703C">
        <w:rPr>
          <w:rFonts w:cs="Arial"/>
          <w:noProof w:val="0"/>
        </w:rPr>
        <w:t xml:space="preserve">, včetně jeho ceny, byla-li výměna součástí opravy. Součástí dodávky náhradních dílů </w:t>
      </w:r>
      <w:r w:rsidR="00E40B7B" w:rsidRPr="0092703C">
        <w:rPr>
          <w:rFonts w:cs="Arial"/>
          <w:noProof w:val="0"/>
        </w:rPr>
        <w:t xml:space="preserve">(a to i v případě záruční opravy) </w:t>
      </w:r>
      <w:r w:rsidR="003B41E4" w:rsidRPr="0092703C">
        <w:rPr>
          <w:rFonts w:cs="Arial"/>
          <w:noProof w:val="0"/>
        </w:rPr>
        <w:t>budou příslušné dokumenty (atesty, certifikáty, prohlášení o shodě nebo o</w:t>
      </w:r>
      <w:r w:rsidR="006D44C2">
        <w:rPr>
          <w:rFonts w:cs="Arial"/>
          <w:noProof w:val="0"/>
        </w:rPr>
        <w:t> </w:t>
      </w:r>
      <w:r w:rsidR="003B41E4" w:rsidRPr="0092703C">
        <w:rPr>
          <w:rFonts w:cs="Arial"/>
          <w:noProof w:val="0"/>
        </w:rPr>
        <w:t>vlastnostech výrobku, bezpečností listy apod.)</w:t>
      </w:r>
      <w:r w:rsidR="00C2276A" w:rsidRPr="0092703C">
        <w:rPr>
          <w:rFonts w:cs="Arial"/>
          <w:noProof w:val="0"/>
        </w:rPr>
        <w:t>, součástí dodávky nového HW apod. budou dále záruční listy</w:t>
      </w:r>
      <w:r w:rsidR="008053BD" w:rsidRPr="0092703C">
        <w:rPr>
          <w:rFonts w:cs="Arial"/>
          <w:noProof w:val="0"/>
        </w:rPr>
        <w:t xml:space="preserve"> a</w:t>
      </w:r>
      <w:r w:rsidR="00C2276A" w:rsidRPr="0092703C">
        <w:rPr>
          <w:rFonts w:cs="Arial"/>
          <w:noProof w:val="0"/>
        </w:rPr>
        <w:t xml:space="preserve"> návody k údržbě. </w:t>
      </w:r>
      <w:r w:rsidR="00E5598C" w:rsidRPr="0092703C">
        <w:rPr>
          <w:rFonts w:cs="Arial"/>
          <w:noProof w:val="0"/>
        </w:rPr>
        <w:t>Součástí ceny za</w:t>
      </w:r>
      <w:r w:rsidR="00E40B7B" w:rsidRPr="0092703C">
        <w:rPr>
          <w:rFonts w:cs="Arial"/>
          <w:noProof w:val="0"/>
        </w:rPr>
        <w:t xml:space="preserve"> provedení</w:t>
      </w:r>
      <w:r w:rsidR="00E5598C" w:rsidRPr="0092703C">
        <w:rPr>
          <w:rFonts w:cs="Arial"/>
          <w:noProof w:val="0"/>
        </w:rPr>
        <w:t xml:space="preserve"> oprav</w:t>
      </w:r>
      <w:r w:rsidR="009747FE">
        <w:rPr>
          <w:rFonts w:cs="Arial"/>
          <w:noProof w:val="0"/>
        </w:rPr>
        <w:t>y</w:t>
      </w:r>
      <w:r w:rsidR="00E5598C" w:rsidRPr="0092703C">
        <w:rPr>
          <w:rFonts w:cs="Arial"/>
          <w:noProof w:val="0"/>
        </w:rPr>
        <w:t xml:space="preserve"> je i odvoz a</w:t>
      </w:r>
      <w:r w:rsidR="006D44C2">
        <w:rPr>
          <w:rFonts w:cs="Arial"/>
          <w:noProof w:val="0"/>
        </w:rPr>
        <w:t> </w:t>
      </w:r>
      <w:r w:rsidR="00E5598C" w:rsidRPr="0092703C">
        <w:rPr>
          <w:rFonts w:cs="Arial"/>
          <w:noProof w:val="0"/>
        </w:rPr>
        <w:t xml:space="preserve">ekologická likvidace demontovaných dílů a veškerého obalového materiálů nově dodaných dílů. </w:t>
      </w:r>
      <w:r w:rsidR="00C2276A" w:rsidRPr="0092703C">
        <w:rPr>
          <w:noProof w:val="0"/>
        </w:rPr>
        <w:t>Cena za výjezd zahrnuje veškeré náklady poskytovatele s tím spojené, včetně ztráty času techniků na cestě.</w:t>
      </w:r>
      <w:r w:rsidR="00E40B7B" w:rsidRPr="0092703C">
        <w:rPr>
          <w:noProof w:val="0"/>
        </w:rPr>
        <w:t xml:space="preserve"> </w:t>
      </w:r>
    </w:p>
    <w:p w14:paraId="3CBF8CBC" w14:textId="78FE21F0" w:rsidR="00796FFB" w:rsidRPr="0092703C" w:rsidRDefault="00796FFB" w:rsidP="00796FFB">
      <w:pPr>
        <w:numPr>
          <w:ilvl w:val="0"/>
          <w:numId w:val="9"/>
        </w:numPr>
        <w:tabs>
          <w:tab w:val="clear" w:pos="720"/>
          <w:tab w:val="num" w:pos="426"/>
        </w:tabs>
        <w:spacing w:before="120"/>
        <w:ind w:left="426" w:hanging="426"/>
        <w:jc w:val="both"/>
        <w:rPr>
          <w:noProof w:val="0"/>
        </w:rPr>
      </w:pPr>
      <w:r w:rsidRPr="0092703C">
        <w:rPr>
          <w:noProof w:val="0"/>
        </w:rPr>
        <w:t>Bude-li v případě provádění opravy zapotřebí materiál/náhradní díl</w:t>
      </w:r>
      <w:r w:rsidR="00EC6382" w:rsidRPr="0092703C">
        <w:rPr>
          <w:noProof w:val="0"/>
        </w:rPr>
        <w:t>/HW apod</w:t>
      </w:r>
      <w:r w:rsidR="006D44C2">
        <w:rPr>
          <w:noProof w:val="0"/>
        </w:rPr>
        <w:t xml:space="preserve">., </w:t>
      </w:r>
      <w:r w:rsidRPr="0092703C">
        <w:rPr>
          <w:noProof w:val="0"/>
        </w:rPr>
        <w:t>je</w:t>
      </w:r>
      <w:r w:rsidR="006D44C2">
        <w:rPr>
          <w:noProof w:val="0"/>
        </w:rPr>
        <w:t xml:space="preserve"> </w:t>
      </w:r>
      <w:r w:rsidRPr="0092703C">
        <w:rPr>
          <w:noProof w:val="0"/>
        </w:rPr>
        <w:t xml:space="preserve">poskytovatel povinen tyto zajistit maximálně za cenu obvyklou v místě a čase plnění s tím, že vždy zašle pověřené osobě objednatele cenu takového </w:t>
      </w:r>
      <w:r w:rsidR="006D44C2">
        <w:rPr>
          <w:noProof w:val="0"/>
        </w:rPr>
        <w:t>materiálu/n</w:t>
      </w:r>
      <w:r w:rsidR="008053BD" w:rsidRPr="0092703C">
        <w:rPr>
          <w:noProof w:val="0"/>
        </w:rPr>
        <w:t>áhradního</w:t>
      </w:r>
      <w:r w:rsidRPr="0092703C">
        <w:rPr>
          <w:noProof w:val="0"/>
        </w:rPr>
        <w:t xml:space="preserve"> díl</w:t>
      </w:r>
      <w:r w:rsidR="008053BD" w:rsidRPr="0092703C">
        <w:rPr>
          <w:noProof w:val="0"/>
        </w:rPr>
        <w:t>u</w:t>
      </w:r>
      <w:r w:rsidRPr="0092703C">
        <w:rPr>
          <w:noProof w:val="0"/>
        </w:rPr>
        <w:t>/HW</w:t>
      </w:r>
      <w:r w:rsidR="006D44C2">
        <w:rPr>
          <w:noProof w:val="0"/>
        </w:rPr>
        <w:t xml:space="preserve"> apod.</w:t>
      </w:r>
      <w:r w:rsidRPr="0092703C">
        <w:rPr>
          <w:noProof w:val="0"/>
        </w:rPr>
        <w:t>, který hodlá k opravě použít, a lhůtu pro provedení opravy. Cenu obvyklou doloží cenami od 3 dodavatelů, nedomluví-li se pověřené osoby smluvních stran jinak, např.</w:t>
      </w:r>
      <w:r w:rsidR="006453C7">
        <w:rPr>
          <w:noProof w:val="0"/>
        </w:rPr>
        <w:t> tehdy</w:t>
      </w:r>
      <w:r w:rsidRPr="0092703C">
        <w:rPr>
          <w:noProof w:val="0"/>
        </w:rPr>
        <w:t xml:space="preserve">, </w:t>
      </w:r>
      <w:r w:rsidR="00E54E1E">
        <w:rPr>
          <w:noProof w:val="0"/>
        </w:rPr>
        <w:t>kdy</w:t>
      </w:r>
      <w:r w:rsidR="00E54E1E" w:rsidRPr="0092703C">
        <w:rPr>
          <w:noProof w:val="0"/>
        </w:rPr>
        <w:t> </w:t>
      </w:r>
      <w:r w:rsidRPr="0092703C">
        <w:rPr>
          <w:noProof w:val="0"/>
        </w:rPr>
        <w:t>v daném případě neexistuje takový počet dodavatelů na trhu. Objednatel provede kontrolu ceny (cen), a buď tuto cenu (ceny) odsouhlasí, nebo vyzve poskytovatele k jejich změně. Součástí vyjádření objednatele bude i lhůta pro provedení opravy</w:t>
      </w:r>
      <w:r w:rsidR="008053BD" w:rsidRPr="0092703C">
        <w:rPr>
          <w:noProof w:val="0"/>
        </w:rPr>
        <w:t>, stanoven</w:t>
      </w:r>
      <w:r w:rsidR="00E40B7B" w:rsidRPr="0092703C">
        <w:rPr>
          <w:noProof w:val="0"/>
        </w:rPr>
        <w:t>á</w:t>
      </w:r>
      <w:r w:rsidR="008053BD" w:rsidRPr="0092703C">
        <w:rPr>
          <w:noProof w:val="0"/>
        </w:rPr>
        <w:t xml:space="preserve"> dohodou pověřených osob smluvních stran</w:t>
      </w:r>
      <w:r w:rsidRPr="0092703C">
        <w:rPr>
          <w:noProof w:val="0"/>
        </w:rPr>
        <w:t>. Obdob</w:t>
      </w:r>
      <w:r w:rsidR="009747FE">
        <w:rPr>
          <w:noProof w:val="0"/>
        </w:rPr>
        <w:t>n</w:t>
      </w:r>
      <w:r w:rsidRPr="0092703C">
        <w:rPr>
          <w:noProof w:val="0"/>
        </w:rPr>
        <w:t xml:space="preserve">ě s postupem uvedeným v tomto odstavci bude postupováno v případě potřeby nového HW/SW či jiných prvků v případě </w:t>
      </w:r>
      <w:r w:rsidR="00FE7D44" w:rsidRPr="0092703C">
        <w:rPr>
          <w:noProof w:val="0"/>
        </w:rPr>
        <w:t>budoucího rozvoje, bude-li jeho součástí nový HW/SW či jiné prvky</w:t>
      </w:r>
      <w:r w:rsidRPr="0092703C">
        <w:rPr>
          <w:noProof w:val="0"/>
        </w:rPr>
        <w:t xml:space="preserve">. V případě </w:t>
      </w:r>
      <w:r w:rsidR="00E5598C" w:rsidRPr="0092703C">
        <w:rPr>
          <w:noProof w:val="0"/>
        </w:rPr>
        <w:t xml:space="preserve">dodávky </w:t>
      </w:r>
      <w:r w:rsidRPr="0092703C">
        <w:rPr>
          <w:noProof w:val="0"/>
        </w:rPr>
        <w:t>nov</w:t>
      </w:r>
      <w:r w:rsidR="00E5598C" w:rsidRPr="0092703C">
        <w:rPr>
          <w:noProof w:val="0"/>
        </w:rPr>
        <w:t>ého SW (licencí)</w:t>
      </w:r>
      <w:r w:rsidRPr="0092703C">
        <w:rPr>
          <w:noProof w:val="0"/>
        </w:rPr>
        <w:t xml:space="preserve"> nesmí být cena vyšší než 5 % oproti ceně stanovené výro</w:t>
      </w:r>
      <w:r w:rsidR="006D44C2">
        <w:rPr>
          <w:noProof w:val="0"/>
        </w:rPr>
        <w:t>b</w:t>
      </w:r>
      <w:r w:rsidRPr="0092703C">
        <w:rPr>
          <w:noProof w:val="0"/>
        </w:rPr>
        <w:t>cem.</w:t>
      </w:r>
    </w:p>
    <w:p w14:paraId="1B86DB2C" w14:textId="77777777" w:rsidR="00C2276A" w:rsidRPr="0092703C" w:rsidRDefault="00050B0B" w:rsidP="00C2276A">
      <w:pPr>
        <w:numPr>
          <w:ilvl w:val="0"/>
          <w:numId w:val="9"/>
        </w:numPr>
        <w:tabs>
          <w:tab w:val="clear" w:pos="720"/>
          <w:tab w:val="num" w:pos="426"/>
        </w:tabs>
        <w:spacing w:before="120"/>
        <w:ind w:left="426" w:hanging="426"/>
        <w:jc w:val="both"/>
        <w:rPr>
          <w:noProof w:val="0"/>
        </w:rPr>
      </w:pPr>
      <w:r w:rsidRPr="0092703C">
        <w:rPr>
          <w:noProof w:val="0"/>
        </w:rPr>
        <w:t>V cenách uvedených v tomto článku jsou zahrnuty veškeré náklady poskyt</w:t>
      </w:r>
      <w:r w:rsidR="008C1B3D" w:rsidRPr="0092703C">
        <w:rPr>
          <w:noProof w:val="0"/>
        </w:rPr>
        <w:t>ovatele související s</w:t>
      </w:r>
      <w:r w:rsidR="00C2276A" w:rsidRPr="0092703C">
        <w:rPr>
          <w:noProof w:val="0"/>
        </w:rPr>
        <w:t> předmětným plněním</w:t>
      </w:r>
      <w:r w:rsidR="00D40201" w:rsidRPr="0092703C">
        <w:rPr>
          <w:noProof w:val="0"/>
        </w:rPr>
        <w:t>, nestanoví-li tato smlouva jinak</w:t>
      </w:r>
      <w:r w:rsidR="003D5F86" w:rsidRPr="0092703C">
        <w:rPr>
          <w:noProof w:val="0"/>
        </w:rPr>
        <w:t>.</w:t>
      </w:r>
      <w:r w:rsidR="00D14D28">
        <w:rPr>
          <w:noProof w:val="0"/>
        </w:rPr>
        <w:t xml:space="preserve"> K ceně za provozní podporu nelze účtovat cenu za výjezd, a to ani v rámci provádění</w:t>
      </w:r>
      <w:r w:rsidR="003C5BDF">
        <w:rPr>
          <w:noProof w:val="0"/>
        </w:rPr>
        <w:t xml:space="preserve"> preventivní prohlídky (profylaxe</w:t>
      </w:r>
      <w:r w:rsidR="00D14D28">
        <w:rPr>
          <w:noProof w:val="0"/>
        </w:rPr>
        <w:t>), kter</w:t>
      </w:r>
      <w:r w:rsidR="004523DD">
        <w:rPr>
          <w:noProof w:val="0"/>
        </w:rPr>
        <w:t>á</w:t>
      </w:r>
      <w:r w:rsidR="00D14D28">
        <w:rPr>
          <w:noProof w:val="0"/>
        </w:rPr>
        <w:t xml:space="preserve"> j</w:t>
      </w:r>
      <w:r w:rsidR="004523DD">
        <w:rPr>
          <w:noProof w:val="0"/>
        </w:rPr>
        <w:t>e</w:t>
      </w:r>
      <w:r w:rsidR="00D14D28">
        <w:rPr>
          <w:noProof w:val="0"/>
        </w:rPr>
        <w:t xml:space="preserve"> součástí provozní podpory.</w:t>
      </w:r>
    </w:p>
    <w:p w14:paraId="1F92D66B" w14:textId="77777777" w:rsidR="003D464D" w:rsidRPr="0092703C" w:rsidRDefault="00EA58F8" w:rsidP="003D464D">
      <w:pPr>
        <w:numPr>
          <w:ilvl w:val="0"/>
          <w:numId w:val="9"/>
        </w:numPr>
        <w:tabs>
          <w:tab w:val="clear" w:pos="720"/>
          <w:tab w:val="num" w:pos="426"/>
        </w:tabs>
        <w:spacing w:before="120"/>
        <w:ind w:left="426" w:hanging="426"/>
        <w:jc w:val="both"/>
        <w:rPr>
          <w:noProof w:val="0"/>
        </w:rPr>
      </w:pPr>
      <w:r w:rsidRPr="0092703C">
        <w:rPr>
          <w:noProof w:val="0"/>
        </w:rPr>
        <w:t>V cenách uve</w:t>
      </w:r>
      <w:r w:rsidR="00943289" w:rsidRPr="0092703C">
        <w:rPr>
          <w:noProof w:val="0"/>
        </w:rPr>
        <w:t>d</w:t>
      </w:r>
      <w:r w:rsidRPr="0092703C">
        <w:rPr>
          <w:noProof w:val="0"/>
        </w:rPr>
        <w:t>ených v tomto článku jsou zahrnut</w:t>
      </w:r>
      <w:r w:rsidR="003D5F86" w:rsidRPr="0092703C">
        <w:rPr>
          <w:noProof w:val="0"/>
        </w:rPr>
        <w:t>a</w:t>
      </w:r>
      <w:r w:rsidRPr="0092703C">
        <w:rPr>
          <w:noProof w:val="0"/>
        </w:rPr>
        <w:t xml:space="preserve"> též oprávnění k užívání (licence) veškerých, v rámci plnění dle této smlouvy předaných či poskytnutých předmětů ochrany práv duševního vlastnictví (autorská díla či jinak chráněné výtvory tvůrčí duševní činnosti), a to bez časového, místního či množstevního omezení</w:t>
      </w:r>
      <w:r w:rsidR="006D44C2">
        <w:rPr>
          <w:noProof w:val="0"/>
        </w:rPr>
        <w:t>, a to k účelu vyplývajícímu z předmětu této smlouvy</w:t>
      </w:r>
      <w:r w:rsidRPr="0092703C">
        <w:rPr>
          <w:noProof w:val="0"/>
        </w:rPr>
        <w:t>.</w:t>
      </w:r>
    </w:p>
    <w:p w14:paraId="5F387985" w14:textId="77777777" w:rsidR="003D464D" w:rsidRPr="0092703C" w:rsidRDefault="009E3BCB" w:rsidP="003D464D">
      <w:pPr>
        <w:numPr>
          <w:ilvl w:val="0"/>
          <w:numId w:val="9"/>
        </w:numPr>
        <w:tabs>
          <w:tab w:val="clear" w:pos="720"/>
          <w:tab w:val="num" w:pos="426"/>
        </w:tabs>
        <w:spacing w:before="120"/>
        <w:ind w:left="426" w:hanging="426"/>
        <w:jc w:val="both"/>
        <w:rPr>
          <w:noProof w:val="0"/>
        </w:rPr>
      </w:pPr>
      <w:r w:rsidRPr="0092703C">
        <w:rPr>
          <w:noProof w:val="0"/>
        </w:rPr>
        <w:t>Daňový doklad na ú</w:t>
      </w:r>
      <w:r w:rsidR="004A659E" w:rsidRPr="0092703C">
        <w:rPr>
          <w:noProof w:val="0"/>
        </w:rPr>
        <w:t>hrad</w:t>
      </w:r>
      <w:r w:rsidRPr="0092703C">
        <w:rPr>
          <w:noProof w:val="0"/>
        </w:rPr>
        <w:t>u</w:t>
      </w:r>
      <w:r w:rsidR="004A659E" w:rsidRPr="0092703C">
        <w:rPr>
          <w:noProof w:val="0"/>
        </w:rPr>
        <w:t xml:space="preserve"> paušální ceny </w:t>
      </w:r>
      <w:r w:rsidR="004C369B" w:rsidRPr="0092703C">
        <w:rPr>
          <w:noProof w:val="0"/>
        </w:rPr>
        <w:t xml:space="preserve">za </w:t>
      </w:r>
      <w:r w:rsidR="004A659E" w:rsidRPr="0092703C">
        <w:rPr>
          <w:noProof w:val="0"/>
        </w:rPr>
        <w:t>provozní podporu</w:t>
      </w:r>
      <w:r w:rsidR="00AF42A6" w:rsidRPr="0092703C">
        <w:rPr>
          <w:noProof w:val="0"/>
        </w:rPr>
        <w:t xml:space="preserve"> </w:t>
      </w:r>
      <w:r w:rsidR="004A659E" w:rsidRPr="0092703C">
        <w:rPr>
          <w:noProof w:val="0"/>
        </w:rPr>
        <w:t>dle odst</w:t>
      </w:r>
      <w:r w:rsidR="004C369B" w:rsidRPr="0092703C">
        <w:rPr>
          <w:noProof w:val="0"/>
        </w:rPr>
        <w:t>.</w:t>
      </w:r>
      <w:r w:rsidR="004A659E" w:rsidRPr="0092703C">
        <w:rPr>
          <w:noProof w:val="0"/>
        </w:rPr>
        <w:t xml:space="preserve"> 1 tohoto článku je </w:t>
      </w:r>
      <w:r w:rsidR="00591F59" w:rsidRPr="0092703C">
        <w:rPr>
          <w:noProof w:val="0"/>
        </w:rPr>
        <w:t>poskytovate</w:t>
      </w:r>
      <w:r w:rsidR="004A659E" w:rsidRPr="0092703C">
        <w:rPr>
          <w:noProof w:val="0"/>
        </w:rPr>
        <w:t xml:space="preserve">l oprávněn </w:t>
      </w:r>
      <w:r w:rsidR="002F54DC" w:rsidRPr="0092703C">
        <w:rPr>
          <w:noProof w:val="0"/>
        </w:rPr>
        <w:t xml:space="preserve">účtovat půlročně, tj. vždy po </w:t>
      </w:r>
      <w:r w:rsidR="004A659E" w:rsidRPr="0092703C">
        <w:rPr>
          <w:noProof w:val="0"/>
        </w:rPr>
        <w:t>uplynutí</w:t>
      </w:r>
      <w:r w:rsidR="002F54DC" w:rsidRPr="0092703C">
        <w:rPr>
          <w:noProof w:val="0"/>
        </w:rPr>
        <w:t xml:space="preserve"> </w:t>
      </w:r>
      <w:r w:rsidR="00620B66" w:rsidRPr="0092703C">
        <w:rPr>
          <w:noProof w:val="0"/>
        </w:rPr>
        <w:t xml:space="preserve">6 měsíců, v němž byla </w:t>
      </w:r>
      <w:r w:rsidR="00796BEF" w:rsidRPr="0092703C">
        <w:rPr>
          <w:noProof w:val="0"/>
        </w:rPr>
        <w:t xml:space="preserve">provozní </w:t>
      </w:r>
      <w:r w:rsidR="004A659E" w:rsidRPr="0092703C">
        <w:rPr>
          <w:noProof w:val="0"/>
        </w:rPr>
        <w:t xml:space="preserve">podpora poskytována. Výše paušální ceny </w:t>
      </w:r>
      <w:r w:rsidR="00796BEF" w:rsidRPr="0092703C">
        <w:rPr>
          <w:noProof w:val="0"/>
        </w:rPr>
        <w:t xml:space="preserve">provozní </w:t>
      </w:r>
      <w:r w:rsidR="004A659E" w:rsidRPr="0092703C">
        <w:rPr>
          <w:noProof w:val="0"/>
        </w:rPr>
        <w:t xml:space="preserve">podpory za období kratší </w:t>
      </w:r>
      <w:r w:rsidR="004F174B" w:rsidRPr="0092703C">
        <w:rPr>
          <w:noProof w:val="0"/>
        </w:rPr>
        <w:t xml:space="preserve">než 1 rok </w:t>
      </w:r>
      <w:r w:rsidR="004A659E" w:rsidRPr="0092703C">
        <w:rPr>
          <w:noProof w:val="0"/>
        </w:rPr>
        <w:t>se</w:t>
      </w:r>
      <w:r w:rsidR="004F174B" w:rsidRPr="0092703C">
        <w:rPr>
          <w:noProof w:val="0"/>
        </w:rPr>
        <w:t> </w:t>
      </w:r>
      <w:r w:rsidR="004A659E" w:rsidRPr="0092703C">
        <w:rPr>
          <w:noProof w:val="0"/>
        </w:rPr>
        <w:t>vypočte jako alikvotní část</w:t>
      </w:r>
      <w:r w:rsidR="00A24F47">
        <w:rPr>
          <w:noProof w:val="0"/>
        </w:rPr>
        <w:t xml:space="preserve"> ceny </w:t>
      </w:r>
      <w:r w:rsidR="004F174B" w:rsidRPr="0092703C">
        <w:rPr>
          <w:noProof w:val="0"/>
        </w:rPr>
        <w:t>uvedené v odst. 1 tohoto článku</w:t>
      </w:r>
      <w:r w:rsidR="004A659E" w:rsidRPr="0092703C">
        <w:rPr>
          <w:noProof w:val="0"/>
        </w:rPr>
        <w:t>.</w:t>
      </w:r>
    </w:p>
    <w:p w14:paraId="149ADB6E" w14:textId="77777777" w:rsidR="003D464D" w:rsidRPr="0092703C" w:rsidRDefault="009E3BCB" w:rsidP="003D464D">
      <w:pPr>
        <w:numPr>
          <w:ilvl w:val="0"/>
          <w:numId w:val="9"/>
        </w:numPr>
        <w:tabs>
          <w:tab w:val="clear" w:pos="720"/>
          <w:tab w:val="num" w:pos="426"/>
        </w:tabs>
        <w:spacing w:before="120"/>
        <w:ind w:left="426" w:hanging="426"/>
        <w:jc w:val="both"/>
        <w:rPr>
          <w:noProof w:val="0"/>
        </w:rPr>
      </w:pPr>
      <w:r w:rsidRPr="0092703C">
        <w:rPr>
          <w:noProof w:val="0"/>
        </w:rPr>
        <w:t>Daňový doklad na c</w:t>
      </w:r>
      <w:r w:rsidR="00A96B6D" w:rsidRPr="0092703C">
        <w:rPr>
          <w:noProof w:val="0"/>
        </w:rPr>
        <w:t>en</w:t>
      </w:r>
      <w:r w:rsidRPr="0092703C">
        <w:rPr>
          <w:noProof w:val="0"/>
        </w:rPr>
        <w:t>u</w:t>
      </w:r>
      <w:r w:rsidR="00A96B6D" w:rsidRPr="0092703C">
        <w:rPr>
          <w:noProof w:val="0"/>
        </w:rPr>
        <w:t xml:space="preserve"> za </w:t>
      </w:r>
      <w:r w:rsidR="004A659E" w:rsidRPr="0092703C">
        <w:rPr>
          <w:noProof w:val="0"/>
        </w:rPr>
        <w:t>bud</w:t>
      </w:r>
      <w:r w:rsidR="00BF55B3" w:rsidRPr="0092703C">
        <w:rPr>
          <w:noProof w:val="0"/>
        </w:rPr>
        <w:t>oucí rozvoj dle odst.</w:t>
      </w:r>
      <w:r w:rsidR="004A659E" w:rsidRPr="0092703C">
        <w:rPr>
          <w:noProof w:val="0"/>
        </w:rPr>
        <w:t xml:space="preserve"> </w:t>
      </w:r>
      <w:r w:rsidR="00121FB5" w:rsidRPr="0092703C">
        <w:rPr>
          <w:noProof w:val="0"/>
        </w:rPr>
        <w:t>2</w:t>
      </w:r>
      <w:r w:rsidR="004A659E" w:rsidRPr="0092703C">
        <w:rPr>
          <w:noProof w:val="0"/>
        </w:rPr>
        <w:t xml:space="preserve"> tohoto článku</w:t>
      </w:r>
      <w:r w:rsidR="00124FFF" w:rsidRPr="0092703C">
        <w:rPr>
          <w:noProof w:val="0"/>
        </w:rPr>
        <w:t xml:space="preserve"> </w:t>
      </w:r>
      <w:r w:rsidR="004A659E" w:rsidRPr="0092703C">
        <w:rPr>
          <w:noProof w:val="0"/>
        </w:rPr>
        <w:t xml:space="preserve">je </w:t>
      </w:r>
      <w:r w:rsidR="00591F59" w:rsidRPr="0092703C">
        <w:rPr>
          <w:noProof w:val="0"/>
        </w:rPr>
        <w:t xml:space="preserve">poskytovatel </w:t>
      </w:r>
      <w:r w:rsidR="004A659E" w:rsidRPr="0092703C">
        <w:rPr>
          <w:noProof w:val="0"/>
        </w:rPr>
        <w:t>oprávněn vystavit nejdříve v den podpisu</w:t>
      </w:r>
      <w:r w:rsidR="00FE7D44" w:rsidRPr="0092703C">
        <w:rPr>
          <w:noProof w:val="0"/>
        </w:rPr>
        <w:t xml:space="preserve"> předávacího protokolu o převzetí</w:t>
      </w:r>
      <w:r w:rsidR="004A659E" w:rsidRPr="0092703C">
        <w:rPr>
          <w:noProof w:val="0"/>
        </w:rPr>
        <w:t xml:space="preserve"> </w:t>
      </w:r>
      <w:r w:rsidR="00FE7D44" w:rsidRPr="0092703C">
        <w:rPr>
          <w:noProof w:val="0"/>
        </w:rPr>
        <w:t xml:space="preserve">budoucího rozvoje </w:t>
      </w:r>
      <w:r w:rsidR="004A659E" w:rsidRPr="0092703C">
        <w:rPr>
          <w:noProof w:val="0"/>
        </w:rPr>
        <w:t xml:space="preserve">objednatelem. </w:t>
      </w:r>
    </w:p>
    <w:p w14:paraId="13E0C4F5" w14:textId="77777777" w:rsidR="003D464D" w:rsidRPr="0092703C" w:rsidRDefault="00BF55B3" w:rsidP="003D464D">
      <w:pPr>
        <w:numPr>
          <w:ilvl w:val="0"/>
          <w:numId w:val="9"/>
        </w:numPr>
        <w:tabs>
          <w:tab w:val="clear" w:pos="720"/>
          <w:tab w:val="num" w:pos="426"/>
        </w:tabs>
        <w:spacing w:before="120"/>
        <w:ind w:left="426" w:hanging="426"/>
        <w:jc w:val="both"/>
        <w:rPr>
          <w:noProof w:val="0"/>
        </w:rPr>
      </w:pPr>
      <w:r w:rsidRPr="0092703C">
        <w:rPr>
          <w:noProof w:val="0"/>
        </w:rPr>
        <w:t xml:space="preserve">Daňový doklad </w:t>
      </w:r>
      <w:r w:rsidR="004A659E" w:rsidRPr="0092703C">
        <w:rPr>
          <w:noProof w:val="0"/>
        </w:rPr>
        <w:t>za konzultace</w:t>
      </w:r>
      <w:r w:rsidRPr="0092703C">
        <w:rPr>
          <w:noProof w:val="0"/>
        </w:rPr>
        <w:t xml:space="preserve"> poskytnuté v rámci budoucího rozvoje</w:t>
      </w:r>
      <w:r w:rsidR="004A659E" w:rsidRPr="0092703C">
        <w:rPr>
          <w:noProof w:val="0"/>
        </w:rPr>
        <w:t xml:space="preserve"> dle odst</w:t>
      </w:r>
      <w:r w:rsidRPr="0092703C">
        <w:rPr>
          <w:noProof w:val="0"/>
        </w:rPr>
        <w:t>.</w:t>
      </w:r>
      <w:r w:rsidR="004A659E" w:rsidRPr="0092703C">
        <w:rPr>
          <w:noProof w:val="0"/>
        </w:rPr>
        <w:t xml:space="preserve"> </w:t>
      </w:r>
      <w:r w:rsidR="00121FB5" w:rsidRPr="0092703C">
        <w:rPr>
          <w:noProof w:val="0"/>
        </w:rPr>
        <w:t>3</w:t>
      </w:r>
      <w:r w:rsidR="004A659E" w:rsidRPr="0092703C">
        <w:rPr>
          <w:noProof w:val="0"/>
        </w:rPr>
        <w:t xml:space="preserve"> tohoto článku </w:t>
      </w:r>
      <w:r w:rsidRPr="0092703C">
        <w:rPr>
          <w:noProof w:val="0"/>
        </w:rPr>
        <w:t xml:space="preserve">je poskytovatel oprávněn vystavit </w:t>
      </w:r>
      <w:r w:rsidR="004A659E" w:rsidRPr="0092703C">
        <w:rPr>
          <w:noProof w:val="0"/>
        </w:rPr>
        <w:t>nejdříve poslední den měsíce, ve kterém byly konzultace poskytovány. Přílohou daňového dokladu bude</w:t>
      </w:r>
      <w:r w:rsidR="00B6313C" w:rsidRPr="0092703C">
        <w:rPr>
          <w:noProof w:val="0"/>
        </w:rPr>
        <w:t xml:space="preserve"> pověřenou osobou</w:t>
      </w:r>
      <w:r w:rsidR="004A659E" w:rsidRPr="0092703C">
        <w:rPr>
          <w:noProof w:val="0"/>
        </w:rPr>
        <w:t xml:space="preserve"> objednatele </w:t>
      </w:r>
      <w:r w:rsidR="00A96B6D" w:rsidRPr="0092703C">
        <w:rPr>
          <w:noProof w:val="0"/>
        </w:rPr>
        <w:t>schválený</w:t>
      </w:r>
      <w:r w:rsidR="004A659E" w:rsidRPr="0092703C">
        <w:rPr>
          <w:noProof w:val="0"/>
        </w:rPr>
        <w:t xml:space="preserve"> výkaz práce.</w:t>
      </w:r>
    </w:p>
    <w:p w14:paraId="30F0B51C" w14:textId="77777777" w:rsidR="00796BEF" w:rsidRPr="0092703C" w:rsidRDefault="00F858BE" w:rsidP="00F858BE">
      <w:pPr>
        <w:numPr>
          <w:ilvl w:val="0"/>
          <w:numId w:val="9"/>
        </w:numPr>
        <w:tabs>
          <w:tab w:val="clear" w:pos="720"/>
          <w:tab w:val="num" w:pos="426"/>
        </w:tabs>
        <w:spacing w:before="120"/>
        <w:ind w:left="426" w:hanging="426"/>
        <w:jc w:val="both"/>
        <w:rPr>
          <w:noProof w:val="0"/>
        </w:rPr>
      </w:pPr>
      <w:r w:rsidRPr="0092703C">
        <w:rPr>
          <w:noProof w:val="0"/>
        </w:rPr>
        <w:t>Daňový doklad na cenu pozáruční</w:t>
      </w:r>
      <w:r w:rsidR="00EC6382" w:rsidRPr="0092703C">
        <w:rPr>
          <w:noProof w:val="0"/>
        </w:rPr>
        <w:t>/mimozáruční</w:t>
      </w:r>
      <w:r w:rsidRPr="0092703C">
        <w:rPr>
          <w:noProof w:val="0"/>
        </w:rPr>
        <w:t xml:space="preserve"> opravy</w:t>
      </w:r>
      <w:r w:rsidR="00833E05" w:rsidRPr="0092703C">
        <w:rPr>
          <w:noProof w:val="0"/>
        </w:rPr>
        <w:t xml:space="preserve"> </w:t>
      </w:r>
      <w:r w:rsidR="00A24F47">
        <w:rPr>
          <w:noProof w:val="0"/>
        </w:rPr>
        <w:t xml:space="preserve">dle odst. 4 tohoto článku </w:t>
      </w:r>
      <w:r w:rsidRPr="0092703C">
        <w:rPr>
          <w:noProof w:val="0"/>
        </w:rPr>
        <w:t xml:space="preserve">bude vystaven </w:t>
      </w:r>
      <w:r w:rsidR="00366DDB" w:rsidRPr="0092703C">
        <w:rPr>
          <w:noProof w:val="0"/>
        </w:rPr>
        <w:t>poskytovate</w:t>
      </w:r>
      <w:r w:rsidRPr="0092703C">
        <w:rPr>
          <w:noProof w:val="0"/>
        </w:rPr>
        <w:t>lem nejdříve v den potvrzení servisního listu o provedení opravy</w:t>
      </w:r>
      <w:r w:rsidR="00FE6176">
        <w:rPr>
          <w:noProof w:val="0"/>
        </w:rPr>
        <w:t xml:space="preserve"> pověřenou osobou objednatele</w:t>
      </w:r>
      <w:r w:rsidRPr="0092703C">
        <w:rPr>
          <w:noProof w:val="0"/>
        </w:rPr>
        <w:t xml:space="preserve">, jehož kopie bude tvořit přílohu daňového dokladu. </w:t>
      </w:r>
      <w:r w:rsidR="00FE6176">
        <w:rPr>
          <w:noProof w:val="0"/>
        </w:rPr>
        <w:t xml:space="preserve">Součástí </w:t>
      </w:r>
      <w:r w:rsidR="00FE6176">
        <w:rPr>
          <w:noProof w:val="0"/>
        </w:rPr>
        <w:lastRenderedPageBreak/>
        <w:t>servisního listu</w:t>
      </w:r>
      <w:r w:rsidRPr="0092703C">
        <w:rPr>
          <w:noProof w:val="0"/>
        </w:rPr>
        <w:t xml:space="preserve"> bude soupis provedených činností</w:t>
      </w:r>
      <w:r w:rsidR="00EC6382" w:rsidRPr="0092703C">
        <w:rPr>
          <w:noProof w:val="0"/>
        </w:rPr>
        <w:t>, včetně</w:t>
      </w:r>
      <w:r w:rsidR="00124FFF" w:rsidRPr="0092703C">
        <w:rPr>
          <w:noProof w:val="0"/>
        </w:rPr>
        <w:t xml:space="preserve"> </w:t>
      </w:r>
      <w:r w:rsidR="004F174B" w:rsidRPr="0092703C">
        <w:rPr>
          <w:noProof w:val="0"/>
        </w:rPr>
        <w:t xml:space="preserve">použitých náhradních dílů, </w:t>
      </w:r>
      <w:r w:rsidRPr="0092703C">
        <w:rPr>
          <w:noProof w:val="0"/>
        </w:rPr>
        <w:t>materiálu</w:t>
      </w:r>
      <w:r w:rsidR="004F174B" w:rsidRPr="0092703C">
        <w:rPr>
          <w:noProof w:val="0"/>
        </w:rPr>
        <w:t xml:space="preserve"> apod</w:t>
      </w:r>
      <w:r w:rsidRPr="0092703C">
        <w:rPr>
          <w:noProof w:val="0"/>
        </w:rPr>
        <w:t xml:space="preserve">. </w:t>
      </w:r>
    </w:p>
    <w:p w14:paraId="1D60BF4D" w14:textId="77777777" w:rsidR="00F858BE" w:rsidRPr="0092703C" w:rsidRDefault="00F858BE" w:rsidP="00F858BE">
      <w:pPr>
        <w:numPr>
          <w:ilvl w:val="0"/>
          <w:numId w:val="9"/>
        </w:numPr>
        <w:tabs>
          <w:tab w:val="clear" w:pos="720"/>
          <w:tab w:val="num" w:pos="426"/>
        </w:tabs>
        <w:spacing w:before="120"/>
        <w:ind w:left="426" w:hanging="426"/>
        <w:jc w:val="both"/>
        <w:rPr>
          <w:noProof w:val="0"/>
        </w:rPr>
      </w:pPr>
      <w:r w:rsidRPr="0092703C">
        <w:rPr>
          <w:noProof w:val="0"/>
        </w:rPr>
        <w:t>V</w:t>
      </w:r>
      <w:r w:rsidR="005C6BCA" w:rsidRPr="0092703C">
        <w:rPr>
          <w:noProof w:val="0"/>
        </w:rPr>
        <w:t> </w:t>
      </w:r>
      <w:r w:rsidRPr="0092703C">
        <w:rPr>
          <w:noProof w:val="0"/>
        </w:rPr>
        <w:t>případě</w:t>
      </w:r>
      <w:r w:rsidR="005C6BCA" w:rsidRPr="0092703C">
        <w:rPr>
          <w:noProof w:val="0"/>
        </w:rPr>
        <w:t xml:space="preserve"> souběhu činností </w:t>
      </w:r>
      <w:r w:rsidR="00620B66" w:rsidRPr="0092703C">
        <w:rPr>
          <w:noProof w:val="0"/>
        </w:rPr>
        <w:t xml:space="preserve">prováděných </w:t>
      </w:r>
      <w:r w:rsidR="00FE6176">
        <w:rPr>
          <w:noProof w:val="0"/>
        </w:rPr>
        <w:t xml:space="preserve">poskytovatelem </w:t>
      </w:r>
      <w:r w:rsidR="00620B66" w:rsidRPr="0092703C">
        <w:rPr>
          <w:noProof w:val="0"/>
        </w:rPr>
        <w:t>v místě plnění sou</w:t>
      </w:r>
      <w:r w:rsidR="004F174B" w:rsidRPr="0092703C">
        <w:rPr>
          <w:noProof w:val="0"/>
        </w:rPr>
        <w:t>běžně (v rámci jednoho dne)</w:t>
      </w:r>
      <w:r w:rsidR="00620B66" w:rsidRPr="0092703C">
        <w:rPr>
          <w:noProof w:val="0"/>
        </w:rPr>
        <w:t xml:space="preserve"> </w:t>
      </w:r>
      <w:r w:rsidR="005C6BCA" w:rsidRPr="0092703C">
        <w:rPr>
          <w:noProof w:val="0"/>
        </w:rPr>
        <w:t xml:space="preserve">lze </w:t>
      </w:r>
      <w:r w:rsidRPr="0092703C">
        <w:rPr>
          <w:noProof w:val="0"/>
        </w:rPr>
        <w:t>účtovat jen 1 výjezd do</w:t>
      </w:r>
      <w:r w:rsidR="00796BEF" w:rsidRPr="0092703C">
        <w:rPr>
          <w:noProof w:val="0"/>
        </w:rPr>
        <w:t> </w:t>
      </w:r>
      <w:r w:rsidRPr="0092703C">
        <w:rPr>
          <w:noProof w:val="0"/>
        </w:rPr>
        <w:t>místa plnění.</w:t>
      </w:r>
    </w:p>
    <w:p w14:paraId="2397B56E" w14:textId="77777777" w:rsidR="004C369B" w:rsidRPr="0092703C" w:rsidRDefault="007A612C" w:rsidP="004C369B">
      <w:pPr>
        <w:numPr>
          <w:ilvl w:val="0"/>
          <w:numId w:val="9"/>
        </w:numPr>
        <w:tabs>
          <w:tab w:val="clear" w:pos="720"/>
          <w:tab w:val="num" w:pos="426"/>
        </w:tabs>
        <w:spacing w:before="120"/>
        <w:ind w:left="426" w:hanging="426"/>
        <w:jc w:val="both"/>
        <w:rPr>
          <w:noProof w:val="0"/>
        </w:rPr>
      </w:pPr>
      <w:r w:rsidRPr="0092703C">
        <w:rPr>
          <w:noProof w:val="0"/>
        </w:rPr>
        <w:t xml:space="preserve">V případě vyžádaného </w:t>
      </w:r>
      <w:r w:rsidR="00507A0A" w:rsidRPr="0092703C">
        <w:rPr>
          <w:noProof w:val="0"/>
        </w:rPr>
        <w:t xml:space="preserve">budoucího </w:t>
      </w:r>
      <w:r w:rsidRPr="0092703C">
        <w:rPr>
          <w:noProof w:val="0"/>
        </w:rPr>
        <w:t>rozvoje</w:t>
      </w:r>
      <w:r w:rsidR="00507A0A" w:rsidRPr="0092703C">
        <w:rPr>
          <w:noProof w:val="0"/>
        </w:rPr>
        <w:t xml:space="preserve"> díla</w:t>
      </w:r>
      <w:r w:rsidRPr="0092703C">
        <w:rPr>
          <w:noProof w:val="0"/>
        </w:rPr>
        <w:t xml:space="preserve"> </w:t>
      </w:r>
      <w:r w:rsidR="00FE6176">
        <w:rPr>
          <w:noProof w:val="0"/>
        </w:rPr>
        <w:t xml:space="preserve">dle čl. V odst. 1 písm. b) této smlouvy </w:t>
      </w:r>
      <w:r w:rsidRPr="0092703C">
        <w:rPr>
          <w:noProof w:val="0"/>
        </w:rPr>
        <w:t>m</w:t>
      </w:r>
      <w:r w:rsidR="002E00FC" w:rsidRPr="0092703C">
        <w:rPr>
          <w:noProof w:val="0"/>
        </w:rPr>
        <w:t>ůže</w:t>
      </w:r>
      <w:r w:rsidR="00E76AF7" w:rsidRPr="0092703C">
        <w:rPr>
          <w:noProof w:val="0"/>
        </w:rPr>
        <w:t xml:space="preserve"> být </w:t>
      </w:r>
      <w:r w:rsidR="00EA439A" w:rsidRPr="0092703C">
        <w:rPr>
          <w:noProof w:val="0"/>
        </w:rPr>
        <w:t xml:space="preserve">roční </w:t>
      </w:r>
      <w:r w:rsidRPr="0092703C">
        <w:rPr>
          <w:noProof w:val="0"/>
        </w:rPr>
        <w:t>cen</w:t>
      </w:r>
      <w:r w:rsidR="002E00FC" w:rsidRPr="0092703C">
        <w:rPr>
          <w:noProof w:val="0"/>
        </w:rPr>
        <w:t>a</w:t>
      </w:r>
      <w:r w:rsidRPr="0092703C">
        <w:rPr>
          <w:noProof w:val="0"/>
        </w:rPr>
        <w:t xml:space="preserve"> za</w:t>
      </w:r>
      <w:r w:rsidR="002E00FC" w:rsidRPr="0092703C">
        <w:rPr>
          <w:noProof w:val="0"/>
        </w:rPr>
        <w:t xml:space="preserve"> provozní</w:t>
      </w:r>
      <w:r w:rsidRPr="0092703C">
        <w:rPr>
          <w:noProof w:val="0"/>
        </w:rPr>
        <w:t xml:space="preserve"> podporu</w:t>
      </w:r>
      <w:r w:rsidR="00B30A51" w:rsidRPr="0092703C">
        <w:rPr>
          <w:noProof w:val="0"/>
        </w:rPr>
        <w:t xml:space="preserve"> uveden</w:t>
      </w:r>
      <w:r w:rsidR="002E00FC" w:rsidRPr="0092703C">
        <w:rPr>
          <w:noProof w:val="0"/>
        </w:rPr>
        <w:t>á</w:t>
      </w:r>
      <w:r w:rsidR="00B30A51" w:rsidRPr="0092703C">
        <w:rPr>
          <w:noProof w:val="0"/>
        </w:rPr>
        <w:t xml:space="preserve"> v</w:t>
      </w:r>
      <w:r w:rsidR="00E76AF7" w:rsidRPr="0092703C">
        <w:rPr>
          <w:noProof w:val="0"/>
        </w:rPr>
        <w:t> </w:t>
      </w:r>
      <w:r w:rsidR="00CD5375" w:rsidRPr="0092703C">
        <w:rPr>
          <w:noProof w:val="0"/>
        </w:rPr>
        <w:t>odst.</w:t>
      </w:r>
      <w:r w:rsidR="00B30A51" w:rsidRPr="0092703C">
        <w:rPr>
          <w:noProof w:val="0"/>
        </w:rPr>
        <w:t> </w:t>
      </w:r>
      <w:r w:rsidR="002E00FC" w:rsidRPr="0092703C">
        <w:rPr>
          <w:noProof w:val="0"/>
        </w:rPr>
        <w:t>1</w:t>
      </w:r>
      <w:r w:rsidR="00CD5375" w:rsidRPr="0092703C">
        <w:rPr>
          <w:noProof w:val="0"/>
        </w:rPr>
        <w:t xml:space="preserve"> </w:t>
      </w:r>
      <w:r w:rsidR="00B30A51" w:rsidRPr="0092703C">
        <w:rPr>
          <w:noProof w:val="0"/>
        </w:rPr>
        <w:t>tohoto člá</w:t>
      </w:r>
      <w:r w:rsidR="00CD5375" w:rsidRPr="0092703C">
        <w:rPr>
          <w:noProof w:val="0"/>
        </w:rPr>
        <w:t>nku</w:t>
      </w:r>
      <w:r w:rsidR="00E76AF7" w:rsidRPr="0092703C">
        <w:rPr>
          <w:noProof w:val="0"/>
        </w:rPr>
        <w:t xml:space="preserve"> </w:t>
      </w:r>
      <w:r w:rsidR="002A6FDB" w:rsidRPr="0092703C">
        <w:rPr>
          <w:noProof w:val="0"/>
        </w:rPr>
        <w:t>navýšena</w:t>
      </w:r>
      <w:r w:rsidRPr="0092703C">
        <w:rPr>
          <w:noProof w:val="0"/>
        </w:rPr>
        <w:t xml:space="preserve"> </w:t>
      </w:r>
      <w:r w:rsidR="00B30A51" w:rsidRPr="0092703C">
        <w:rPr>
          <w:noProof w:val="0"/>
        </w:rPr>
        <w:t>maximálně</w:t>
      </w:r>
      <w:r w:rsidR="003B057D" w:rsidRPr="0092703C">
        <w:rPr>
          <w:noProof w:val="0"/>
        </w:rPr>
        <w:t xml:space="preserve"> </w:t>
      </w:r>
      <w:r w:rsidRPr="0092703C">
        <w:rPr>
          <w:noProof w:val="0"/>
        </w:rPr>
        <w:t>o</w:t>
      </w:r>
      <w:r w:rsidR="00FE6176">
        <w:rPr>
          <w:noProof w:val="0"/>
        </w:rPr>
        <w:t> </w:t>
      </w:r>
      <w:r w:rsidR="00EA439A" w:rsidRPr="0092703C">
        <w:rPr>
          <w:noProof w:val="0"/>
        </w:rPr>
        <w:t>10</w:t>
      </w:r>
      <w:r w:rsidR="00DE0419" w:rsidRPr="0092703C">
        <w:rPr>
          <w:noProof w:val="0"/>
        </w:rPr>
        <w:t> </w:t>
      </w:r>
      <w:r w:rsidR="004D5878" w:rsidRPr="0092703C">
        <w:rPr>
          <w:noProof w:val="0"/>
        </w:rPr>
        <w:t xml:space="preserve">% z </w:t>
      </w:r>
      <w:r w:rsidRPr="0092703C">
        <w:rPr>
          <w:noProof w:val="0"/>
        </w:rPr>
        <w:t>ceny provedené</w:t>
      </w:r>
      <w:r w:rsidR="00885F4F" w:rsidRPr="0092703C">
        <w:rPr>
          <w:noProof w:val="0"/>
        </w:rPr>
        <w:t xml:space="preserve">ho </w:t>
      </w:r>
      <w:r w:rsidR="00507A0A" w:rsidRPr="0092703C">
        <w:rPr>
          <w:noProof w:val="0"/>
        </w:rPr>
        <w:t xml:space="preserve">budoucího </w:t>
      </w:r>
      <w:r w:rsidR="00885F4F" w:rsidRPr="0092703C">
        <w:rPr>
          <w:noProof w:val="0"/>
        </w:rPr>
        <w:t>rozvoje</w:t>
      </w:r>
      <w:r w:rsidR="004C369B" w:rsidRPr="0092703C">
        <w:rPr>
          <w:noProof w:val="0"/>
        </w:rPr>
        <w:t xml:space="preserve"> </w:t>
      </w:r>
      <w:r w:rsidR="00A1313F" w:rsidRPr="0092703C">
        <w:rPr>
          <w:noProof w:val="0"/>
        </w:rPr>
        <w:t>(</w:t>
      </w:r>
      <w:r w:rsidRPr="0092703C">
        <w:rPr>
          <w:noProof w:val="0"/>
        </w:rPr>
        <w:t>v úrovni bez DPH</w:t>
      </w:r>
      <w:r w:rsidR="00A1313F" w:rsidRPr="0092703C">
        <w:rPr>
          <w:noProof w:val="0"/>
        </w:rPr>
        <w:t>)</w:t>
      </w:r>
      <w:r w:rsidR="007273A8" w:rsidRPr="0092703C">
        <w:rPr>
          <w:noProof w:val="0"/>
        </w:rPr>
        <w:t xml:space="preserve">. </w:t>
      </w:r>
      <w:r w:rsidR="002E00FC" w:rsidRPr="0092703C">
        <w:rPr>
          <w:noProof w:val="0"/>
        </w:rPr>
        <w:t>Poskytovate</w:t>
      </w:r>
      <w:r w:rsidR="007273A8" w:rsidRPr="0092703C">
        <w:rPr>
          <w:noProof w:val="0"/>
        </w:rPr>
        <w:t>l je po</w:t>
      </w:r>
      <w:r w:rsidR="001B6299" w:rsidRPr="0092703C">
        <w:rPr>
          <w:noProof w:val="0"/>
        </w:rPr>
        <w:t>vinen objednateli prokázat zvýšení rozsahu</w:t>
      </w:r>
      <w:r w:rsidR="00202206" w:rsidRPr="0092703C">
        <w:rPr>
          <w:noProof w:val="0"/>
        </w:rPr>
        <w:t xml:space="preserve"> </w:t>
      </w:r>
      <w:r w:rsidR="00796BEF" w:rsidRPr="0092703C">
        <w:rPr>
          <w:noProof w:val="0"/>
        </w:rPr>
        <w:t xml:space="preserve">provozní </w:t>
      </w:r>
      <w:r w:rsidR="001B6299" w:rsidRPr="0092703C">
        <w:rPr>
          <w:noProof w:val="0"/>
        </w:rPr>
        <w:t>podpory</w:t>
      </w:r>
      <w:r w:rsidR="00A1313F" w:rsidRPr="0092703C">
        <w:rPr>
          <w:noProof w:val="0"/>
        </w:rPr>
        <w:t xml:space="preserve"> v </w:t>
      </w:r>
      <w:r w:rsidR="004D5878" w:rsidRPr="0092703C">
        <w:rPr>
          <w:noProof w:val="0"/>
        </w:rPr>
        <w:t>souvisl</w:t>
      </w:r>
      <w:r w:rsidR="00A1313F" w:rsidRPr="0092703C">
        <w:rPr>
          <w:noProof w:val="0"/>
        </w:rPr>
        <w:t>o</w:t>
      </w:r>
      <w:r w:rsidR="004D5878" w:rsidRPr="0092703C">
        <w:rPr>
          <w:noProof w:val="0"/>
        </w:rPr>
        <w:t>s</w:t>
      </w:r>
      <w:r w:rsidR="00A1313F" w:rsidRPr="0092703C">
        <w:rPr>
          <w:noProof w:val="0"/>
        </w:rPr>
        <w:t>ti s</w:t>
      </w:r>
      <w:r w:rsidR="00FE6176">
        <w:rPr>
          <w:noProof w:val="0"/>
        </w:rPr>
        <w:t xml:space="preserve"> provedeným </w:t>
      </w:r>
      <w:r w:rsidR="00507A0A" w:rsidRPr="0092703C">
        <w:rPr>
          <w:noProof w:val="0"/>
        </w:rPr>
        <w:t xml:space="preserve">budoucím </w:t>
      </w:r>
      <w:r w:rsidR="00A1313F" w:rsidRPr="0092703C">
        <w:rPr>
          <w:noProof w:val="0"/>
        </w:rPr>
        <w:t>rozvojem</w:t>
      </w:r>
      <w:r w:rsidR="001B6299" w:rsidRPr="0092703C">
        <w:rPr>
          <w:noProof w:val="0"/>
        </w:rPr>
        <w:t>. Zvýšení ceny</w:t>
      </w:r>
      <w:r w:rsidR="00DE0419" w:rsidRPr="0092703C">
        <w:rPr>
          <w:noProof w:val="0"/>
        </w:rPr>
        <w:t xml:space="preserve"> za</w:t>
      </w:r>
      <w:r w:rsidR="00796BEF" w:rsidRPr="0092703C">
        <w:rPr>
          <w:noProof w:val="0"/>
        </w:rPr>
        <w:t xml:space="preserve"> provozní</w:t>
      </w:r>
      <w:r w:rsidR="00DE0419" w:rsidRPr="0092703C">
        <w:rPr>
          <w:noProof w:val="0"/>
        </w:rPr>
        <w:t xml:space="preserve"> </w:t>
      </w:r>
      <w:r w:rsidR="001B6299" w:rsidRPr="0092703C">
        <w:rPr>
          <w:noProof w:val="0"/>
        </w:rPr>
        <w:t>podpor</w:t>
      </w:r>
      <w:r w:rsidR="00DE0419" w:rsidRPr="0092703C">
        <w:rPr>
          <w:noProof w:val="0"/>
        </w:rPr>
        <w:t>u</w:t>
      </w:r>
      <w:r w:rsidR="001B6299" w:rsidRPr="0092703C">
        <w:rPr>
          <w:noProof w:val="0"/>
        </w:rPr>
        <w:t xml:space="preserve"> (v</w:t>
      </w:r>
      <w:r w:rsidR="004F174B" w:rsidRPr="0092703C">
        <w:rPr>
          <w:noProof w:val="0"/>
        </w:rPr>
        <w:t> </w:t>
      </w:r>
      <w:r w:rsidR="001B6299" w:rsidRPr="0092703C">
        <w:rPr>
          <w:noProof w:val="0"/>
        </w:rPr>
        <w:t xml:space="preserve">případě dohody smluvních stran na zvýšení) bude provedeno </w:t>
      </w:r>
      <w:r w:rsidR="00E21D81" w:rsidRPr="0092703C">
        <w:rPr>
          <w:noProof w:val="0"/>
        </w:rPr>
        <w:t xml:space="preserve">formou </w:t>
      </w:r>
      <w:r w:rsidR="001B6299" w:rsidRPr="0092703C">
        <w:rPr>
          <w:noProof w:val="0"/>
        </w:rPr>
        <w:t>dodatk</w:t>
      </w:r>
      <w:r w:rsidR="00E21D81" w:rsidRPr="0092703C">
        <w:rPr>
          <w:noProof w:val="0"/>
        </w:rPr>
        <w:t>u</w:t>
      </w:r>
      <w:r w:rsidR="001B6299" w:rsidRPr="0092703C">
        <w:rPr>
          <w:noProof w:val="0"/>
        </w:rPr>
        <w:t xml:space="preserve"> ke smlouvě.</w:t>
      </w:r>
      <w:r w:rsidR="002E5FD3" w:rsidRPr="0092703C">
        <w:rPr>
          <w:noProof w:val="0"/>
        </w:rPr>
        <w:t xml:space="preserve"> V případě, že</w:t>
      </w:r>
      <w:r w:rsidR="0097786B">
        <w:rPr>
          <w:noProof w:val="0"/>
        </w:rPr>
        <w:t> </w:t>
      </w:r>
      <w:r w:rsidR="00E16575" w:rsidRPr="0092703C">
        <w:rPr>
          <w:noProof w:val="0"/>
        </w:rPr>
        <w:t xml:space="preserve">dojde po dobu trvání této smlouvy ke </w:t>
      </w:r>
      <w:r w:rsidR="002E5FD3" w:rsidRPr="0092703C">
        <w:rPr>
          <w:noProof w:val="0"/>
        </w:rPr>
        <w:t>snížen</w:t>
      </w:r>
      <w:r w:rsidR="00E16575" w:rsidRPr="0092703C">
        <w:rPr>
          <w:noProof w:val="0"/>
        </w:rPr>
        <w:t>í</w:t>
      </w:r>
      <w:r w:rsidR="002E5FD3" w:rsidRPr="0092703C">
        <w:rPr>
          <w:noProof w:val="0"/>
        </w:rPr>
        <w:t xml:space="preserve"> rozsah</w:t>
      </w:r>
      <w:r w:rsidR="00E16575" w:rsidRPr="0092703C">
        <w:rPr>
          <w:noProof w:val="0"/>
        </w:rPr>
        <w:t>u</w:t>
      </w:r>
      <w:r w:rsidR="00FE6176">
        <w:rPr>
          <w:noProof w:val="0"/>
        </w:rPr>
        <w:t xml:space="preserve"> podporovaného</w:t>
      </w:r>
      <w:r w:rsidR="002E5FD3" w:rsidRPr="0092703C">
        <w:rPr>
          <w:noProof w:val="0"/>
        </w:rPr>
        <w:t xml:space="preserve"> dí</w:t>
      </w:r>
      <w:r w:rsidR="004C369B" w:rsidRPr="0092703C">
        <w:rPr>
          <w:noProof w:val="0"/>
        </w:rPr>
        <w:t>la, zavazují se smluvní strany projednat adekvátnost</w:t>
      </w:r>
      <w:r w:rsidR="002E5FD3" w:rsidRPr="0092703C">
        <w:rPr>
          <w:noProof w:val="0"/>
        </w:rPr>
        <w:t xml:space="preserve"> snížení ceny za</w:t>
      </w:r>
      <w:r w:rsidR="004C369B" w:rsidRPr="0092703C">
        <w:rPr>
          <w:noProof w:val="0"/>
        </w:rPr>
        <w:t> </w:t>
      </w:r>
      <w:r w:rsidR="002E5FD3" w:rsidRPr="0092703C">
        <w:rPr>
          <w:noProof w:val="0"/>
        </w:rPr>
        <w:t>provozní podporu.</w:t>
      </w:r>
    </w:p>
    <w:p w14:paraId="0E18093E" w14:textId="011739AC" w:rsidR="004C369B" w:rsidRPr="0092703C" w:rsidRDefault="002E00FC" w:rsidP="004C369B">
      <w:pPr>
        <w:numPr>
          <w:ilvl w:val="0"/>
          <w:numId w:val="9"/>
        </w:numPr>
        <w:tabs>
          <w:tab w:val="clear" w:pos="720"/>
          <w:tab w:val="num" w:pos="426"/>
        </w:tabs>
        <w:spacing w:before="120"/>
        <w:ind w:left="426" w:hanging="426"/>
        <w:jc w:val="both"/>
        <w:rPr>
          <w:noProof w:val="0"/>
        </w:rPr>
      </w:pPr>
      <w:r w:rsidRPr="0092703C">
        <w:rPr>
          <w:noProof w:val="0"/>
        </w:rPr>
        <w:t>Poskytovatel</w:t>
      </w:r>
      <w:r w:rsidR="00A13636" w:rsidRPr="0092703C">
        <w:rPr>
          <w:noProof w:val="0"/>
        </w:rPr>
        <w:t xml:space="preserve"> je oprávněn navrhnout změnu paušální cen</w:t>
      </w:r>
      <w:r w:rsidR="007E1E4C">
        <w:rPr>
          <w:noProof w:val="0"/>
        </w:rPr>
        <w:t>y</w:t>
      </w:r>
      <w:r w:rsidR="00A13636" w:rsidRPr="0092703C">
        <w:rPr>
          <w:noProof w:val="0"/>
        </w:rPr>
        <w:t xml:space="preserve"> za </w:t>
      </w:r>
      <w:r w:rsidR="00A96B6D" w:rsidRPr="0092703C">
        <w:rPr>
          <w:noProof w:val="0"/>
        </w:rPr>
        <w:t xml:space="preserve">provozní </w:t>
      </w:r>
      <w:r w:rsidR="00A13636" w:rsidRPr="0092703C">
        <w:rPr>
          <w:noProof w:val="0"/>
        </w:rPr>
        <w:t xml:space="preserve">podporu dle odst. </w:t>
      </w:r>
      <w:r w:rsidR="00A96B6D" w:rsidRPr="0092703C">
        <w:rPr>
          <w:noProof w:val="0"/>
        </w:rPr>
        <w:t>1</w:t>
      </w:r>
      <w:r w:rsidR="00E1520D" w:rsidRPr="0092703C">
        <w:rPr>
          <w:noProof w:val="0"/>
        </w:rPr>
        <w:t xml:space="preserve"> </w:t>
      </w:r>
      <w:r w:rsidR="00A13636" w:rsidRPr="0092703C">
        <w:rPr>
          <w:noProof w:val="0"/>
        </w:rPr>
        <w:t>či</w:t>
      </w:r>
      <w:r w:rsidR="00834D98" w:rsidRPr="0092703C">
        <w:rPr>
          <w:noProof w:val="0"/>
        </w:rPr>
        <w:t> </w:t>
      </w:r>
      <w:r w:rsidR="00A13636" w:rsidRPr="0092703C">
        <w:rPr>
          <w:noProof w:val="0"/>
        </w:rPr>
        <w:t>hodinové sazby dle o</w:t>
      </w:r>
      <w:r w:rsidR="00D31BF2" w:rsidRPr="0092703C">
        <w:rPr>
          <w:noProof w:val="0"/>
        </w:rPr>
        <w:t>dst.</w:t>
      </w:r>
      <w:r w:rsidR="00E1520D" w:rsidRPr="0092703C">
        <w:rPr>
          <w:noProof w:val="0"/>
        </w:rPr>
        <w:t> </w:t>
      </w:r>
      <w:r w:rsidR="00834D98" w:rsidRPr="0092703C">
        <w:rPr>
          <w:noProof w:val="0"/>
        </w:rPr>
        <w:t>2</w:t>
      </w:r>
      <w:r w:rsidR="00A13636" w:rsidRPr="0092703C">
        <w:rPr>
          <w:noProof w:val="0"/>
        </w:rPr>
        <w:t xml:space="preserve"> </w:t>
      </w:r>
      <w:r w:rsidR="00A077E1" w:rsidRPr="0092703C">
        <w:rPr>
          <w:noProof w:val="0"/>
        </w:rPr>
        <w:t>a</w:t>
      </w:r>
      <w:r w:rsidR="004C369B" w:rsidRPr="0092703C">
        <w:rPr>
          <w:noProof w:val="0"/>
        </w:rPr>
        <w:t>ž</w:t>
      </w:r>
      <w:r w:rsidR="00A13636" w:rsidRPr="0092703C">
        <w:rPr>
          <w:noProof w:val="0"/>
        </w:rPr>
        <w:t xml:space="preserve"> </w:t>
      </w:r>
      <w:r w:rsidR="004C369B" w:rsidRPr="0092703C">
        <w:rPr>
          <w:noProof w:val="0"/>
        </w:rPr>
        <w:t>4</w:t>
      </w:r>
      <w:r w:rsidR="00A13636" w:rsidRPr="0092703C">
        <w:rPr>
          <w:noProof w:val="0"/>
        </w:rPr>
        <w:t xml:space="preserve"> tohoto článku</w:t>
      </w:r>
      <w:r w:rsidR="004C369B" w:rsidRPr="0092703C">
        <w:rPr>
          <w:noProof w:val="0"/>
        </w:rPr>
        <w:t xml:space="preserve"> </w:t>
      </w:r>
      <w:r w:rsidR="00A13636" w:rsidRPr="0092703C">
        <w:rPr>
          <w:noProof w:val="0"/>
        </w:rPr>
        <w:t>v návaznosti na vývoj indexu cen tržních služeb, stejné období předchozího roku = 100, sloupec „Průměr od počátku roku“,</w:t>
      </w:r>
      <w:r w:rsidR="00D871B4" w:rsidRPr="0092703C">
        <w:rPr>
          <w:noProof w:val="0"/>
        </w:rPr>
        <w:t xml:space="preserve"> </w:t>
      </w:r>
      <w:r w:rsidR="00A13636" w:rsidRPr="0092703C">
        <w:rPr>
          <w:noProof w:val="0"/>
        </w:rPr>
        <w:t>a</w:t>
      </w:r>
      <w:r w:rsidR="000379E6">
        <w:rPr>
          <w:noProof w:val="0"/>
        </w:rPr>
        <w:t> </w:t>
      </w:r>
      <w:r w:rsidR="00A13636" w:rsidRPr="0092703C">
        <w:rPr>
          <w:noProof w:val="0"/>
        </w:rPr>
        <w:t>to</w:t>
      </w:r>
      <w:r w:rsidR="000379E6">
        <w:rPr>
          <w:noProof w:val="0"/>
        </w:rPr>
        <w:t> </w:t>
      </w:r>
      <w:r w:rsidR="00A13636" w:rsidRPr="0092703C">
        <w:rPr>
          <w:noProof w:val="0"/>
        </w:rPr>
        <w:t>průměr za předchozí kalendářní rok, který vyhlašuje Český statistický úřad. Ceny mohou být zvýšeny maximálně o částku odpovídající</w:t>
      </w:r>
      <w:r w:rsidR="00D871B4" w:rsidRPr="0092703C">
        <w:rPr>
          <w:noProof w:val="0"/>
        </w:rPr>
        <w:t xml:space="preserve"> </w:t>
      </w:r>
      <w:r w:rsidR="0007181E" w:rsidRPr="0092703C">
        <w:rPr>
          <w:noProof w:val="0"/>
        </w:rPr>
        <w:t>výši předmětného</w:t>
      </w:r>
      <w:r w:rsidR="00A13636" w:rsidRPr="0092703C">
        <w:rPr>
          <w:noProof w:val="0"/>
        </w:rPr>
        <w:t xml:space="preserve"> </w:t>
      </w:r>
      <w:r w:rsidR="0007181E" w:rsidRPr="0092703C">
        <w:rPr>
          <w:noProof w:val="0"/>
        </w:rPr>
        <w:t>inflačního</w:t>
      </w:r>
      <w:r w:rsidR="00A13636" w:rsidRPr="0092703C">
        <w:rPr>
          <w:noProof w:val="0"/>
        </w:rPr>
        <w:t xml:space="preserve"> indexu </w:t>
      </w:r>
      <w:r w:rsidR="0007181E" w:rsidRPr="0092703C">
        <w:rPr>
          <w:noProof w:val="0"/>
        </w:rPr>
        <w:t xml:space="preserve">vyhlášeného </w:t>
      </w:r>
      <w:r w:rsidR="00A13636" w:rsidRPr="0092703C">
        <w:rPr>
          <w:noProof w:val="0"/>
        </w:rPr>
        <w:t>za</w:t>
      </w:r>
      <w:r w:rsidR="00D871B4" w:rsidRPr="0092703C">
        <w:rPr>
          <w:noProof w:val="0"/>
        </w:rPr>
        <w:t> </w:t>
      </w:r>
      <w:r w:rsidR="00A13636" w:rsidRPr="0092703C">
        <w:rPr>
          <w:noProof w:val="0"/>
        </w:rPr>
        <w:t>bezprostředně předcházejí</w:t>
      </w:r>
      <w:r w:rsidR="00B1766D" w:rsidRPr="0092703C">
        <w:rPr>
          <w:noProof w:val="0"/>
        </w:rPr>
        <w:t>cí</w:t>
      </w:r>
      <w:r w:rsidR="00A13636" w:rsidRPr="0092703C">
        <w:rPr>
          <w:noProof w:val="0"/>
        </w:rPr>
        <w:t xml:space="preserve"> kalendářní rok. Úprava ceny (v případě dohody o zvýšení) bude provedena formou dodatku ke smlouvě</w:t>
      </w:r>
      <w:r w:rsidR="0007181E" w:rsidRPr="0092703C">
        <w:rPr>
          <w:noProof w:val="0"/>
        </w:rPr>
        <w:t xml:space="preserve"> s účinností od prvního dne měsíce následujícího po</w:t>
      </w:r>
      <w:r w:rsidR="004523DD">
        <w:rPr>
          <w:noProof w:val="0"/>
        </w:rPr>
        <w:t xml:space="preserve"> měsíci, v němž byl dodatek</w:t>
      </w:r>
      <w:r w:rsidR="0007181E" w:rsidRPr="0092703C">
        <w:rPr>
          <w:noProof w:val="0"/>
        </w:rPr>
        <w:t xml:space="preserve"> uzavřen.</w:t>
      </w:r>
      <w:r w:rsidR="00A13636" w:rsidRPr="0092703C">
        <w:rPr>
          <w:noProof w:val="0"/>
        </w:rPr>
        <w:t xml:space="preserve"> První úpravu cen může</w:t>
      </w:r>
      <w:r w:rsidR="00354E2F" w:rsidRPr="0092703C">
        <w:rPr>
          <w:noProof w:val="0"/>
        </w:rPr>
        <w:t xml:space="preserve"> poskytovat</w:t>
      </w:r>
      <w:r w:rsidR="002A6FDB" w:rsidRPr="0092703C">
        <w:rPr>
          <w:noProof w:val="0"/>
        </w:rPr>
        <w:t>el navrhnout nejdříve po 1 roce trvání smlouvy</w:t>
      </w:r>
      <w:r w:rsidR="0010184E" w:rsidRPr="0092703C">
        <w:rPr>
          <w:noProof w:val="0"/>
        </w:rPr>
        <w:t xml:space="preserve">. </w:t>
      </w:r>
    </w:p>
    <w:p w14:paraId="4B273F8D" w14:textId="77777777" w:rsidR="004C369B" w:rsidRPr="0092703C" w:rsidRDefault="00F64626" w:rsidP="004C369B">
      <w:pPr>
        <w:numPr>
          <w:ilvl w:val="0"/>
          <w:numId w:val="9"/>
        </w:numPr>
        <w:tabs>
          <w:tab w:val="clear" w:pos="720"/>
          <w:tab w:val="num" w:pos="426"/>
        </w:tabs>
        <w:spacing w:before="120"/>
        <w:ind w:left="426" w:hanging="426"/>
        <w:jc w:val="both"/>
        <w:rPr>
          <w:noProof w:val="0"/>
        </w:rPr>
      </w:pPr>
      <w:r w:rsidRPr="0092703C">
        <w:rPr>
          <w:noProof w:val="0"/>
        </w:rPr>
        <w:t xml:space="preserve">K cenám bude účtována DPH v sazbě platné v den uskutečnění zdanitelného plnění. </w:t>
      </w:r>
    </w:p>
    <w:p w14:paraId="3BBDEE9F" w14:textId="77777777" w:rsidR="003F1D0D" w:rsidRPr="0092703C" w:rsidRDefault="003F1D0D" w:rsidP="004C369B">
      <w:pPr>
        <w:numPr>
          <w:ilvl w:val="0"/>
          <w:numId w:val="9"/>
        </w:numPr>
        <w:tabs>
          <w:tab w:val="clear" w:pos="720"/>
          <w:tab w:val="num" w:pos="426"/>
        </w:tabs>
        <w:spacing w:before="120"/>
        <w:ind w:left="426" w:hanging="426"/>
        <w:jc w:val="both"/>
        <w:rPr>
          <w:noProof w:val="0"/>
        </w:rPr>
      </w:pPr>
      <w:r w:rsidRPr="0092703C">
        <w:rPr>
          <w:noProof w:val="0"/>
          <w:color w:val="000000"/>
        </w:rPr>
        <w:t xml:space="preserve">Doklad k úhradě (fakturu) zašle </w:t>
      </w:r>
      <w:r w:rsidR="00384645" w:rsidRPr="0092703C">
        <w:rPr>
          <w:noProof w:val="0"/>
        </w:rPr>
        <w:t>poskytovatel</w:t>
      </w:r>
      <w:r w:rsidRPr="0092703C">
        <w:rPr>
          <w:noProof w:val="0"/>
          <w:color w:val="000000"/>
        </w:rPr>
        <w:t xml:space="preserve"> elektronicky jako přílohu e-mailové zprávy na adresu </w:t>
      </w:r>
      <w:hyperlink r:id="rId8" w:history="1">
        <w:r w:rsidR="00D31BF2" w:rsidRPr="0092703C">
          <w:rPr>
            <w:rStyle w:val="Hypertextovodkaz"/>
            <w:noProof w:val="0"/>
          </w:rPr>
          <w:t>faktury@cnb.cz</w:t>
        </w:r>
      </w:hyperlink>
      <w:r w:rsidR="00D31BF2" w:rsidRPr="0092703C">
        <w:rPr>
          <w:noProof w:val="0"/>
          <w:color w:val="000000"/>
        </w:rPr>
        <w:t xml:space="preserve"> </w:t>
      </w:r>
      <w:r w:rsidRPr="0092703C">
        <w:rPr>
          <w:noProof w:val="0"/>
          <w:color w:val="000000"/>
        </w:rPr>
        <w:t>ve formátu ISDOC. Pokud není možné vytvořit doklad ve formátu ISDOC, je možné zasílat jej ve formátu PDF. V jedné e-mailové zprávě smí být pouze jeden doklad k úhradě. Mimo vlastní doklad k úhradě může být přílohou e-mailové zprávy jedna až</w:t>
      </w:r>
      <w:r w:rsidR="00DD3C97" w:rsidRPr="0092703C">
        <w:rPr>
          <w:noProof w:val="0"/>
          <w:color w:val="000000"/>
        </w:rPr>
        <w:t> </w:t>
      </w:r>
      <w:r w:rsidRPr="0092703C">
        <w:rPr>
          <w:noProof w:val="0"/>
          <w:color w:val="000000"/>
        </w:rPr>
        <w:t>sedm příloh k dokladu ve formátech PDF, DOC, DOCX, XLS, XLSX. Přijaty budou i</w:t>
      </w:r>
      <w:r w:rsidR="00DD3C97" w:rsidRPr="0092703C">
        <w:rPr>
          <w:noProof w:val="0"/>
          <w:color w:val="000000"/>
        </w:rPr>
        <w:t> </w:t>
      </w:r>
      <w:r w:rsidRPr="0092703C">
        <w:rPr>
          <w:noProof w:val="0"/>
          <w:color w:val="000000"/>
        </w:rPr>
        <w:t xml:space="preserve">doklady k úhradě v jiném formátu, který bude v souladu s evropským standardem elektronické faktury. Nebude-li možné zaslat doklad k úhradě elektronicky, zašle jej </w:t>
      </w:r>
      <w:r w:rsidR="00D276E7" w:rsidRPr="0092703C">
        <w:rPr>
          <w:noProof w:val="0"/>
          <w:color w:val="000000"/>
        </w:rPr>
        <w:t>poskytova</w:t>
      </w:r>
      <w:r w:rsidR="006C48BE" w:rsidRPr="0092703C">
        <w:rPr>
          <w:noProof w:val="0"/>
        </w:rPr>
        <w:t>tel</w:t>
      </w:r>
      <w:r w:rsidRPr="0092703C">
        <w:rPr>
          <w:noProof w:val="0"/>
          <w:color w:val="000000"/>
        </w:rPr>
        <w:t xml:space="preserve"> v analogové formě na adresu:</w:t>
      </w:r>
    </w:p>
    <w:p w14:paraId="007820E8" w14:textId="77777777" w:rsidR="003F1D0D" w:rsidRPr="0092703C" w:rsidRDefault="003F1D0D" w:rsidP="00D94A55">
      <w:pPr>
        <w:pStyle w:val="Odstavecseseznamem"/>
        <w:tabs>
          <w:tab w:val="left" w:pos="426"/>
        </w:tabs>
        <w:spacing w:before="120" w:after="0" w:line="240" w:lineRule="auto"/>
        <w:ind w:left="425"/>
        <w:contextualSpacing w:val="0"/>
        <w:jc w:val="both"/>
        <w:rPr>
          <w:rFonts w:ascii="Times New Roman" w:hAnsi="Times New Roman"/>
          <w:color w:val="000000"/>
          <w:sz w:val="24"/>
          <w:szCs w:val="24"/>
        </w:rPr>
      </w:pPr>
      <w:r w:rsidRPr="0092703C">
        <w:rPr>
          <w:rFonts w:ascii="Times New Roman" w:hAnsi="Times New Roman"/>
          <w:color w:val="000000"/>
          <w:sz w:val="24"/>
          <w:szCs w:val="24"/>
        </w:rPr>
        <w:t>Česká národní banka</w:t>
      </w:r>
    </w:p>
    <w:p w14:paraId="1B932147" w14:textId="77777777" w:rsidR="003F1D0D" w:rsidRPr="0092703C" w:rsidRDefault="003F1D0D" w:rsidP="00D94A55">
      <w:pPr>
        <w:pStyle w:val="Odstavecseseznamem"/>
        <w:tabs>
          <w:tab w:val="left" w:pos="426"/>
        </w:tabs>
        <w:spacing w:after="0" w:line="240" w:lineRule="auto"/>
        <w:ind w:left="426"/>
        <w:contextualSpacing w:val="0"/>
        <w:jc w:val="both"/>
        <w:rPr>
          <w:rFonts w:ascii="Times New Roman" w:hAnsi="Times New Roman"/>
          <w:color w:val="000000"/>
          <w:sz w:val="24"/>
          <w:szCs w:val="24"/>
        </w:rPr>
      </w:pPr>
      <w:r w:rsidRPr="0092703C">
        <w:rPr>
          <w:rFonts w:ascii="Times New Roman" w:hAnsi="Times New Roman"/>
          <w:color w:val="000000"/>
          <w:sz w:val="24"/>
          <w:szCs w:val="24"/>
        </w:rPr>
        <w:t>sekce rozpočtu a účetnictví</w:t>
      </w:r>
    </w:p>
    <w:p w14:paraId="76704EB9" w14:textId="77777777" w:rsidR="003F1D0D" w:rsidRPr="0092703C" w:rsidRDefault="003F1D0D" w:rsidP="00D94A55">
      <w:pPr>
        <w:pStyle w:val="Odstavecseseznamem"/>
        <w:tabs>
          <w:tab w:val="left" w:pos="426"/>
        </w:tabs>
        <w:spacing w:after="0" w:line="240" w:lineRule="auto"/>
        <w:ind w:left="426"/>
        <w:contextualSpacing w:val="0"/>
        <w:jc w:val="both"/>
        <w:rPr>
          <w:rFonts w:ascii="Times New Roman" w:hAnsi="Times New Roman"/>
          <w:color w:val="000000"/>
          <w:sz w:val="24"/>
          <w:szCs w:val="24"/>
        </w:rPr>
      </w:pPr>
      <w:r w:rsidRPr="0092703C">
        <w:rPr>
          <w:rFonts w:ascii="Times New Roman" w:hAnsi="Times New Roman"/>
          <w:color w:val="000000"/>
          <w:sz w:val="24"/>
          <w:szCs w:val="24"/>
        </w:rPr>
        <w:t>odbor účetnictví</w:t>
      </w:r>
    </w:p>
    <w:p w14:paraId="4D8901CF" w14:textId="77777777" w:rsidR="003F1D0D" w:rsidRPr="0092703C" w:rsidRDefault="003F1D0D" w:rsidP="00D94A55">
      <w:pPr>
        <w:pStyle w:val="Odstavecseseznamem"/>
        <w:tabs>
          <w:tab w:val="left" w:pos="426"/>
        </w:tabs>
        <w:spacing w:after="0" w:line="240" w:lineRule="auto"/>
        <w:ind w:left="425"/>
        <w:contextualSpacing w:val="0"/>
        <w:jc w:val="both"/>
        <w:rPr>
          <w:rFonts w:ascii="Times New Roman" w:hAnsi="Times New Roman"/>
          <w:color w:val="000000"/>
          <w:sz w:val="24"/>
          <w:szCs w:val="24"/>
        </w:rPr>
      </w:pPr>
      <w:r w:rsidRPr="0092703C">
        <w:rPr>
          <w:rFonts w:ascii="Times New Roman" w:hAnsi="Times New Roman"/>
          <w:color w:val="000000"/>
          <w:sz w:val="24"/>
          <w:szCs w:val="24"/>
        </w:rPr>
        <w:t>Na Příkopě 28</w:t>
      </w:r>
    </w:p>
    <w:p w14:paraId="1C174854" w14:textId="77777777" w:rsidR="00D6722A" w:rsidRPr="0092703C" w:rsidRDefault="003F1D0D" w:rsidP="00EC35BB">
      <w:pPr>
        <w:pStyle w:val="Odstavecseseznamem"/>
        <w:numPr>
          <w:ilvl w:val="0"/>
          <w:numId w:val="38"/>
        </w:numPr>
        <w:tabs>
          <w:tab w:val="left" w:pos="426"/>
        </w:tabs>
        <w:spacing w:after="0"/>
        <w:jc w:val="both"/>
        <w:rPr>
          <w:rFonts w:ascii="Times New Roman" w:hAnsi="Times New Roman"/>
          <w:sz w:val="24"/>
          <w:szCs w:val="24"/>
        </w:rPr>
      </w:pPr>
      <w:r w:rsidRPr="0092703C">
        <w:rPr>
          <w:rFonts w:ascii="Times New Roman" w:hAnsi="Times New Roman"/>
          <w:color w:val="000000"/>
          <w:sz w:val="24"/>
          <w:szCs w:val="24"/>
        </w:rPr>
        <w:t xml:space="preserve"> </w:t>
      </w:r>
      <w:r w:rsidR="00E1339B" w:rsidRPr="0092703C">
        <w:rPr>
          <w:rFonts w:ascii="Times New Roman" w:hAnsi="Times New Roman"/>
          <w:color w:val="000000"/>
          <w:sz w:val="24"/>
          <w:szCs w:val="24"/>
        </w:rPr>
        <w:t xml:space="preserve">03 </w:t>
      </w:r>
      <w:r w:rsidRPr="0092703C">
        <w:rPr>
          <w:rFonts w:ascii="Times New Roman" w:hAnsi="Times New Roman"/>
          <w:color w:val="000000"/>
          <w:sz w:val="24"/>
          <w:szCs w:val="24"/>
        </w:rPr>
        <w:t>Praha 1</w:t>
      </w:r>
    </w:p>
    <w:p w14:paraId="443E8818" w14:textId="77777777" w:rsidR="003B3F3C" w:rsidRPr="0092703C" w:rsidRDefault="003B3F3C" w:rsidP="00E5588E">
      <w:pPr>
        <w:widowControl w:val="0"/>
        <w:tabs>
          <w:tab w:val="left" w:pos="426"/>
        </w:tabs>
        <w:spacing w:before="120"/>
        <w:ind w:left="425" w:hanging="425"/>
        <w:jc w:val="both"/>
        <w:rPr>
          <w:noProof w:val="0"/>
        </w:rPr>
      </w:pPr>
      <w:r w:rsidRPr="0092703C">
        <w:rPr>
          <w:noProof w:val="0"/>
          <w:color w:val="000000"/>
        </w:rPr>
        <w:t>1</w:t>
      </w:r>
      <w:r w:rsidR="00D14D28">
        <w:rPr>
          <w:noProof w:val="0"/>
          <w:color w:val="000000"/>
        </w:rPr>
        <w:t>7</w:t>
      </w:r>
      <w:r w:rsidRPr="0092703C">
        <w:rPr>
          <w:noProof w:val="0"/>
          <w:color w:val="000000"/>
        </w:rPr>
        <w:t>.</w:t>
      </w:r>
      <w:r w:rsidRPr="0092703C">
        <w:rPr>
          <w:noProof w:val="0"/>
          <w:color w:val="000000"/>
        </w:rPr>
        <w:tab/>
      </w:r>
      <w:r w:rsidR="003F1D0D" w:rsidRPr="0092703C">
        <w:rPr>
          <w:noProof w:val="0"/>
          <w:color w:val="000000"/>
        </w:rPr>
        <w:t>Doklad k úhradě bude obsahovat údaje podle § 435 občanského zákoníku a bankovní účet, na</w:t>
      </w:r>
      <w:r w:rsidR="0076679B" w:rsidRPr="0092703C">
        <w:rPr>
          <w:noProof w:val="0"/>
          <w:color w:val="000000"/>
        </w:rPr>
        <w:t> </w:t>
      </w:r>
      <w:r w:rsidR="003F1D0D" w:rsidRPr="0092703C">
        <w:rPr>
          <w:noProof w:val="0"/>
          <w:color w:val="000000"/>
        </w:rPr>
        <w:t xml:space="preserve">který má být placeno a který je uveden v záhlaví této smlouvy nebo který byl později aktualizován </w:t>
      </w:r>
      <w:r w:rsidR="00384645" w:rsidRPr="0092703C">
        <w:rPr>
          <w:noProof w:val="0"/>
        </w:rPr>
        <w:t>poskytovatel</w:t>
      </w:r>
      <w:r w:rsidR="003F1D0D" w:rsidRPr="0092703C">
        <w:rPr>
          <w:noProof w:val="0"/>
          <w:color w:val="000000"/>
        </w:rPr>
        <w:t>em (dále jen „určený účet“). Daňový doklad bude nadto obsahovat náležitosti stanovené v zákoně o dani z přidané hodnoty. Nezbytnou náležitostí každého dokladu je také číslo této smlouvy (ve formátu ISDOC v poli ID ve skupině Contract References), nebo číslo objednávky (ve formátu ISDOC v poli External_Order_ID ve</w:t>
      </w:r>
      <w:r w:rsidR="00F17EE9" w:rsidRPr="0092703C">
        <w:rPr>
          <w:noProof w:val="0"/>
          <w:color w:val="000000"/>
        </w:rPr>
        <w:t> </w:t>
      </w:r>
      <w:r w:rsidR="003F1D0D" w:rsidRPr="0092703C">
        <w:rPr>
          <w:noProof w:val="0"/>
          <w:color w:val="000000"/>
        </w:rPr>
        <w:t>skupině OrderReference), jsou-li objednávky v rámci smlouvy vystavovány. Pokud doklad bude postrádat některou ze stanovených náležitostí nebo bude obsahovat chybné údaje, je</w:t>
      </w:r>
      <w:r w:rsidR="00C46684" w:rsidRPr="0092703C">
        <w:rPr>
          <w:noProof w:val="0"/>
          <w:color w:val="000000"/>
        </w:rPr>
        <w:t> </w:t>
      </w:r>
      <w:r w:rsidR="003F1D0D" w:rsidRPr="0092703C">
        <w:rPr>
          <w:noProof w:val="0"/>
          <w:color w:val="000000"/>
        </w:rPr>
        <w:t xml:space="preserve">objednatel oprávněn jej vrátit </w:t>
      </w:r>
      <w:r w:rsidR="00384645" w:rsidRPr="0092703C">
        <w:rPr>
          <w:noProof w:val="0"/>
        </w:rPr>
        <w:t>poskytovatel</w:t>
      </w:r>
      <w:r w:rsidR="003F1D0D" w:rsidRPr="0092703C">
        <w:rPr>
          <w:noProof w:val="0"/>
          <w:color w:val="000000"/>
        </w:rPr>
        <w:t>i, a to až do lhůty splatnosti. Nová lhůta splatnosti začíná běžet dnem doručení bezvadného dokladu.</w:t>
      </w:r>
      <w:r w:rsidR="00D6722A" w:rsidRPr="0092703C">
        <w:rPr>
          <w:noProof w:val="0"/>
        </w:rPr>
        <w:t xml:space="preserve"> </w:t>
      </w:r>
    </w:p>
    <w:p w14:paraId="2DF7E8CC" w14:textId="77777777" w:rsidR="007462C7" w:rsidRPr="0092703C" w:rsidRDefault="003B3F3C" w:rsidP="00E5588E">
      <w:pPr>
        <w:widowControl w:val="0"/>
        <w:tabs>
          <w:tab w:val="left" w:pos="426"/>
        </w:tabs>
        <w:spacing w:before="120"/>
        <w:ind w:left="426" w:hanging="426"/>
        <w:jc w:val="both"/>
        <w:rPr>
          <w:i/>
          <w:noProof w:val="0"/>
          <w:lang w:eastAsia="cs-CZ"/>
        </w:rPr>
      </w:pPr>
      <w:r w:rsidRPr="0092703C">
        <w:rPr>
          <w:noProof w:val="0"/>
        </w:rPr>
        <w:t>1</w:t>
      </w:r>
      <w:r w:rsidR="00D14D28">
        <w:rPr>
          <w:noProof w:val="0"/>
        </w:rPr>
        <w:t>8</w:t>
      </w:r>
      <w:r w:rsidRPr="0092703C">
        <w:rPr>
          <w:noProof w:val="0"/>
        </w:rPr>
        <w:t>.</w:t>
      </w:r>
      <w:r w:rsidRPr="0092703C">
        <w:rPr>
          <w:noProof w:val="0"/>
        </w:rPr>
        <w:tab/>
      </w:r>
      <w:r w:rsidR="003F1D0D" w:rsidRPr="0092703C">
        <w:rPr>
          <w:noProof w:val="0"/>
          <w:color w:val="000000"/>
        </w:rPr>
        <w:t xml:space="preserve">V případě, že bude v dokladu k úhradě uveden jiný než určený účet, je pověřená osoba </w:t>
      </w:r>
      <w:r w:rsidR="00354E2F" w:rsidRPr="0092703C">
        <w:rPr>
          <w:noProof w:val="0"/>
          <w:color w:val="000000"/>
        </w:rPr>
        <w:t>poskytova</w:t>
      </w:r>
      <w:r w:rsidR="006C48BE" w:rsidRPr="0092703C">
        <w:rPr>
          <w:noProof w:val="0"/>
          <w:color w:val="000000"/>
        </w:rPr>
        <w:t>tel</w:t>
      </w:r>
      <w:r w:rsidR="003F1D0D" w:rsidRPr="0092703C">
        <w:rPr>
          <w:noProof w:val="0"/>
          <w:color w:val="000000"/>
        </w:rPr>
        <w:t xml:space="preserve">e povinna na základě výzvy objednatele sdělit na e-mailovou adresu, ze které byla výzva odeslána, zda má být zaplaceno na bankovní účet uvedený v dokladu, nebo na určený účet. </w:t>
      </w:r>
      <w:r w:rsidR="007462C7" w:rsidRPr="0092703C">
        <w:rPr>
          <w:noProof w:val="0"/>
        </w:rPr>
        <w:t xml:space="preserve">V případě, že je </w:t>
      </w:r>
      <w:r w:rsidR="00354E2F" w:rsidRPr="0092703C">
        <w:rPr>
          <w:noProof w:val="0"/>
        </w:rPr>
        <w:t>poskytov</w:t>
      </w:r>
      <w:r w:rsidR="001D6BD1" w:rsidRPr="0092703C">
        <w:rPr>
          <w:noProof w:val="0"/>
        </w:rPr>
        <w:t>atel</w:t>
      </w:r>
      <w:r w:rsidR="007462C7" w:rsidRPr="0092703C">
        <w:rPr>
          <w:noProof w:val="0"/>
        </w:rPr>
        <w:t xml:space="preserve"> plátcem DPH, musí být účet, na který má být zaplaceno, zveřejněn podle § 98 zákona o </w:t>
      </w:r>
      <w:r w:rsidR="007462C7" w:rsidRPr="0092703C">
        <w:rPr>
          <w:noProof w:val="0"/>
          <w:lang w:eastAsia="cs-CZ"/>
        </w:rPr>
        <w:t>dani z přidané hodnoty</w:t>
      </w:r>
      <w:r w:rsidR="007462C7" w:rsidRPr="0092703C">
        <w:rPr>
          <w:noProof w:val="0"/>
        </w:rPr>
        <w:t xml:space="preserve"> nebo musí být </w:t>
      </w:r>
      <w:r w:rsidR="001D6BD1" w:rsidRPr="0092703C">
        <w:rPr>
          <w:noProof w:val="0"/>
        </w:rPr>
        <w:t>objednateli</w:t>
      </w:r>
      <w:r w:rsidR="007462C7" w:rsidRPr="0092703C">
        <w:rPr>
          <w:noProof w:val="0"/>
        </w:rPr>
        <w:t xml:space="preserve"> výše uvedeným způsobem sděleno číslo jiného účtu, který je tímto způsobem zveřejněn. V těchto případech se doklad k úhradě nevrací s tím, že lhůta splatnosti začíná běžet až</w:t>
      </w:r>
      <w:r w:rsidR="00B47097">
        <w:rPr>
          <w:noProof w:val="0"/>
        </w:rPr>
        <w:t> </w:t>
      </w:r>
      <w:r w:rsidR="007462C7" w:rsidRPr="0092703C">
        <w:rPr>
          <w:noProof w:val="0"/>
        </w:rPr>
        <w:t>dnem doručení sdělení</w:t>
      </w:r>
      <w:r w:rsidR="001D6BD1" w:rsidRPr="0092703C">
        <w:rPr>
          <w:noProof w:val="0"/>
        </w:rPr>
        <w:t xml:space="preserve"> </w:t>
      </w:r>
      <w:r w:rsidR="00354E2F" w:rsidRPr="0092703C">
        <w:rPr>
          <w:noProof w:val="0"/>
        </w:rPr>
        <w:t>poskyto</w:t>
      </w:r>
      <w:r w:rsidR="001D6BD1" w:rsidRPr="0092703C">
        <w:rPr>
          <w:noProof w:val="0"/>
        </w:rPr>
        <w:t xml:space="preserve">vatele </w:t>
      </w:r>
      <w:r w:rsidR="007462C7" w:rsidRPr="0092703C">
        <w:rPr>
          <w:noProof w:val="0"/>
        </w:rPr>
        <w:t>podle tohoto odstavce.</w:t>
      </w:r>
    </w:p>
    <w:p w14:paraId="1AAA990D" w14:textId="77777777" w:rsidR="003B3F3C" w:rsidRPr="0092703C" w:rsidRDefault="003B3F3C" w:rsidP="003B3F3C">
      <w:pPr>
        <w:tabs>
          <w:tab w:val="left" w:pos="426"/>
        </w:tabs>
        <w:spacing w:before="120"/>
        <w:ind w:left="426" w:hanging="426"/>
        <w:jc w:val="both"/>
        <w:rPr>
          <w:noProof w:val="0"/>
        </w:rPr>
      </w:pPr>
      <w:r w:rsidRPr="0092703C">
        <w:rPr>
          <w:noProof w:val="0"/>
        </w:rPr>
        <w:t>1</w:t>
      </w:r>
      <w:r w:rsidR="00FE6176">
        <w:rPr>
          <w:noProof w:val="0"/>
        </w:rPr>
        <w:t>9</w:t>
      </w:r>
      <w:r w:rsidRPr="0092703C">
        <w:rPr>
          <w:noProof w:val="0"/>
        </w:rPr>
        <w:t>.</w:t>
      </w:r>
      <w:r w:rsidRPr="0092703C">
        <w:rPr>
          <w:noProof w:val="0"/>
        </w:rPr>
        <w:tab/>
      </w:r>
      <w:r w:rsidR="00D6722A" w:rsidRPr="0092703C">
        <w:rPr>
          <w:noProof w:val="0"/>
        </w:rPr>
        <w:t xml:space="preserve">Splatnost </w:t>
      </w:r>
      <w:r w:rsidR="00D3660F" w:rsidRPr="0092703C">
        <w:rPr>
          <w:noProof w:val="0"/>
        </w:rPr>
        <w:t>dokladu k úhradě</w:t>
      </w:r>
      <w:r w:rsidR="00D6722A" w:rsidRPr="0092703C">
        <w:rPr>
          <w:noProof w:val="0"/>
        </w:rPr>
        <w:t xml:space="preserve"> je 14 dnů od doručení objednateli. Povinnost zaplatit je splněna odepsáním příslušné částky z účtu objednatele ve prospěch účtu </w:t>
      </w:r>
      <w:r w:rsidR="00354E2F" w:rsidRPr="0092703C">
        <w:rPr>
          <w:noProof w:val="0"/>
        </w:rPr>
        <w:t>poskyto</w:t>
      </w:r>
      <w:r w:rsidR="006C48BE" w:rsidRPr="0092703C">
        <w:rPr>
          <w:noProof w:val="0"/>
        </w:rPr>
        <w:t>vatel</w:t>
      </w:r>
      <w:r w:rsidR="00D6722A" w:rsidRPr="0092703C">
        <w:rPr>
          <w:noProof w:val="0"/>
        </w:rPr>
        <w:t>e.</w:t>
      </w:r>
    </w:p>
    <w:p w14:paraId="1DBE5161" w14:textId="77777777" w:rsidR="00D6722A" w:rsidRPr="0092703C" w:rsidRDefault="00FE6176" w:rsidP="003B3F3C">
      <w:pPr>
        <w:tabs>
          <w:tab w:val="left" w:pos="426"/>
        </w:tabs>
        <w:spacing w:before="120"/>
        <w:ind w:left="426" w:hanging="426"/>
        <w:jc w:val="both"/>
        <w:rPr>
          <w:noProof w:val="0"/>
        </w:rPr>
      </w:pPr>
      <w:r>
        <w:rPr>
          <w:noProof w:val="0"/>
        </w:rPr>
        <w:t>20</w:t>
      </w:r>
      <w:r w:rsidR="003B3F3C" w:rsidRPr="0092703C">
        <w:rPr>
          <w:noProof w:val="0"/>
        </w:rPr>
        <w:t>.</w:t>
      </w:r>
      <w:r w:rsidR="003B3F3C" w:rsidRPr="0092703C">
        <w:rPr>
          <w:noProof w:val="0"/>
        </w:rPr>
        <w:tab/>
      </w:r>
      <w:r w:rsidR="00D6722A" w:rsidRPr="0092703C">
        <w:rPr>
          <w:noProof w:val="0"/>
        </w:rPr>
        <w:t xml:space="preserve">Smluvní strany se dohodly, že objednatel je oprávněn započíst jakoukoli svou peněžitou pohledávku za </w:t>
      </w:r>
      <w:r w:rsidR="00384645" w:rsidRPr="0092703C">
        <w:rPr>
          <w:noProof w:val="0"/>
        </w:rPr>
        <w:t>poskytovatel</w:t>
      </w:r>
      <w:r w:rsidR="00D6722A" w:rsidRPr="0092703C">
        <w:rPr>
          <w:noProof w:val="0"/>
        </w:rPr>
        <w:t xml:space="preserve">em, ať splatnou či nesplatnou, oproti jakékoli peněžité pohledávce </w:t>
      </w:r>
      <w:r w:rsidR="00384645" w:rsidRPr="0092703C">
        <w:rPr>
          <w:noProof w:val="0"/>
        </w:rPr>
        <w:t>poskytovatel</w:t>
      </w:r>
      <w:r w:rsidR="00D6722A" w:rsidRPr="0092703C">
        <w:rPr>
          <w:noProof w:val="0"/>
        </w:rPr>
        <w:t>e za objednatelem, ať splatné či nesplatné.</w:t>
      </w:r>
    </w:p>
    <w:p w14:paraId="2944BEEC" w14:textId="77777777" w:rsidR="00386EFE" w:rsidRPr="0092703C" w:rsidRDefault="006F78BD" w:rsidP="00E5588E">
      <w:pPr>
        <w:widowControl w:val="0"/>
        <w:spacing w:before="360"/>
        <w:jc w:val="center"/>
        <w:rPr>
          <w:b/>
          <w:noProof w:val="0"/>
        </w:rPr>
      </w:pPr>
      <w:r w:rsidRPr="0092703C">
        <w:rPr>
          <w:b/>
          <w:noProof w:val="0"/>
        </w:rPr>
        <w:t xml:space="preserve">Článek </w:t>
      </w:r>
      <w:r w:rsidR="00874C5A" w:rsidRPr="0092703C">
        <w:rPr>
          <w:b/>
          <w:noProof w:val="0"/>
        </w:rPr>
        <w:t>I</w:t>
      </w:r>
      <w:r w:rsidRPr="0092703C">
        <w:rPr>
          <w:b/>
          <w:noProof w:val="0"/>
        </w:rPr>
        <w:t>V</w:t>
      </w:r>
    </w:p>
    <w:p w14:paraId="4D5D1E8D" w14:textId="77777777" w:rsidR="00C23D62" w:rsidRPr="0092703C" w:rsidRDefault="00C23D62" w:rsidP="00231240">
      <w:pPr>
        <w:pStyle w:val="Zhlav"/>
        <w:widowControl w:val="0"/>
        <w:tabs>
          <w:tab w:val="clear" w:pos="4536"/>
          <w:tab w:val="clear" w:pos="9072"/>
        </w:tabs>
        <w:spacing w:after="120"/>
        <w:jc w:val="center"/>
        <w:rPr>
          <w:b/>
          <w:noProof w:val="0"/>
          <w:color w:val="000000"/>
        </w:rPr>
      </w:pPr>
      <w:r w:rsidRPr="0092703C">
        <w:rPr>
          <w:b/>
          <w:noProof w:val="0"/>
          <w:color w:val="000000"/>
        </w:rPr>
        <w:t>Provozní podpora</w:t>
      </w:r>
    </w:p>
    <w:p w14:paraId="0869F79E" w14:textId="77777777" w:rsidR="009F1A82" w:rsidRPr="0092703C" w:rsidRDefault="009F1A82" w:rsidP="00231240">
      <w:pPr>
        <w:pStyle w:val="Odstavecseseznamem"/>
        <w:widowControl w:val="0"/>
        <w:numPr>
          <w:ilvl w:val="0"/>
          <w:numId w:val="52"/>
        </w:numPr>
        <w:autoSpaceDE w:val="0"/>
        <w:autoSpaceDN w:val="0"/>
        <w:adjustRightInd w:val="0"/>
        <w:spacing w:after="120" w:line="240" w:lineRule="auto"/>
        <w:ind w:left="425" w:hanging="425"/>
        <w:contextualSpacing w:val="0"/>
        <w:rPr>
          <w:b/>
          <w:bCs/>
          <w:color w:val="000000"/>
        </w:rPr>
      </w:pPr>
      <w:r w:rsidRPr="0092703C">
        <w:rPr>
          <w:rFonts w:ascii="Times New Roman" w:hAnsi="Times New Roman"/>
          <w:bCs/>
          <w:color w:val="000000"/>
          <w:sz w:val="24"/>
          <w:szCs w:val="24"/>
        </w:rPr>
        <w:t>P</w:t>
      </w:r>
      <w:r w:rsidR="00560679" w:rsidRPr="0092703C">
        <w:rPr>
          <w:rFonts w:ascii="Times New Roman" w:hAnsi="Times New Roman"/>
          <w:bCs/>
          <w:color w:val="000000"/>
          <w:sz w:val="24"/>
          <w:szCs w:val="24"/>
        </w:rPr>
        <w:t>oskytovatel v rámci provozní podpory</w:t>
      </w:r>
      <w:r w:rsidR="001113DB" w:rsidRPr="0092703C">
        <w:rPr>
          <w:rFonts w:ascii="Times New Roman" w:hAnsi="Times New Roman"/>
          <w:bCs/>
          <w:color w:val="000000"/>
          <w:sz w:val="24"/>
          <w:szCs w:val="24"/>
        </w:rPr>
        <w:t>:</w:t>
      </w:r>
    </w:p>
    <w:p w14:paraId="644D2D8E" w14:textId="22F70D4A" w:rsidR="00560679" w:rsidRPr="0092703C" w:rsidRDefault="00560679" w:rsidP="0068379C">
      <w:pPr>
        <w:autoSpaceDE w:val="0"/>
        <w:autoSpaceDN w:val="0"/>
        <w:adjustRightInd w:val="0"/>
        <w:ind w:left="851" w:hanging="425"/>
        <w:jc w:val="both"/>
        <w:rPr>
          <w:noProof w:val="0"/>
          <w:color w:val="00000A"/>
        </w:rPr>
      </w:pPr>
      <w:r w:rsidRPr="0092703C">
        <w:rPr>
          <w:noProof w:val="0"/>
          <w:color w:val="00000A"/>
        </w:rPr>
        <w:t xml:space="preserve">a) </w:t>
      </w:r>
      <w:r w:rsidR="00297D24">
        <w:rPr>
          <w:noProof w:val="0"/>
          <w:color w:val="00000A"/>
        </w:rPr>
        <w:t xml:space="preserve"> </w:t>
      </w:r>
      <w:r w:rsidR="0068379C">
        <w:rPr>
          <w:noProof w:val="0"/>
          <w:color w:val="00000A"/>
        </w:rPr>
        <w:tab/>
      </w:r>
      <w:r w:rsidR="00D3524F" w:rsidRPr="0092703C">
        <w:rPr>
          <w:noProof w:val="0"/>
          <w:color w:val="00000A"/>
        </w:rPr>
        <w:t xml:space="preserve">poskytuje </w:t>
      </w:r>
      <w:r w:rsidRPr="0092703C">
        <w:rPr>
          <w:noProof w:val="0"/>
          <w:color w:val="00000A"/>
        </w:rPr>
        <w:t>službu Hotline/Helpdesk</w:t>
      </w:r>
      <w:r w:rsidR="00F4263A" w:rsidRPr="0092703C">
        <w:rPr>
          <w:noProof w:val="0"/>
          <w:color w:val="00000A"/>
        </w:rPr>
        <w:t xml:space="preserve"> (</w:t>
      </w:r>
      <w:r w:rsidR="00F2652C" w:rsidRPr="0092703C">
        <w:rPr>
          <w:noProof w:val="0"/>
          <w:color w:val="00000A"/>
        </w:rPr>
        <w:t xml:space="preserve">blíže viz </w:t>
      </w:r>
      <w:r w:rsidR="00F4263A" w:rsidRPr="0092703C">
        <w:rPr>
          <w:noProof w:val="0"/>
          <w:color w:val="00000A"/>
        </w:rPr>
        <w:t>odst. 3 tohoto článku)</w:t>
      </w:r>
      <w:r w:rsidR="00153672" w:rsidRPr="0092703C">
        <w:rPr>
          <w:noProof w:val="0"/>
          <w:color w:val="00000A"/>
        </w:rPr>
        <w:t>;</w:t>
      </w:r>
    </w:p>
    <w:p w14:paraId="7FD99386" w14:textId="6DF27DC4" w:rsidR="0077133A" w:rsidRPr="0092703C" w:rsidRDefault="00560679" w:rsidP="0068379C">
      <w:pPr>
        <w:autoSpaceDE w:val="0"/>
        <w:autoSpaceDN w:val="0"/>
        <w:adjustRightInd w:val="0"/>
        <w:spacing w:before="120"/>
        <w:ind w:left="851" w:hanging="425"/>
        <w:jc w:val="both"/>
        <w:rPr>
          <w:noProof w:val="0"/>
          <w:color w:val="00000A"/>
        </w:rPr>
      </w:pPr>
      <w:r w:rsidRPr="00317CE3">
        <w:rPr>
          <w:noProof w:val="0"/>
          <w:color w:val="00000A"/>
        </w:rPr>
        <w:t xml:space="preserve">b) </w:t>
      </w:r>
      <w:r w:rsidR="0068379C">
        <w:rPr>
          <w:noProof w:val="0"/>
          <w:color w:val="00000A"/>
        </w:rPr>
        <w:tab/>
      </w:r>
      <w:r w:rsidR="0077133A" w:rsidRPr="00317CE3">
        <w:rPr>
          <w:noProof w:val="0"/>
          <w:color w:val="00000A"/>
        </w:rPr>
        <w:t>poskytuje telefonické odborné konzultace</w:t>
      </w:r>
      <w:r w:rsidR="009A34DD" w:rsidRPr="00317CE3">
        <w:rPr>
          <w:noProof w:val="0"/>
          <w:color w:val="00000A"/>
        </w:rPr>
        <w:t xml:space="preserve"> ohledně vad díla</w:t>
      </w:r>
      <w:r w:rsidR="0077133A" w:rsidRPr="00317CE3">
        <w:rPr>
          <w:noProof w:val="0"/>
          <w:color w:val="00000A"/>
        </w:rPr>
        <w:t xml:space="preserve"> (blíže viz odst. 4 tohoto článku);</w:t>
      </w:r>
    </w:p>
    <w:p w14:paraId="58FD6DF2" w14:textId="77777777" w:rsidR="00560679" w:rsidRPr="0092703C" w:rsidRDefault="0077133A" w:rsidP="0068379C">
      <w:pPr>
        <w:autoSpaceDE w:val="0"/>
        <w:autoSpaceDN w:val="0"/>
        <w:adjustRightInd w:val="0"/>
        <w:spacing w:before="120"/>
        <w:ind w:left="851" w:hanging="425"/>
        <w:jc w:val="both"/>
        <w:rPr>
          <w:noProof w:val="0"/>
          <w:color w:val="00000A"/>
        </w:rPr>
      </w:pPr>
      <w:r w:rsidRPr="0092703C">
        <w:rPr>
          <w:noProof w:val="0"/>
          <w:color w:val="00000A"/>
        </w:rPr>
        <w:t>c)</w:t>
      </w:r>
      <w:r w:rsidRPr="0092703C">
        <w:rPr>
          <w:noProof w:val="0"/>
          <w:color w:val="00000A"/>
        </w:rPr>
        <w:tab/>
      </w:r>
      <w:r w:rsidR="00560679" w:rsidRPr="0092703C">
        <w:rPr>
          <w:noProof w:val="0"/>
          <w:color w:val="00000A"/>
        </w:rPr>
        <w:t>poskyt</w:t>
      </w:r>
      <w:r w:rsidR="009F0C53" w:rsidRPr="0092703C">
        <w:rPr>
          <w:noProof w:val="0"/>
          <w:color w:val="00000A"/>
        </w:rPr>
        <w:t>uje</w:t>
      </w:r>
      <w:r w:rsidR="00560679" w:rsidRPr="0092703C">
        <w:rPr>
          <w:noProof w:val="0"/>
          <w:color w:val="00000A"/>
        </w:rPr>
        <w:t xml:space="preserve"> </w:t>
      </w:r>
      <w:r w:rsidR="009F0C53" w:rsidRPr="0092703C">
        <w:rPr>
          <w:noProof w:val="0"/>
          <w:color w:val="00000A"/>
        </w:rPr>
        <w:t xml:space="preserve">a implementuje </w:t>
      </w:r>
      <w:r w:rsidR="00F2652C" w:rsidRPr="0092703C">
        <w:rPr>
          <w:noProof w:val="0"/>
          <w:color w:val="00000A"/>
        </w:rPr>
        <w:t xml:space="preserve">objednatelem vyžádané </w:t>
      </w:r>
      <w:r w:rsidR="00560679" w:rsidRPr="0092703C">
        <w:rPr>
          <w:noProof w:val="0"/>
          <w:color w:val="00000A"/>
        </w:rPr>
        <w:t>aktualizac</w:t>
      </w:r>
      <w:r w:rsidR="009F0C53" w:rsidRPr="0092703C">
        <w:rPr>
          <w:noProof w:val="0"/>
          <w:color w:val="00000A"/>
        </w:rPr>
        <w:t>e</w:t>
      </w:r>
      <w:r w:rsidR="0043289A" w:rsidRPr="0092703C">
        <w:rPr>
          <w:noProof w:val="0"/>
          <w:color w:val="00000A"/>
        </w:rPr>
        <w:t xml:space="preserve"> (</w:t>
      </w:r>
      <w:r w:rsidR="00F2652C" w:rsidRPr="0092703C">
        <w:rPr>
          <w:noProof w:val="0"/>
          <w:color w:val="00000A"/>
        </w:rPr>
        <w:t xml:space="preserve">blíže viz </w:t>
      </w:r>
      <w:r w:rsidR="00F4263A" w:rsidRPr="0092703C">
        <w:rPr>
          <w:noProof w:val="0"/>
          <w:color w:val="00000A"/>
        </w:rPr>
        <w:t xml:space="preserve">odst. </w:t>
      </w:r>
      <w:r w:rsidR="00F2652C" w:rsidRPr="0092703C">
        <w:rPr>
          <w:noProof w:val="0"/>
          <w:color w:val="00000A"/>
        </w:rPr>
        <w:t>5 tohoto článku)</w:t>
      </w:r>
      <w:r w:rsidR="00153672" w:rsidRPr="0092703C">
        <w:rPr>
          <w:noProof w:val="0"/>
          <w:color w:val="00000A"/>
        </w:rPr>
        <w:t>;</w:t>
      </w:r>
    </w:p>
    <w:p w14:paraId="0D6FB6E8" w14:textId="0BEB09C3" w:rsidR="00560679" w:rsidRPr="0092703C" w:rsidRDefault="0077133A" w:rsidP="0068379C">
      <w:pPr>
        <w:autoSpaceDE w:val="0"/>
        <w:autoSpaceDN w:val="0"/>
        <w:adjustRightInd w:val="0"/>
        <w:spacing w:before="120"/>
        <w:ind w:left="851" w:hanging="425"/>
        <w:jc w:val="both"/>
        <w:rPr>
          <w:noProof w:val="0"/>
          <w:color w:val="00000A"/>
        </w:rPr>
      </w:pPr>
      <w:r w:rsidRPr="0092703C">
        <w:rPr>
          <w:noProof w:val="0"/>
          <w:color w:val="00000A"/>
        </w:rPr>
        <w:t>d</w:t>
      </w:r>
      <w:r w:rsidR="00560679" w:rsidRPr="0092703C">
        <w:rPr>
          <w:noProof w:val="0"/>
          <w:color w:val="00000A"/>
        </w:rPr>
        <w:t xml:space="preserve">) </w:t>
      </w:r>
      <w:r w:rsidR="002F6AD8" w:rsidRPr="0092703C">
        <w:rPr>
          <w:noProof w:val="0"/>
          <w:color w:val="00000A"/>
        </w:rPr>
        <w:tab/>
      </w:r>
      <w:r w:rsidR="008D3CD9" w:rsidRPr="0092703C">
        <w:rPr>
          <w:noProof w:val="0"/>
          <w:color w:val="00000A"/>
        </w:rPr>
        <w:t xml:space="preserve">poskytuje </w:t>
      </w:r>
      <w:r w:rsidR="00560679" w:rsidRPr="0092703C">
        <w:rPr>
          <w:noProof w:val="0"/>
          <w:color w:val="00000A"/>
        </w:rPr>
        <w:t>konzultace</w:t>
      </w:r>
      <w:r w:rsidR="00EA439A" w:rsidRPr="0092703C">
        <w:rPr>
          <w:noProof w:val="0"/>
          <w:color w:val="00000A"/>
        </w:rPr>
        <w:t xml:space="preserve"> k provozu díla</w:t>
      </w:r>
      <w:r w:rsidR="002D0340" w:rsidRPr="0092703C">
        <w:rPr>
          <w:noProof w:val="0"/>
          <w:color w:val="00000A"/>
        </w:rPr>
        <w:t>, a to</w:t>
      </w:r>
      <w:r w:rsidR="00560679" w:rsidRPr="0092703C">
        <w:rPr>
          <w:noProof w:val="0"/>
          <w:color w:val="00000A"/>
        </w:rPr>
        <w:t xml:space="preserve"> na vyžádání </w:t>
      </w:r>
      <w:r w:rsidR="001E3D6C" w:rsidRPr="0092703C">
        <w:rPr>
          <w:noProof w:val="0"/>
          <w:color w:val="00000A"/>
        </w:rPr>
        <w:t>e-mailem</w:t>
      </w:r>
      <w:r w:rsidR="00560679" w:rsidRPr="0092703C">
        <w:rPr>
          <w:noProof w:val="0"/>
          <w:color w:val="00000A"/>
        </w:rPr>
        <w:t>, telefonicky nebo na</w:t>
      </w:r>
      <w:r w:rsidR="002720B7">
        <w:rPr>
          <w:noProof w:val="0"/>
          <w:color w:val="00000A"/>
        </w:rPr>
        <w:t> </w:t>
      </w:r>
      <w:r w:rsidR="00560679" w:rsidRPr="0092703C">
        <w:rPr>
          <w:noProof w:val="0"/>
          <w:color w:val="00000A"/>
        </w:rPr>
        <w:t xml:space="preserve">místě v sídle </w:t>
      </w:r>
      <w:r w:rsidR="00A56FB7" w:rsidRPr="0092703C">
        <w:rPr>
          <w:noProof w:val="0"/>
          <w:color w:val="00000A"/>
        </w:rPr>
        <w:t>objednatel</w:t>
      </w:r>
      <w:r w:rsidR="00560679" w:rsidRPr="0092703C">
        <w:rPr>
          <w:noProof w:val="0"/>
          <w:color w:val="00000A"/>
        </w:rPr>
        <w:t>e,</w:t>
      </w:r>
      <w:r w:rsidR="00A56FB7" w:rsidRPr="0092703C">
        <w:rPr>
          <w:noProof w:val="0"/>
          <w:color w:val="00000A"/>
        </w:rPr>
        <w:t xml:space="preserve"> a to zejména týkající se</w:t>
      </w:r>
      <w:r w:rsidR="00560679" w:rsidRPr="0092703C">
        <w:rPr>
          <w:noProof w:val="0"/>
          <w:color w:val="00000A"/>
        </w:rPr>
        <w:t>:</w:t>
      </w:r>
      <w:r w:rsidR="00A56FB7" w:rsidRPr="0092703C">
        <w:rPr>
          <w:noProof w:val="0"/>
          <w:color w:val="00000A"/>
        </w:rPr>
        <w:t xml:space="preserve"> </w:t>
      </w:r>
    </w:p>
    <w:p w14:paraId="11C89B88" w14:textId="77777777" w:rsidR="00A56FB7" w:rsidRPr="0092703C" w:rsidRDefault="00560679" w:rsidP="0068379C">
      <w:pPr>
        <w:pStyle w:val="Odstavecseseznamem"/>
        <w:numPr>
          <w:ilvl w:val="0"/>
          <w:numId w:val="50"/>
        </w:numPr>
        <w:tabs>
          <w:tab w:val="left" w:pos="1276"/>
        </w:tabs>
        <w:autoSpaceDE w:val="0"/>
        <w:autoSpaceDN w:val="0"/>
        <w:adjustRightInd w:val="0"/>
        <w:spacing w:before="60" w:after="0" w:line="240" w:lineRule="auto"/>
        <w:ind w:left="851" w:firstLine="0"/>
        <w:contextualSpacing w:val="0"/>
        <w:rPr>
          <w:rFonts w:ascii="Times New Roman" w:hAnsi="Times New Roman"/>
          <w:color w:val="00000A"/>
          <w:sz w:val="24"/>
          <w:szCs w:val="24"/>
        </w:rPr>
      </w:pPr>
      <w:r w:rsidRPr="0092703C">
        <w:rPr>
          <w:rFonts w:ascii="Times New Roman" w:hAnsi="Times New Roman"/>
          <w:color w:val="00000A"/>
          <w:sz w:val="24"/>
          <w:szCs w:val="24"/>
        </w:rPr>
        <w:t>identifikace provozních závad</w:t>
      </w:r>
      <w:r w:rsidR="00A56FB7" w:rsidRPr="0092703C">
        <w:rPr>
          <w:rFonts w:ascii="Times New Roman" w:hAnsi="Times New Roman"/>
          <w:color w:val="00000A"/>
          <w:sz w:val="24"/>
          <w:szCs w:val="24"/>
        </w:rPr>
        <w:t>,</w:t>
      </w:r>
    </w:p>
    <w:p w14:paraId="58035B30" w14:textId="77777777" w:rsidR="00A56FB7" w:rsidRPr="0092703C" w:rsidRDefault="00560679" w:rsidP="0068379C">
      <w:pPr>
        <w:pStyle w:val="Odstavecseseznamem"/>
        <w:numPr>
          <w:ilvl w:val="0"/>
          <w:numId w:val="50"/>
        </w:numPr>
        <w:tabs>
          <w:tab w:val="left" w:pos="1276"/>
        </w:tabs>
        <w:autoSpaceDE w:val="0"/>
        <w:autoSpaceDN w:val="0"/>
        <w:adjustRightInd w:val="0"/>
        <w:spacing w:before="60" w:after="0" w:line="240" w:lineRule="auto"/>
        <w:ind w:left="851" w:firstLine="0"/>
        <w:contextualSpacing w:val="0"/>
        <w:rPr>
          <w:rFonts w:ascii="Times New Roman" w:hAnsi="Times New Roman"/>
          <w:color w:val="00000A"/>
          <w:sz w:val="24"/>
          <w:szCs w:val="24"/>
        </w:rPr>
      </w:pPr>
      <w:r w:rsidRPr="0092703C">
        <w:rPr>
          <w:rFonts w:ascii="Times New Roman" w:hAnsi="Times New Roman"/>
          <w:color w:val="00000A"/>
          <w:sz w:val="24"/>
          <w:szCs w:val="24"/>
        </w:rPr>
        <w:t>nastavení provozní konfigurace</w:t>
      </w:r>
      <w:r w:rsidR="00A56FB7" w:rsidRPr="0092703C">
        <w:rPr>
          <w:rFonts w:ascii="Times New Roman" w:hAnsi="Times New Roman"/>
          <w:color w:val="00000A"/>
          <w:sz w:val="24"/>
          <w:szCs w:val="24"/>
        </w:rPr>
        <w:t>,</w:t>
      </w:r>
    </w:p>
    <w:p w14:paraId="13CE35C7" w14:textId="77777777" w:rsidR="00A56FB7" w:rsidRPr="0092703C" w:rsidRDefault="00560679" w:rsidP="0068379C">
      <w:pPr>
        <w:pStyle w:val="Odstavecseseznamem"/>
        <w:numPr>
          <w:ilvl w:val="0"/>
          <w:numId w:val="50"/>
        </w:numPr>
        <w:tabs>
          <w:tab w:val="left" w:pos="1276"/>
        </w:tabs>
        <w:autoSpaceDE w:val="0"/>
        <w:autoSpaceDN w:val="0"/>
        <w:adjustRightInd w:val="0"/>
        <w:spacing w:before="60" w:after="0" w:line="240" w:lineRule="auto"/>
        <w:ind w:left="851" w:firstLine="0"/>
        <w:contextualSpacing w:val="0"/>
        <w:rPr>
          <w:rFonts w:ascii="Times New Roman" w:hAnsi="Times New Roman"/>
          <w:color w:val="00000A"/>
          <w:sz w:val="24"/>
          <w:szCs w:val="24"/>
        </w:rPr>
      </w:pPr>
      <w:r w:rsidRPr="0092703C">
        <w:rPr>
          <w:rFonts w:ascii="Times New Roman" w:hAnsi="Times New Roman"/>
          <w:color w:val="00000A"/>
          <w:sz w:val="24"/>
          <w:szCs w:val="24"/>
        </w:rPr>
        <w:t>funkčnost</w:t>
      </w:r>
      <w:r w:rsidR="00A56FB7" w:rsidRPr="0092703C">
        <w:rPr>
          <w:rFonts w:ascii="Times New Roman" w:hAnsi="Times New Roman"/>
          <w:color w:val="00000A"/>
          <w:sz w:val="24"/>
          <w:szCs w:val="24"/>
        </w:rPr>
        <w:t>i</w:t>
      </w:r>
      <w:r w:rsidRPr="0092703C">
        <w:rPr>
          <w:rFonts w:ascii="Times New Roman" w:hAnsi="Times New Roman"/>
          <w:color w:val="00000A"/>
          <w:sz w:val="24"/>
          <w:szCs w:val="24"/>
        </w:rPr>
        <w:t xml:space="preserve"> datových rozhraní</w:t>
      </w:r>
      <w:r w:rsidR="00A56FB7" w:rsidRPr="0092703C">
        <w:rPr>
          <w:rFonts w:ascii="Times New Roman" w:hAnsi="Times New Roman"/>
          <w:color w:val="00000A"/>
          <w:sz w:val="24"/>
          <w:szCs w:val="24"/>
        </w:rPr>
        <w:t>,</w:t>
      </w:r>
    </w:p>
    <w:p w14:paraId="68F1D800" w14:textId="77777777" w:rsidR="00A56FB7" w:rsidRPr="0092703C" w:rsidRDefault="00560679" w:rsidP="0068379C">
      <w:pPr>
        <w:pStyle w:val="Odstavecseseznamem"/>
        <w:numPr>
          <w:ilvl w:val="0"/>
          <w:numId w:val="50"/>
        </w:numPr>
        <w:tabs>
          <w:tab w:val="left" w:pos="1276"/>
        </w:tabs>
        <w:autoSpaceDE w:val="0"/>
        <w:autoSpaceDN w:val="0"/>
        <w:adjustRightInd w:val="0"/>
        <w:spacing w:before="60" w:after="0" w:line="240" w:lineRule="auto"/>
        <w:ind w:left="851" w:firstLine="0"/>
        <w:contextualSpacing w:val="0"/>
        <w:rPr>
          <w:rFonts w:ascii="Times New Roman" w:hAnsi="Times New Roman"/>
          <w:color w:val="00000A"/>
          <w:sz w:val="24"/>
          <w:szCs w:val="24"/>
        </w:rPr>
      </w:pPr>
      <w:r w:rsidRPr="0092703C">
        <w:rPr>
          <w:rFonts w:ascii="Times New Roman" w:hAnsi="Times New Roman"/>
          <w:color w:val="00000A"/>
          <w:sz w:val="24"/>
          <w:szCs w:val="24"/>
        </w:rPr>
        <w:t>výkonnostní optimalizace</w:t>
      </w:r>
      <w:r w:rsidR="00A56FB7" w:rsidRPr="0092703C">
        <w:rPr>
          <w:rFonts w:ascii="Times New Roman" w:hAnsi="Times New Roman"/>
          <w:color w:val="00000A"/>
          <w:sz w:val="24"/>
          <w:szCs w:val="24"/>
        </w:rPr>
        <w:t>,</w:t>
      </w:r>
    </w:p>
    <w:p w14:paraId="20F8677F" w14:textId="77777777" w:rsidR="00560679" w:rsidRPr="0092703C" w:rsidRDefault="00560679" w:rsidP="0068379C">
      <w:pPr>
        <w:pStyle w:val="Odstavecseseznamem"/>
        <w:numPr>
          <w:ilvl w:val="0"/>
          <w:numId w:val="50"/>
        </w:numPr>
        <w:tabs>
          <w:tab w:val="left" w:pos="1276"/>
        </w:tabs>
        <w:autoSpaceDE w:val="0"/>
        <w:autoSpaceDN w:val="0"/>
        <w:adjustRightInd w:val="0"/>
        <w:spacing w:before="60" w:after="0" w:line="240" w:lineRule="auto"/>
        <w:ind w:left="851" w:firstLine="0"/>
        <w:contextualSpacing w:val="0"/>
        <w:rPr>
          <w:rFonts w:ascii="Times New Roman" w:hAnsi="Times New Roman"/>
          <w:color w:val="00000A"/>
          <w:sz w:val="24"/>
          <w:szCs w:val="24"/>
        </w:rPr>
      </w:pPr>
      <w:r w:rsidRPr="0092703C">
        <w:rPr>
          <w:rFonts w:ascii="Times New Roman" w:hAnsi="Times New Roman"/>
          <w:color w:val="00000A"/>
          <w:sz w:val="24"/>
          <w:szCs w:val="24"/>
        </w:rPr>
        <w:t>bezpečnostní konfigurace</w:t>
      </w:r>
      <w:r w:rsidR="00A56FB7" w:rsidRPr="0092703C">
        <w:rPr>
          <w:rFonts w:ascii="Times New Roman" w:hAnsi="Times New Roman"/>
          <w:color w:val="00000A"/>
          <w:sz w:val="24"/>
          <w:szCs w:val="24"/>
        </w:rPr>
        <w:t>;</w:t>
      </w:r>
    </w:p>
    <w:p w14:paraId="74A73166" w14:textId="77777777" w:rsidR="00D74C1B" w:rsidRPr="0092703C" w:rsidRDefault="0077133A" w:rsidP="0068379C">
      <w:pPr>
        <w:autoSpaceDE w:val="0"/>
        <w:autoSpaceDN w:val="0"/>
        <w:adjustRightInd w:val="0"/>
        <w:spacing w:before="120"/>
        <w:ind w:left="851" w:hanging="425"/>
        <w:jc w:val="both"/>
        <w:rPr>
          <w:noProof w:val="0"/>
          <w:color w:val="00000A"/>
        </w:rPr>
      </w:pPr>
      <w:r w:rsidRPr="0092703C">
        <w:rPr>
          <w:noProof w:val="0"/>
          <w:color w:val="00000A"/>
        </w:rPr>
        <w:t>e</w:t>
      </w:r>
      <w:r w:rsidR="00A56FB7" w:rsidRPr="0092703C">
        <w:rPr>
          <w:noProof w:val="0"/>
          <w:color w:val="00000A"/>
        </w:rPr>
        <w:t>)</w:t>
      </w:r>
      <w:r w:rsidR="00560679" w:rsidRPr="0092703C">
        <w:rPr>
          <w:noProof w:val="0"/>
          <w:color w:val="00000A"/>
        </w:rPr>
        <w:t xml:space="preserve"> </w:t>
      </w:r>
      <w:r w:rsidR="00D74C1B" w:rsidRPr="0092703C">
        <w:rPr>
          <w:noProof w:val="0"/>
          <w:color w:val="00000A"/>
        </w:rPr>
        <w:tab/>
      </w:r>
      <w:r w:rsidR="001E3D6C" w:rsidRPr="0092703C">
        <w:rPr>
          <w:noProof w:val="0"/>
          <w:color w:val="00000A"/>
        </w:rPr>
        <w:t>zajiš</w:t>
      </w:r>
      <w:r w:rsidR="00A85C69" w:rsidRPr="0092703C">
        <w:rPr>
          <w:noProof w:val="0"/>
          <w:color w:val="00000A"/>
        </w:rPr>
        <w:t>ť</w:t>
      </w:r>
      <w:r w:rsidR="001E3D6C" w:rsidRPr="0092703C">
        <w:rPr>
          <w:noProof w:val="0"/>
          <w:color w:val="00000A"/>
        </w:rPr>
        <w:t xml:space="preserve">uje </w:t>
      </w:r>
      <w:r w:rsidR="00560679" w:rsidRPr="0092703C">
        <w:rPr>
          <w:noProof w:val="0"/>
          <w:color w:val="00000A"/>
        </w:rPr>
        <w:t>správné provozní, výkonnostní a bezpečnostní nastavení a zapojení všech prvků do sítě a</w:t>
      </w:r>
      <w:r w:rsidR="00D74C1B" w:rsidRPr="0092703C">
        <w:rPr>
          <w:noProof w:val="0"/>
          <w:color w:val="00000A"/>
        </w:rPr>
        <w:t> </w:t>
      </w:r>
      <w:r w:rsidR="002D0340" w:rsidRPr="0092703C">
        <w:rPr>
          <w:noProof w:val="0"/>
          <w:color w:val="00000A"/>
        </w:rPr>
        <w:t>jejich vzájemnou</w:t>
      </w:r>
      <w:r w:rsidR="00560679" w:rsidRPr="0092703C">
        <w:rPr>
          <w:noProof w:val="0"/>
          <w:color w:val="00000A"/>
        </w:rPr>
        <w:t xml:space="preserve"> interakc</w:t>
      </w:r>
      <w:r w:rsidR="002D0340" w:rsidRPr="0092703C">
        <w:rPr>
          <w:noProof w:val="0"/>
          <w:color w:val="00000A"/>
        </w:rPr>
        <w:t>i</w:t>
      </w:r>
      <w:r w:rsidR="00560679" w:rsidRPr="0092703C">
        <w:rPr>
          <w:noProof w:val="0"/>
          <w:color w:val="00000A"/>
        </w:rPr>
        <w:t xml:space="preserve"> včetně datového obsahu a případné obnovy dat, pravidelné zálohování veškerých dat, aplikací, nastavení a konfigurací</w:t>
      </w:r>
      <w:r w:rsidR="00F2652C" w:rsidRPr="0092703C">
        <w:rPr>
          <w:noProof w:val="0"/>
          <w:color w:val="00000A"/>
        </w:rPr>
        <w:t>;</w:t>
      </w:r>
    </w:p>
    <w:p w14:paraId="4D1F1415" w14:textId="77777777" w:rsidR="00251C51" w:rsidRPr="0092703C" w:rsidRDefault="0077133A" w:rsidP="0068379C">
      <w:pPr>
        <w:autoSpaceDE w:val="0"/>
        <w:autoSpaceDN w:val="0"/>
        <w:adjustRightInd w:val="0"/>
        <w:spacing w:before="120"/>
        <w:ind w:left="851" w:hanging="425"/>
        <w:jc w:val="both"/>
        <w:rPr>
          <w:noProof w:val="0"/>
          <w:color w:val="00000A"/>
        </w:rPr>
      </w:pPr>
      <w:r w:rsidRPr="0092703C">
        <w:rPr>
          <w:noProof w:val="0"/>
          <w:color w:val="00000A"/>
        </w:rPr>
        <w:t>f</w:t>
      </w:r>
      <w:r w:rsidR="00F2652C" w:rsidRPr="0092703C">
        <w:rPr>
          <w:noProof w:val="0"/>
          <w:color w:val="00000A"/>
        </w:rPr>
        <w:t xml:space="preserve">) </w:t>
      </w:r>
      <w:r w:rsidR="00251C51" w:rsidRPr="0092703C">
        <w:rPr>
          <w:noProof w:val="0"/>
          <w:color w:val="00000A"/>
        </w:rPr>
        <w:tab/>
      </w:r>
      <w:r w:rsidR="00F2652C" w:rsidRPr="0092703C">
        <w:rPr>
          <w:noProof w:val="0"/>
          <w:color w:val="00000A"/>
        </w:rPr>
        <w:t>provádí</w:t>
      </w:r>
      <w:r w:rsidR="00C72780">
        <w:rPr>
          <w:noProof w:val="0"/>
          <w:color w:val="00000A"/>
        </w:rPr>
        <w:t xml:space="preserve"> 1x za 6 měsíců</w:t>
      </w:r>
      <w:r w:rsidR="00F2652C" w:rsidRPr="0092703C">
        <w:rPr>
          <w:noProof w:val="0"/>
          <w:color w:val="00000A"/>
        </w:rPr>
        <w:t xml:space="preserve"> </w:t>
      </w:r>
      <w:r w:rsidR="00217C1D" w:rsidRPr="0092703C">
        <w:rPr>
          <w:noProof w:val="0"/>
          <w:color w:val="00000A"/>
        </w:rPr>
        <w:t>pravidelné preventivní prohlídky (profylaxe) díla, spočívající zejména v</w:t>
      </w:r>
      <w:r w:rsidR="00D349E8">
        <w:rPr>
          <w:noProof w:val="0"/>
          <w:color w:val="00000A"/>
        </w:rPr>
        <w:t> </w:t>
      </w:r>
      <w:r w:rsidR="00217C1D" w:rsidRPr="0092703C">
        <w:rPr>
          <w:noProof w:val="0"/>
          <w:color w:val="00000A"/>
        </w:rPr>
        <w:t>kontrole funk</w:t>
      </w:r>
      <w:r w:rsidR="00251C51" w:rsidRPr="0092703C">
        <w:rPr>
          <w:noProof w:val="0"/>
          <w:color w:val="00000A"/>
        </w:rPr>
        <w:t>čnosti veškerých prvků, kontrole</w:t>
      </w:r>
      <w:r w:rsidR="00217C1D" w:rsidRPr="0092703C">
        <w:rPr>
          <w:noProof w:val="0"/>
          <w:color w:val="00000A"/>
        </w:rPr>
        <w:t xml:space="preserve"> vazeb a funkčnosti všech zařízení, čištění a údržbě mechanických částí exponátů (karty – motorky, bankomat – vnitřní mechanismus, rotoped a jeho mechanismus), report o stavu prvků a jejich opotřebení apod. </w:t>
      </w:r>
    </w:p>
    <w:p w14:paraId="3C52578D" w14:textId="77777777" w:rsidR="00217C1D" w:rsidRPr="0092703C" w:rsidRDefault="00217C1D" w:rsidP="00E5588E">
      <w:pPr>
        <w:widowControl w:val="0"/>
        <w:autoSpaceDE w:val="0"/>
        <w:autoSpaceDN w:val="0"/>
        <w:adjustRightInd w:val="0"/>
        <w:spacing w:before="120"/>
        <w:ind w:left="851"/>
        <w:jc w:val="both"/>
        <w:rPr>
          <w:noProof w:val="0"/>
          <w:color w:val="00000A"/>
        </w:rPr>
      </w:pPr>
      <w:r w:rsidRPr="0092703C">
        <w:rPr>
          <w:noProof w:val="0"/>
          <w:color w:val="00000A"/>
        </w:rPr>
        <w:t xml:space="preserve">Preventivní prohlídky budou provedeny v </w:t>
      </w:r>
      <w:r w:rsidRPr="0092703C">
        <w:rPr>
          <w:noProof w:val="0"/>
        </w:rPr>
        <w:t xml:space="preserve">termínu uvedeném ve výzvě objednatele zaslané na e-mailové adresy pověřených osob poskytovatele alespoň 10 pracovních dnů předem, nedohodnou-li pověřené osoby smluvních stran termín jiný. </w:t>
      </w:r>
      <w:r w:rsidRPr="0092703C">
        <w:rPr>
          <w:noProof w:val="0"/>
          <w:color w:val="00000A"/>
        </w:rPr>
        <w:t xml:space="preserve">O provedené prohlídce </w:t>
      </w:r>
      <w:r w:rsidR="008D3CD9" w:rsidRPr="0092703C">
        <w:rPr>
          <w:noProof w:val="0"/>
          <w:color w:val="00000A"/>
        </w:rPr>
        <w:t>(jejím</w:t>
      </w:r>
      <w:r w:rsidR="009A67EF" w:rsidRPr="0092703C">
        <w:rPr>
          <w:noProof w:val="0"/>
          <w:color w:val="00000A"/>
        </w:rPr>
        <w:t xml:space="preserve"> rozsahu) </w:t>
      </w:r>
      <w:r w:rsidRPr="0092703C">
        <w:rPr>
          <w:noProof w:val="0"/>
          <w:color w:val="00000A"/>
        </w:rPr>
        <w:t xml:space="preserve">bude vyhotovena zpráva, podepsaná osobou provádějící </w:t>
      </w:r>
      <w:r w:rsidR="009A67EF" w:rsidRPr="0092703C">
        <w:rPr>
          <w:noProof w:val="0"/>
          <w:color w:val="00000A"/>
        </w:rPr>
        <w:t>prohlídku</w:t>
      </w:r>
      <w:r w:rsidR="00251C51" w:rsidRPr="0092703C">
        <w:rPr>
          <w:noProof w:val="0"/>
          <w:color w:val="00000A"/>
        </w:rPr>
        <w:t xml:space="preserve"> a pov</w:t>
      </w:r>
      <w:r w:rsidR="009A67EF" w:rsidRPr="0092703C">
        <w:rPr>
          <w:noProof w:val="0"/>
          <w:color w:val="00000A"/>
        </w:rPr>
        <w:t>ě</w:t>
      </w:r>
      <w:r w:rsidR="00251C51" w:rsidRPr="0092703C">
        <w:rPr>
          <w:noProof w:val="0"/>
          <w:color w:val="00000A"/>
        </w:rPr>
        <w:t>řenou osobou objednatele.</w:t>
      </w:r>
    </w:p>
    <w:p w14:paraId="3DF5819B" w14:textId="77777777" w:rsidR="00DE14B4" w:rsidRPr="0092703C" w:rsidRDefault="00560679" w:rsidP="00E5588E">
      <w:pPr>
        <w:widowControl w:val="0"/>
        <w:tabs>
          <w:tab w:val="left" w:pos="426"/>
        </w:tabs>
        <w:autoSpaceDE w:val="0"/>
        <w:autoSpaceDN w:val="0"/>
        <w:adjustRightInd w:val="0"/>
        <w:spacing w:before="120"/>
        <w:ind w:left="426" w:hanging="426"/>
        <w:jc w:val="both"/>
        <w:rPr>
          <w:noProof w:val="0"/>
          <w:color w:val="00000A"/>
        </w:rPr>
      </w:pPr>
      <w:r w:rsidRPr="0092703C">
        <w:rPr>
          <w:noProof w:val="0"/>
          <w:color w:val="00000A"/>
        </w:rPr>
        <w:t xml:space="preserve">2. </w:t>
      </w:r>
      <w:r w:rsidR="00D74C1B" w:rsidRPr="0092703C">
        <w:rPr>
          <w:noProof w:val="0"/>
          <w:color w:val="00000A"/>
        </w:rPr>
        <w:tab/>
      </w:r>
      <w:r w:rsidRPr="0092703C">
        <w:rPr>
          <w:noProof w:val="0"/>
          <w:color w:val="00000A"/>
        </w:rPr>
        <w:t xml:space="preserve">Provozní podpora je realizována </w:t>
      </w:r>
      <w:r w:rsidR="00DD05CC" w:rsidRPr="0092703C">
        <w:rPr>
          <w:noProof w:val="0"/>
          <w:color w:val="00000A"/>
        </w:rPr>
        <w:t xml:space="preserve">dle jejího charakteru </w:t>
      </w:r>
      <w:r w:rsidRPr="0092703C">
        <w:rPr>
          <w:noProof w:val="0"/>
          <w:color w:val="00000A"/>
        </w:rPr>
        <w:t>na místě</w:t>
      </w:r>
      <w:r w:rsidR="00F2652C" w:rsidRPr="0092703C">
        <w:rPr>
          <w:noProof w:val="0"/>
          <w:color w:val="00000A"/>
        </w:rPr>
        <w:t>,</w:t>
      </w:r>
      <w:r w:rsidRPr="0092703C">
        <w:rPr>
          <w:noProof w:val="0"/>
          <w:color w:val="00000A"/>
        </w:rPr>
        <w:t xml:space="preserve"> vzdáleným připojením</w:t>
      </w:r>
      <w:r w:rsidR="00F2652C" w:rsidRPr="0092703C">
        <w:rPr>
          <w:noProof w:val="0"/>
          <w:color w:val="00000A"/>
        </w:rPr>
        <w:t xml:space="preserve">, či </w:t>
      </w:r>
      <w:r w:rsidR="008D3CD9" w:rsidRPr="0092703C">
        <w:rPr>
          <w:noProof w:val="0"/>
          <w:color w:val="00000A"/>
        </w:rPr>
        <w:t> j</w:t>
      </w:r>
      <w:r w:rsidR="00F2652C" w:rsidRPr="0092703C">
        <w:rPr>
          <w:noProof w:val="0"/>
          <w:color w:val="00000A"/>
        </w:rPr>
        <w:t>iným způsobem v souladu s touto smlouvou</w:t>
      </w:r>
      <w:r w:rsidRPr="0092703C">
        <w:rPr>
          <w:noProof w:val="0"/>
          <w:color w:val="00000A"/>
        </w:rPr>
        <w:t>.</w:t>
      </w:r>
    </w:p>
    <w:p w14:paraId="0E79F8CB" w14:textId="77777777" w:rsidR="00D02932" w:rsidRPr="0092703C" w:rsidRDefault="00DE14B4" w:rsidP="00E5588E">
      <w:pPr>
        <w:widowControl w:val="0"/>
        <w:tabs>
          <w:tab w:val="left" w:pos="426"/>
        </w:tabs>
        <w:autoSpaceDE w:val="0"/>
        <w:autoSpaceDN w:val="0"/>
        <w:adjustRightInd w:val="0"/>
        <w:spacing w:before="120"/>
        <w:ind w:left="425" w:hanging="425"/>
        <w:jc w:val="both"/>
        <w:rPr>
          <w:b/>
          <w:noProof w:val="0"/>
          <w:color w:val="00000A"/>
        </w:rPr>
      </w:pPr>
      <w:r w:rsidRPr="0092703C">
        <w:rPr>
          <w:noProof w:val="0"/>
          <w:color w:val="00000A"/>
        </w:rPr>
        <w:t>3.</w:t>
      </w:r>
      <w:r w:rsidRPr="0092703C">
        <w:rPr>
          <w:noProof w:val="0"/>
          <w:color w:val="00000A"/>
        </w:rPr>
        <w:tab/>
      </w:r>
      <w:r w:rsidR="00153672" w:rsidRPr="0092703C">
        <w:rPr>
          <w:b/>
          <w:noProof w:val="0"/>
          <w:color w:val="00000A"/>
        </w:rPr>
        <w:t>Služba</w:t>
      </w:r>
      <w:r w:rsidR="00153672" w:rsidRPr="0092703C">
        <w:rPr>
          <w:noProof w:val="0"/>
          <w:color w:val="00000A"/>
        </w:rPr>
        <w:t xml:space="preserve"> </w:t>
      </w:r>
      <w:r w:rsidR="0043289A" w:rsidRPr="0092703C">
        <w:rPr>
          <w:b/>
          <w:noProof w:val="0"/>
          <w:color w:val="00000A"/>
        </w:rPr>
        <w:t>Hotline/Helpdesk</w:t>
      </w:r>
      <w:r w:rsidR="00D02932" w:rsidRPr="0092703C">
        <w:rPr>
          <w:b/>
          <w:noProof w:val="0"/>
          <w:color w:val="00000A"/>
        </w:rPr>
        <w:t>:</w:t>
      </w:r>
    </w:p>
    <w:p w14:paraId="784A4348" w14:textId="3EC4E979" w:rsidR="00251C51" w:rsidRPr="0092703C" w:rsidRDefault="00D02932" w:rsidP="00E5588E">
      <w:pPr>
        <w:widowControl w:val="0"/>
        <w:tabs>
          <w:tab w:val="left" w:pos="426"/>
        </w:tabs>
        <w:autoSpaceDE w:val="0"/>
        <w:autoSpaceDN w:val="0"/>
        <w:adjustRightInd w:val="0"/>
        <w:spacing w:before="60"/>
        <w:ind w:left="425" w:hanging="425"/>
        <w:jc w:val="both"/>
        <w:rPr>
          <w:noProof w:val="0"/>
        </w:rPr>
      </w:pPr>
      <w:r w:rsidRPr="0092703C">
        <w:rPr>
          <w:noProof w:val="0"/>
          <w:color w:val="00000A"/>
        </w:rPr>
        <w:tab/>
      </w:r>
      <w:r w:rsidR="00DE14B4" w:rsidRPr="0092703C">
        <w:rPr>
          <w:noProof w:val="0"/>
          <w:color w:val="00000A"/>
        </w:rPr>
        <w:t>O</w:t>
      </w:r>
      <w:r w:rsidR="00FC7779" w:rsidRPr="0092703C">
        <w:rPr>
          <w:noProof w:val="0"/>
          <w:color w:val="00000A"/>
        </w:rPr>
        <w:t xml:space="preserve">znamování požadavků </w:t>
      </w:r>
      <w:r w:rsidR="006C67C0" w:rsidRPr="0092703C">
        <w:rPr>
          <w:noProof w:val="0"/>
          <w:color w:val="00000A"/>
        </w:rPr>
        <w:t>objednatele</w:t>
      </w:r>
      <w:r w:rsidR="00FC7779" w:rsidRPr="0092703C">
        <w:rPr>
          <w:noProof w:val="0"/>
          <w:color w:val="00000A"/>
        </w:rPr>
        <w:t xml:space="preserve"> v souvislosti s</w:t>
      </w:r>
      <w:r w:rsidR="006C67C0" w:rsidRPr="0092703C">
        <w:rPr>
          <w:noProof w:val="0"/>
          <w:color w:val="00000A"/>
        </w:rPr>
        <w:t> </w:t>
      </w:r>
      <w:r w:rsidR="00F4263A" w:rsidRPr="0092703C">
        <w:rPr>
          <w:noProof w:val="0"/>
          <w:color w:val="00000A"/>
        </w:rPr>
        <w:t>p</w:t>
      </w:r>
      <w:r w:rsidR="00FC7779" w:rsidRPr="0092703C">
        <w:rPr>
          <w:noProof w:val="0"/>
          <w:color w:val="00000A"/>
        </w:rPr>
        <w:t>rovozní podpor</w:t>
      </w:r>
      <w:r w:rsidR="00F4263A" w:rsidRPr="0092703C">
        <w:rPr>
          <w:noProof w:val="0"/>
          <w:color w:val="00000A"/>
        </w:rPr>
        <w:t>ou</w:t>
      </w:r>
      <w:r w:rsidR="0077133A" w:rsidRPr="0092703C">
        <w:rPr>
          <w:noProof w:val="0"/>
          <w:color w:val="00000A"/>
        </w:rPr>
        <w:t xml:space="preserve"> (není-li stanoveno v tomto článku jinak, např. v případě odborných konzultací prostřednictvím tel. linky dle</w:t>
      </w:r>
      <w:r w:rsidR="00F611F2">
        <w:rPr>
          <w:noProof w:val="0"/>
          <w:color w:val="00000A"/>
        </w:rPr>
        <w:t> </w:t>
      </w:r>
      <w:r w:rsidR="0077133A" w:rsidRPr="0092703C">
        <w:rPr>
          <w:noProof w:val="0"/>
          <w:color w:val="00000A"/>
        </w:rPr>
        <w:t>odst. 4 tohoto článku)</w:t>
      </w:r>
      <w:r w:rsidR="00BC3680" w:rsidRPr="0092703C">
        <w:rPr>
          <w:noProof w:val="0"/>
          <w:color w:val="00000A"/>
        </w:rPr>
        <w:t xml:space="preserve">, potřeba budoucího rozvoje dle čl. V a </w:t>
      </w:r>
      <w:r w:rsidR="00251C51" w:rsidRPr="0092703C">
        <w:rPr>
          <w:noProof w:val="0"/>
          <w:color w:val="00000A"/>
        </w:rPr>
        <w:t xml:space="preserve">hlášení vad dle čl. VI této smlouvy </w:t>
      </w:r>
      <w:r w:rsidR="00DE14B4" w:rsidRPr="0092703C">
        <w:rPr>
          <w:noProof w:val="0"/>
          <w:color w:val="00000A"/>
        </w:rPr>
        <w:t>bude prováděno prostřednictvím</w:t>
      </w:r>
      <w:r w:rsidR="006C67C0" w:rsidRPr="0092703C">
        <w:rPr>
          <w:noProof w:val="0"/>
          <w:color w:val="00000A"/>
        </w:rPr>
        <w:t xml:space="preserve"> </w:t>
      </w:r>
      <w:r w:rsidR="00FC7779" w:rsidRPr="0092703C">
        <w:rPr>
          <w:b/>
          <w:noProof w:val="0"/>
          <w:color w:val="00000A"/>
        </w:rPr>
        <w:t>s</w:t>
      </w:r>
      <w:r w:rsidR="00D3524F" w:rsidRPr="0092703C">
        <w:rPr>
          <w:b/>
          <w:noProof w:val="0"/>
        </w:rPr>
        <w:t>lužb</w:t>
      </w:r>
      <w:r w:rsidR="00DE14B4" w:rsidRPr="0092703C">
        <w:rPr>
          <w:b/>
          <w:noProof w:val="0"/>
        </w:rPr>
        <w:t>y</w:t>
      </w:r>
      <w:r w:rsidR="00D3524F" w:rsidRPr="0092703C">
        <w:rPr>
          <w:b/>
          <w:noProof w:val="0"/>
        </w:rPr>
        <w:t xml:space="preserve"> </w:t>
      </w:r>
      <w:r w:rsidR="008D3CD9" w:rsidRPr="0092703C">
        <w:rPr>
          <w:b/>
          <w:noProof w:val="0"/>
        </w:rPr>
        <w:t>H</w:t>
      </w:r>
      <w:r w:rsidR="006F6E39" w:rsidRPr="0092703C">
        <w:rPr>
          <w:b/>
          <w:noProof w:val="0"/>
        </w:rPr>
        <w:t>otline/</w:t>
      </w:r>
      <w:r w:rsidR="008D3CD9" w:rsidRPr="0092703C">
        <w:rPr>
          <w:b/>
          <w:noProof w:val="0"/>
        </w:rPr>
        <w:t>H</w:t>
      </w:r>
      <w:r w:rsidR="00D3524F" w:rsidRPr="0092703C">
        <w:rPr>
          <w:b/>
          <w:noProof w:val="0"/>
        </w:rPr>
        <w:t>elpdesk</w:t>
      </w:r>
      <w:r w:rsidR="00FC7779" w:rsidRPr="0092703C">
        <w:rPr>
          <w:b/>
          <w:noProof w:val="0"/>
        </w:rPr>
        <w:t xml:space="preserve">, </w:t>
      </w:r>
      <w:r w:rsidR="00C16B2B" w:rsidRPr="0092703C">
        <w:rPr>
          <w:b/>
          <w:noProof w:val="0"/>
        </w:rPr>
        <w:t>která musí fungovat</w:t>
      </w:r>
      <w:r w:rsidR="00FC7779" w:rsidRPr="0092703C">
        <w:rPr>
          <w:b/>
          <w:noProof w:val="0"/>
        </w:rPr>
        <w:t xml:space="preserve"> nepřetržitě (24/7)</w:t>
      </w:r>
      <w:r w:rsidR="006C67C0" w:rsidRPr="0092703C">
        <w:rPr>
          <w:noProof w:val="0"/>
        </w:rPr>
        <w:t>,</w:t>
      </w:r>
      <w:r w:rsidR="006C67C0" w:rsidRPr="0092703C">
        <w:rPr>
          <w:b/>
          <w:noProof w:val="0"/>
        </w:rPr>
        <w:t xml:space="preserve"> </w:t>
      </w:r>
      <w:r w:rsidR="006C0CAD" w:rsidRPr="0092703C">
        <w:rPr>
          <w:noProof w:val="0"/>
        </w:rPr>
        <w:t>a to</w:t>
      </w:r>
      <w:r w:rsidR="006C0CAD" w:rsidRPr="0092703C">
        <w:rPr>
          <w:b/>
          <w:noProof w:val="0"/>
        </w:rPr>
        <w:t xml:space="preserve"> </w:t>
      </w:r>
      <w:r w:rsidR="00666669" w:rsidRPr="0092703C">
        <w:rPr>
          <w:noProof w:val="0"/>
        </w:rPr>
        <w:t>na</w:t>
      </w:r>
      <w:r w:rsidR="006C0CAD" w:rsidRPr="0092703C">
        <w:rPr>
          <w:noProof w:val="0"/>
        </w:rPr>
        <w:t xml:space="preserve"> </w:t>
      </w:r>
      <w:r w:rsidR="00666669" w:rsidRPr="0092703C">
        <w:rPr>
          <w:b/>
          <w:noProof w:val="0"/>
        </w:rPr>
        <w:t>e-mail</w:t>
      </w:r>
      <w:r w:rsidR="006C0CAD" w:rsidRPr="0092703C">
        <w:rPr>
          <w:b/>
          <w:noProof w:val="0"/>
        </w:rPr>
        <w:t>u</w:t>
      </w:r>
      <w:r w:rsidR="00666669" w:rsidRPr="0092703C">
        <w:rPr>
          <w:b/>
          <w:noProof w:val="0"/>
        </w:rPr>
        <w:t xml:space="preserve"> poskytovatele</w:t>
      </w:r>
      <w:r w:rsidR="00666669" w:rsidRPr="0092703C">
        <w:rPr>
          <w:noProof w:val="0"/>
        </w:rPr>
        <w:t>:</w:t>
      </w:r>
      <w:r w:rsidR="006C67C0" w:rsidRPr="0092703C">
        <w:rPr>
          <w:noProof w:val="0"/>
        </w:rPr>
        <w:t xml:space="preserve"> </w:t>
      </w:r>
      <w:r w:rsidR="006C67C0" w:rsidRPr="0092703C">
        <w:rPr>
          <w:b/>
          <w:i/>
          <w:noProof w:val="0"/>
          <w:highlight w:val="yellow"/>
        </w:rPr>
        <w:t xml:space="preserve">…………… </w:t>
      </w:r>
      <w:r w:rsidR="00DE14B4" w:rsidRPr="0092703C">
        <w:rPr>
          <w:b/>
          <w:i/>
          <w:noProof w:val="0"/>
          <w:highlight w:val="yellow"/>
        </w:rPr>
        <w:t>(</w:t>
      </w:r>
      <w:r w:rsidR="00666669" w:rsidRPr="0092703C">
        <w:rPr>
          <w:b/>
          <w:i/>
          <w:noProof w:val="0"/>
          <w:highlight w:val="yellow"/>
        </w:rPr>
        <w:t xml:space="preserve">doplní </w:t>
      </w:r>
      <w:r w:rsidR="006C67C0" w:rsidRPr="0092703C">
        <w:rPr>
          <w:b/>
          <w:i/>
          <w:noProof w:val="0"/>
          <w:highlight w:val="yellow"/>
        </w:rPr>
        <w:t>dodavatel)</w:t>
      </w:r>
      <w:r w:rsidR="00DE14B4" w:rsidRPr="0092703C">
        <w:rPr>
          <w:b/>
          <w:noProof w:val="0"/>
        </w:rPr>
        <w:t>.</w:t>
      </w:r>
      <w:r w:rsidR="00666669" w:rsidRPr="0092703C">
        <w:rPr>
          <w:noProof w:val="0"/>
          <w:color w:val="00000A"/>
        </w:rPr>
        <w:t xml:space="preserve"> P</w:t>
      </w:r>
      <w:r w:rsidR="00797EE9" w:rsidRPr="0092703C">
        <w:rPr>
          <w:noProof w:val="0"/>
        </w:rPr>
        <w:t>oskytovatel</w:t>
      </w:r>
      <w:r w:rsidR="008D3CD9" w:rsidRPr="0092703C">
        <w:rPr>
          <w:noProof w:val="0"/>
        </w:rPr>
        <w:t xml:space="preserve"> (resp. systém)</w:t>
      </w:r>
      <w:r w:rsidR="00797EE9" w:rsidRPr="0092703C">
        <w:rPr>
          <w:noProof w:val="0"/>
        </w:rPr>
        <w:t xml:space="preserve"> potvrdí příjem požadavku</w:t>
      </w:r>
      <w:r w:rsidR="001D673D" w:rsidRPr="0092703C">
        <w:rPr>
          <w:noProof w:val="0"/>
        </w:rPr>
        <w:t xml:space="preserve"> </w:t>
      </w:r>
      <w:r w:rsidR="00666669" w:rsidRPr="0092703C">
        <w:rPr>
          <w:noProof w:val="0"/>
        </w:rPr>
        <w:t>či oznámení vady</w:t>
      </w:r>
      <w:r w:rsidR="00797EE9" w:rsidRPr="0092703C">
        <w:rPr>
          <w:noProof w:val="0"/>
        </w:rPr>
        <w:t xml:space="preserve"> do 2 hodin od</w:t>
      </w:r>
      <w:r w:rsidR="001B5708">
        <w:rPr>
          <w:noProof w:val="0"/>
        </w:rPr>
        <w:t> </w:t>
      </w:r>
      <w:r w:rsidR="00666669" w:rsidRPr="0092703C">
        <w:rPr>
          <w:noProof w:val="0"/>
        </w:rPr>
        <w:t>obdržení e-mailu objednatele</w:t>
      </w:r>
      <w:r w:rsidR="00797EE9" w:rsidRPr="0092703C">
        <w:rPr>
          <w:noProof w:val="0"/>
        </w:rPr>
        <w:t xml:space="preserve">. </w:t>
      </w:r>
    </w:p>
    <w:p w14:paraId="5404228E" w14:textId="77777777" w:rsidR="00153D15" w:rsidRPr="0092703C" w:rsidRDefault="00251C51" w:rsidP="00E5588E">
      <w:pPr>
        <w:widowControl w:val="0"/>
        <w:tabs>
          <w:tab w:val="left" w:pos="426"/>
        </w:tabs>
        <w:autoSpaceDE w:val="0"/>
        <w:autoSpaceDN w:val="0"/>
        <w:adjustRightInd w:val="0"/>
        <w:spacing w:before="60"/>
        <w:ind w:left="425" w:hanging="425"/>
        <w:jc w:val="both"/>
        <w:rPr>
          <w:noProof w:val="0"/>
          <w:color w:val="00000A"/>
        </w:rPr>
      </w:pPr>
      <w:r w:rsidRPr="0092703C">
        <w:rPr>
          <w:noProof w:val="0"/>
        </w:rPr>
        <w:tab/>
      </w:r>
      <w:r w:rsidR="00D85089" w:rsidRPr="0092703C">
        <w:rPr>
          <w:noProof w:val="0"/>
        </w:rPr>
        <w:t>Případnou změnu e-mailové adresy je poskytovatel povinen zaslat na e-mailové adresy pověřených osob objednatele před provedením změny, a to bez povinnosti uzavřít dodatek k této smlouvě.</w:t>
      </w:r>
    </w:p>
    <w:p w14:paraId="3DAE961A" w14:textId="77777777" w:rsidR="0034677B" w:rsidRPr="0092703C" w:rsidRDefault="00153D15" w:rsidP="0034677B">
      <w:pPr>
        <w:tabs>
          <w:tab w:val="left" w:pos="426"/>
        </w:tabs>
        <w:autoSpaceDE w:val="0"/>
        <w:autoSpaceDN w:val="0"/>
        <w:adjustRightInd w:val="0"/>
        <w:spacing w:before="120"/>
        <w:ind w:left="426" w:hanging="426"/>
        <w:jc w:val="both"/>
        <w:rPr>
          <w:noProof w:val="0"/>
          <w:color w:val="00000A"/>
        </w:rPr>
      </w:pPr>
      <w:r w:rsidRPr="0092703C">
        <w:rPr>
          <w:noProof w:val="0"/>
          <w:color w:val="00000A"/>
        </w:rPr>
        <w:t>4.</w:t>
      </w:r>
      <w:r w:rsidRPr="0092703C">
        <w:rPr>
          <w:noProof w:val="0"/>
          <w:color w:val="00000A"/>
        </w:rPr>
        <w:tab/>
      </w:r>
      <w:r w:rsidR="0034677B" w:rsidRPr="0092703C">
        <w:rPr>
          <w:noProof w:val="0"/>
          <w:color w:val="00000A"/>
        </w:rPr>
        <w:t>Za účelem konzultování vad díla včetně</w:t>
      </w:r>
      <w:r w:rsidR="00015BEF" w:rsidRPr="0092703C">
        <w:rPr>
          <w:noProof w:val="0"/>
          <w:color w:val="00000A"/>
        </w:rPr>
        <w:t xml:space="preserve"> nefunkčních exponátů bude </w:t>
      </w:r>
      <w:r w:rsidR="0034677B" w:rsidRPr="0092703C">
        <w:rPr>
          <w:noProof w:val="0"/>
          <w:color w:val="00000A"/>
        </w:rPr>
        <w:t>poskytovatelem</w:t>
      </w:r>
      <w:r w:rsidR="00015BEF" w:rsidRPr="0092703C">
        <w:rPr>
          <w:noProof w:val="0"/>
          <w:color w:val="00000A"/>
        </w:rPr>
        <w:t xml:space="preserve"> zajištěna </w:t>
      </w:r>
      <w:r w:rsidR="008D3CD9" w:rsidRPr="0092703C">
        <w:rPr>
          <w:noProof w:val="0"/>
          <w:color w:val="00000A"/>
        </w:rPr>
        <w:t xml:space="preserve">(v rámci provozní podpory) </w:t>
      </w:r>
      <w:r w:rsidR="00015BEF" w:rsidRPr="0092703C">
        <w:rPr>
          <w:noProof w:val="0"/>
          <w:color w:val="00000A"/>
        </w:rPr>
        <w:t xml:space="preserve">možnost </w:t>
      </w:r>
      <w:r w:rsidR="00015BEF" w:rsidRPr="0092703C">
        <w:rPr>
          <w:b/>
          <w:noProof w:val="0"/>
          <w:color w:val="00000A"/>
        </w:rPr>
        <w:t>odborn</w:t>
      </w:r>
      <w:r w:rsidR="008D3CD9" w:rsidRPr="0092703C">
        <w:rPr>
          <w:b/>
          <w:noProof w:val="0"/>
          <w:color w:val="00000A"/>
        </w:rPr>
        <w:t>ých</w:t>
      </w:r>
      <w:r w:rsidR="00015BEF" w:rsidRPr="0092703C">
        <w:rPr>
          <w:b/>
          <w:noProof w:val="0"/>
          <w:color w:val="00000A"/>
        </w:rPr>
        <w:t xml:space="preserve"> konzultac</w:t>
      </w:r>
      <w:r w:rsidR="008D3CD9" w:rsidRPr="0092703C">
        <w:rPr>
          <w:b/>
          <w:noProof w:val="0"/>
          <w:color w:val="00000A"/>
        </w:rPr>
        <w:t>í</w:t>
      </w:r>
      <w:r w:rsidR="00015BEF" w:rsidRPr="0092703C">
        <w:rPr>
          <w:noProof w:val="0"/>
          <w:color w:val="00000A"/>
        </w:rPr>
        <w:t xml:space="preserve"> prostřednictvím telefon</w:t>
      </w:r>
      <w:r w:rsidR="0034677B" w:rsidRPr="0092703C">
        <w:rPr>
          <w:noProof w:val="0"/>
          <w:color w:val="00000A"/>
        </w:rPr>
        <w:t>ní</w:t>
      </w:r>
      <w:r w:rsidR="00015BEF" w:rsidRPr="0092703C">
        <w:rPr>
          <w:noProof w:val="0"/>
          <w:color w:val="00000A"/>
        </w:rPr>
        <w:t xml:space="preserve"> linky </w:t>
      </w:r>
      <w:r w:rsidR="0034677B" w:rsidRPr="0092703C">
        <w:rPr>
          <w:b/>
          <w:i/>
          <w:noProof w:val="0"/>
          <w:color w:val="00000A"/>
          <w:highlight w:val="yellow"/>
        </w:rPr>
        <w:t>………..</w:t>
      </w:r>
      <w:r w:rsidR="0034677B" w:rsidRPr="0092703C">
        <w:rPr>
          <w:i/>
          <w:noProof w:val="0"/>
          <w:color w:val="00000A"/>
          <w:highlight w:val="yellow"/>
        </w:rPr>
        <w:t xml:space="preserve"> </w:t>
      </w:r>
      <w:r w:rsidR="0034677B" w:rsidRPr="0092703C">
        <w:rPr>
          <w:b/>
          <w:i/>
          <w:noProof w:val="0"/>
          <w:highlight w:val="yellow"/>
        </w:rPr>
        <w:t>(doplní dodavatel)</w:t>
      </w:r>
      <w:r w:rsidR="0034677B" w:rsidRPr="0092703C">
        <w:rPr>
          <w:i/>
          <w:noProof w:val="0"/>
        </w:rPr>
        <w:t>,</w:t>
      </w:r>
      <w:r w:rsidR="0034677B" w:rsidRPr="0092703C">
        <w:rPr>
          <w:b/>
          <w:noProof w:val="0"/>
        </w:rPr>
        <w:t xml:space="preserve"> </w:t>
      </w:r>
      <w:r w:rsidR="006C0CAD" w:rsidRPr="0092703C">
        <w:rPr>
          <w:noProof w:val="0"/>
        </w:rPr>
        <w:t>která</w:t>
      </w:r>
      <w:r w:rsidR="006C0A9B" w:rsidRPr="0092703C">
        <w:rPr>
          <w:noProof w:val="0"/>
        </w:rPr>
        <w:t xml:space="preserve"> bude k di</w:t>
      </w:r>
      <w:r w:rsidR="0034677B" w:rsidRPr="0092703C">
        <w:rPr>
          <w:noProof w:val="0"/>
        </w:rPr>
        <w:t>s</w:t>
      </w:r>
      <w:r w:rsidR="006C0A9B" w:rsidRPr="0092703C">
        <w:rPr>
          <w:noProof w:val="0"/>
        </w:rPr>
        <w:t>p</w:t>
      </w:r>
      <w:r w:rsidR="0034677B" w:rsidRPr="0092703C">
        <w:rPr>
          <w:noProof w:val="0"/>
        </w:rPr>
        <w:t xml:space="preserve">ozici </w:t>
      </w:r>
      <w:r w:rsidR="0034677B" w:rsidRPr="0092703C">
        <w:rPr>
          <w:b/>
          <w:noProof w:val="0"/>
          <w:color w:val="00000A"/>
        </w:rPr>
        <w:t>v pracovní dny</w:t>
      </w:r>
      <w:r w:rsidR="006C0CAD" w:rsidRPr="0092703C">
        <w:rPr>
          <w:b/>
          <w:noProof w:val="0"/>
          <w:color w:val="00000A"/>
        </w:rPr>
        <w:t xml:space="preserve"> v době</w:t>
      </w:r>
      <w:r w:rsidR="0034677B" w:rsidRPr="0092703C">
        <w:rPr>
          <w:b/>
          <w:noProof w:val="0"/>
          <w:color w:val="00000A"/>
        </w:rPr>
        <w:t xml:space="preserve"> od </w:t>
      </w:r>
      <w:r w:rsidR="00015BEF" w:rsidRPr="0092703C">
        <w:rPr>
          <w:b/>
          <w:noProof w:val="0"/>
          <w:color w:val="00000A"/>
        </w:rPr>
        <w:t>8:00</w:t>
      </w:r>
      <w:r w:rsidR="0034677B" w:rsidRPr="0092703C">
        <w:rPr>
          <w:b/>
          <w:noProof w:val="0"/>
          <w:color w:val="00000A"/>
        </w:rPr>
        <w:t xml:space="preserve"> do </w:t>
      </w:r>
      <w:r w:rsidR="00015BEF" w:rsidRPr="0092703C">
        <w:rPr>
          <w:b/>
          <w:noProof w:val="0"/>
          <w:color w:val="00000A"/>
        </w:rPr>
        <w:t>17:00</w:t>
      </w:r>
      <w:r w:rsidR="0034677B" w:rsidRPr="0092703C">
        <w:rPr>
          <w:b/>
          <w:noProof w:val="0"/>
          <w:color w:val="00000A"/>
        </w:rPr>
        <w:t xml:space="preserve"> hodin</w:t>
      </w:r>
      <w:r w:rsidR="006C0CAD" w:rsidRPr="0092703C">
        <w:rPr>
          <w:noProof w:val="0"/>
          <w:color w:val="00000A"/>
        </w:rPr>
        <w:t>. V případě, že</w:t>
      </w:r>
      <w:r w:rsidR="00B31FF8" w:rsidRPr="0092703C">
        <w:rPr>
          <w:noProof w:val="0"/>
          <w:color w:val="00000A"/>
        </w:rPr>
        <w:t> </w:t>
      </w:r>
      <w:r w:rsidR="006C0CAD" w:rsidRPr="0092703C">
        <w:rPr>
          <w:noProof w:val="0"/>
          <w:color w:val="00000A"/>
        </w:rPr>
        <w:t xml:space="preserve">poskytovatel nepřijme hovor, je </w:t>
      </w:r>
      <w:r w:rsidR="00015BEF" w:rsidRPr="0092703C">
        <w:rPr>
          <w:noProof w:val="0"/>
          <w:color w:val="00000A"/>
        </w:rPr>
        <w:t>povin</w:t>
      </w:r>
      <w:r w:rsidR="006C0CAD" w:rsidRPr="0092703C">
        <w:rPr>
          <w:noProof w:val="0"/>
          <w:color w:val="00000A"/>
        </w:rPr>
        <w:t>en</w:t>
      </w:r>
      <w:r w:rsidR="00015BEF" w:rsidRPr="0092703C">
        <w:rPr>
          <w:noProof w:val="0"/>
          <w:color w:val="00000A"/>
        </w:rPr>
        <w:t xml:space="preserve"> kontaktovat volající osobu</w:t>
      </w:r>
      <w:r w:rsidR="0034677B" w:rsidRPr="0092703C">
        <w:rPr>
          <w:noProof w:val="0"/>
          <w:color w:val="00000A"/>
        </w:rPr>
        <w:t xml:space="preserve"> </w:t>
      </w:r>
      <w:r w:rsidR="006C0CAD" w:rsidRPr="0092703C">
        <w:rPr>
          <w:noProof w:val="0"/>
          <w:color w:val="00000A"/>
        </w:rPr>
        <w:t>objednatele</w:t>
      </w:r>
      <w:r w:rsidR="00015BEF" w:rsidRPr="0092703C">
        <w:rPr>
          <w:noProof w:val="0"/>
          <w:color w:val="00000A"/>
        </w:rPr>
        <w:t xml:space="preserve"> zpět </w:t>
      </w:r>
      <w:r w:rsidR="006C0CAD" w:rsidRPr="0092703C">
        <w:rPr>
          <w:noProof w:val="0"/>
          <w:color w:val="00000A"/>
        </w:rPr>
        <w:t>vždy</w:t>
      </w:r>
      <w:r w:rsidR="00015BEF" w:rsidRPr="0092703C">
        <w:rPr>
          <w:noProof w:val="0"/>
          <w:color w:val="00000A"/>
        </w:rPr>
        <w:t xml:space="preserve"> do</w:t>
      </w:r>
      <w:r w:rsidR="006C0CAD" w:rsidRPr="0092703C">
        <w:rPr>
          <w:noProof w:val="0"/>
          <w:color w:val="00000A"/>
        </w:rPr>
        <w:t> </w:t>
      </w:r>
      <w:r w:rsidR="0034677B" w:rsidRPr="0092703C">
        <w:rPr>
          <w:noProof w:val="0"/>
          <w:color w:val="00000A"/>
        </w:rPr>
        <w:t>1</w:t>
      </w:r>
      <w:r w:rsidR="006C0CAD" w:rsidRPr="0092703C">
        <w:rPr>
          <w:noProof w:val="0"/>
          <w:color w:val="00000A"/>
        </w:rPr>
        <w:t> hodiny</w:t>
      </w:r>
      <w:r w:rsidR="00015BEF" w:rsidRPr="0092703C">
        <w:rPr>
          <w:noProof w:val="0"/>
          <w:color w:val="00000A"/>
        </w:rPr>
        <w:t xml:space="preserve"> od ne</w:t>
      </w:r>
      <w:r w:rsidR="0034677B" w:rsidRPr="0092703C">
        <w:rPr>
          <w:noProof w:val="0"/>
          <w:color w:val="00000A"/>
        </w:rPr>
        <w:t>přijatého</w:t>
      </w:r>
      <w:r w:rsidR="00015BEF" w:rsidRPr="0092703C">
        <w:rPr>
          <w:noProof w:val="0"/>
          <w:color w:val="00000A"/>
        </w:rPr>
        <w:t xml:space="preserve"> hovoru</w:t>
      </w:r>
      <w:r w:rsidR="006F6E39" w:rsidRPr="0092703C">
        <w:rPr>
          <w:noProof w:val="0"/>
          <w:color w:val="00000A"/>
        </w:rPr>
        <w:t xml:space="preserve"> objednatele</w:t>
      </w:r>
      <w:r w:rsidR="00015BEF" w:rsidRPr="0092703C">
        <w:rPr>
          <w:noProof w:val="0"/>
          <w:color w:val="00000A"/>
        </w:rPr>
        <w:t>.</w:t>
      </w:r>
    </w:p>
    <w:p w14:paraId="6DC1283A" w14:textId="77777777" w:rsidR="00015BEF" w:rsidRPr="0092703C" w:rsidRDefault="00DC15B1" w:rsidP="00DC15B1">
      <w:pPr>
        <w:tabs>
          <w:tab w:val="left" w:pos="426"/>
        </w:tabs>
        <w:autoSpaceDE w:val="0"/>
        <w:autoSpaceDN w:val="0"/>
        <w:adjustRightInd w:val="0"/>
        <w:spacing w:before="120"/>
        <w:ind w:left="426" w:hanging="426"/>
        <w:jc w:val="both"/>
        <w:rPr>
          <w:b/>
          <w:bCs/>
          <w:iCs/>
          <w:noProof w:val="0"/>
          <w:color w:val="000000"/>
        </w:rPr>
      </w:pPr>
      <w:r w:rsidRPr="0092703C">
        <w:rPr>
          <w:noProof w:val="0"/>
          <w:color w:val="00000A"/>
        </w:rPr>
        <w:t>5.</w:t>
      </w:r>
      <w:r w:rsidR="007B0E40" w:rsidRPr="0092703C">
        <w:rPr>
          <w:b/>
          <w:bCs/>
          <w:iCs/>
          <w:noProof w:val="0"/>
          <w:color w:val="000000"/>
        </w:rPr>
        <w:tab/>
      </w:r>
      <w:r w:rsidR="00015BEF" w:rsidRPr="0092703C">
        <w:rPr>
          <w:b/>
          <w:bCs/>
          <w:iCs/>
          <w:noProof w:val="0"/>
          <w:color w:val="000000"/>
        </w:rPr>
        <w:t>Poskytování aktualizací</w:t>
      </w:r>
    </w:p>
    <w:p w14:paraId="26312F89" w14:textId="77777777" w:rsidR="00D030BA" w:rsidRPr="0092703C" w:rsidRDefault="006C1B99" w:rsidP="001B5708">
      <w:pPr>
        <w:tabs>
          <w:tab w:val="left" w:pos="851"/>
        </w:tabs>
        <w:autoSpaceDE w:val="0"/>
        <w:autoSpaceDN w:val="0"/>
        <w:adjustRightInd w:val="0"/>
        <w:spacing w:before="60"/>
        <w:ind w:left="850" w:hanging="425"/>
        <w:jc w:val="both"/>
        <w:rPr>
          <w:noProof w:val="0"/>
          <w:color w:val="00000A"/>
        </w:rPr>
      </w:pPr>
      <w:r w:rsidRPr="0092703C">
        <w:rPr>
          <w:noProof w:val="0"/>
          <w:color w:val="00000A"/>
        </w:rPr>
        <w:t>5</w:t>
      </w:r>
      <w:r w:rsidR="00D030BA" w:rsidRPr="0092703C">
        <w:rPr>
          <w:noProof w:val="0"/>
          <w:color w:val="00000A"/>
        </w:rPr>
        <w:t>.</w:t>
      </w:r>
      <w:r w:rsidR="00015BEF" w:rsidRPr="0092703C">
        <w:rPr>
          <w:noProof w:val="0"/>
          <w:color w:val="00000A"/>
        </w:rPr>
        <w:t xml:space="preserve">1 </w:t>
      </w:r>
      <w:r w:rsidR="00D030BA" w:rsidRPr="0092703C">
        <w:rPr>
          <w:noProof w:val="0"/>
          <w:color w:val="00000A"/>
        </w:rPr>
        <w:tab/>
      </w:r>
      <w:r w:rsidR="00015BEF" w:rsidRPr="0092703C">
        <w:rPr>
          <w:noProof w:val="0"/>
          <w:color w:val="00000A"/>
        </w:rPr>
        <w:t>Aktualizací se rozumí zejména potřebné upgrade, update, bezpečnostní záplaty, patche.</w:t>
      </w:r>
    </w:p>
    <w:p w14:paraId="47F954FD" w14:textId="77777777" w:rsidR="00D030BA" w:rsidRPr="0092703C" w:rsidRDefault="006C1B99" w:rsidP="004B394A">
      <w:pPr>
        <w:tabs>
          <w:tab w:val="left" w:pos="851"/>
        </w:tabs>
        <w:autoSpaceDE w:val="0"/>
        <w:autoSpaceDN w:val="0"/>
        <w:adjustRightInd w:val="0"/>
        <w:spacing w:before="60" w:after="60"/>
        <w:ind w:left="850" w:hanging="425"/>
        <w:rPr>
          <w:noProof w:val="0"/>
          <w:color w:val="00000A"/>
        </w:rPr>
      </w:pPr>
      <w:r w:rsidRPr="0092703C">
        <w:rPr>
          <w:noProof w:val="0"/>
          <w:color w:val="00000A"/>
        </w:rPr>
        <w:t>5</w:t>
      </w:r>
      <w:r w:rsidR="00D030BA" w:rsidRPr="0092703C">
        <w:rPr>
          <w:noProof w:val="0"/>
          <w:color w:val="00000A"/>
        </w:rPr>
        <w:t>.2</w:t>
      </w:r>
      <w:r w:rsidR="00D030BA" w:rsidRPr="0092703C">
        <w:rPr>
          <w:noProof w:val="0"/>
          <w:color w:val="00000A"/>
        </w:rPr>
        <w:tab/>
      </w:r>
      <w:r w:rsidR="00FD7036" w:rsidRPr="0092703C">
        <w:rPr>
          <w:noProof w:val="0"/>
          <w:color w:val="00000A"/>
        </w:rPr>
        <w:t xml:space="preserve">V rámci </w:t>
      </w:r>
      <w:r w:rsidR="00BC36AA" w:rsidRPr="0092703C">
        <w:rPr>
          <w:noProof w:val="0"/>
          <w:color w:val="00000A"/>
        </w:rPr>
        <w:t>aktu</w:t>
      </w:r>
      <w:r w:rsidR="00FD7036" w:rsidRPr="0092703C">
        <w:rPr>
          <w:noProof w:val="0"/>
          <w:color w:val="00000A"/>
        </w:rPr>
        <w:t>alizací se j</w:t>
      </w:r>
      <w:r w:rsidR="00015BEF" w:rsidRPr="0092703C">
        <w:rPr>
          <w:noProof w:val="0"/>
          <w:color w:val="00000A"/>
        </w:rPr>
        <w:t xml:space="preserve">edná </w:t>
      </w:r>
      <w:r w:rsidR="00FD7036" w:rsidRPr="0092703C">
        <w:rPr>
          <w:noProof w:val="0"/>
          <w:color w:val="00000A"/>
        </w:rPr>
        <w:t xml:space="preserve">zejména </w:t>
      </w:r>
      <w:r w:rsidR="00015BEF" w:rsidRPr="0092703C">
        <w:rPr>
          <w:noProof w:val="0"/>
          <w:color w:val="00000A"/>
        </w:rPr>
        <w:t>o zajištění následujících činností:</w:t>
      </w:r>
    </w:p>
    <w:p w14:paraId="433E4CEB" w14:textId="77777777" w:rsidR="004A081F" w:rsidRPr="0092703C" w:rsidRDefault="00015BEF" w:rsidP="004A081F">
      <w:pPr>
        <w:tabs>
          <w:tab w:val="left" w:pos="1276"/>
        </w:tabs>
        <w:autoSpaceDE w:val="0"/>
        <w:autoSpaceDN w:val="0"/>
        <w:adjustRightInd w:val="0"/>
        <w:spacing w:before="120"/>
        <w:ind w:left="1276" w:hanging="425"/>
        <w:jc w:val="both"/>
        <w:rPr>
          <w:noProof w:val="0"/>
          <w:color w:val="00000A"/>
        </w:rPr>
      </w:pPr>
      <w:r w:rsidRPr="0092703C">
        <w:rPr>
          <w:noProof w:val="0"/>
          <w:color w:val="00000A"/>
        </w:rPr>
        <w:t xml:space="preserve">a) </w:t>
      </w:r>
      <w:r w:rsidR="004A081F" w:rsidRPr="0092703C">
        <w:rPr>
          <w:noProof w:val="0"/>
          <w:color w:val="00000A"/>
        </w:rPr>
        <w:tab/>
      </w:r>
      <w:r w:rsidR="004B691C" w:rsidRPr="0092703C">
        <w:rPr>
          <w:noProof w:val="0"/>
          <w:color w:val="00000A"/>
        </w:rPr>
        <w:t>zaslání</w:t>
      </w:r>
      <w:r w:rsidRPr="0092703C">
        <w:rPr>
          <w:noProof w:val="0"/>
          <w:color w:val="00000A"/>
        </w:rPr>
        <w:t xml:space="preserve"> </w:t>
      </w:r>
      <w:r w:rsidR="004B691C" w:rsidRPr="0092703C">
        <w:rPr>
          <w:noProof w:val="0"/>
          <w:color w:val="00000A"/>
        </w:rPr>
        <w:t>informace</w:t>
      </w:r>
      <w:r w:rsidRPr="0092703C">
        <w:rPr>
          <w:noProof w:val="0"/>
          <w:color w:val="00000A"/>
        </w:rPr>
        <w:t xml:space="preserve"> o dostupných aktualizacích nebo nových verzích jednotlivých SW</w:t>
      </w:r>
      <w:r w:rsidR="004B691C" w:rsidRPr="0092703C">
        <w:rPr>
          <w:noProof w:val="0"/>
          <w:color w:val="00000A"/>
        </w:rPr>
        <w:t xml:space="preserve"> v rámci </w:t>
      </w:r>
      <w:r w:rsidR="00BC36AA" w:rsidRPr="0092703C">
        <w:rPr>
          <w:noProof w:val="0"/>
          <w:color w:val="00000A"/>
        </w:rPr>
        <w:t>díla</w:t>
      </w:r>
      <w:r w:rsidR="004A081F" w:rsidRPr="0092703C">
        <w:rPr>
          <w:noProof w:val="0"/>
          <w:color w:val="00000A"/>
        </w:rPr>
        <w:t xml:space="preserve"> </w:t>
      </w:r>
      <w:r w:rsidR="006C0D4D" w:rsidRPr="0092703C">
        <w:rPr>
          <w:noProof w:val="0"/>
          <w:color w:val="00000A"/>
        </w:rPr>
        <w:t xml:space="preserve">(viz </w:t>
      </w:r>
      <w:r w:rsidR="009A67EF" w:rsidRPr="0092703C">
        <w:rPr>
          <w:noProof w:val="0"/>
          <w:color w:val="00000A"/>
        </w:rPr>
        <w:t>bod</w:t>
      </w:r>
      <w:r w:rsidR="006C0D4D" w:rsidRPr="0092703C">
        <w:rPr>
          <w:noProof w:val="0"/>
          <w:color w:val="00000A"/>
        </w:rPr>
        <w:t xml:space="preserve"> 5.3 tohoto odstavce) </w:t>
      </w:r>
      <w:r w:rsidR="004A081F" w:rsidRPr="0092703C">
        <w:rPr>
          <w:noProof w:val="0"/>
          <w:color w:val="00000A"/>
        </w:rPr>
        <w:t>na e-mailové adresy pověřených osob objednatele</w:t>
      </w:r>
      <w:r w:rsidR="004B691C" w:rsidRPr="0092703C">
        <w:rPr>
          <w:noProof w:val="0"/>
          <w:color w:val="00000A"/>
        </w:rPr>
        <w:t>, a to</w:t>
      </w:r>
      <w:r w:rsidRPr="0092703C">
        <w:rPr>
          <w:noProof w:val="0"/>
          <w:color w:val="00000A"/>
        </w:rPr>
        <w:t xml:space="preserve"> </w:t>
      </w:r>
      <w:r w:rsidR="00F4263A" w:rsidRPr="0092703C">
        <w:rPr>
          <w:noProof w:val="0"/>
          <w:color w:val="00000A"/>
        </w:rPr>
        <w:t xml:space="preserve">vždy 1x v rámci 6měsíčního </w:t>
      </w:r>
      <w:r w:rsidR="004A081F" w:rsidRPr="0092703C">
        <w:rPr>
          <w:noProof w:val="0"/>
          <w:color w:val="00000A"/>
        </w:rPr>
        <w:t>období</w:t>
      </w:r>
      <w:r w:rsidR="004B691C" w:rsidRPr="0092703C">
        <w:rPr>
          <w:noProof w:val="0"/>
          <w:color w:val="00000A"/>
        </w:rPr>
        <w:t xml:space="preserve"> </w:t>
      </w:r>
      <w:r w:rsidR="00F4263A" w:rsidRPr="0092703C">
        <w:rPr>
          <w:noProof w:val="0"/>
          <w:color w:val="00000A"/>
        </w:rPr>
        <w:t>provozní podpory</w:t>
      </w:r>
      <w:r w:rsidR="004A081F" w:rsidRPr="0092703C">
        <w:rPr>
          <w:noProof w:val="0"/>
          <w:color w:val="00000A"/>
        </w:rPr>
        <w:t>, za</w:t>
      </w:r>
      <w:r w:rsidR="001B5708">
        <w:rPr>
          <w:noProof w:val="0"/>
          <w:color w:val="00000A"/>
        </w:rPr>
        <w:t> </w:t>
      </w:r>
      <w:r w:rsidR="004A081F" w:rsidRPr="0092703C">
        <w:rPr>
          <w:noProof w:val="0"/>
          <w:color w:val="00000A"/>
        </w:rPr>
        <w:t>nějž se platí;</w:t>
      </w:r>
      <w:r w:rsidR="00BD0534" w:rsidRPr="0092703C">
        <w:rPr>
          <w:noProof w:val="0"/>
          <w:color w:val="00000A"/>
        </w:rPr>
        <w:t xml:space="preserve"> </w:t>
      </w:r>
    </w:p>
    <w:p w14:paraId="4819B980" w14:textId="77777777" w:rsidR="004A081F" w:rsidRPr="0092703C" w:rsidRDefault="004A081F" w:rsidP="004A081F">
      <w:pPr>
        <w:tabs>
          <w:tab w:val="left" w:pos="1276"/>
        </w:tabs>
        <w:autoSpaceDE w:val="0"/>
        <w:autoSpaceDN w:val="0"/>
        <w:adjustRightInd w:val="0"/>
        <w:spacing w:before="120"/>
        <w:ind w:left="1276" w:hanging="425"/>
        <w:jc w:val="both"/>
        <w:rPr>
          <w:noProof w:val="0"/>
          <w:color w:val="00000A"/>
        </w:rPr>
      </w:pPr>
      <w:r w:rsidRPr="0092703C">
        <w:rPr>
          <w:noProof w:val="0"/>
          <w:color w:val="00000A"/>
        </w:rPr>
        <w:t>b)</w:t>
      </w:r>
      <w:r w:rsidRPr="0092703C">
        <w:rPr>
          <w:noProof w:val="0"/>
          <w:color w:val="00000A"/>
        </w:rPr>
        <w:tab/>
      </w:r>
      <w:r w:rsidR="00015BEF" w:rsidRPr="0092703C">
        <w:rPr>
          <w:noProof w:val="0"/>
          <w:color w:val="00000A"/>
        </w:rPr>
        <w:t xml:space="preserve">poskytnutí a implementace všech </w:t>
      </w:r>
      <w:r w:rsidR="004B394A" w:rsidRPr="0092703C">
        <w:rPr>
          <w:noProof w:val="0"/>
          <w:color w:val="00000A"/>
        </w:rPr>
        <w:t>objednatelem</w:t>
      </w:r>
      <w:r w:rsidR="00015BEF" w:rsidRPr="0092703C">
        <w:rPr>
          <w:noProof w:val="0"/>
          <w:color w:val="00000A"/>
        </w:rPr>
        <w:t xml:space="preserve"> určených aktualizací</w:t>
      </w:r>
      <w:r w:rsidR="00BD0534" w:rsidRPr="0092703C">
        <w:rPr>
          <w:noProof w:val="0"/>
          <w:color w:val="00000A"/>
        </w:rPr>
        <w:t xml:space="preserve"> </w:t>
      </w:r>
      <w:r w:rsidR="009A67EF" w:rsidRPr="0092703C">
        <w:rPr>
          <w:noProof w:val="0"/>
          <w:color w:val="00000A"/>
        </w:rPr>
        <w:t xml:space="preserve">zaslaných poskytovatelem </w:t>
      </w:r>
      <w:r w:rsidR="00BD0534" w:rsidRPr="0092703C">
        <w:rPr>
          <w:noProof w:val="0"/>
          <w:color w:val="00000A"/>
        </w:rPr>
        <w:t>dle předchozího písmene,</w:t>
      </w:r>
      <w:r w:rsidR="00015BEF" w:rsidRPr="0092703C">
        <w:rPr>
          <w:noProof w:val="0"/>
          <w:color w:val="00000A"/>
        </w:rPr>
        <w:t xml:space="preserve"> včetně vyřešení případných dopadů aktualizací na funkčnost prvků</w:t>
      </w:r>
      <w:r w:rsidR="004B394A" w:rsidRPr="0092703C">
        <w:rPr>
          <w:noProof w:val="0"/>
          <w:color w:val="00000A"/>
        </w:rPr>
        <w:t xml:space="preserve"> v</w:t>
      </w:r>
      <w:r w:rsidR="00015BEF" w:rsidRPr="0092703C">
        <w:rPr>
          <w:noProof w:val="0"/>
          <w:color w:val="00000A"/>
        </w:rPr>
        <w:t xml:space="preserve"> NC a</w:t>
      </w:r>
      <w:r w:rsidR="00B32F81" w:rsidRPr="0092703C">
        <w:rPr>
          <w:noProof w:val="0"/>
          <w:color w:val="00000A"/>
        </w:rPr>
        <w:t xml:space="preserve"> </w:t>
      </w:r>
      <w:r w:rsidR="00015BEF" w:rsidRPr="0092703C">
        <w:rPr>
          <w:noProof w:val="0"/>
          <w:color w:val="00000A"/>
        </w:rPr>
        <w:t xml:space="preserve">následného ověření funkčnosti celého </w:t>
      </w:r>
      <w:r w:rsidR="004B394A" w:rsidRPr="0092703C">
        <w:rPr>
          <w:noProof w:val="0"/>
          <w:color w:val="00000A"/>
        </w:rPr>
        <w:t>díla</w:t>
      </w:r>
      <w:r w:rsidRPr="0092703C">
        <w:rPr>
          <w:noProof w:val="0"/>
          <w:color w:val="00000A"/>
        </w:rPr>
        <w:t>;</w:t>
      </w:r>
    </w:p>
    <w:p w14:paraId="1DEE2D15" w14:textId="77777777" w:rsidR="00015BEF" w:rsidRPr="0092703C" w:rsidRDefault="004A081F" w:rsidP="004A081F">
      <w:pPr>
        <w:tabs>
          <w:tab w:val="left" w:pos="1276"/>
        </w:tabs>
        <w:autoSpaceDE w:val="0"/>
        <w:autoSpaceDN w:val="0"/>
        <w:adjustRightInd w:val="0"/>
        <w:spacing w:before="120"/>
        <w:ind w:left="1276" w:hanging="425"/>
        <w:jc w:val="both"/>
        <w:rPr>
          <w:noProof w:val="0"/>
          <w:color w:val="00000A"/>
        </w:rPr>
      </w:pPr>
      <w:r w:rsidRPr="0092703C">
        <w:rPr>
          <w:noProof w:val="0"/>
          <w:color w:val="00000A"/>
        </w:rPr>
        <w:t>c)</w:t>
      </w:r>
      <w:r w:rsidRPr="0092703C">
        <w:rPr>
          <w:noProof w:val="0"/>
          <w:color w:val="00000A"/>
        </w:rPr>
        <w:tab/>
      </w:r>
      <w:r w:rsidR="00015BEF" w:rsidRPr="0092703C">
        <w:rPr>
          <w:noProof w:val="0"/>
          <w:color w:val="00000A"/>
        </w:rPr>
        <w:t>aktualizace dokumentace všech SW v návaznosti na implementaci aktualizací. Aktualizovaná dokumentace bude předána</w:t>
      </w:r>
      <w:r w:rsidR="00BC36AA" w:rsidRPr="0092703C">
        <w:rPr>
          <w:noProof w:val="0"/>
          <w:color w:val="00000A"/>
        </w:rPr>
        <w:t xml:space="preserve"> objednateli nej</w:t>
      </w:r>
      <w:r w:rsidR="00015BEF" w:rsidRPr="0092703C">
        <w:rPr>
          <w:noProof w:val="0"/>
          <w:color w:val="00000A"/>
        </w:rPr>
        <w:t>později do 1 mě</w:t>
      </w:r>
      <w:r w:rsidR="004B394A" w:rsidRPr="0092703C">
        <w:rPr>
          <w:noProof w:val="0"/>
          <w:color w:val="00000A"/>
        </w:rPr>
        <w:t>síce od</w:t>
      </w:r>
      <w:r w:rsidR="00BC36AA" w:rsidRPr="0092703C">
        <w:rPr>
          <w:noProof w:val="0"/>
          <w:color w:val="00000A"/>
        </w:rPr>
        <w:t> </w:t>
      </w:r>
      <w:r w:rsidR="004B394A" w:rsidRPr="0092703C">
        <w:rPr>
          <w:noProof w:val="0"/>
          <w:color w:val="00000A"/>
        </w:rPr>
        <w:t xml:space="preserve">dokončení implementace </w:t>
      </w:r>
      <w:r w:rsidR="00015BEF" w:rsidRPr="0092703C">
        <w:rPr>
          <w:noProof w:val="0"/>
          <w:color w:val="00000A"/>
        </w:rPr>
        <w:t>aktualizace. Aktualizace dokumentace musí být v</w:t>
      </w:r>
      <w:r w:rsidR="00BC36AA" w:rsidRPr="0092703C">
        <w:rPr>
          <w:noProof w:val="0"/>
          <w:color w:val="00000A"/>
        </w:rPr>
        <w:t> </w:t>
      </w:r>
      <w:r w:rsidR="00015BEF" w:rsidRPr="0092703C">
        <w:rPr>
          <w:noProof w:val="0"/>
          <w:color w:val="00000A"/>
        </w:rPr>
        <w:t>českém jazyce</w:t>
      </w:r>
      <w:r w:rsidR="005939D1" w:rsidRPr="0092703C">
        <w:rPr>
          <w:noProof w:val="0"/>
          <w:color w:val="00000A"/>
        </w:rPr>
        <w:t>,</w:t>
      </w:r>
      <w:r w:rsidR="00015BEF" w:rsidRPr="0092703C">
        <w:rPr>
          <w:noProof w:val="0"/>
          <w:color w:val="00000A"/>
        </w:rPr>
        <w:t xml:space="preserve"> a</w:t>
      </w:r>
      <w:r w:rsidR="005939D1" w:rsidRPr="0092703C">
        <w:rPr>
          <w:noProof w:val="0"/>
          <w:color w:val="00000A"/>
        </w:rPr>
        <w:t xml:space="preserve"> to </w:t>
      </w:r>
      <w:r w:rsidR="00015BEF" w:rsidRPr="0092703C">
        <w:rPr>
          <w:noProof w:val="0"/>
          <w:color w:val="00000A"/>
        </w:rPr>
        <w:t>v</w:t>
      </w:r>
      <w:r w:rsidR="005939D1" w:rsidRPr="0092703C">
        <w:rPr>
          <w:noProof w:val="0"/>
          <w:color w:val="00000A"/>
        </w:rPr>
        <w:t> </w:t>
      </w:r>
      <w:r w:rsidR="00015BEF" w:rsidRPr="0092703C">
        <w:rPr>
          <w:noProof w:val="0"/>
          <w:color w:val="00000A"/>
        </w:rPr>
        <w:t xml:space="preserve">elektronické podobě ve standardním formátu MS Office 2010 a </w:t>
      </w:r>
      <w:r w:rsidR="005939D1" w:rsidRPr="0092703C">
        <w:rPr>
          <w:noProof w:val="0"/>
          <w:color w:val="00000A"/>
        </w:rPr>
        <w:t>dále</w:t>
      </w:r>
      <w:r w:rsidR="00015BEF" w:rsidRPr="0092703C">
        <w:rPr>
          <w:noProof w:val="0"/>
          <w:color w:val="00000A"/>
        </w:rPr>
        <w:t xml:space="preserve"> ve formátu PDF/A-1a umožňující fulltextové prohledávání obsahu</w:t>
      </w:r>
      <w:r w:rsidR="005939D1" w:rsidRPr="0092703C">
        <w:rPr>
          <w:noProof w:val="0"/>
          <w:color w:val="00000A"/>
        </w:rPr>
        <w:t xml:space="preserve"> (pověřené osoby smluvních stran mohou </w:t>
      </w:r>
      <w:r w:rsidR="004B394A" w:rsidRPr="0092703C">
        <w:rPr>
          <w:noProof w:val="0"/>
          <w:color w:val="00000A"/>
        </w:rPr>
        <w:t>dohodnut jiný formát</w:t>
      </w:r>
      <w:r w:rsidR="005939D1" w:rsidRPr="0092703C">
        <w:rPr>
          <w:noProof w:val="0"/>
          <w:color w:val="00000A"/>
        </w:rPr>
        <w:t>).</w:t>
      </w:r>
    </w:p>
    <w:p w14:paraId="55444057" w14:textId="77777777" w:rsidR="0043289A" w:rsidRPr="0092703C" w:rsidRDefault="006C1B99" w:rsidP="0043289A">
      <w:pPr>
        <w:tabs>
          <w:tab w:val="left" w:pos="851"/>
        </w:tabs>
        <w:autoSpaceDE w:val="0"/>
        <w:autoSpaceDN w:val="0"/>
        <w:adjustRightInd w:val="0"/>
        <w:spacing w:before="120"/>
        <w:ind w:left="850" w:hanging="425"/>
        <w:jc w:val="both"/>
        <w:rPr>
          <w:noProof w:val="0"/>
          <w:color w:val="00000A"/>
        </w:rPr>
      </w:pPr>
      <w:r w:rsidRPr="0092703C">
        <w:rPr>
          <w:noProof w:val="0"/>
          <w:color w:val="00000A"/>
        </w:rPr>
        <w:t>5</w:t>
      </w:r>
      <w:r w:rsidR="004B394A" w:rsidRPr="0092703C">
        <w:rPr>
          <w:noProof w:val="0"/>
          <w:color w:val="00000A"/>
        </w:rPr>
        <w:t>.</w:t>
      </w:r>
      <w:r w:rsidR="00015BEF" w:rsidRPr="0092703C">
        <w:rPr>
          <w:noProof w:val="0"/>
          <w:color w:val="00000A"/>
        </w:rPr>
        <w:t xml:space="preserve">3 Poskytovatel je povinen v informaci dle </w:t>
      </w:r>
      <w:r w:rsidR="00CD257B" w:rsidRPr="0092703C">
        <w:rPr>
          <w:noProof w:val="0"/>
          <w:color w:val="00000A"/>
        </w:rPr>
        <w:t>bodu</w:t>
      </w:r>
      <w:r w:rsidR="00015BEF" w:rsidRPr="0092703C">
        <w:rPr>
          <w:noProof w:val="0"/>
          <w:color w:val="00000A"/>
        </w:rPr>
        <w:t xml:space="preserve"> </w:t>
      </w:r>
      <w:r w:rsidR="00475854" w:rsidRPr="0092703C">
        <w:rPr>
          <w:noProof w:val="0"/>
          <w:color w:val="00000A"/>
        </w:rPr>
        <w:t>5</w:t>
      </w:r>
      <w:r w:rsidR="00CD257B" w:rsidRPr="0092703C">
        <w:rPr>
          <w:noProof w:val="0"/>
          <w:color w:val="00000A"/>
        </w:rPr>
        <w:t>.</w:t>
      </w:r>
      <w:r w:rsidR="00015BEF" w:rsidRPr="0092703C">
        <w:rPr>
          <w:noProof w:val="0"/>
          <w:color w:val="00000A"/>
        </w:rPr>
        <w:t>2 písm. a)</w:t>
      </w:r>
      <w:r w:rsidR="00475854" w:rsidRPr="0092703C">
        <w:rPr>
          <w:noProof w:val="0"/>
          <w:color w:val="00000A"/>
        </w:rPr>
        <w:t xml:space="preserve"> tohoto odstavce</w:t>
      </w:r>
      <w:r w:rsidR="00015BEF" w:rsidRPr="0092703C">
        <w:rPr>
          <w:noProof w:val="0"/>
          <w:color w:val="00000A"/>
        </w:rPr>
        <w:t xml:space="preserve"> předat </w:t>
      </w:r>
      <w:r w:rsidR="00CD257B" w:rsidRPr="0092703C">
        <w:rPr>
          <w:noProof w:val="0"/>
          <w:color w:val="00000A"/>
        </w:rPr>
        <w:t>objedna</w:t>
      </w:r>
      <w:r w:rsidR="00015BEF" w:rsidRPr="0092703C">
        <w:rPr>
          <w:noProof w:val="0"/>
          <w:color w:val="00000A"/>
        </w:rPr>
        <w:t>teli popis plánované aktualizace, kde bude vždy uvedeno, z jakých důvodů je k aktualizaci potřeba přistoupit (bezpečnostní záplata, rozvoj funkcionality apod.) a</w:t>
      </w:r>
      <w:r w:rsidR="00317CE3">
        <w:rPr>
          <w:noProof w:val="0"/>
          <w:color w:val="00000A"/>
        </w:rPr>
        <w:t> </w:t>
      </w:r>
      <w:r w:rsidR="00015BEF" w:rsidRPr="0092703C">
        <w:rPr>
          <w:noProof w:val="0"/>
          <w:color w:val="00000A"/>
        </w:rPr>
        <w:t>jaké jsou očekávané dopady (restart, doba mimo provoz atd.).</w:t>
      </w:r>
      <w:r w:rsidR="00F813F3" w:rsidRPr="0092703C">
        <w:rPr>
          <w:noProof w:val="0"/>
          <w:color w:val="00000A"/>
        </w:rPr>
        <w:t xml:space="preserve"> Objednatel</w:t>
      </w:r>
      <w:r w:rsidR="00015BEF" w:rsidRPr="0092703C">
        <w:rPr>
          <w:noProof w:val="0"/>
          <w:color w:val="00000A"/>
        </w:rPr>
        <w:t xml:space="preserve"> na základě předložené informace sdělí</w:t>
      </w:r>
      <w:r w:rsidR="00F813F3" w:rsidRPr="0092703C">
        <w:rPr>
          <w:noProof w:val="0"/>
          <w:color w:val="00000A"/>
        </w:rPr>
        <w:t xml:space="preserve"> p</w:t>
      </w:r>
      <w:r w:rsidR="00015BEF" w:rsidRPr="0092703C">
        <w:rPr>
          <w:noProof w:val="0"/>
          <w:color w:val="00000A"/>
        </w:rPr>
        <w:t>oskytovateli formou požadavku prostřednictvím Hotline/Helpdesk, které z</w:t>
      </w:r>
      <w:r w:rsidR="005939D1" w:rsidRPr="0092703C">
        <w:rPr>
          <w:noProof w:val="0"/>
          <w:color w:val="00000A"/>
        </w:rPr>
        <w:t> </w:t>
      </w:r>
      <w:r w:rsidR="00015BEF" w:rsidRPr="0092703C">
        <w:rPr>
          <w:noProof w:val="0"/>
          <w:color w:val="00000A"/>
        </w:rPr>
        <w:t>aktualizací budou implementovány a v</w:t>
      </w:r>
      <w:r w:rsidR="00F813F3" w:rsidRPr="0092703C">
        <w:rPr>
          <w:noProof w:val="0"/>
          <w:color w:val="00000A"/>
        </w:rPr>
        <w:t> </w:t>
      </w:r>
      <w:r w:rsidR="00015BEF" w:rsidRPr="0092703C">
        <w:rPr>
          <w:noProof w:val="0"/>
          <w:color w:val="00000A"/>
        </w:rPr>
        <w:t>jaké</w:t>
      </w:r>
      <w:r w:rsidR="00F813F3" w:rsidRPr="0092703C">
        <w:rPr>
          <w:noProof w:val="0"/>
          <w:color w:val="00000A"/>
        </w:rPr>
        <w:t xml:space="preserve"> lhůtě</w:t>
      </w:r>
      <w:r w:rsidR="00015BEF" w:rsidRPr="0092703C">
        <w:rPr>
          <w:noProof w:val="0"/>
          <w:color w:val="00000A"/>
        </w:rPr>
        <w:t>.</w:t>
      </w:r>
    </w:p>
    <w:p w14:paraId="36652EE9" w14:textId="77777777" w:rsidR="00015BEF" w:rsidRPr="0092703C" w:rsidRDefault="006C1B99" w:rsidP="0043289A">
      <w:pPr>
        <w:tabs>
          <w:tab w:val="left" w:pos="851"/>
        </w:tabs>
        <w:autoSpaceDE w:val="0"/>
        <w:autoSpaceDN w:val="0"/>
        <w:adjustRightInd w:val="0"/>
        <w:spacing w:before="120"/>
        <w:ind w:left="850" w:hanging="425"/>
        <w:jc w:val="both"/>
        <w:rPr>
          <w:noProof w:val="0"/>
          <w:color w:val="00000A"/>
        </w:rPr>
      </w:pPr>
      <w:r w:rsidRPr="0092703C">
        <w:rPr>
          <w:noProof w:val="0"/>
          <w:color w:val="00000A"/>
        </w:rPr>
        <w:t>5</w:t>
      </w:r>
      <w:r w:rsidR="0043289A" w:rsidRPr="0092703C">
        <w:rPr>
          <w:noProof w:val="0"/>
          <w:color w:val="00000A"/>
        </w:rPr>
        <w:t>.4</w:t>
      </w:r>
      <w:r w:rsidR="0043289A" w:rsidRPr="0092703C">
        <w:rPr>
          <w:noProof w:val="0"/>
          <w:color w:val="00000A"/>
        </w:rPr>
        <w:tab/>
        <w:t>Provádění aktualizací v místě plnění</w:t>
      </w:r>
      <w:r w:rsidR="00015BEF" w:rsidRPr="0092703C">
        <w:rPr>
          <w:noProof w:val="0"/>
          <w:color w:val="00000A"/>
        </w:rPr>
        <w:t xml:space="preserve"> bude umožněno v pracovních dnech, v době mezi 8:00 a 17:00 hod.</w:t>
      </w:r>
      <w:r w:rsidR="0043289A" w:rsidRPr="0092703C">
        <w:rPr>
          <w:noProof w:val="0"/>
          <w:color w:val="00000A"/>
        </w:rPr>
        <w:t xml:space="preserve"> </w:t>
      </w:r>
      <w:r w:rsidR="00015BEF" w:rsidRPr="0092703C">
        <w:rPr>
          <w:noProof w:val="0"/>
          <w:color w:val="00000A"/>
        </w:rPr>
        <w:t xml:space="preserve">Aktualizace </w:t>
      </w:r>
      <w:r w:rsidR="0043289A" w:rsidRPr="0092703C">
        <w:rPr>
          <w:noProof w:val="0"/>
          <w:color w:val="00000A"/>
        </w:rPr>
        <w:t xml:space="preserve">musí být </w:t>
      </w:r>
      <w:r w:rsidR="00015BEF" w:rsidRPr="0092703C">
        <w:rPr>
          <w:noProof w:val="0"/>
          <w:color w:val="00000A"/>
        </w:rPr>
        <w:t>implementovány tak, aby byl minimalizován jejich dopad na celkový provoz</w:t>
      </w:r>
      <w:r w:rsidR="00A759DA" w:rsidRPr="0092703C">
        <w:rPr>
          <w:noProof w:val="0"/>
          <w:color w:val="00000A"/>
        </w:rPr>
        <w:t xml:space="preserve"> díla a NC</w:t>
      </w:r>
      <w:r w:rsidR="00015BEF" w:rsidRPr="0092703C">
        <w:rPr>
          <w:noProof w:val="0"/>
          <w:color w:val="00000A"/>
        </w:rPr>
        <w:t>.</w:t>
      </w:r>
    </w:p>
    <w:p w14:paraId="62C56A4C" w14:textId="15B4867B" w:rsidR="0019523D" w:rsidRPr="00B456A5" w:rsidRDefault="00217C1D" w:rsidP="0019523D">
      <w:pPr>
        <w:tabs>
          <w:tab w:val="left" w:pos="426"/>
          <w:tab w:val="left" w:pos="851"/>
        </w:tabs>
        <w:autoSpaceDE w:val="0"/>
        <w:autoSpaceDN w:val="0"/>
        <w:adjustRightInd w:val="0"/>
        <w:spacing w:before="120"/>
        <w:ind w:left="426" w:hanging="426"/>
        <w:jc w:val="both"/>
        <w:rPr>
          <w:noProof w:val="0"/>
          <w:color w:val="00000A"/>
        </w:rPr>
      </w:pPr>
      <w:r w:rsidRPr="0092703C">
        <w:rPr>
          <w:noProof w:val="0"/>
          <w:color w:val="00000A"/>
        </w:rPr>
        <w:t xml:space="preserve">6. </w:t>
      </w:r>
      <w:r w:rsidRPr="0092703C">
        <w:rPr>
          <w:noProof w:val="0"/>
          <w:color w:val="00000A"/>
        </w:rPr>
        <w:tab/>
      </w:r>
      <w:r w:rsidR="0019523D" w:rsidRPr="00B456A5">
        <w:rPr>
          <w:noProof w:val="0"/>
          <w:color w:val="00000A"/>
        </w:rPr>
        <w:t xml:space="preserve">Poskytovatel se zavazuje v rámci </w:t>
      </w:r>
      <w:r w:rsidR="00B133A3" w:rsidRPr="00B456A5">
        <w:rPr>
          <w:noProof w:val="0"/>
          <w:color w:val="00000A"/>
        </w:rPr>
        <w:t xml:space="preserve">provádění pravidelné </w:t>
      </w:r>
      <w:r w:rsidR="001B5708" w:rsidRPr="00B456A5">
        <w:rPr>
          <w:noProof w:val="0"/>
          <w:color w:val="00000A"/>
        </w:rPr>
        <w:t>prohlídky</w:t>
      </w:r>
      <w:r w:rsidR="00B133A3" w:rsidRPr="00B456A5">
        <w:rPr>
          <w:noProof w:val="0"/>
          <w:color w:val="00000A"/>
        </w:rPr>
        <w:t xml:space="preserve"> (pro</w:t>
      </w:r>
      <w:r w:rsidR="001B5708" w:rsidRPr="00B456A5">
        <w:rPr>
          <w:noProof w:val="0"/>
          <w:color w:val="00000A"/>
        </w:rPr>
        <w:t>f</w:t>
      </w:r>
      <w:r w:rsidR="00B133A3" w:rsidRPr="00B456A5">
        <w:rPr>
          <w:noProof w:val="0"/>
          <w:color w:val="00000A"/>
        </w:rPr>
        <w:t>y</w:t>
      </w:r>
      <w:r w:rsidR="001B5708" w:rsidRPr="00B456A5">
        <w:rPr>
          <w:noProof w:val="0"/>
          <w:color w:val="00000A"/>
        </w:rPr>
        <w:t>laxe</w:t>
      </w:r>
      <w:r w:rsidR="00B133A3" w:rsidRPr="00B456A5">
        <w:rPr>
          <w:noProof w:val="0"/>
          <w:color w:val="00000A"/>
        </w:rPr>
        <w:t>)</w:t>
      </w:r>
      <w:r w:rsidR="003C5BDF" w:rsidRPr="00B456A5">
        <w:rPr>
          <w:noProof w:val="0"/>
          <w:color w:val="00000A"/>
        </w:rPr>
        <w:t xml:space="preserve"> </w:t>
      </w:r>
      <w:r w:rsidR="00B456A5" w:rsidRPr="00B456A5">
        <w:rPr>
          <w:noProof w:val="0"/>
          <w:color w:val="00000A"/>
        </w:rPr>
        <w:t xml:space="preserve">na vyžádání objednatele (max. 1x za období 6 měsíců) </w:t>
      </w:r>
      <w:r w:rsidR="003C5BDF" w:rsidRPr="00B456A5">
        <w:rPr>
          <w:noProof w:val="0"/>
          <w:color w:val="00000A"/>
        </w:rPr>
        <w:t>poskytnout</w:t>
      </w:r>
      <w:r w:rsidR="00D349E8" w:rsidRPr="00B456A5">
        <w:rPr>
          <w:noProof w:val="0"/>
          <w:color w:val="00000A"/>
        </w:rPr>
        <w:t xml:space="preserve"> (resp. pracovníci</w:t>
      </w:r>
      <w:r w:rsidR="00340A69">
        <w:rPr>
          <w:noProof w:val="0"/>
          <w:color w:val="00000A"/>
        </w:rPr>
        <w:t xml:space="preserve"> poskytovatele</w:t>
      </w:r>
      <w:r w:rsidR="00D349E8" w:rsidRPr="00B456A5">
        <w:rPr>
          <w:noProof w:val="0"/>
          <w:color w:val="00000A"/>
        </w:rPr>
        <w:t>)</w:t>
      </w:r>
      <w:r w:rsidR="003C5BDF" w:rsidRPr="00B456A5">
        <w:rPr>
          <w:noProof w:val="0"/>
          <w:color w:val="00000A"/>
        </w:rPr>
        <w:t xml:space="preserve"> </w:t>
      </w:r>
      <w:r w:rsidR="0019523D" w:rsidRPr="00B456A5">
        <w:rPr>
          <w:noProof w:val="0"/>
          <w:color w:val="00000A"/>
        </w:rPr>
        <w:t xml:space="preserve">součinnost </w:t>
      </w:r>
      <w:r w:rsidR="00D92B4C" w:rsidRPr="00B456A5">
        <w:rPr>
          <w:noProof w:val="0"/>
          <w:color w:val="00000A"/>
        </w:rPr>
        <w:t xml:space="preserve">pracovníkům objednatele (popř. pracovníkům externí </w:t>
      </w:r>
      <w:r w:rsidR="00BD190A">
        <w:rPr>
          <w:noProof w:val="0"/>
          <w:color w:val="00000A"/>
        </w:rPr>
        <w:t>společnosti</w:t>
      </w:r>
      <w:r w:rsidR="00D92B4C" w:rsidRPr="00B456A5">
        <w:rPr>
          <w:noProof w:val="0"/>
          <w:color w:val="00000A"/>
        </w:rPr>
        <w:t xml:space="preserve">) </w:t>
      </w:r>
      <w:r w:rsidR="003C5BDF" w:rsidRPr="00B456A5">
        <w:rPr>
          <w:noProof w:val="0"/>
          <w:color w:val="00000A"/>
        </w:rPr>
        <w:t>při</w:t>
      </w:r>
      <w:r w:rsidR="00BD190A">
        <w:rPr>
          <w:noProof w:val="0"/>
          <w:color w:val="00000A"/>
        </w:rPr>
        <w:t> </w:t>
      </w:r>
      <w:r w:rsidR="003C5BDF" w:rsidRPr="00B456A5">
        <w:rPr>
          <w:noProof w:val="0"/>
          <w:color w:val="00000A"/>
        </w:rPr>
        <w:t xml:space="preserve">provádění </w:t>
      </w:r>
      <w:r w:rsidR="00E40BAE" w:rsidRPr="00B456A5">
        <w:rPr>
          <w:noProof w:val="0"/>
          <w:color w:val="00000A"/>
        </w:rPr>
        <w:t>předepsaných kontrol a revizí</w:t>
      </w:r>
      <w:r w:rsidR="003D7A9F" w:rsidRPr="00B456A5">
        <w:rPr>
          <w:noProof w:val="0"/>
          <w:color w:val="00000A"/>
        </w:rPr>
        <w:t xml:space="preserve"> </w:t>
      </w:r>
      <w:r w:rsidR="00B133A3" w:rsidRPr="00B456A5">
        <w:rPr>
          <w:noProof w:val="0"/>
          <w:color w:val="00000A"/>
        </w:rPr>
        <w:t xml:space="preserve">v pravidelném termínu dle platných norem </w:t>
      </w:r>
      <w:r w:rsidR="004D4C7C" w:rsidRPr="00B456A5">
        <w:rPr>
          <w:noProof w:val="0"/>
          <w:color w:val="00000A"/>
        </w:rPr>
        <w:t>ČSN a fyzické inventury majetku v</w:t>
      </w:r>
      <w:r w:rsidR="00D92B4C" w:rsidRPr="00B456A5">
        <w:rPr>
          <w:noProof w:val="0"/>
          <w:color w:val="00000A"/>
        </w:rPr>
        <w:t> </w:t>
      </w:r>
      <w:r w:rsidR="004D4C7C" w:rsidRPr="00B456A5">
        <w:rPr>
          <w:noProof w:val="0"/>
          <w:color w:val="00000A"/>
        </w:rPr>
        <w:t>NC</w:t>
      </w:r>
      <w:r w:rsidR="00D92B4C" w:rsidRPr="00B456A5">
        <w:rPr>
          <w:noProof w:val="0"/>
          <w:color w:val="00000A"/>
        </w:rPr>
        <w:t xml:space="preserve">. </w:t>
      </w:r>
      <w:r w:rsidR="0019523D" w:rsidRPr="00B456A5">
        <w:rPr>
          <w:noProof w:val="0"/>
          <w:color w:val="00000A"/>
        </w:rPr>
        <w:t xml:space="preserve">O potřebě součinnosti je objednatel povinen informovat pověřené osoby poskytovatele nejméně </w:t>
      </w:r>
      <w:r w:rsidR="00EA439A" w:rsidRPr="00B456A5">
        <w:rPr>
          <w:noProof w:val="0"/>
          <w:color w:val="00000A"/>
        </w:rPr>
        <w:t>10</w:t>
      </w:r>
      <w:r w:rsidR="0019523D" w:rsidRPr="00B456A5">
        <w:rPr>
          <w:noProof w:val="0"/>
          <w:color w:val="00000A"/>
        </w:rPr>
        <w:t xml:space="preserve"> dnů předem.</w:t>
      </w:r>
    </w:p>
    <w:p w14:paraId="4A8BD4A7" w14:textId="77777777" w:rsidR="00DC15B1" w:rsidRPr="0092703C" w:rsidRDefault="0019523D" w:rsidP="0019523D">
      <w:pPr>
        <w:tabs>
          <w:tab w:val="left" w:pos="426"/>
          <w:tab w:val="left" w:pos="851"/>
        </w:tabs>
        <w:autoSpaceDE w:val="0"/>
        <w:autoSpaceDN w:val="0"/>
        <w:adjustRightInd w:val="0"/>
        <w:spacing w:before="120"/>
        <w:ind w:left="426" w:hanging="426"/>
        <w:jc w:val="both"/>
        <w:rPr>
          <w:noProof w:val="0"/>
          <w:color w:val="00000A"/>
        </w:rPr>
      </w:pPr>
      <w:r w:rsidRPr="00B456A5">
        <w:rPr>
          <w:noProof w:val="0"/>
          <w:color w:val="00000A"/>
        </w:rPr>
        <w:t>7.</w:t>
      </w:r>
      <w:r w:rsidRPr="00B456A5">
        <w:rPr>
          <w:noProof w:val="0"/>
          <w:color w:val="00000A"/>
        </w:rPr>
        <w:tab/>
      </w:r>
      <w:r w:rsidR="00DC15B1" w:rsidRPr="00B456A5">
        <w:rPr>
          <w:noProof w:val="0"/>
          <w:color w:val="00000A"/>
        </w:rPr>
        <w:t>Poskytovatel je povinen zajistit vedení evidence požadavků</w:t>
      </w:r>
      <w:r w:rsidR="00B456A5">
        <w:rPr>
          <w:noProof w:val="0"/>
          <w:color w:val="00000A"/>
        </w:rPr>
        <w:t xml:space="preserve"> </w:t>
      </w:r>
      <w:r w:rsidR="00DC15B1" w:rsidRPr="0092703C">
        <w:rPr>
          <w:noProof w:val="0"/>
          <w:color w:val="00000A"/>
        </w:rPr>
        <w:t>dle tohoto článku a stavu a</w:t>
      </w:r>
      <w:r w:rsidR="00317CE3">
        <w:rPr>
          <w:noProof w:val="0"/>
          <w:color w:val="00000A"/>
        </w:rPr>
        <w:t> </w:t>
      </w:r>
      <w:r w:rsidR="00DC15B1" w:rsidRPr="0092703C">
        <w:rPr>
          <w:noProof w:val="0"/>
          <w:color w:val="00000A"/>
        </w:rPr>
        <w:t>způsobu jejich vyřízení</w:t>
      </w:r>
      <w:r w:rsidR="007247F7" w:rsidRPr="0092703C">
        <w:rPr>
          <w:noProof w:val="0"/>
          <w:color w:val="00000A"/>
        </w:rPr>
        <w:t xml:space="preserve"> a evidenci nahlášených vad dle čl. VI této smlouvy</w:t>
      </w:r>
      <w:r w:rsidR="00DC15B1" w:rsidRPr="0092703C">
        <w:rPr>
          <w:noProof w:val="0"/>
          <w:color w:val="00000A"/>
        </w:rPr>
        <w:t>. Tato evidence musí být průkazná a musí být objednateli kdykoli přístupná v elektronické podobě.</w:t>
      </w:r>
    </w:p>
    <w:p w14:paraId="7169EBD9" w14:textId="77777777" w:rsidR="00C24D58" w:rsidRPr="0092703C" w:rsidRDefault="00C24D58" w:rsidP="00E5588E">
      <w:pPr>
        <w:widowControl w:val="0"/>
        <w:spacing w:before="360"/>
        <w:jc w:val="center"/>
        <w:rPr>
          <w:b/>
          <w:noProof w:val="0"/>
          <w:color w:val="000000"/>
        </w:rPr>
      </w:pPr>
      <w:r w:rsidRPr="0092703C">
        <w:rPr>
          <w:b/>
          <w:noProof w:val="0"/>
        </w:rPr>
        <w:t>Článek</w:t>
      </w:r>
      <w:r w:rsidRPr="0092703C">
        <w:rPr>
          <w:noProof w:val="0"/>
          <w:color w:val="000000"/>
        </w:rPr>
        <w:t xml:space="preserve"> </w:t>
      </w:r>
      <w:r w:rsidR="00874C5A" w:rsidRPr="0092703C">
        <w:rPr>
          <w:b/>
          <w:noProof w:val="0"/>
          <w:color w:val="000000"/>
        </w:rPr>
        <w:t>V</w:t>
      </w:r>
    </w:p>
    <w:p w14:paraId="0789D43A" w14:textId="77777777" w:rsidR="00865411" w:rsidRPr="0092703C" w:rsidRDefault="00865411" w:rsidP="00D95CDF">
      <w:pPr>
        <w:pStyle w:val="Zhlav"/>
        <w:tabs>
          <w:tab w:val="clear" w:pos="4536"/>
          <w:tab w:val="clear" w:pos="9072"/>
        </w:tabs>
        <w:jc w:val="center"/>
        <w:outlineLvl w:val="0"/>
        <w:rPr>
          <w:b/>
          <w:noProof w:val="0"/>
        </w:rPr>
      </w:pPr>
      <w:r w:rsidRPr="0092703C">
        <w:rPr>
          <w:b/>
          <w:noProof w:val="0"/>
        </w:rPr>
        <w:t>Budoucí rozvoj</w:t>
      </w:r>
    </w:p>
    <w:p w14:paraId="4D9F7A3B" w14:textId="77777777" w:rsidR="008E4581" w:rsidRPr="0092703C" w:rsidRDefault="008E4581" w:rsidP="008E4581">
      <w:pPr>
        <w:tabs>
          <w:tab w:val="left" w:pos="426"/>
        </w:tabs>
        <w:autoSpaceDE w:val="0"/>
        <w:autoSpaceDN w:val="0"/>
        <w:adjustRightInd w:val="0"/>
        <w:rPr>
          <w:noProof w:val="0"/>
          <w:color w:val="00000A"/>
        </w:rPr>
      </w:pPr>
      <w:r w:rsidRPr="0092703C">
        <w:rPr>
          <w:rFonts w:eastAsia="Calibri"/>
          <w:noProof w:val="0"/>
          <w:color w:val="00000A"/>
        </w:rPr>
        <w:t>1.</w:t>
      </w:r>
      <w:r w:rsidRPr="0092703C">
        <w:rPr>
          <w:rFonts w:eastAsia="Calibri"/>
          <w:noProof w:val="0"/>
          <w:color w:val="00000A"/>
        </w:rPr>
        <w:tab/>
      </w:r>
      <w:r w:rsidRPr="0092703C">
        <w:rPr>
          <w:noProof w:val="0"/>
          <w:color w:val="00000A"/>
        </w:rPr>
        <w:t>Budoucí rozvoj zahrnuje zejména:</w:t>
      </w:r>
    </w:p>
    <w:p w14:paraId="7A20F602" w14:textId="77777777" w:rsidR="00293260" w:rsidRPr="0092703C" w:rsidRDefault="008E4581" w:rsidP="005939D1">
      <w:pPr>
        <w:tabs>
          <w:tab w:val="left" w:pos="851"/>
        </w:tabs>
        <w:autoSpaceDE w:val="0"/>
        <w:autoSpaceDN w:val="0"/>
        <w:adjustRightInd w:val="0"/>
        <w:spacing w:before="120"/>
        <w:ind w:left="851" w:hanging="425"/>
        <w:jc w:val="both"/>
        <w:rPr>
          <w:noProof w:val="0"/>
          <w:color w:val="00000A"/>
        </w:rPr>
      </w:pPr>
      <w:r w:rsidRPr="0092703C">
        <w:rPr>
          <w:noProof w:val="0"/>
          <w:color w:val="00000A"/>
        </w:rPr>
        <w:t xml:space="preserve">a) </w:t>
      </w:r>
      <w:r w:rsidR="005939D1" w:rsidRPr="0092703C">
        <w:rPr>
          <w:noProof w:val="0"/>
          <w:color w:val="00000A"/>
        </w:rPr>
        <w:tab/>
      </w:r>
      <w:r w:rsidR="00E91B9F" w:rsidRPr="0092703C">
        <w:rPr>
          <w:noProof w:val="0"/>
          <w:color w:val="00000A"/>
        </w:rPr>
        <w:t>v</w:t>
      </w:r>
      <w:r w:rsidRPr="0092703C">
        <w:rPr>
          <w:noProof w:val="0"/>
          <w:color w:val="00000A"/>
        </w:rPr>
        <w:t>ypracování písemných analýz a návrhů řešení nových uživatelských požadavků objednatele na úpravy jednotlivých SW</w:t>
      </w:r>
      <w:r w:rsidR="00E91B9F" w:rsidRPr="0092703C">
        <w:rPr>
          <w:noProof w:val="0"/>
          <w:color w:val="00000A"/>
        </w:rPr>
        <w:t xml:space="preserve"> obsažených v díle</w:t>
      </w:r>
      <w:r w:rsidRPr="0092703C">
        <w:rPr>
          <w:noProof w:val="0"/>
          <w:color w:val="00000A"/>
        </w:rPr>
        <w:t>, nastavení prvků a je</w:t>
      </w:r>
      <w:r w:rsidR="00293260" w:rsidRPr="0092703C">
        <w:rPr>
          <w:noProof w:val="0"/>
          <w:color w:val="00000A"/>
        </w:rPr>
        <w:t>jich obsahů či vzájemných vazeb</w:t>
      </w:r>
      <w:r w:rsidR="00E91B9F" w:rsidRPr="0092703C">
        <w:rPr>
          <w:noProof w:val="0"/>
          <w:color w:val="00000A"/>
        </w:rPr>
        <w:t xml:space="preserve"> apod.</w:t>
      </w:r>
      <w:r w:rsidR="00293260" w:rsidRPr="0092703C">
        <w:rPr>
          <w:noProof w:val="0"/>
          <w:color w:val="00000A"/>
        </w:rPr>
        <w:t>;</w:t>
      </w:r>
    </w:p>
    <w:p w14:paraId="5D8A9CFE" w14:textId="77777777" w:rsidR="008E4581" w:rsidRPr="0092703C" w:rsidRDefault="00E91B9F" w:rsidP="00293260">
      <w:pPr>
        <w:tabs>
          <w:tab w:val="left" w:pos="709"/>
        </w:tabs>
        <w:autoSpaceDE w:val="0"/>
        <w:autoSpaceDN w:val="0"/>
        <w:adjustRightInd w:val="0"/>
        <w:spacing w:before="120"/>
        <w:ind w:left="851" w:hanging="425"/>
        <w:jc w:val="both"/>
        <w:rPr>
          <w:noProof w:val="0"/>
          <w:color w:val="00000A"/>
        </w:rPr>
      </w:pPr>
      <w:r w:rsidRPr="0092703C">
        <w:rPr>
          <w:noProof w:val="0"/>
          <w:color w:val="00000A"/>
        </w:rPr>
        <w:t>b</w:t>
      </w:r>
      <w:r w:rsidR="008E4581" w:rsidRPr="0092703C">
        <w:rPr>
          <w:noProof w:val="0"/>
          <w:color w:val="00000A"/>
        </w:rPr>
        <w:t xml:space="preserve">) </w:t>
      </w:r>
      <w:r w:rsidR="00293260" w:rsidRPr="0092703C">
        <w:rPr>
          <w:noProof w:val="0"/>
          <w:color w:val="00000A"/>
        </w:rPr>
        <w:tab/>
      </w:r>
      <w:r w:rsidR="00293260" w:rsidRPr="0092703C">
        <w:rPr>
          <w:noProof w:val="0"/>
          <w:color w:val="00000A"/>
        </w:rPr>
        <w:tab/>
      </w:r>
      <w:r w:rsidR="00E2350E" w:rsidRPr="0092703C">
        <w:rPr>
          <w:noProof w:val="0"/>
          <w:color w:val="000000"/>
        </w:rPr>
        <w:t>p</w:t>
      </w:r>
      <w:r w:rsidR="00E2350E" w:rsidRPr="0092703C">
        <w:rPr>
          <w:noProof w:val="0"/>
          <w:color w:val="00000A"/>
        </w:rPr>
        <w:t>rogramátorské práce spočívající ve změně či doplnění funkcionality nebo jiné SW úpravy díla</w:t>
      </w:r>
      <w:r w:rsidRPr="0092703C">
        <w:rPr>
          <w:noProof w:val="0"/>
          <w:color w:val="00000A"/>
        </w:rPr>
        <w:t>;</w:t>
      </w:r>
    </w:p>
    <w:p w14:paraId="29B59644" w14:textId="77777777" w:rsidR="00E91B9F" w:rsidRPr="0092703C" w:rsidRDefault="00E91B9F" w:rsidP="00293260">
      <w:pPr>
        <w:tabs>
          <w:tab w:val="left" w:pos="709"/>
        </w:tabs>
        <w:autoSpaceDE w:val="0"/>
        <w:autoSpaceDN w:val="0"/>
        <w:adjustRightInd w:val="0"/>
        <w:spacing w:before="120"/>
        <w:ind w:left="851" w:hanging="425"/>
        <w:jc w:val="both"/>
        <w:rPr>
          <w:noProof w:val="0"/>
          <w:color w:val="00000A"/>
        </w:rPr>
      </w:pPr>
      <w:r w:rsidRPr="0092703C">
        <w:rPr>
          <w:noProof w:val="0"/>
          <w:color w:val="000000"/>
        </w:rPr>
        <w:t>c)</w:t>
      </w:r>
      <w:r w:rsidRPr="0092703C">
        <w:rPr>
          <w:noProof w:val="0"/>
          <w:color w:val="000000"/>
        </w:rPr>
        <w:tab/>
      </w:r>
      <w:r w:rsidRPr="0092703C">
        <w:rPr>
          <w:noProof w:val="0"/>
          <w:color w:val="000000"/>
        </w:rPr>
        <w:tab/>
      </w:r>
      <w:r w:rsidR="00E2350E" w:rsidRPr="0092703C">
        <w:rPr>
          <w:noProof w:val="0"/>
          <w:color w:val="00000A"/>
        </w:rPr>
        <w:t>konzultace nových uživatelských požadavků objednatele na úpravy jednotlivých SW, nastavení jednotlivých prvků a jejich obsahů či vzájemných vazeb apod</w:t>
      </w:r>
      <w:r w:rsidR="00BC36AA" w:rsidRPr="0092703C">
        <w:rPr>
          <w:noProof w:val="0"/>
          <w:color w:val="00000A"/>
        </w:rPr>
        <w:t>.</w:t>
      </w:r>
    </w:p>
    <w:p w14:paraId="365267F3" w14:textId="42B8D854" w:rsidR="009A1004" w:rsidRPr="0092703C" w:rsidRDefault="008E4581" w:rsidP="009A1004">
      <w:pPr>
        <w:tabs>
          <w:tab w:val="left" w:pos="426"/>
        </w:tabs>
        <w:autoSpaceDE w:val="0"/>
        <w:autoSpaceDN w:val="0"/>
        <w:adjustRightInd w:val="0"/>
        <w:spacing w:before="120"/>
        <w:ind w:left="425" w:hanging="425"/>
        <w:jc w:val="both"/>
        <w:rPr>
          <w:noProof w:val="0"/>
        </w:rPr>
      </w:pPr>
      <w:r w:rsidRPr="0092703C">
        <w:rPr>
          <w:noProof w:val="0"/>
          <w:color w:val="00000A"/>
        </w:rPr>
        <w:t>2</w:t>
      </w:r>
      <w:r w:rsidR="00E91B9F" w:rsidRPr="0092703C">
        <w:rPr>
          <w:noProof w:val="0"/>
          <w:color w:val="00000A"/>
        </w:rPr>
        <w:t>.</w:t>
      </w:r>
      <w:r w:rsidR="00E91B9F" w:rsidRPr="0092703C">
        <w:rPr>
          <w:noProof w:val="0"/>
          <w:color w:val="00000A"/>
        </w:rPr>
        <w:tab/>
      </w:r>
      <w:r w:rsidR="0019118F" w:rsidRPr="0092703C">
        <w:rPr>
          <w:noProof w:val="0"/>
        </w:rPr>
        <w:t xml:space="preserve">Budoucí rozvoj </w:t>
      </w:r>
      <w:r w:rsidR="00AC4684" w:rsidRPr="0092703C">
        <w:rPr>
          <w:noProof w:val="0"/>
        </w:rPr>
        <w:t xml:space="preserve">dle odst. 1 písm. a) a b) </w:t>
      </w:r>
      <w:r w:rsidR="006549BB" w:rsidRPr="0092703C">
        <w:rPr>
          <w:noProof w:val="0"/>
        </w:rPr>
        <w:t xml:space="preserve">tohoto článku </w:t>
      </w:r>
      <w:r w:rsidR="001A17C6" w:rsidRPr="0092703C">
        <w:rPr>
          <w:noProof w:val="0"/>
        </w:rPr>
        <w:t>bude proveden</w:t>
      </w:r>
      <w:r w:rsidR="0019118F" w:rsidRPr="0092703C">
        <w:rPr>
          <w:noProof w:val="0"/>
        </w:rPr>
        <w:t xml:space="preserve"> na základě </w:t>
      </w:r>
      <w:r w:rsidR="001A17C6" w:rsidRPr="0092703C">
        <w:rPr>
          <w:noProof w:val="0"/>
        </w:rPr>
        <w:t xml:space="preserve">požadavku </w:t>
      </w:r>
      <w:r w:rsidR="0019118F" w:rsidRPr="0092703C">
        <w:rPr>
          <w:noProof w:val="0"/>
        </w:rPr>
        <w:t xml:space="preserve">objednatele </w:t>
      </w:r>
      <w:r w:rsidR="001A17C6" w:rsidRPr="0092703C">
        <w:rPr>
          <w:noProof w:val="0"/>
        </w:rPr>
        <w:t xml:space="preserve">uplatněného prostřednictvím Hotline/Helpdesk </w:t>
      </w:r>
      <w:r w:rsidR="0019118F" w:rsidRPr="0092703C">
        <w:rPr>
          <w:noProof w:val="0"/>
        </w:rPr>
        <w:t xml:space="preserve">a nabídky </w:t>
      </w:r>
      <w:r w:rsidR="00801BBB" w:rsidRPr="0092703C">
        <w:rPr>
          <w:noProof w:val="0"/>
        </w:rPr>
        <w:t>poskytova</w:t>
      </w:r>
      <w:r w:rsidR="0019118F" w:rsidRPr="0092703C">
        <w:rPr>
          <w:noProof w:val="0"/>
        </w:rPr>
        <w:t>tele</w:t>
      </w:r>
      <w:r w:rsidR="00753280" w:rsidRPr="0092703C">
        <w:rPr>
          <w:noProof w:val="0"/>
        </w:rPr>
        <w:t xml:space="preserve">, kterou je </w:t>
      </w:r>
      <w:r w:rsidR="00801BBB" w:rsidRPr="0092703C">
        <w:rPr>
          <w:noProof w:val="0"/>
        </w:rPr>
        <w:t>poskytovatel</w:t>
      </w:r>
      <w:r w:rsidR="00753280" w:rsidRPr="0092703C">
        <w:rPr>
          <w:noProof w:val="0"/>
        </w:rPr>
        <w:t xml:space="preserve"> povinen zaslat na e-mailové adresy pověřených osob objednatele do</w:t>
      </w:r>
      <w:r w:rsidR="00340A69">
        <w:rPr>
          <w:noProof w:val="0"/>
        </w:rPr>
        <w:t> </w:t>
      </w:r>
      <w:r w:rsidR="00753280" w:rsidRPr="0092703C">
        <w:rPr>
          <w:noProof w:val="0"/>
        </w:rPr>
        <w:t>14 dnů od</w:t>
      </w:r>
      <w:r w:rsidR="00074280" w:rsidRPr="0092703C">
        <w:rPr>
          <w:noProof w:val="0"/>
        </w:rPr>
        <w:t> </w:t>
      </w:r>
      <w:r w:rsidR="00753280" w:rsidRPr="0092703C">
        <w:rPr>
          <w:noProof w:val="0"/>
        </w:rPr>
        <w:t>obdržení požadavku objednatele</w:t>
      </w:r>
      <w:r w:rsidR="0019118F" w:rsidRPr="0092703C">
        <w:rPr>
          <w:noProof w:val="0"/>
        </w:rPr>
        <w:t xml:space="preserve">. Součástí </w:t>
      </w:r>
      <w:r w:rsidR="00E2350E" w:rsidRPr="0092703C">
        <w:rPr>
          <w:noProof w:val="0"/>
        </w:rPr>
        <w:t>požadavku</w:t>
      </w:r>
      <w:r w:rsidR="0019118F" w:rsidRPr="0092703C">
        <w:rPr>
          <w:noProof w:val="0"/>
        </w:rPr>
        <w:t xml:space="preserve"> objednatele bude věcné zadání a</w:t>
      </w:r>
      <w:r w:rsidR="00074280" w:rsidRPr="0092703C">
        <w:rPr>
          <w:noProof w:val="0"/>
        </w:rPr>
        <w:t> </w:t>
      </w:r>
      <w:r w:rsidR="0019118F" w:rsidRPr="0092703C">
        <w:rPr>
          <w:noProof w:val="0"/>
        </w:rPr>
        <w:t xml:space="preserve">navrhovaná lhůta provedení. Součástí nabídky </w:t>
      </w:r>
      <w:r w:rsidR="001A17C6" w:rsidRPr="0092703C">
        <w:rPr>
          <w:noProof w:val="0"/>
        </w:rPr>
        <w:t>poskytovatele</w:t>
      </w:r>
      <w:r w:rsidR="0019118F" w:rsidRPr="0092703C">
        <w:rPr>
          <w:noProof w:val="0"/>
        </w:rPr>
        <w:t xml:space="preserve"> bude př</w:t>
      </w:r>
      <w:r w:rsidR="00D709B5" w:rsidRPr="0092703C">
        <w:rPr>
          <w:noProof w:val="0"/>
        </w:rPr>
        <w:t xml:space="preserve">edpokládaná pracnost, včetně nacenění nového SW/HW apod. v souladu s čl. III odst. 5 této smlouvy (bude-li součástí budoucího rozvoje) </w:t>
      </w:r>
      <w:r w:rsidR="0019118F" w:rsidRPr="0092703C">
        <w:rPr>
          <w:noProof w:val="0"/>
        </w:rPr>
        <w:t xml:space="preserve">a lhůta </w:t>
      </w:r>
      <w:r w:rsidR="001A17C6" w:rsidRPr="0092703C">
        <w:rPr>
          <w:noProof w:val="0"/>
        </w:rPr>
        <w:t xml:space="preserve">jeho </w:t>
      </w:r>
      <w:r w:rsidR="0019118F" w:rsidRPr="0092703C">
        <w:rPr>
          <w:noProof w:val="0"/>
        </w:rPr>
        <w:t xml:space="preserve">provedení. </w:t>
      </w:r>
      <w:r w:rsidR="00753280" w:rsidRPr="0092703C">
        <w:rPr>
          <w:noProof w:val="0"/>
          <w:color w:val="00000A"/>
        </w:rPr>
        <w:t>Pokud poskytovatel požaduje upřesnění zadání, kontaktuje pověřené osoby objednatele e-mailem nebo se po předchozí dohodě dostaví do místa plnění</w:t>
      </w:r>
      <w:r w:rsidR="00753280" w:rsidRPr="0092703C">
        <w:rPr>
          <w:noProof w:val="0"/>
        </w:rPr>
        <w:t xml:space="preserve">. </w:t>
      </w:r>
      <w:r w:rsidR="0019118F" w:rsidRPr="0092703C">
        <w:rPr>
          <w:noProof w:val="0"/>
        </w:rPr>
        <w:t xml:space="preserve">V případě, že objednatel nabídku </w:t>
      </w:r>
      <w:r w:rsidR="00223D46" w:rsidRPr="0092703C">
        <w:rPr>
          <w:noProof w:val="0"/>
        </w:rPr>
        <w:t>poskytovatele</w:t>
      </w:r>
      <w:r w:rsidR="0019118F" w:rsidRPr="0092703C">
        <w:rPr>
          <w:noProof w:val="0"/>
        </w:rPr>
        <w:t xml:space="preserve"> akceptuje, zašle objednávku na provádění budoucího rozvoje na e-mailové adresy pověřených osob </w:t>
      </w:r>
      <w:r w:rsidR="00E2350E" w:rsidRPr="0092703C">
        <w:rPr>
          <w:noProof w:val="0"/>
        </w:rPr>
        <w:t>poskyto</w:t>
      </w:r>
      <w:r w:rsidR="0019118F" w:rsidRPr="0092703C">
        <w:rPr>
          <w:noProof w:val="0"/>
        </w:rPr>
        <w:t xml:space="preserve">vatele. </w:t>
      </w:r>
      <w:r w:rsidR="00E2350E" w:rsidRPr="0092703C">
        <w:rPr>
          <w:noProof w:val="0"/>
        </w:rPr>
        <w:t>Poskytovatel</w:t>
      </w:r>
      <w:r w:rsidR="0019118F" w:rsidRPr="0092703C">
        <w:rPr>
          <w:noProof w:val="0"/>
        </w:rPr>
        <w:t xml:space="preserve"> provede bud</w:t>
      </w:r>
      <w:r w:rsidR="00DD59EB" w:rsidRPr="0092703C">
        <w:rPr>
          <w:noProof w:val="0"/>
        </w:rPr>
        <w:t>oucí rozvoj v dohodnuté lhůtě. B</w:t>
      </w:r>
      <w:r w:rsidR="0019118F" w:rsidRPr="0092703C">
        <w:rPr>
          <w:noProof w:val="0"/>
        </w:rPr>
        <w:t xml:space="preserve">udoucí rozvoj díla </w:t>
      </w:r>
      <w:r w:rsidR="006549BB" w:rsidRPr="0092703C">
        <w:rPr>
          <w:noProof w:val="0"/>
        </w:rPr>
        <w:t>spočívající v programátorských pracích</w:t>
      </w:r>
      <w:r w:rsidR="002E3A89" w:rsidRPr="0092703C">
        <w:rPr>
          <w:noProof w:val="0"/>
        </w:rPr>
        <w:t>,</w:t>
      </w:r>
      <w:r w:rsidR="00D709B5" w:rsidRPr="0092703C">
        <w:rPr>
          <w:noProof w:val="0"/>
        </w:rPr>
        <w:t xml:space="preserve"> instalaci</w:t>
      </w:r>
      <w:r w:rsidR="002E3A89" w:rsidRPr="0092703C">
        <w:rPr>
          <w:noProof w:val="0"/>
        </w:rPr>
        <w:t>, implementaci apod.</w:t>
      </w:r>
      <w:r w:rsidR="006549BB" w:rsidRPr="0092703C">
        <w:rPr>
          <w:noProof w:val="0"/>
        </w:rPr>
        <w:t xml:space="preserve"> </w:t>
      </w:r>
      <w:r w:rsidR="0019118F" w:rsidRPr="0092703C">
        <w:rPr>
          <w:noProof w:val="0"/>
        </w:rPr>
        <w:t xml:space="preserve">objednatel převezme po provedení zkoušky funkčnosti, předání a převzetí upravené </w:t>
      </w:r>
      <w:r w:rsidR="00074280" w:rsidRPr="0092703C">
        <w:rPr>
          <w:noProof w:val="0"/>
        </w:rPr>
        <w:t xml:space="preserve">(aktualizované) </w:t>
      </w:r>
      <w:r w:rsidR="0019118F" w:rsidRPr="0092703C">
        <w:rPr>
          <w:noProof w:val="0"/>
        </w:rPr>
        <w:t xml:space="preserve">dokumentace (nedohodnou-li se pověřené osoby smluvních stran jinak) a v případě oddělitelných doprogramovaných částí </w:t>
      </w:r>
      <w:r w:rsidR="00074280" w:rsidRPr="0092703C">
        <w:rPr>
          <w:noProof w:val="0"/>
        </w:rPr>
        <w:t>SW</w:t>
      </w:r>
      <w:r w:rsidR="0019118F" w:rsidRPr="0092703C">
        <w:rPr>
          <w:noProof w:val="0"/>
        </w:rPr>
        <w:t xml:space="preserve"> včetně převzetí elektronicky čitelného a kompletního zdrojového kódu a </w:t>
      </w:r>
      <w:r w:rsidR="00E2350E" w:rsidRPr="0092703C">
        <w:rPr>
          <w:noProof w:val="0"/>
        </w:rPr>
        <w:t xml:space="preserve">případně </w:t>
      </w:r>
      <w:r w:rsidR="0019118F" w:rsidRPr="0092703C">
        <w:rPr>
          <w:noProof w:val="0"/>
        </w:rPr>
        <w:t>dalších podkladů potřebných ke správě, údržbě a úpravám doprogramovaných částí</w:t>
      </w:r>
      <w:r w:rsidR="00074280" w:rsidRPr="0092703C">
        <w:rPr>
          <w:noProof w:val="0"/>
        </w:rPr>
        <w:t xml:space="preserve"> SW</w:t>
      </w:r>
      <w:r w:rsidR="0019118F" w:rsidRPr="0092703C">
        <w:rPr>
          <w:noProof w:val="0"/>
        </w:rPr>
        <w:t xml:space="preserve">. </w:t>
      </w:r>
      <w:r w:rsidR="00DD59EB" w:rsidRPr="0092703C">
        <w:rPr>
          <w:noProof w:val="0"/>
        </w:rPr>
        <w:t xml:space="preserve">Součástí může být i zaškolení pověřených osob objednatele, bude-li to objednatel požadovat. </w:t>
      </w:r>
      <w:r w:rsidR="0019118F" w:rsidRPr="0092703C">
        <w:rPr>
          <w:noProof w:val="0"/>
        </w:rPr>
        <w:t xml:space="preserve">Zdrojový kód a dokumentace budou předány v elektronické podobě na dohodnutém datovém médiu (např. USB). Převzetí budoucího rozvoje </w:t>
      </w:r>
      <w:r w:rsidR="006549BB" w:rsidRPr="0092703C">
        <w:rPr>
          <w:noProof w:val="0"/>
        </w:rPr>
        <w:t>dle odst. 1 písm. a) a b) tohoto článku</w:t>
      </w:r>
      <w:r w:rsidR="00D27026">
        <w:rPr>
          <w:noProof w:val="0"/>
        </w:rPr>
        <w:t>, a to</w:t>
      </w:r>
      <w:r w:rsidR="00CB0754">
        <w:rPr>
          <w:noProof w:val="0"/>
        </w:rPr>
        <w:t xml:space="preserve"> bez vad a nedodělků, </w:t>
      </w:r>
      <w:r w:rsidR="00CB0754" w:rsidRPr="0092703C">
        <w:rPr>
          <w:noProof w:val="0"/>
        </w:rPr>
        <w:t>nedomluví-li se pověřené osoby jinak</w:t>
      </w:r>
      <w:r w:rsidR="00CB0754">
        <w:rPr>
          <w:noProof w:val="0"/>
        </w:rPr>
        <w:t>,</w:t>
      </w:r>
      <w:r w:rsidR="006549BB" w:rsidRPr="0092703C">
        <w:rPr>
          <w:noProof w:val="0"/>
        </w:rPr>
        <w:t xml:space="preserve"> </w:t>
      </w:r>
      <w:r w:rsidR="0019118F" w:rsidRPr="0092703C">
        <w:rPr>
          <w:noProof w:val="0"/>
        </w:rPr>
        <w:t>se uskuteční na základě předávacího protokolu, který podepíš</w:t>
      </w:r>
      <w:r w:rsidR="00CB0754">
        <w:rPr>
          <w:noProof w:val="0"/>
        </w:rPr>
        <w:t>e alespoň jedna</w:t>
      </w:r>
      <w:r w:rsidR="0019118F" w:rsidRPr="0092703C">
        <w:rPr>
          <w:noProof w:val="0"/>
        </w:rPr>
        <w:t xml:space="preserve"> pověřen</w:t>
      </w:r>
      <w:r w:rsidR="00CB0754">
        <w:rPr>
          <w:noProof w:val="0"/>
        </w:rPr>
        <w:t>á</w:t>
      </w:r>
      <w:r w:rsidR="0019118F" w:rsidRPr="0092703C">
        <w:rPr>
          <w:noProof w:val="0"/>
        </w:rPr>
        <w:t xml:space="preserve"> osob</w:t>
      </w:r>
      <w:r w:rsidR="00CB0754">
        <w:rPr>
          <w:noProof w:val="0"/>
        </w:rPr>
        <w:t>a za každou</w:t>
      </w:r>
      <w:r w:rsidR="0019118F" w:rsidRPr="0092703C">
        <w:rPr>
          <w:noProof w:val="0"/>
        </w:rPr>
        <w:t xml:space="preserve"> smluvní stran</w:t>
      </w:r>
      <w:r w:rsidR="00CB0754">
        <w:rPr>
          <w:noProof w:val="0"/>
        </w:rPr>
        <w:t>u</w:t>
      </w:r>
      <w:r w:rsidR="0019118F" w:rsidRPr="0092703C">
        <w:rPr>
          <w:noProof w:val="0"/>
        </w:rPr>
        <w:t xml:space="preserve">. </w:t>
      </w:r>
      <w:r w:rsidR="002E3A89" w:rsidRPr="0092703C">
        <w:rPr>
          <w:noProof w:val="0"/>
        </w:rPr>
        <w:t xml:space="preserve">V případě, že objednatel převezme budoucí rozvoj s drobnými vadami či nedostatky, nebránícími provozu díla, bude v protokolu uvedena lhůta pro jejich odstranění. V případě složitějšího budoucího rozvoje může být uzavřena prováděcí smlouva. </w:t>
      </w:r>
      <w:r w:rsidR="003C500F" w:rsidRPr="0092703C">
        <w:rPr>
          <w:noProof w:val="0"/>
        </w:rPr>
        <w:t>Poskytovatel</w:t>
      </w:r>
      <w:r w:rsidR="0019118F" w:rsidRPr="0092703C">
        <w:rPr>
          <w:noProof w:val="0"/>
        </w:rPr>
        <w:t xml:space="preserve"> se zavazuje poskytovat podporu k plněním vzniklým na základě </w:t>
      </w:r>
      <w:r w:rsidR="006549BB" w:rsidRPr="0092703C">
        <w:rPr>
          <w:noProof w:val="0"/>
        </w:rPr>
        <w:t xml:space="preserve">programátorských prací </w:t>
      </w:r>
      <w:r w:rsidR="0019118F" w:rsidRPr="0092703C">
        <w:rPr>
          <w:noProof w:val="0"/>
        </w:rPr>
        <w:t xml:space="preserve">v rozsahu dle </w:t>
      </w:r>
      <w:r w:rsidR="00E2350E" w:rsidRPr="0092703C">
        <w:rPr>
          <w:noProof w:val="0"/>
        </w:rPr>
        <w:t xml:space="preserve">čl. </w:t>
      </w:r>
      <w:r w:rsidR="00340A69">
        <w:rPr>
          <w:noProof w:val="0"/>
        </w:rPr>
        <w:t>I</w:t>
      </w:r>
      <w:r w:rsidR="00E2350E" w:rsidRPr="0092703C">
        <w:rPr>
          <w:noProof w:val="0"/>
        </w:rPr>
        <w:t>V</w:t>
      </w:r>
      <w:r w:rsidR="0019118F" w:rsidRPr="0092703C">
        <w:rPr>
          <w:noProof w:val="0"/>
        </w:rPr>
        <w:t xml:space="preserve"> této smlouvy ode dne jejich převzetí objednatelem. </w:t>
      </w:r>
    </w:p>
    <w:p w14:paraId="126AA66E" w14:textId="233DA84A" w:rsidR="00AC4684" w:rsidRPr="0092703C" w:rsidRDefault="009A1004" w:rsidP="009A1004">
      <w:pPr>
        <w:tabs>
          <w:tab w:val="left" w:pos="426"/>
        </w:tabs>
        <w:autoSpaceDE w:val="0"/>
        <w:autoSpaceDN w:val="0"/>
        <w:adjustRightInd w:val="0"/>
        <w:spacing w:before="120"/>
        <w:ind w:left="425" w:hanging="425"/>
        <w:jc w:val="both"/>
        <w:rPr>
          <w:noProof w:val="0"/>
        </w:rPr>
      </w:pPr>
      <w:r w:rsidRPr="0092703C">
        <w:rPr>
          <w:noProof w:val="0"/>
          <w:color w:val="00000A"/>
        </w:rPr>
        <w:t>3.</w:t>
      </w:r>
      <w:r w:rsidRPr="0092703C">
        <w:rPr>
          <w:noProof w:val="0"/>
        </w:rPr>
        <w:tab/>
      </w:r>
      <w:r w:rsidR="0019118F" w:rsidRPr="0092703C">
        <w:rPr>
          <w:noProof w:val="0"/>
        </w:rPr>
        <w:t>Potřeba konzultací</w:t>
      </w:r>
      <w:r w:rsidR="00424500" w:rsidRPr="0092703C">
        <w:rPr>
          <w:noProof w:val="0"/>
        </w:rPr>
        <w:t xml:space="preserve"> dle odst. 1 písm. c) tohoto článku</w:t>
      </w:r>
      <w:r w:rsidR="0019118F" w:rsidRPr="0092703C">
        <w:rPr>
          <w:noProof w:val="0"/>
        </w:rPr>
        <w:t xml:space="preserve"> bude </w:t>
      </w:r>
      <w:r w:rsidR="00AC4684" w:rsidRPr="0092703C">
        <w:rPr>
          <w:noProof w:val="0"/>
        </w:rPr>
        <w:t>zaslána na e-mailové adresy pověřených osob poskytovatele</w:t>
      </w:r>
      <w:r w:rsidR="00C55792" w:rsidRPr="0092703C">
        <w:rPr>
          <w:noProof w:val="0"/>
        </w:rPr>
        <w:t>, neroz</w:t>
      </w:r>
      <w:r w:rsidR="0082201F" w:rsidRPr="0092703C">
        <w:rPr>
          <w:noProof w:val="0"/>
        </w:rPr>
        <w:t>hodne-li se objednatel jinak (např. telefonicky)</w:t>
      </w:r>
      <w:r w:rsidR="00AC4684" w:rsidRPr="0092703C">
        <w:rPr>
          <w:noProof w:val="0"/>
        </w:rPr>
        <w:t xml:space="preserve">. </w:t>
      </w:r>
      <w:r w:rsidR="00AC4684" w:rsidRPr="0092703C">
        <w:rPr>
          <w:noProof w:val="0"/>
          <w:color w:val="00000A"/>
        </w:rPr>
        <w:t>Na</w:t>
      </w:r>
      <w:r w:rsidR="0059736D">
        <w:rPr>
          <w:noProof w:val="0"/>
          <w:color w:val="00000A"/>
        </w:rPr>
        <w:t> </w:t>
      </w:r>
      <w:r w:rsidR="00AC4684" w:rsidRPr="0092703C">
        <w:rPr>
          <w:noProof w:val="0"/>
          <w:color w:val="00000A"/>
        </w:rPr>
        <w:t xml:space="preserve">vyžádání objednatele budou konzultace poskytnuty v místě plnění. </w:t>
      </w:r>
      <w:r w:rsidR="0019118F" w:rsidRPr="0092703C">
        <w:rPr>
          <w:noProof w:val="0"/>
        </w:rPr>
        <w:t xml:space="preserve">V případě, že bude v rámci konzultace dotaz zaslán </w:t>
      </w:r>
      <w:r w:rsidR="00424500" w:rsidRPr="0092703C">
        <w:rPr>
          <w:noProof w:val="0"/>
        </w:rPr>
        <w:t>poskytovateli</w:t>
      </w:r>
      <w:r w:rsidR="0019118F" w:rsidRPr="0092703C">
        <w:rPr>
          <w:noProof w:val="0"/>
        </w:rPr>
        <w:t xml:space="preserve"> e-mailem, je </w:t>
      </w:r>
      <w:r w:rsidR="00AC4684" w:rsidRPr="0092703C">
        <w:rPr>
          <w:noProof w:val="0"/>
        </w:rPr>
        <w:t>poskytovatel</w:t>
      </w:r>
      <w:r w:rsidR="0019118F" w:rsidRPr="0092703C">
        <w:rPr>
          <w:noProof w:val="0"/>
        </w:rPr>
        <w:t xml:space="preserve"> povinen zodpovědět dotaz nejpozději do 3 pracovních dnů od doručení e-mailu objednatele.</w:t>
      </w:r>
      <w:r w:rsidR="00BC2AA8" w:rsidRPr="0092703C">
        <w:rPr>
          <w:noProof w:val="0"/>
        </w:rPr>
        <w:t xml:space="preserve"> </w:t>
      </w:r>
      <w:r w:rsidR="00AC4684" w:rsidRPr="0092703C">
        <w:rPr>
          <w:noProof w:val="0"/>
          <w:color w:val="00000A"/>
        </w:rPr>
        <w:t>O</w:t>
      </w:r>
      <w:r w:rsidR="00317CE3">
        <w:rPr>
          <w:noProof w:val="0"/>
          <w:color w:val="00000A"/>
        </w:rPr>
        <w:t> </w:t>
      </w:r>
      <w:r w:rsidR="00AC4684" w:rsidRPr="0092703C">
        <w:rPr>
          <w:noProof w:val="0"/>
          <w:color w:val="00000A"/>
        </w:rPr>
        <w:t>poskytnutých konzultacích vede poskytovatel výkaz práce</w:t>
      </w:r>
      <w:r w:rsidR="00F4263A" w:rsidRPr="0092703C">
        <w:rPr>
          <w:noProof w:val="0"/>
          <w:color w:val="00000A"/>
        </w:rPr>
        <w:t xml:space="preserve"> (měsíčně)</w:t>
      </w:r>
      <w:r w:rsidR="00AC4684" w:rsidRPr="0092703C">
        <w:rPr>
          <w:noProof w:val="0"/>
          <w:color w:val="00000A"/>
        </w:rPr>
        <w:t>, který potvr</w:t>
      </w:r>
      <w:r w:rsidR="00BC2AA8" w:rsidRPr="0092703C">
        <w:rPr>
          <w:noProof w:val="0"/>
          <w:color w:val="00000A"/>
        </w:rPr>
        <w:t>zuje</w:t>
      </w:r>
      <w:r w:rsidR="00AC4684" w:rsidRPr="0092703C">
        <w:rPr>
          <w:noProof w:val="0"/>
          <w:color w:val="00000A"/>
        </w:rPr>
        <w:t xml:space="preserve"> pověřená osoba objednatele.</w:t>
      </w:r>
    </w:p>
    <w:p w14:paraId="207F7293" w14:textId="77777777" w:rsidR="00865411" w:rsidRPr="0092703C" w:rsidRDefault="00865411" w:rsidP="00E5588E">
      <w:pPr>
        <w:widowControl w:val="0"/>
        <w:spacing w:before="360"/>
        <w:jc w:val="center"/>
        <w:rPr>
          <w:b/>
          <w:noProof w:val="0"/>
          <w:color w:val="000000"/>
        </w:rPr>
      </w:pPr>
      <w:r w:rsidRPr="0092703C">
        <w:rPr>
          <w:b/>
          <w:noProof w:val="0"/>
        </w:rPr>
        <w:t>Článek</w:t>
      </w:r>
      <w:r w:rsidRPr="0092703C">
        <w:rPr>
          <w:noProof w:val="0"/>
          <w:color w:val="000000"/>
        </w:rPr>
        <w:t xml:space="preserve"> </w:t>
      </w:r>
      <w:r w:rsidR="00874C5A" w:rsidRPr="0092703C">
        <w:rPr>
          <w:b/>
          <w:noProof w:val="0"/>
          <w:color w:val="000000"/>
        </w:rPr>
        <w:t>VI</w:t>
      </w:r>
    </w:p>
    <w:p w14:paraId="545B361C" w14:textId="77777777" w:rsidR="00EA3482" w:rsidRPr="0092703C" w:rsidRDefault="00EA3482" w:rsidP="00EA3482">
      <w:pPr>
        <w:pStyle w:val="Zhlav"/>
        <w:tabs>
          <w:tab w:val="clear" w:pos="4536"/>
          <w:tab w:val="clear" w:pos="9072"/>
        </w:tabs>
        <w:jc w:val="center"/>
        <w:outlineLvl w:val="0"/>
        <w:rPr>
          <w:b/>
          <w:noProof w:val="0"/>
          <w:color w:val="000000"/>
        </w:rPr>
      </w:pPr>
      <w:r w:rsidRPr="0092703C">
        <w:rPr>
          <w:b/>
          <w:noProof w:val="0"/>
          <w:color w:val="000000"/>
        </w:rPr>
        <w:t xml:space="preserve">Odstraňování </w:t>
      </w:r>
      <w:r w:rsidR="00192E22">
        <w:rPr>
          <w:b/>
          <w:noProof w:val="0"/>
          <w:color w:val="000000"/>
        </w:rPr>
        <w:t xml:space="preserve">záručních, </w:t>
      </w:r>
      <w:r w:rsidR="00DA0234" w:rsidRPr="0092703C">
        <w:rPr>
          <w:b/>
          <w:noProof w:val="0"/>
          <w:color w:val="000000"/>
        </w:rPr>
        <w:t xml:space="preserve">pozáručních či mimozáručních </w:t>
      </w:r>
      <w:r w:rsidRPr="0092703C">
        <w:rPr>
          <w:b/>
          <w:noProof w:val="0"/>
          <w:color w:val="000000"/>
        </w:rPr>
        <w:t>vad</w:t>
      </w:r>
      <w:r w:rsidR="00DA0234" w:rsidRPr="0092703C">
        <w:rPr>
          <w:b/>
          <w:noProof w:val="0"/>
          <w:color w:val="000000"/>
        </w:rPr>
        <w:t xml:space="preserve"> díla</w:t>
      </w:r>
      <w:r w:rsidR="005F4617">
        <w:rPr>
          <w:b/>
          <w:noProof w:val="0"/>
          <w:color w:val="000000"/>
        </w:rPr>
        <w:t xml:space="preserve"> (opravy)</w:t>
      </w:r>
    </w:p>
    <w:p w14:paraId="4A37BFAA" w14:textId="77777777" w:rsidR="00DC15B1" w:rsidRPr="0092703C" w:rsidRDefault="002551AB" w:rsidP="00DC15B1">
      <w:pPr>
        <w:tabs>
          <w:tab w:val="left" w:pos="426"/>
        </w:tabs>
        <w:autoSpaceDE w:val="0"/>
        <w:autoSpaceDN w:val="0"/>
        <w:adjustRightInd w:val="0"/>
        <w:spacing w:before="120"/>
        <w:ind w:left="426" w:hanging="426"/>
        <w:jc w:val="both"/>
        <w:rPr>
          <w:b/>
          <w:noProof w:val="0"/>
          <w:color w:val="00000A"/>
        </w:rPr>
      </w:pPr>
      <w:r w:rsidRPr="0092703C">
        <w:rPr>
          <w:noProof w:val="0"/>
          <w:color w:val="00000A"/>
        </w:rPr>
        <w:t>1.</w:t>
      </w:r>
      <w:r w:rsidRPr="0092703C">
        <w:rPr>
          <w:noProof w:val="0"/>
          <w:color w:val="00000A"/>
        </w:rPr>
        <w:tab/>
      </w:r>
      <w:r w:rsidR="00DC15B1" w:rsidRPr="0092703C">
        <w:rPr>
          <w:b/>
          <w:noProof w:val="0"/>
          <w:color w:val="00000A"/>
        </w:rPr>
        <w:t>Odstraňování vad bude probíhat takto:</w:t>
      </w:r>
    </w:p>
    <w:p w14:paraId="57C0C163" w14:textId="77777777" w:rsidR="00DC15B1" w:rsidRPr="0092703C" w:rsidRDefault="002551AB" w:rsidP="00DC15B1">
      <w:pPr>
        <w:autoSpaceDE w:val="0"/>
        <w:autoSpaceDN w:val="0"/>
        <w:adjustRightInd w:val="0"/>
        <w:spacing w:before="120"/>
        <w:ind w:left="851" w:hanging="425"/>
        <w:jc w:val="both"/>
        <w:rPr>
          <w:noProof w:val="0"/>
          <w:color w:val="00000A"/>
        </w:rPr>
      </w:pPr>
      <w:r w:rsidRPr="0092703C">
        <w:rPr>
          <w:noProof w:val="0"/>
          <w:color w:val="00000A"/>
        </w:rPr>
        <w:t>1</w:t>
      </w:r>
      <w:r w:rsidR="00DC15B1" w:rsidRPr="0092703C">
        <w:rPr>
          <w:noProof w:val="0"/>
          <w:color w:val="00000A"/>
        </w:rPr>
        <w:t>.1</w:t>
      </w:r>
      <w:r w:rsidR="00DC15B1" w:rsidRPr="0092703C">
        <w:rPr>
          <w:noProof w:val="0"/>
          <w:color w:val="00000A"/>
        </w:rPr>
        <w:tab/>
        <w:t>Do konce následujícího pracovního dne od</w:t>
      </w:r>
      <w:r w:rsidR="00192E22">
        <w:rPr>
          <w:noProof w:val="0"/>
          <w:color w:val="00000A"/>
        </w:rPr>
        <w:t xml:space="preserve"> oznámení vady objednatelem na</w:t>
      </w:r>
      <w:r w:rsidR="00317CE3">
        <w:rPr>
          <w:noProof w:val="0"/>
          <w:color w:val="00000A"/>
        </w:rPr>
        <w:t> </w:t>
      </w:r>
      <w:r w:rsidR="00192E22">
        <w:rPr>
          <w:noProof w:val="0"/>
          <w:color w:val="00000A"/>
        </w:rPr>
        <w:t>H</w:t>
      </w:r>
      <w:r w:rsidR="00DC15B1" w:rsidRPr="0092703C">
        <w:rPr>
          <w:noProof w:val="0"/>
          <w:color w:val="00000A"/>
        </w:rPr>
        <w:t>otline/</w:t>
      </w:r>
      <w:r w:rsidR="00192E22">
        <w:rPr>
          <w:noProof w:val="0"/>
          <w:color w:val="00000A"/>
        </w:rPr>
        <w:t>H</w:t>
      </w:r>
      <w:r w:rsidR="00DC15B1" w:rsidRPr="0092703C">
        <w:rPr>
          <w:noProof w:val="0"/>
          <w:color w:val="00000A"/>
        </w:rPr>
        <w:t>elpdesk je poskytovatel povinen zaslat na e-mailové adresy pověřených osob objednatele navrhovaný postup a lhůtu pro odstranění vady.</w:t>
      </w:r>
    </w:p>
    <w:p w14:paraId="18C7CAA2" w14:textId="08A3C61E" w:rsidR="00DC15B1" w:rsidRPr="0092703C" w:rsidRDefault="002551AB" w:rsidP="00DC15B1">
      <w:pPr>
        <w:autoSpaceDE w:val="0"/>
        <w:autoSpaceDN w:val="0"/>
        <w:adjustRightInd w:val="0"/>
        <w:spacing w:before="120"/>
        <w:ind w:left="851" w:hanging="425"/>
        <w:jc w:val="both"/>
        <w:rPr>
          <w:noProof w:val="0"/>
          <w:color w:val="00000A"/>
        </w:rPr>
      </w:pPr>
      <w:r w:rsidRPr="0092703C">
        <w:rPr>
          <w:noProof w:val="0"/>
          <w:color w:val="00000A"/>
        </w:rPr>
        <w:t>1</w:t>
      </w:r>
      <w:r w:rsidR="00DC15B1" w:rsidRPr="0092703C">
        <w:rPr>
          <w:noProof w:val="0"/>
          <w:color w:val="00000A"/>
        </w:rPr>
        <w:t>.2 Odstraňování vad bude umožněno dle charakteru vady a náročnosti opravy v pracovních dnech v době od 8:00 do 17:00 hod.</w:t>
      </w:r>
      <w:r w:rsidR="00282480" w:rsidRPr="0092703C">
        <w:rPr>
          <w:noProof w:val="0"/>
          <w:color w:val="00000A"/>
        </w:rPr>
        <w:t>,</w:t>
      </w:r>
      <w:r w:rsidR="00DC15B1" w:rsidRPr="0092703C">
        <w:rPr>
          <w:noProof w:val="0"/>
          <w:color w:val="00000A"/>
        </w:rPr>
        <w:t xml:space="preserve"> v sobotu v době od 10:00 do 18:00 hod.</w:t>
      </w:r>
      <w:r w:rsidRPr="0092703C">
        <w:rPr>
          <w:noProof w:val="0"/>
          <w:color w:val="00000A"/>
        </w:rPr>
        <w:t xml:space="preserve"> (ne</w:t>
      </w:r>
      <w:r w:rsidR="00C46F0A" w:rsidRPr="0092703C">
        <w:rPr>
          <w:noProof w:val="0"/>
          <w:color w:val="00000A"/>
        </w:rPr>
        <w:t>bude-li to z provozních důvodu objednatele vyloučeno)</w:t>
      </w:r>
      <w:r w:rsidR="00DC15B1" w:rsidRPr="0092703C">
        <w:rPr>
          <w:noProof w:val="0"/>
          <w:color w:val="00000A"/>
        </w:rPr>
        <w:t>,</w:t>
      </w:r>
      <w:r w:rsidR="00C46F0A" w:rsidRPr="0092703C">
        <w:rPr>
          <w:noProof w:val="0"/>
          <w:color w:val="00000A"/>
        </w:rPr>
        <w:t xml:space="preserve"> v </w:t>
      </w:r>
      <w:r w:rsidR="00DC15B1" w:rsidRPr="0092703C">
        <w:rPr>
          <w:noProof w:val="0"/>
          <w:color w:val="00000A"/>
        </w:rPr>
        <w:t>jinou dobu po</w:t>
      </w:r>
      <w:r w:rsidR="00EE50DB">
        <w:rPr>
          <w:noProof w:val="0"/>
          <w:color w:val="00000A"/>
        </w:rPr>
        <w:t> </w:t>
      </w:r>
      <w:r w:rsidR="00DC15B1" w:rsidRPr="0092703C">
        <w:rPr>
          <w:noProof w:val="0"/>
          <w:color w:val="00000A"/>
        </w:rPr>
        <w:t>předchozí dohodě s objednatelem. Opravy není možné provádět bez předchozího souhlasu objednatele (a to ani v jeho běžné pracovní době). Lhůty stanovené pro</w:t>
      </w:r>
      <w:r w:rsidR="00EE50DB">
        <w:rPr>
          <w:noProof w:val="0"/>
          <w:color w:val="00000A"/>
        </w:rPr>
        <w:t> </w:t>
      </w:r>
      <w:r w:rsidR="00DC15B1" w:rsidRPr="0092703C">
        <w:rPr>
          <w:noProof w:val="0"/>
          <w:color w:val="00000A"/>
        </w:rPr>
        <w:t>odstranění vad a zajištění náhradního řešení</w:t>
      </w:r>
      <w:r w:rsidR="00315884" w:rsidRPr="0092703C">
        <w:rPr>
          <w:noProof w:val="0"/>
          <w:color w:val="00000A"/>
        </w:rPr>
        <w:t xml:space="preserve"> jsou uvedeny v tabulce v bodě 1</w:t>
      </w:r>
      <w:r w:rsidR="00DC15B1" w:rsidRPr="0092703C">
        <w:rPr>
          <w:noProof w:val="0"/>
          <w:color w:val="00000A"/>
        </w:rPr>
        <w:t>.3 tohoto odstavce, přičemž lhůta neběží ve dnech, kdy objednatel neumožnil jejich odstraňování.</w:t>
      </w:r>
    </w:p>
    <w:p w14:paraId="43B57042" w14:textId="0DF413DD" w:rsidR="00DC15B1" w:rsidRPr="0092703C" w:rsidRDefault="002551AB" w:rsidP="00DC15B1">
      <w:pPr>
        <w:autoSpaceDE w:val="0"/>
        <w:autoSpaceDN w:val="0"/>
        <w:adjustRightInd w:val="0"/>
        <w:spacing w:before="120"/>
        <w:ind w:left="851" w:hanging="425"/>
        <w:jc w:val="both"/>
        <w:rPr>
          <w:noProof w:val="0"/>
          <w:color w:val="00000A"/>
        </w:rPr>
      </w:pPr>
      <w:r w:rsidRPr="0092703C">
        <w:rPr>
          <w:noProof w:val="0"/>
          <w:color w:val="00000A"/>
        </w:rPr>
        <w:t>1</w:t>
      </w:r>
      <w:r w:rsidR="00DC15B1" w:rsidRPr="0092703C">
        <w:rPr>
          <w:noProof w:val="0"/>
          <w:color w:val="00000A"/>
        </w:rPr>
        <w:t xml:space="preserve">.3 </w:t>
      </w:r>
      <w:r w:rsidR="00DC15B1" w:rsidRPr="0092703C">
        <w:rPr>
          <w:noProof w:val="0"/>
          <w:color w:val="00000A"/>
        </w:rPr>
        <w:tab/>
        <w:t>Kategorii závažnosti vady určuje pověřená osoba objednatele a uvádí ji v oznámení vady, přičemž kategorie vad a lhůty pro jejich odstranění/zajištění náhradního řešení jsou následující</w:t>
      </w:r>
      <w:r w:rsidR="00C46F0A" w:rsidRPr="0092703C">
        <w:rPr>
          <w:noProof w:val="0"/>
          <w:color w:val="00000A"/>
        </w:rPr>
        <w:t>, nedohodnou-li se pověřené osoby v konkrétním případě jinak, např.</w:t>
      </w:r>
      <w:r w:rsidR="00EE50DB">
        <w:rPr>
          <w:noProof w:val="0"/>
          <w:color w:val="00000A"/>
        </w:rPr>
        <w:t> </w:t>
      </w:r>
      <w:r w:rsidR="00C46F0A" w:rsidRPr="0092703C">
        <w:rPr>
          <w:noProof w:val="0"/>
          <w:color w:val="00000A"/>
        </w:rPr>
        <w:t>v případě, že bude zapotřebí k opravě náhradní díl/HW apod.</w:t>
      </w:r>
      <w:r w:rsidR="00DC15B1" w:rsidRPr="0092703C">
        <w:rPr>
          <w:noProof w:val="0"/>
          <w:color w:val="00000A"/>
        </w:rPr>
        <w:t>:</w:t>
      </w:r>
    </w:p>
    <w:p w14:paraId="22A071CA" w14:textId="77777777" w:rsidR="00DC15B1" w:rsidRPr="0092703C" w:rsidRDefault="00DC15B1" w:rsidP="00DC15B1">
      <w:pPr>
        <w:autoSpaceDE w:val="0"/>
        <w:autoSpaceDN w:val="0"/>
        <w:adjustRightInd w:val="0"/>
        <w:rPr>
          <w:noProof w:val="0"/>
          <w:color w:val="000000"/>
        </w:rPr>
      </w:pPr>
    </w:p>
    <w:tbl>
      <w:tblPr>
        <w:tblStyle w:val="Mkatabulky"/>
        <w:tblW w:w="0" w:type="auto"/>
        <w:tblInd w:w="801" w:type="dxa"/>
        <w:tblLook w:val="04A0" w:firstRow="1" w:lastRow="0" w:firstColumn="1" w:lastColumn="0" w:noHBand="0" w:noVBand="1"/>
      </w:tblPr>
      <w:tblGrid>
        <w:gridCol w:w="1980"/>
        <w:gridCol w:w="1984"/>
        <w:gridCol w:w="2034"/>
        <w:gridCol w:w="1985"/>
      </w:tblGrid>
      <w:tr w:rsidR="00DC15B1" w:rsidRPr="0092703C" w14:paraId="70E8DCB3" w14:textId="77777777" w:rsidTr="00E91B9F">
        <w:tc>
          <w:tcPr>
            <w:tcW w:w="1980" w:type="dxa"/>
          </w:tcPr>
          <w:p w14:paraId="003A15BF" w14:textId="77777777" w:rsidR="00DC15B1" w:rsidRPr="0092703C" w:rsidRDefault="00DC15B1" w:rsidP="00E91B9F">
            <w:pPr>
              <w:autoSpaceDE w:val="0"/>
              <w:autoSpaceDN w:val="0"/>
              <w:adjustRightInd w:val="0"/>
              <w:rPr>
                <w:b/>
                <w:noProof w:val="0"/>
                <w:color w:val="000000"/>
              </w:rPr>
            </w:pPr>
            <w:r w:rsidRPr="0092703C">
              <w:rPr>
                <w:b/>
                <w:noProof w:val="0"/>
                <w:color w:val="000000"/>
              </w:rPr>
              <w:t>Závažnost vady</w:t>
            </w:r>
          </w:p>
        </w:tc>
        <w:tc>
          <w:tcPr>
            <w:tcW w:w="1984" w:type="dxa"/>
          </w:tcPr>
          <w:p w14:paraId="4F60FF2D" w14:textId="77777777" w:rsidR="00DC15B1" w:rsidRPr="0092703C" w:rsidRDefault="00DC15B1" w:rsidP="00E91B9F">
            <w:pPr>
              <w:autoSpaceDE w:val="0"/>
              <w:autoSpaceDN w:val="0"/>
              <w:adjustRightInd w:val="0"/>
              <w:jc w:val="center"/>
              <w:rPr>
                <w:b/>
                <w:noProof w:val="0"/>
                <w:color w:val="000000"/>
              </w:rPr>
            </w:pPr>
            <w:r w:rsidRPr="0092703C">
              <w:rPr>
                <w:b/>
                <w:noProof w:val="0"/>
                <w:color w:val="000000"/>
              </w:rPr>
              <w:t>Kritická</w:t>
            </w:r>
          </w:p>
        </w:tc>
        <w:tc>
          <w:tcPr>
            <w:tcW w:w="2034" w:type="dxa"/>
          </w:tcPr>
          <w:p w14:paraId="572A436E" w14:textId="77777777" w:rsidR="00DC15B1" w:rsidRPr="0092703C" w:rsidRDefault="00DC15B1" w:rsidP="00E91B9F">
            <w:pPr>
              <w:autoSpaceDE w:val="0"/>
              <w:autoSpaceDN w:val="0"/>
              <w:adjustRightInd w:val="0"/>
              <w:jc w:val="center"/>
              <w:rPr>
                <w:b/>
                <w:noProof w:val="0"/>
                <w:color w:val="000000"/>
              </w:rPr>
            </w:pPr>
            <w:r w:rsidRPr="0092703C">
              <w:rPr>
                <w:b/>
                <w:noProof w:val="0"/>
                <w:color w:val="000000"/>
              </w:rPr>
              <w:t>Střední</w:t>
            </w:r>
          </w:p>
        </w:tc>
        <w:tc>
          <w:tcPr>
            <w:tcW w:w="1985" w:type="dxa"/>
          </w:tcPr>
          <w:p w14:paraId="0B69B246" w14:textId="77777777" w:rsidR="00DC15B1" w:rsidRPr="0092703C" w:rsidRDefault="00DC15B1" w:rsidP="00E91B9F">
            <w:pPr>
              <w:autoSpaceDE w:val="0"/>
              <w:autoSpaceDN w:val="0"/>
              <w:adjustRightInd w:val="0"/>
              <w:jc w:val="center"/>
              <w:rPr>
                <w:b/>
                <w:noProof w:val="0"/>
                <w:color w:val="000000"/>
              </w:rPr>
            </w:pPr>
            <w:r w:rsidRPr="0092703C">
              <w:rPr>
                <w:b/>
                <w:noProof w:val="0"/>
                <w:color w:val="000000"/>
              </w:rPr>
              <w:t>Nízká</w:t>
            </w:r>
          </w:p>
        </w:tc>
      </w:tr>
      <w:tr w:rsidR="00DC15B1" w:rsidRPr="0092703C" w14:paraId="5AB73BC9" w14:textId="77777777" w:rsidTr="00E91B9F">
        <w:trPr>
          <w:trHeight w:val="735"/>
        </w:trPr>
        <w:tc>
          <w:tcPr>
            <w:tcW w:w="1980" w:type="dxa"/>
          </w:tcPr>
          <w:p w14:paraId="3067C4DA" w14:textId="77777777" w:rsidR="00DC15B1" w:rsidRPr="0092703C" w:rsidRDefault="00DC15B1" w:rsidP="00E91B9F">
            <w:pPr>
              <w:autoSpaceDE w:val="0"/>
              <w:autoSpaceDN w:val="0"/>
              <w:adjustRightInd w:val="0"/>
              <w:rPr>
                <w:noProof w:val="0"/>
                <w:color w:val="000000"/>
              </w:rPr>
            </w:pPr>
            <w:r w:rsidRPr="0092703C">
              <w:rPr>
                <w:noProof w:val="0"/>
                <w:color w:val="000000"/>
              </w:rPr>
              <w:t xml:space="preserve">Lhůta pro zajištění náhradního řešení (pokud je možné) </w:t>
            </w:r>
          </w:p>
          <w:p w14:paraId="17F7A28F" w14:textId="77777777" w:rsidR="00DC15B1" w:rsidRPr="0092703C" w:rsidRDefault="00DC15B1" w:rsidP="00E91B9F">
            <w:pPr>
              <w:autoSpaceDE w:val="0"/>
              <w:autoSpaceDN w:val="0"/>
              <w:adjustRightInd w:val="0"/>
              <w:rPr>
                <w:noProof w:val="0"/>
                <w:color w:val="000000"/>
              </w:rPr>
            </w:pPr>
          </w:p>
        </w:tc>
        <w:tc>
          <w:tcPr>
            <w:tcW w:w="1984" w:type="dxa"/>
          </w:tcPr>
          <w:p w14:paraId="122406BE" w14:textId="77777777" w:rsidR="00DC15B1" w:rsidRPr="0092703C" w:rsidRDefault="00215822" w:rsidP="00215822">
            <w:pPr>
              <w:autoSpaceDE w:val="0"/>
              <w:autoSpaceDN w:val="0"/>
              <w:adjustRightInd w:val="0"/>
              <w:jc w:val="center"/>
              <w:rPr>
                <w:noProof w:val="0"/>
                <w:color w:val="000000"/>
              </w:rPr>
            </w:pPr>
            <w:r w:rsidRPr="0092703C">
              <w:rPr>
                <w:noProof w:val="0"/>
                <w:color w:val="000000"/>
              </w:rPr>
              <w:t>do 2</w:t>
            </w:r>
            <w:r w:rsidR="00DC15B1" w:rsidRPr="0092703C">
              <w:rPr>
                <w:noProof w:val="0"/>
                <w:color w:val="000000"/>
              </w:rPr>
              <w:t xml:space="preserve"> pracovní</w:t>
            </w:r>
            <w:r w:rsidRPr="0092703C">
              <w:rPr>
                <w:noProof w:val="0"/>
                <w:color w:val="000000"/>
              </w:rPr>
              <w:t>ch</w:t>
            </w:r>
            <w:r w:rsidR="00DC15B1" w:rsidRPr="0092703C">
              <w:rPr>
                <w:noProof w:val="0"/>
                <w:color w:val="000000"/>
              </w:rPr>
              <w:t xml:space="preserve"> dn</w:t>
            </w:r>
            <w:r w:rsidRPr="0092703C">
              <w:rPr>
                <w:noProof w:val="0"/>
                <w:color w:val="000000"/>
              </w:rPr>
              <w:t>ů</w:t>
            </w:r>
            <w:r w:rsidR="00DC15B1" w:rsidRPr="0092703C">
              <w:rPr>
                <w:noProof w:val="0"/>
                <w:color w:val="000000"/>
              </w:rPr>
              <w:t xml:space="preserve"> od oznámení vady</w:t>
            </w:r>
          </w:p>
        </w:tc>
        <w:tc>
          <w:tcPr>
            <w:tcW w:w="2034" w:type="dxa"/>
          </w:tcPr>
          <w:p w14:paraId="0B2362BF" w14:textId="77777777" w:rsidR="00DC15B1" w:rsidRPr="0092703C" w:rsidRDefault="00DC15B1" w:rsidP="00E91B9F">
            <w:pPr>
              <w:autoSpaceDE w:val="0"/>
              <w:autoSpaceDN w:val="0"/>
              <w:adjustRightInd w:val="0"/>
              <w:jc w:val="center"/>
              <w:rPr>
                <w:noProof w:val="0"/>
                <w:color w:val="000000"/>
              </w:rPr>
            </w:pPr>
            <w:r w:rsidRPr="0092703C">
              <w:rPr>
                <w:noProof w:val="0"/>
                <w:color w:val="000000"/>
              </w:rPr>
              <w:t>do 3 pracovních dnů od oznámení vady</w:t>
            </w:r>
          </w:p>
          <w:p w14:paraId="678FE3F2" w14:textId="77777777" w:rsidR="00DC15B1" w:rsidRPr="0092703C" w:rsidRDefault="00DC15B1" w:rsidP="00E91B9F">
            <w:pPr>
              <w:autoSpaceDE w:val="0"/>
              <w:autoSpaceDN w:val="0"/>
              <w:adjustRightInd w:val="0"/>
              <w:jc w:val="center"/>
              <w:rPr>
                <w:noProof w:val="0"/>
                <w:color w:val="000000"/>
              </w:rPr>
            </w:pPr>
          </w:p>
        </w:tc>
        <w:tc>
          <w:tcPr>
            <w:tcW w:w="1985" w:type="dxa"/>
          </w:tcPr>
          <w:p w14:paraId="16289B5A" w14:textId="77777777" w:rsidR="00DC15B1" w:rsidRPr="0092703C" w:rsidRDefault="00DC15B1" w:rsidP="00E91B9F">
            <w:pPr>
              <w:autoSpaceDE w:val="0"/>
              <w:autoSpaceDN w:val="0"/>
              <w:adjustRightInd w:val="0"/>
              <w:jc w:val="center"/>
              <w:rPr>
                <w:noProof w:val="0"/>
                <w:color w:val="000000"/>
              </w:rPr>
            </w:pPr>
            <w:r w:rsidRPr="0092703C">
              <w:rPr>
                <w:noProof w:val="0"/>
                <w:color w:val="000000"/>
              </w:rPr>
              <w:t>náhradní řešení není nezbytné</w:t>
            </w:r>
          </w:p>
          <w:p w14:paraId="2EDC7668" w14:textId="77777777" w:rsidR="00DC15B1" w:rsidRPr="0092703C" w:rsidRDefault="00DC15B1" w:rsidP="00E91B9F">
            <w:pPr>
              <w:autoSpaceDE w:val="0"/>
              <w:autoSpaceDN w:val="0"/>
              <w:adjustRightInd w:val="0"/>
              <w:jc w:val="center"/>
              <w:rPr>
                <w:noProof w:val="0"/>
                <w:color w:val="000000"/>
              </w:rPr>
            </w:pPr>
          </w:p>
        </w:tc>
      </w:tr>
      <w:tr w:rsidR="00DC15B1" w:rsidRPr="0092703C" w14:paraId="480F6179" w14:textId="77777777" w:rsidTr="00E91B9F">
        <w:tc>
          <w:tcPr>
            <w:tcW w:w="1980" w:type="dxa"/>
          </w:tcPr>
          <w:p w14:paraId="427D7D37" w14:textId="77777777" w:rsidR="00DC15B1" w:rsidRPr="0092703C" w:rsidRDefault="00DC15B1" w:rsidP="00E91B9F">
            <w:pPr>
              <w:autoSpaceDE w:val="0"/>
              <w:autoSpaceDN w:val="0"/>
              <w:adjustRightInd w:val="0"/>
              <w:rPr>
                <w:noProof w:val="0"/>
                <w:color w:val="000000"/>
              </w:rPr>
            </w:pPr>
            <w:r w:rsidRPr="0092703C">
              <w:rPr>
                <w:noProof w:val="0"/>
                <w:color w:val="000000"/>
              </w:rPr>
              <w:t>Lhůta pro odstranění vady</w:t>
            </w:r>
          </w:p>
        </w:tc>
        <w:tc>
          <w:tcPr>
            <w:tcW w:w="1984" w:type="dxa"/>
          </w:tcPr>
          <w:p w14:paraId="63396FBC" w14:textId="77777777" w:rsidR="00DC15B1" w:rsidRPr="0092703C" w:rsidRDefault="00DC15B1" w:rsidP="00215822">
            <w:pPr>
              <w:autoSpaceDE w:val="0"/>
              <w:autoSpaceDN w:val="0"/>
              <w:adjustRightInd w:val="0"/>
              <w:jc w:val="center"/>
              <w:rPr>
                <w:noProof w:val="0"/>
                <w:color w:val="000000"/>
              </w:rPr>
            </w:pPr>
            <w:r w:rsidRPr="0092703C">
              <w:rPr>
                <w:noProof w:val="0"/>
                <w:color w:val="000000"/>
              </w:rPr>
              <w:t xml:space="preserve">do </w:t>
            </w:r>
            <w:r w:rsidR="00215822" w:rsidRPr="0092703C">
              <w:rPr>
                <w:noProof w:val="0"/>
                <w:color w:val="000000"/>
              </w:rPr>
              <w:t>3</w:t>
            </w:r>
            <w:r w:rsidRPr="0092703C">
              <w:rPr>
                <w:noProof w:val="0"/>
                <w:color w:val="000000"/>
              </w:rPr>
              <w:t xml:space="preserve"> pracovních dnů od oznámení vady</w:t>
            </w:r>
          </w:p>
        </w:tc>
        <w:tc>
          <w:tcPr>
            <w:tcW w:w="2034" w:type="dxa"/>
          </w:tcPr>
          <w:p w14:paraId="2D806773" w14:textId="77777777" w:rsidR="00DC15B1" w:rsidRPr="0092703C" w:rsidRDefault="00DC15B1" w:rsidP="00E91B9F">
            <w:pPr>
              <w:autoSpaceDE w:val="0"/>
              <w:autoSpaceDN w:val="0"/>
              <w:adjustRightInd w:val="0"/>
              <w:jc w:val="center"/>
              <w:rPr>
                <w:noProof w:val="0"/>
                <w:color w:val="000000"/>
              </w:rPr>
            </w:pPr>
            <w:r w:rsidRPr="0092703C">
              <w:rPr>
                <w:noProof w:val="0"/>
                <w:color w:val="000000"/>
              </w:rPr>
              <w:t>do 10 pracovních dnů od oznámení vady</w:t>
            </w:r>
          </w:p>
        </w:tc>
        <w:tc>
          <w:tcPr>
            <w:tcW w:w="1985" w:type="dxa"/>
          </w:tcPr>
          <w:p w14:paraId="320D6CB0" w14:textId="77777777" w:rsidR="00DC15B1" w:rsidRPr="0092703C" w:rsidRDefault="00DC15B1" w:rsidP="00E91B9F">
            <w:pPr>
              <w:autoSpaceDE w:val="0"/>
              <w:autoSpaceDN w:val="0"/>
              <w:adjustRightInd w:val="0"/>
              <w:jc w:val="center"/>
              <w:rPr>
                <w:noProof w:val="0"/>
                <w:color w:val="000000"/>
              </w:rPr>
            </w:pPr>
            <w:r w:rsidRPr="0092703C">
              <w:rPr>
                <w:noProof w:val="0"/>
                <w:color w:val="000000"/>
              </w:rPr>
              <w:t>do 15 pracovních dnů od oznámení vady</w:t>
            </w:r>
          </w:p>
        </w:tc>
      </w:tr>
    </w:tbl>
    <w:p w14:paraId="111B2804" w14:textId="77777777" w:rsidR="00DC15B1" w:rsidRPr="0092703C" w:rsidRDefault="00DC15B1" w:rsidP="00DC15B1">
      <w:pPr>
        <w:autoSpaceDE w:val="0"/>
        <w:autoSpaceDN w:val="0"/>
        <w:adjustRightInd w:val="0"/>
        <w:rPr>
          <w:noProof w:val="0"/>
          <w:color w:val="00000A"/>
        </w:rPr>
      </w:pPr>
    </w:p>
    <w:p w14:paraId="59DAD8C0" w14:textId="77777777" w:rsidR="00DC15B1" w:rsidRPr="0092703C" w:rsidRDefault="00DC15B1" w:rsidP="00DC15B1">
      <w:pPr>
        <w:autoSpaceDE w:val="0"/>
        <w:autoSpaceDN w:val="0"/>
        <w:adjustRightInd w:val="0"/>
        <w:ind w:firstLine="720"/>
        <w:rPr>
          <w:noProof w:val="0"/>
          <w:color w:val="00000A"/>
        </w:rPr>
      </w:pPr>
      <w:r w:rsidRPr="0092703C">
        <w:rPr>
          <w:noProof w:val="0"/>
          <w:color w:val="00000A"/>
        </w:rPr>
        <w:t>Náhradní řešení musí být vždy písemně odsouhlaseno pověřenou osobou objednatele.</w:t>
      </w:r>
    </w:p>
    <w:p w14:paraId="3BBA198A" w14:textId="77777777" w:rsidR="00DC15B1" w:rsidRPr="0092703C" w:rsidRDefault="00DC15B1" w:rsidP="00DC15B1">
      <w:pPr>
        <w:autoSpaceDE w:val="0"/>
        <w:autoSpaceDN w:val="0"/>
        <w:adjustRightInd w:val="0"/>
        <w:ind w:firstLine="720"/>
        <w:rPr>
          <w:noProof w:val="0"/>
          <w:color w:val="00000A"/>
        </w:rPr>
      </w:pPr>
    </w:p>
    <w:p w14:paraId="6D728A2A" w14:textId="77777777" w:rsidR="00DC15B1" w:rsidRPr="0092703C" w:rsidRDefault="00DC15B1" w:rsidP="00DC15B1">
      <w:pPr>
        <w:autoSpaceDE w:val="0"/>
        <w:autoSpaceDN w:val="0"/>
        <w:adjustRightInd w:val="0"/>
        <w:ind w:firstLine="426"/>
        <w:rPr>
          <w:noProof w:val="0"/>
          <w:color w:val="00000A"/>
          <w:u w:val="single"/>
        </w:rPr>
      </w:pPr>
      <w:r w:rsidRPr="0092703C">
        <w:rPr>
          <w:noProof w:val="0"/>
          <w:color w:val="00000A"/>
        </w:rPr>
        <w:tab/>
      </w:r>
      <w:r w:rsidRPr="0092703C">
        <w:rPr>
          <w:noProof w:val="0"/>
          <w:color w:val="00000A"/>
          <w:u w:val="single"/>
        </w:rPr>
        <w:t>Kategorizace vad:</w:t>
      </w:r>
    </w:p>
    <w:p w14:paraId="5E2B4E97" w14:textId="77777777" w:rsidR="00DC15B1" w:rsidRPr="0092703C" w:rsidRDefault="00DC15B1" w:rsidP="00E5767D">
      <w:pPr>
        <w:autoSpaceDE w:val="0"/>
        <w:autoSpaceDN w:val="0"/>
        <w:adjustRightInd w:val="0"/>
        <w:spacing w:before="120"/>
        <w:ind w:left="1134" w:hanging="425"/>
        <w:jc w:val="both"/>
        <w:rPr>
          <w:noProof w:val="0"/>
          <w:color w:val="00000A"/>
        </w:rPr>
      </w:pPr>
      <w:r w:rsidRPr="0092703C">
        <w:rPr>
          <w:noProof w:val="0"/>
          <w:color w:val="00000A"/>
        </w:rPr>
        <w:t>a)</w:t>
      </w:r>
      <w:r w:rsidRPr="0092703C">
        <w:rPr>
          <w:noProof w:val="0"/>
          <w:color w:val="00000A"/>
        </w:rPr>
        <w:tab/>
      </w:r>
      <w:r w:rsidRPr="0092703C">
        <w:rPr>
          <w:b/>
          <w:bCs/>
          <w:noProof w:val="0"/>
          <w:color w:val="00000A"/>
        </w:rPr>
        <w:t>závažnost vady kritická</w:t>
      </w:r>
      <w:r w:rsidRPr="0092703C">
        <w:rPr>
          <w:noProof w:val="0"/>
          <w:color w:val="00000A"/>
        </w:rPr>
        <w:t xml:space="preserve"> představuje vadu, která znemožňuje provoz celé expozice NC nebo jejích klíčových prvků, nebo má vada přesah do právních předpisů.</w:t>
      </w:r>
    </w:p>
    <w:p w14:paraId="3E72CEE6" w14:textId="77777777" w:rsidR="00DC15B1" w:rsidRPr="0092703C" w:rsidRDefault="00DC15B1" w:rsidP="00E5588E">
      <w:pPr>
        <w:autoSpaceDE w:val="0"/>
        <w:autoSpaceDN w:val="0"/>
        <w:adjustRightInd w:val="0"/>
        <w:spacing w:before="60"/>
        <w:ind w:left="1134"/>
        <w:jc w:val="both"/>
        <w:rPr>
          <w:noProof w:val="0"/>
          <w:color w:val="00000A"/>
        </w:rPr>
      </w:pPr>
      <w:r w:rsidRPr="0092703C">
        <w:rPr>
          <w:noProof w:val="0"/>
          <w:color w:val="00000A"/>
        </w:rPr>
        <w:t>Kritickou vadou se rozumí zejména:</w:t>
      </w:r>
    </w:p>
    <w:p w14:paraId="55781170" w14:textId="77777777" w:rsidR="00DC15B1" w:rsidRPr="0092703C" w:rsidRDefault="00DC15B1" w:rsidP="00E5588E">
      <w:pPr>
        <w:pStyle w:val="Odstavecseseznamem"/>
        <w:widowControl w:val="0"/>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stav, kdy není možné využívání celé expozice NC;</w:t>
      </w:r>
    </w:p>
    <w:p w14:paraId="7A41E541" w14:textId="77777777" w:rsidR="00DC15B1" w:rsidRPr="0092703C" w:rsidRDefault="00DC15B1" w:rsidP="00E5588E">
      <w:pPr>
        <w:pStyle w:val="Odstavecseseznamem"/>
        <w:widowControl w:val="0"/>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stav, kdy není možné používat nebo ovládat klíčové AV/IT prvky expozice NC (co je klíčovými prvky rozhoduje objednatel, jedná se např. o instalaci z transparentních monitorů, řídicí a operační systém a jeho server, systém osvětlení a veškeré jeho komponenty, systém pro počítání návštěvníků, správa obsahu monitorů – venkovní vývěska);</w:t>
      </w:r>
    </w:p>
    <w:p w14:paraId="4D04DA36" w14:textId="77777777" w:rsidR="00DC15B1" w:rsidRPr="0092703C" w:rsidRDefault="00DC15B1" w:rsidP="00E5588E">
      <w:pPr>
        <w:pStyle w:val="Odstavecseseznamem"/>
        <w:widowControl w:val="0"/>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situace, kdy může dojít ke ztrátě dat (bezpečnostní incident);</w:t>
      </w:r>
    </w:p>
    <w:p w14:paraId="4E341D29" w14:textId="77777777" w:rsidR="00DC15B1" w:rsidRPr="0092703C" w:rsidRDefault="00DC15B1" w:rsidP="00E5588E">
      <w:pPr>
        <w:pStyle w:val="Odstavecseseznamem"/>
        <w:widowControl w:val="0"/>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stav, kdy při použití prvků nebo souvisejících SW nejsou dodrženy nebo nejsou funkční bezpečnostní požadavky a standardy;</w:t>
      </w:r>
    </w:p>
    <w:p w14:paraId="404F9C0A" w14:textId="77777777" w:rsidR="00DC15B1" w:rsidRPr="0092703C" w:rsidRDefault="00DC15B1" w:rsidP="00E5588E">
      <w:pPr>
        <w:pStyle w:val="Odstavecseseznamem"/>
        <w:widowControl w:val="0"/>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stav, kdy prvky expozice NC a související systémy nejsou schopny zpracovat běžnou provozní zátěž (cca 80 – 120 osob);</w:t>
      </w:r>
    </w:p>
    <w:p w14:paraId="492205EC" w14:textId="77777777" w:rsidR="00DC15B1" w:rsidRPr="0092703C" w:rsidRDefault="00DC15B1" w:rsidP="00DC15B1">
      <w:pPr>
        <w:pStyle w:val="Odstavecseseznamem"/>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problém, ke kterému dochází opakovaně (3 a více typově podobných problémů) nebo stále, může se vyskytovat i náhodně a přitom způsobuje některý z problémů uvedených výše;</w:t>
      </w:r>
    </w:p>
    <w:p w14:paraId="394A03DB" w14:textId="436C16AD" w:rsidR="00DC15B1" w:rsidRPr="0092703C" w:rsidRDefault="00DC15B1" w:rsidP="00E5767D">
      <w:pPr>
        <w:autoSpaceDE w:val="0"/>
        <w:autoSpaceDN w:val="0"/>
        <w:adjustRightInd w:val="0"/>
        <w:ind w:left="1134" w:hanging="425"/>
        <w:jc w:val="both"/>
        <w:rPr>
          <w:noProof w:val="0"/>
          <w:color w:val="00000A"/>
        </w:rPr>
      </w:pPr>
      <w:r w:rsidRPr="0092703C">
        <w:rPr>
          <w:noProof w:val="0"/>
          <w:color w:val="00000A"/>
        </w:rPr>
        <w:t xml:space="preserve">b) </w:t>
      </w:r>
      <w:r w:rsidR="00E5767D">
        <w:rPr>
          <w:noProof w:val="0"/>
          <w:color w:val="00000A"/>
        </w:rPr>
        <w:tab/>
      </w:r>
      <w:r w:rsidRPr="0092703C">
        <w:rPr>
          <w:b/>
          <w:noProof w:val="0"/>
          <w:color w:val="00000A"/>
        </w:rPr>
        <w:t>z</w:t>
      </w:r>
      <w:r w:rsidRPr="0092703C">
        <w:rPr>
          <w:b/>
          <w:bCs/>
          <w:noProof w:val="0"/>
          <w:color w:val="00000A"/>
        </w:rPr>
        <w:t xml:space="preserve">ávažnost vady střední </w:t>
      </w:r>
      <w:r w:rsidRPr="0092703C">
        <w:rPr>
          <w:noProof w:val="0"/>
          <w:color w:val="00000A"/>
        </w:rPr>
        <w:t>se rozumí zejména:</w:t>
      </w:r>
    </w:p>
    <w:p w14:paraId="6782A938" w14:textId="77777777" w:rsidR="00DC15B1" w:rsidRPr="0092703C" w:rsidRDefault="00DC15B1" w:rsidP="00770F0A">
      <w:pPr>
        <w:pStyle w:val="Odstavecseseznamem"/>
        <w:numPr>
          <w:ilvl w:val="0"/>
          <w:numId w:val="53"/>
        </w:numPr>
        <w:autoSpaceDE w:val="0"/>
        <w:autoSpaceDN w:val="0"/>
        <w:adjustRightInd w:val="0"/>
        <w:spacing w:before="60" w:after="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stav, kdy není možné používat nebo ovládat několik jednotlivých AV</w:t>
      </w:r>
      <w:r w:rsidR="00770F0A">
        <w:rPr>
          <w:rFonts w:ascii="Times New Roman" w:hAnsi="Times New Roman"/>
          <w:color w:val="000000"/>
          <w:sz w:val="24"/>
          <w:szCs w:val="24"/>
        </w:rPr>
        <w:t xml:space="preserve"> či </w:t>
      </w:r>
      <w:r w:rsidRPr="0092703C">
        <w:rPr>
          <w:rFonts w:ascii="Times New Roman" w:hAnsi="Times New Roman"/>
          <w:color w:val="000000"/>
          <w:sz w:val="24"/>
          <w:szCs w:val="24"/>
        </w:rPr>
        <w:t>IT</w:t>
      </w:r>
      <w:r w:rsidR="00770F0A">
        <w:rPr>
          <w:rFonts w:ascii="Times New Roman" w:hAnsi="Times New Roman"/>
          <w:color w:val="000000"/>
          <w:sz w:val="24"/>
          <w:szCs w:val="24"/>
        </w:rPr>
        <w:t xml:space="preserve"> prvků</w:t>
      </w:r>
      <w:r w:rsidRPr="0092703C">
        <w:rPr>
          <w:rFonts w:ascii="Times New Roman" w:hAnsi="Times New Roman"/>
          <w:color w:val="000000"/>
          <w:sz w:val="24"/>
          <w:szCs w:val="24"/>
        </w:rPr>
        <w:t xml:space="preserve">: </w:t>
      </w:r>
    </w:p>
    <w:p w14:paraId="1AA2C02F" w14:textId="77777777" w:rsidR="00DC15B1" w:rsidRPr="0092703C" w:rsidRDefault="00DC15B1" w:rsidP="00DC15B1">
      <w:pPr>
        <w:pStyle w:val="Odstavecseseznamem"/>
        <w:autoSpaceDE w:val="0"/>
        <w:autoSpaceDN w:val="0"/>
        <w:adjustRightInd w:val="0"/>
        <w:spacing w:before="60" w:after="60" w:line="240" w:lineRule="auto"/>
        <w:ind w:left="1418"/>
        <w:contextualSpacing w:val="0"/>
        <w:jc w:val="both"/>
        <w:rPr>
          <w:rFonts w:ascii="Times New Roman" w:hAnsi="Times New Roman"/>
          <w:color w:val="000000"/>
          <w:sz w:val="24"/>
          <w:szCs w:val="24"/>
        </w:rPr>
      </w:pPr>
      <w:r w:rsidRPr="0092703C">
        <w:rPr>
          <w:rFonts w:ascii="Times New Roman" w:hAnsi="Times New Roman"/>
          <w:color w:val="000000"/>
          <w:sz w:val="24"/>
          <w:szCs w:val="24"/>
        </w:rPr>
        <w:t>plošina, virtuální bankéř, středové a hlavní interaktivní instalace, audiovizuální sál, jednotlivý kus osvětlení nebo systém audioguide včetně trigger pointů (s</w:t>
      </w:r>
      <w:r w:rsidR="00317CE3">
        <w:rPr>
          <w:rFonts w:ascii="Times New Roman" w:hAnsi="Times New Roman"/>
          <w:color w:val="000000"/>
          <w:sz w:val="24"/>
          <w:szCs w:val="24"/>
        </w:rPr>
        <w:t> </w:t>
      </w:r>
      <w:r w:rsidRPr="0092703C">
        <w:rPr>
          <w:rFonts w:ascii="Times New Roman" w:hAnsi="Times New Roman"/>
          <w:color w:val="000000"/>
          <w:sz w:val="24"/>
          <w:szCs w:val="24"/>
        </w:rPr>
        <w:t>výjimkou vad, které jsou výše uvedeny v kritických vadách</w:t>
      </w:r>
      <w:r w:rsidR="004B6987" w:rsidRPr="0092703C">
        <w:rPr>
          <w:rFonts w:ascii="Times New Roman" w:hAnsi="Times New Roman"/>
          <w:color w:val="000000"/>
          <w:sz w:val="24"/>
          <w:szCs w:val="24"/>
        </w:rPr>
        <w:t xml:space="preserve"> či jako kritickou ji označí objednatel</w:t>
      </w:r>
      <w:r w:rsidRPr="0092703C">
        <w:rPr>
          <w:rFonts w:ascii="Times New Roman" w:hAnsi="Times New Roman"/>
          <w:color w:val="000000"/>
          <w:sz w:val="24"/>
          <w:szCs w:val="24"/>
        </w:rPr>
        <w:t>), zároveň je možné nalézt akceptovatelné dočasné náhradní řešení pro zajištění provozu NC;</w:t>
      </w:r>
    </w:p>
    <w:p w14:paraId="70B381B2" w14:textId="77777777" w:rsidR="00DC15B1" w:rsidRPr="0092703C" w:rsidRDefault="00DC15B1" w:rsidP="00DC15B1">
      <w:pPr>
        <w:pStyle w:val="Odstavecseseznamem"/>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stav, kdy prvky nebo související SW v NC vykazují problémy při využití maximální kapacity NC (cca 190 osob);</w:t>
      </w:r>
    </w:p>
    <w:p w14:paraId="31837377" w14:textId="77777777" w:rsidR="00DC15B1" w:rsidRPr="0092703C" w:rsidRDefault="00DC15B1" w:rsidP="00DC15B1">
      <w:pPr>
        <w:pStyle w:val="Odstavecseseznamem"/>
        <w:numPr>
          <w:ilvl w:val="0"/>
          <w:numId w:val="53"/>
        </w:numPr>
        <w:autoSpaceDE w:val="0"/>
        <w:autoSpaceDN w:val="0"/>
        <w:adjustRightInd w:val="0"/>
        <w:spacing w:before="60" w:after="60" w:line="240" w:lineRule="auto"/>
        <w:ind w:left="1418" w:hanging="284"/>
        <w:contextualSpacing w:val="0"/>
        <w:jc w:val="both"/>
        <w:rPr>
          <w:rFonts w:ascii="Times New Roman" w:hAnsi="Times New Roman"/>
          <w:color w:val="000000"/>
          <w:sz w:val="24"/>
          <w:szCs w:val="24"/>
        </w:rPr>
      </w:pPr>
      <w:r w:rsidRPr="0092703C">
        <w:rPr>
          <w:rFonts w:ascii="Times New Roman" w:hAnsi="Times New Roman"/>
          <w:color w:val="000000"/>
          <w:sz w:val="24"/>
          <w:szCs w:val="24"/>
        </w:rPr>
        <w:t>problém, ke kterému dochází opakovaně (3 a více typově podobných problémů) nebo stále (či náhodně se opakující) a přitom způsobuje některý z výše uvedených vad střední závažnosti;</w:t>
      </w:r>
    </w:p>
    <w:p w14:paraId="1AF161FE" w14:textId="2DDDD27B" w:rsidR="00DC15B1" w:rsidRPr="0092703C" w:rsidRDefault="00DC15B1" w:rsidP="00E5767D">
      <w:pPr>
        <w:tabs>
          <w:tab w:val="left" w:pos="1134"/>
        </w:tabs>
        <w:autoSpaceDE w:val="0"/>
        <w:autoSpaceDN w:val="0"/>
        <w:adjustRightInd w:val="0"/>
        <w:ind w:left="1134" w:hanging="425"/>
        <w:jc w:val="both"/>
        <w:rPr>
          <w:noProof w:val="0"/>
          <w:color w:val="000000"/>
        </w:rPr>
      </w:pPr>
      <w:r w:rsidRPr="0092703C">
        <w:rPr>
          <w:noProof w:val="0"/>
          <w:color w:val="00000A"/>
        </w:rPr>
        <w:t xml:space="preserve">c) </w:t>
      </w:r>
      <w:r w:rsidR="00E5767D">
        <w:rPr>
          <w:noProof w:val="0"/>
          <w:color w:val="00000A"/>
        </w:rPr>
        <w:tab/>
      </w:r>
      <w:r w:rsidRPr="0092703C">
        <w:rPr>
          <w:b/>
          <w:bCs/>
          <w:noProof w:val="0"/>
          <w:color w:val="00000A"/>
        </w:rPr>
        <w:t xml:space="preserve">závažnost vady nízká </w:t>
      </w:r>
      <w:r w:rsidRPr="0092703C">
        <w:rPr>
          <w:noProof w:val="0"/>
          <w:color w:val="00000A"/>
        </w:rPr>
        <w:t xml:space="preserve">představuje vadu, která neznamená pro chod expozice </w:t>
      </w:r>
      <w:r w:rsidR="00E6509D" w:rsidRPr="0092703C">
        <w:rPr>
          <w:noProof w:val="0"/>
          <w:color w:val="00000A"/>
        </w:rPr>
        <w:t>NC výrazné</w:t>
      </w:r>
      <w:r w:rsidRPr="0092703C">
        <w:rPr>
          <w:noProof w:val="0"/>
          <w:color w:val="00000A"/>
        </w:rPr>
        <w:t xml:space="preserve"> omezení a je možné problém vyřešit náhradním způsobem s minimálními obtížemi nebo je akceptovatelný provoz</w:t>
      </w:r>
      <w:r w:rsidR="004B6987" w:rsidRPr="0092703C">
        <w:rPr>
          <w:noProof w:val="0"/>
          <w:color w:val="00000A"/>
        </w:rPr>
        <w:t xml:space="preserve"> (do odstranění vady)</w:t>
      </w:r>
      <w:r w:rsidRPr="0092703C">
        <w:rPr>
          <w:noProof w:val="0"/>
          <w:color w:val="00000A"/>
        </w:rPr>
        <w:t xml:space="preserve"> bez náhradního řešení. Může se jednat například o </w:t>
      </w:r>
      <w:r w:rsidRPr="0092703C">
        <w:rPr>
          <w:noProof w:val="0"/>
          <w:color w:val="000000"/>
        </w:rPr>
        <w:t>dílčí report z některého systému,</w:t>
      </w:r>
      <w:r w:rsidRPr="0092703C">
        <w:rPr>
          <w:rFonts w:eastAsia="SymbolMT"/>
          <w:noProof w:val="0"/>
          <w:color w:val="000000"/>
        </w:rPr>
        <w:t xml:space="preserve"> </w:t>
      </w:r>
      <w:r w:rsidRPr="0092703C">
        <w:rPr>
          <w:noProof w:val="0"/>
          <w:color w:val="000000"/>
        </w:rPr>
        <w:t>drobný problém s</w:t>
      </w:r>
      <w:r w:rsidR="00317CE3">
        <w:rPr>
          <w:noProof w:val="0"/>
          <w:color w:val="000000"/>
        </w:rPr>
        <w:t> </w:t>
      </w:r>
      <w:r w:rsidRPr="0092703C">
        <w:rPr>
          <w:noProof w:val="0"/>
          <w:color w:val="000000"/>
        </w:rPr>
        <w:t>lokálním světlem nebo dekorativním podsvícením apod.</w:t>
      </w:r>
    </w:p>
    <w:p w14:paraId="394904DF" w14:textId="77777777" w:rsidR="00DC15B1" w:rsidRPr="0092703C" w:rsidRDefault="002D2D47" w:rsidP="00DC15B1">
      <w:pPr>
        <w:tabs>
          <w:tab w:val="left" w:pos="851"/>
        </w:tabs>
        <w:autoSpaceDE w:val="0"/>
        <w:autoSpaceDN w:val="0"/>
        <w:adjustRightInd w:val="0"/>
        <w:spacing w:before="120"/>
        <w:ind w:left="850" w:hanging="425"/>
        <w:jc w:val="both"/>
        <w:rPr>
          <w:noProof w:val="0"/>
          <w:color w:val="00000A"/>
        </w:rPr>
      </w:pPr>
      <w:r w:rsidRPr="0092703C">
        <w:rPr>
          <w:noProof w:val="0"/>
          <w:color w:val="00000A"/>
        </w:rPr>
        <w:t>1</w:t>
      </w:r>
      <w:r w:rsidR="00DC15B1" w:rsidRPr="0092703C">
        <w:rPr>
          <w:noProof w:val="0"/>
          <w:color w:val="00000A"/>
        </w:rPr>
        <w:t>.4</w:t>
      </w:r>
      <w:r w:rsidR="00DC15B1" w:rsidRPr="0092703C">
        <w:rPr>
          <w:noProof w:val="0"/>
          <w:color w:val="00000A"/>
        </w:rPr>
        <w:tab/>
        <w:t>V případě odstraňování vady prováděné v místě plnění je poskytovatel povinen zabezpečit místo opravy z hlediska bezpečnosti a také zajistit, aby došlo při opravě k</w:t>
      </w:r>
      <w:r w:rsidR="00317CE3">
        <w:rPr>
          <w:noProof w:val="0"/>
          <w:color w:val="00000A"/>
        </w:rPr>
        <w:t> </w:t>
      </w:r>
      <w:r w:rsidR="00DC15B1" w:rsidRPr="0092703C">
        <w:rPr>
          <w:noProof w:val="0"/>
          <w:color w:val="00000A"/>
        </w:rPr>
        <w:t>co nejmenšímu omezení provozu NC. V případě, že bude nutné v rámci opravy převé</w:t>
      </w:r>
      <w:r w:rsidR="000E31CC">
        <w:rPr>
          <w:noProof w:val="0"/>
          <w:color w:val="00000A"/>
        </w:rPr>
        <w:t>z</w:t>
      </w:r>
      <w:r w:rsidR="00DC15B1" w:rsidRPr="0092703C">
        <w:rPr>
          <w:noProof w:val="0"/>
          <w:color w:val="00000A"/>
        </w:rPr>
        <w:t>t exponát či jin</w:t>
      </w:r>
      <w:r w:rsidR="002C6250">
        <w:rPr>
          <w:noProof w:val="0"/>
          <w:color w:val="00000A"/>
        </w:rPr>
        <w:t>ý prvek (</w:t>
      </w:r>
      <w:r w:rsidR="00DC15B1" w:rsidRPr="0092703C">
        <w:rPr>
          <w:noProof w:val="0"/>
          <w:color w:val="00000A"/>
        </w:rPr>
        <w:t>zařízení</w:t>
      </w:r>
      <w:r w:rsidR="002C6250">
        <w:rPr>
          <w:noProof w:val="0"/>
          <w:color w:val="00000A"/>
        </w:rPr>
        <w:t>)</w:t>
      </w:r>
      <w:r w:rsidR="00DC15B1" w:rsidRPr="0092703C">
        <w:rPr>
          <w:noProof w:val="0"/>
          <w:color w:val="00000A"/>
        </w:rPr>
        <w:t xml:space="preserve"> z místa plnění, přebírá poskytovat</w:t>
      </w:r>
      <w:r w:rsidR="000E31CC">
        <w:rPr>
          <w:noProof w:val="0"/>
          <w:color w:val="00000A"/>
        </w:rPr>
        <w:t>el</w:t>
      </w:r>
      <w:r w:rsidR="00DC15B1" w:rsidRPr="0092703C">
        <w:rPr>
          <w:noProof w:val="0"/>
          <w:color w:val="00000A"/>
        </w:rPr>
        <w:t xml:space="preserve"> nebezpečí škody na věci až do jejího vrácení zpět do místa plnění a nese rovněž veškeré náklady související s přepravou věci, nedomluví-li se pověřené osoby smluvních stran v daném případě výjimečně jinak. </w:t>
      </w:r>
      <w:r w:rsidR="00DC15B1" w:rsidRPr="0092703C">
        <w:rPr>
          <w:noProof w:val="0"/>
        </w:rPr>
        <w:t xml:space="preserve">O odstranění vady vyhotoví </w:t>
      </w:r>
      <w:r w:rsidR="00661D7F" w:rsidRPr="0092703C">
        <w:rPr>
          <w:noProof w:val="0"/>
        </w:rPr>
        <w:t>poskytova</w:t>
      </w:r>
      <w:r w:rsidR="00DC15B1" w:rsidRPr="0092703C">
        <w:rPr>
          <w:noProof w:val="0"/>
        </w:rPr>
        <w:t>tel záznam o provedení opravy (servisní list), který bude obsahovat přehled provedených činností a vyměněných náhradních dílů a spotřebního materiálu a podepíše jej alespoň jedna z</w:t>
      </w:r>
      <w:r w:rsidR="002C6250">
        <w:rPr>
          <w:noProof w:val="0"/>
        </w:rPr>
        <w:t> </w:t>
      </w:r>
      <w:r w:rsidR="00DC15B1" w:rsidRPr="0092703C">
        <w:rPr>
          <w:noProof w:val="0"/>
        </w:rPr>
        <w:t xml:space="preserve">pověřených osob </w:t>
      </w:r>
      <w:r w:rsidR="00464181">
        <w:rPr>
          <w:noProof w:val="0"/>
        </w:rPr>
        <w:t>objednatele a technik provádějící oprav</w:t>
      </w:r>
      <w:r w:rsidR="00DC15B1" w:rsidRPr="0092703C">
        <w:rPr>
          <w:noProof w:val="0"/>
        </w:rPr>
        <w:t>u.</w:t>
      </w:r>
    </w:p>
    <w:p w14:paraId="414CB04F" w14:textId="77777777" w:rsidR="00BC297C" w:rsidRPr="0092703C" w:rsidRDefault="00BC297C" w:rsidP="00E5588E">
      <w:pPr>
        <w:widowControl w:val="0"/>
        <w:spacing w:before="360"/>
        <w:jc w:val="center"/>
        <w:rPr>
          <w:b/>
          <w:noProof w:val="0"/>
          <w:color w:val="000000"/>
        </w:rPr>
      </w:pPr>
      <w:r w:rsidRPr="0092703C">
        <w:rPr>
          <w:b/>
          <w:noProof w:val="0"/>
        </w:rPr>
        <w:t>Článek</w:t>
      </w:r>
      <w:r w:rsidRPr="0092703C">
        <w:rPr>
          <w:noProof w:val="0"/>
          <w:color w:val="000000"/>
        </w:rPr>
        <w:t xml:space="preserve"> </w:t>
      </w:r>
      <w:r w:rsidRPr="0092703C">
        <w:rPr>
          <w:b/>
          <w:noProof w:val="0"/>
          <w:color w:val="000000"/>
        </w:rPr>
        <w:t>VII</w:t>
      </w:r>
    </w:p>
    <w:p w14:paraId="3614A39C" w14:textId="77777777" w:rsidR="00372E5E" w:rsidRPr="0092703C" w:rsidRDefault="00C23D62" w:rsidP="00C42C19">
      <w:pPr>
        <w:pStyle w:val="Zhlav"/>
        <w:tabs>
          <w:tab w:val="clear" w:pos="4536"/>
          <w:tab w:val="clear" w:pos="9072"/>
        </w:tabs>
        <w:jc w:val="center"/>
        <w:rPr>
          <w:b/>
          <w:noProof w:val="0"/>
        </w:rPr>
      </w:pPr>
      <w:r w:rsidRPr="0092703C">
        <w:rPr>
          <w:b/>
          <w:noProof w:val="0"/>
          <w:color w:val="000000"/>
        </w:rPr>
        <w:t>P</w:t>
      </w:r>
      <w:r w:rsidR="00015DC9" w:rsidRPr="0092703C">
        <w:rPr>
          <w:b/>
          <w:noProof w:val="0"/>
          <w:color w:val="000000"/>
        </w:rPr>
        <w:t>řechod nebezpečí škody a vlastnické právo</w:t>
      </w:r>
      <w:r w:rsidR="00A67343" w:rsidRPr="0092703C">
        <w:rPr>
          <w:b/>
          <w:noProof w:val="0"/>
          <w:color w:val="000000"/>
        </w:rPr>
        <w:t>, záruka</w:t>
      </w:r>
    </w:p>
    <w:p w14:paraId="50D57A80" w14:textId="77777777" w:rsidR="00527BF4" w:rsidRPr="0092703C" w:rsidRDefault="00D617AE" w:rsidP="000620EA">
      <w:pPr>
        <w:pStyle w:val="Nadpis3"/>
        <w:keepNext w:val="0"/>
        <w:widowControl w:val="0"/>
        <w:numPr>
          <w:ilvl w:val="1"/>
          <w:numId w:val="55"/>
        </w:numPr>
        <w:spacing w:before="120" w:after="0"/>
        <w:ind w:left="426" w:hanging="426"/>
        <w:jc w:val="both"/>
        <w:rPr>
          <w:rFonts w:ascii="Times New Roman" w:hAnsi="Times New Roman"/>
          <w:b w:val="0"/>
          <w:noProof w:val="0"/>
          <w:szCs w:val="24"/>
          <w:lang w:val="cs-CZ"/>
        </w:rPr>
      </w:pPr>
      <w:r w:rsidRPr="0092703C">
        <w:rPr>
          <w:rFonts w:ascii="Times New Roman" w:hAnsi="Times New Roman"/>
          <w:b w:val="0"/>
          <w:noProof w:val="0"/>
          <w:szCs w:val="24"/>
          <w:lang w:val="cs-CZ"/>
        </w:rPr>
        <w:t>Nebezpečí</w:t>
      </w:r>
      <w:r w:rsidR="00B77276" w:rsidRPr="0092703C">
        <w:rPr>
          <w:rFonts w:ascii="Times New Roman" w:hAnsi="Times New Roman"/>
          <w:b w:val="0"/>
          <w:noProof w:val="0"/>
          <w:szCs w:val="24"/>
          <w:lang w:val="cs-CZ"/>
        </w:rPr>
        <w:t xml:space="preserve"> škody na dodaných</w:t>
      </w:r>
      <w:r w:rsidRPr="0092703C">
        <w:rPr>
          <w:rFonts w:ascii="Times New Roman" w:hAnsi="Times New Roman"/>
          <w:b w:val="0"/>
          <w:noProof w:val="0"/>
          <w:szCs w:val="24"/>
          <w:lang w:val="cs-CZ"/>
        </w:rPr>
        <w:t xml:space="preserve"> (</w:t>
      </w:r>
      <w:r w:rsidR="001A134B" w:rsidRPr="0092703C">
        <w:rPr>
          <w:rFonts w:ascii="Times New Roman" w:hAnsi="Times New Roman"/>
          <w:b w:val="0"/>
          <w:noProof w:val="0"/>
          <w:szCs w:val="24"/>
          <w:lang w:val="cs-CZ"/>
        </w:rPr>
        <w:t xml:space="preserve">vyměňovaných) </w:t>
      </w:r>
      <w:r w:rsidR="00AE36BF" w:rsidRPr="0092703C">
        <w:rPr>
          <w:rFonts w:ascii="Times New Roman" w:hAnsi="Times New Roman"/>
          <w:b w:val="0"/>
          <w:noProof w:val="0"/>
          <w:szCs w:val="24"/>
          <w:lang w:val="cs-CZ"/>
        </w:rPr>
        <w:t>HW prostředcích</w:t>
      </w:r>
      <w:r w:rsidR="00B77276" w:rsidRPr="0092703C">
        <w:rPr>
          <w:rFonts w:ascii="Times New Roman" w:hAnsi="Times New Roman"/>
          <w:b w:val="0"/>
          <w:noProof w:val="0"/>
          <w:szCs w:val="24"/>
          <w:lang w:val="cs-CZ"/>
        </w:rPr>
        <w:t>/náhradních dílech</w:t>
      </w:r>
      <w:r w:rsidR="006C6FF4" w:rsidRPr="0092703C">
        <w:rPr>
          <w:rFonts w:ascii="Times New Roman" w:hAnsi="Times New Roman"/>
          <w:b w:val="0"/>
          <w:noProof w:val="0"/>
          <w:szCs w:val="24"/>
          <w:lang w:val="cs-CZ"/>
        </w:rPr>
        <w:t xml:space="preserve"> či jiné technice</w:t>
      </w:r>
      <w:r w:rsidR="00AE36BF" w:rsidRPr="0092703C">
        <w:rPr>
          <w:rFonts w:ascii="Times New Roman" w:hAnsi="Times New Roman"/>
          <w:b w:val="0"/>
          <w:noProof w:val="0"/>
          <w:szCs w:val="24"/>
          <w:lang w:val="cs-CZ"/>
        </w:rPr>
        <w:t xml:space="preserve"> </w:t>
      </w:r>
      <w:r w:rsidR="002C6250">
        <w:rPr>
          <w:rFonts w:ascii="Times New Roman" w:hAnsi="Times New Roman"/>
          <w:b w:val="0"/>
          <w:noProof w:val="0"/>
          <w:szCs w:val="24"/>
          <w:lang w:val="cs-CZ"/>
        </w:rPr>
        <w:t xml:space="preserve">(exponátech) </w:t>
      </w:r>
      <w:r w:rsidR="00AE36BF" w:rsidRPr="0092703C">
        <w:rPr>
          <w:rFonts w:ascii="Times New Roman" w:hAnsi="Times New Roman"/>
          <w:b w:val="0"/>
          <w:noProof w:val="0"/>
          <w:szCs w:val="24"/>
          <w:lang w:val="cs-CZ"/>
        </w:rPr>
        <w:t>přechází na</w:t>
      </w:r>
      <w:r w:rsidRPr="0092703C">
        <w:rPr>
          <w:rFonts w:ascii="Times New Roman" w:hAnsi="Times New Roman"/>
          <w:b w:val="0"/>
          <w:noProof w:val="0"/>
          <w:szCs w:val="24"/>
          <w:lang w:val="cs-CZ"/>
        </w:rPr>
        <w:t> </w:t>
      </w:r>
      <w:r w:rsidR="00AE36BF" w:rsidRPr="0092703C">
        <w:rPr>
          <w:rFonts w:ascii="Times New Roman" w:hAnsi="Times New Roman"/>
          <w:b w:val="0"/>
          <w:noProof w:val="0"/>
          <w:szCs w:val="24"/>
          <w:lang w:val="cs-CZ"/>
        </w:rPr>
        <w:t>ob</w:t>
      </w:r>
      <w:r w:rsidRPr="0092703C">
        <w:rPr>
          <w:rFonts w:ascii="Times New Roman" w:hAnsi="Times New Roman"/>
          <w:b w:val="0"/>
          <w:noProof w:val="0"/>
          <w:szCs w:val="24"/>
          <w:lang w:val="cs-CZ"/>
        </w:rPr>
        <w:t>jednatele dnem jejich instalace</w:t>
      </w:r>
      <w:r w:rsidR="00AE36BF" w:rsidRPr="0092703C">
        <w:rPr>
          <w:rFonts w:ascii="Times New Roman" w:hAnsi="Times New Roman"/>
          <w:b w:val="0"/>
          <w:noProof w:val="0"/>
          <w:szCs w:val="24"/>
          <w:lang w:val="cs-CZ"/>
        </w:rPr>
        <w:t xml:space="preserve">. </w:t>
      </w:r>
      <w:r w:rsidR="00F41060" w:rsidRPr="0092703C">
        <w:rPr>
          <w:rFonts w:ascii="Times New Roman" w:hAnsi="Times New Roman"/>
          <w:b w:val="0"/>
          <w:noProof w:val="0"/>
          <w:szCs w:val="24"/>
          <w:lang w:val="cs-CZ"/>
        </w:rPr>
        <w:t xml:space="preserve">Vlastnické právo </w:t>
      </w:r>
      <w:r w:rsidRPr="0092703C">
        <w:rPr>
          <w:rFonts w:ascii="Times New Roman" w:hAnsi="Times New Roman"/>
          <w:b w:val="0"/>
          <w:noProof w:val="0"/>
          <w:szCs w:val="24"/>
          <w:lang w:val="cs-CZ"/>
        </w:rPr>
        <w:t>přechází</w:t>
      </w:r>
      <w:r w:rsidR="00F41060" w:rsidRPr="0092703C">
        <w:rPr>
          <w:rFonts w:ascii="Times New Roman" w:hAnsi="Times New Roman"/>
          <w:b w:val="0"/>
          <w:noProof w:val="0"/>
          <w:szCs w:val="24"/>
          <w:lang w:val="cs-CZ"/>
        </w:rPr>
        <w:t xml:space="preserve"> na</w:t>
      </w:r>
      <w:r w:rsidR="00317CE3">
        <w:rPr>
          <w:rFonts w:ascii="Times New Roman" w:hAnsi="Times New Roman"/>
          <w:b w:val="0"/>
          <w:noProof w:val="0"/>
          <w:szCs w:val="24"/>
          <w:lang w:val="cs-CZ"/>
        </w:rPr>
        <w:t> </w:t>
      </w:r>
      <w:r w:rsidR="00F41060" w:rsidRPr="0092703C">
        <w:rPr>
          <w:rFonts w:ascii="Times New Roman" w:hAnsi="Times New Roman"/>
          <w:b w:val="0"/>
          <w:noProof w:val="0"/>
          <w:szCs w:val="24"/>
          <w:lang w:val="cs-CZ"/>
        </w:rPr>
        <w:t>objednatele dnem p</w:t>
      </w:r>
      <w:r w:rsidR="00D6732D" w:rsidRPr="0092703C">
        <w:rPr>
          <w:rFonts w:ascii="Times New Roman" w:hAnsi="Times New Roman"/>
          <w:b w:val="0"/>
          <w:noProof w:val="0"/>
          <w:szCs w:val="24"/>
          <w:lang w:val="cs-CZ"/>
        </w:rPr>
        <w:t xml:space="preserve">odpisu </w:t>
      </w:r>
      <w:r w:rsidR="00FE4311" w:rsidRPr="0092703C">
        <w:rPr>
          <w:rFonts w:ascii="Times New Roman" w:hAnsi="Times New Roman"/>
          <w:b w:val="0"/>
          <w:noProof w:val="0"/>
          <w:szCs w:val="24"/>
          <w:lang w:val="cs-CZ"/>
        </w:rPr>
        <w:t>protokolu o</w:t>
      </w:r>
      <w:r w:rsidR="006C6FF4" w:rsidRPr="0092703C">
        <w:rPr>
          <w:rFonts w:ascii="Times New Roman" w:hAnsi="Times New Roman"/>
          <w:b w:val="0"/>
          <w:noProof w:val="0"/>
          <w:szCs w:val="24"/>
          <w:lang w:val="cs-CZ"/>
        </w:rPr>
        <w:t xml:space="preserve"> </w:t>
      </w:r>
      <w:r w:rsidR="00733CE8" w:rsidRPr="0092703C">
        <w:rPr>
          <w:rFonts w:ascii="Times New Roman" w:hAnsi="Times New Roman"/>
          <w:b w:val="0"/>
          <w:noProof w:val="0"/>
          <w:szCs w:val="24"/>
          <w:lang w:val="cs-CZ"/>
        </w:rPr>
        <w:t>odstranění</w:t>
      </w:r>
      <w:r w:rsidR="006C6FF4" w:rsidRPr="0092703C">
        <w:rPr>
          <w:rFonts w:ascii="Times New Roman" w:hAnsi="Times New Roman"/>
          <w:b w:val="0"/>
          <w:noProof w:val="0"/>
          <w:szCs w:val="24"/>
          <w:lang w:val="cs-CZ"/>
        </w:rPr>
        <w:t xml:space="preserve"> vady</w:t>
      </w:r>
      <w:r w:rsidR="00733CE8" w:rsidRPr="0092703C">
        <w:rPr>
          <w:rFonts w:ascii="Times New Roman" w:hAnsi="Times New Roman"/>
          <w:b w:val="0"/>
          <w:noProof w:val="0"/>
          <w:szCs w:val="24"/>
          <w:lang w:val="cs-CZ"/>
        </w:rPr>
        <w:t xml:space="preserve">, popř. </w:t>
      </w:r>
      <w:r w:rsidR="00000B36" w:rsidRPr="0092703C">
        <w:rPr>
          <w:rFonts w:ascii="Times New Roman" w:hAnsi="Times New Roman"/>
          <w:b w:val="0"/>
          <w:noProof w:val="0"/>
          <w:szCs w:val="24"/>
          <w:lang w:val="cs-CZ"/>
        </w:rPr>
        <w:t>převzetí</w:t>
      </w:r>
      <w:r w:rsidR="00733CE8" w:rsidRPr="0092703C">
        <w:rPr>
          <w:rFonts w:ascii="Times New Roman" w:hAnsi="Times New Roman"/>
          <w:b w:val="0"/>
          <w:noProof w:val="0"/>
          <w:szCs w:val="24"/>
          <w:lang w:val="cs-CZ"/>
        </w:rPr>
        <w:t xml:space="preserve"> plnění, bude</w:t>
      </w:r>
      <w:r w:rsidR="00531088" w:rsidRPr="0092703C">
        <w:rPr>
          <w:rFonts w:ascii="Times New Roman" w:hAnsi="Times New Roman"/>
          <w:b w:val="0"/>
          <w:noProof w:val="0"/>
          <w:szCs w:val="24"/>
          <w:lang w:val="cs-CZ"/>
        </w:rPr>
        <w:t>-</w:t>
      </w:r>
      <w:r w:rsidR="00733CE8" w:rsidRPr="0092703C">
        <w:rPr>
          <w:rFonts w:ascii="Times New Roman" w:hAnsi="Times New Roman"/>
          <w:b w:val="0"/>
          <w:noProof w:val="0"/>
          <w:szCs w:val="24"/>
          <w:lang w:val="cs-CZ"/>
        </w:rPr>
        <w:t xml:space="preserve">li se jednat o </w:t>
      </w:r>
      <w:r w:rsidR="00000B36" w:rsidRPr="0092703C">
        <w:rPr>
          <w:rFonts w:ascii="Times New Roman" w:hAnsi="Times New Roman"/>
          <w:b w:val="0"/>
          <w:noProof w:val="0"/>
          <w:szCs w:val="24"/>
          <w:lang w:val="cs-CZ"/>
        </w:rPr>
        <w:t>budoucí rozvoj</w:t>
      </w:r>
      <w:r w:rsidR="00001372" w:rsidRPr="0092703C">
        <w:rPr>
          <w:rFonts w:ascii="Times New Roman" w:hAnsi="Times New Roman"/>
          <w:b w:val="0"/>
          <w:noProof w:val="0"/>
          <w:szCs w:val="24"/>
          <w:lang w:val="cs-CZ"/>
        </w:rPr>
        <w:t>.</w:t>
      </w:r>
      <w:r w:rsidR="00D6732D" w:rsidRPr="0092703C">
        <w:rPr>
          <w:rFonts w:ascii="Times New Roman" w:hAnsi="Times New Roman"/>
          <w:b w:val="0"/>
          <w:noProof w:val="0"/>
          <w:szCs w:val="24"/>
          <w:lang w:val="cs-CZ"/>
        </w:rPr>
        <w:t xml:space="preserve"> </w:t>
      </w:r>
      <w:r w:rsidR="008F2B18" w:rsidRPr="0092703C">
        <w:rPr>
          <w:rFonts w:ascii="Times New Roman" w:hAnsi="Times New Roman"/>
          <w:b w:val="0"/>
          <w:noProof w:val="0"/>
          <w:szCs w:val="24"/>
          <w:lang w:val="cs-CZ"/>
        </w:rPr>
        <w:t xml:space="preserve">SW </w:t>
      </w:r>
      <w:r w:rsidR="00F41060" w:rsidRPr="0092703C">
        <w:rPr>
          <w:rFonts w:ascii="Times New Roman" w:hAnsi="Times New Roman"/>
          <w:b w:val="0"/>
          <w:noProof w:val="0"/>
          <w:szCs w:val="24"/>
          <w:lang w:val="cs-CZ"/>
        </w:rPr>
        <w:t>prostředky poskytnuté podle této smlouvy je</w:t>
      </w:r>
      <w:r w:rsidR="006C6FF4" w:rsidRPr="0092703C">
        <w:rPr>
          <w:rFonts w:ascii="Times New Roman" w:hAnsi="Times New Roman"/>
          <w:b w:val="0"/>
          <w:noProof w:val="0"/>
          <w:szCs w:val="24"/>
          <w:lang w:val="cs-CZ"/>
        </w:rPr>
        <w:t> </w:t>
      </w:r>
      <w:r w:rsidR="00F41060" w:rsidRPr="0092703C">
        <w:rPr>
          <w:rFonts w:ascii="Times New Roman" w:hAnsi="Times New Roman"/>
          <w:b w:val="0"/>
          <w:noProof w:val="0"/>
          <w:szCs w:val="24"/>
          <w:lang w:val="cs-CZ"/>
        </w:rPr>
        <w:t>objedn</w:t>
      </w:r>
      <w:r w:rsidR="00D6732D" w:rsidRPr="0092703C">
        <w:rPr>
          <w:rFonts w:ascii="Times New Roman" w:hAnsi="Times New Roman"/>
          <w:b w:val="0"/>
          <w:noProof w:val="0"/>
          <w:szCs w:val="24"/>
          <w:lang w:val="cs-CZ"/>
        </w:rPr>
        <w:t>a</w:t>
      </w:r>
      <w:r w:rsidR="00F41060" w:rsidRPr="0092703C">
        <w:rPr>
          <w:rFonts w:ascii="Times New Roman" w:hAnsi="Times New Roman"/>
          <w:b w:val="0"/>
          <w:noProof w:val="0"/>
          <w:szCs w:val="24"/>
          <w:lang w:val="cs-CZ"/>
        </w:rPr>
        <w:t>tel oprávněn užívat od</w:t>
      </w:r>
      <w:r w:rsidR="00AE36BF" w:rsidRPr="0092703C">
        <w:rPr>
          <w:rFonts w:ascii="Times New Roman" w:hAnsi="Times New Roman"/>
          <w:b w:val="0"/>
          <w:noProof w:val="0"/>
          <w:szCs w:val="24"/>
          <w:lang w:val="cs-CZ"/>
        </w:rPr>
        <w:t> </w:t>
      </w:r>
      <w:r w:rsidR="00F41060" w:rsidRPr="0092703C">
        <w:rPr>
          <w:rFonts w:ascii="Times New Roman" w:hAnsi="Times New Roman"/>
          <w:b w:val="0"/>
          <w:noProof w:val="0"/>
          <w:szCs w:val="24"/>
          <w:lang w:val="cs-CZ"/>
        </w:rPr>
        <w:t xml:space="preserve">okamžiku </w:t>
      </w:r>
      <w:r w:rsidR="00015DC9" w:rsidRPr="0092703C">
        <w:rPr>
          <w:rFonts w:ascii="Times New Roman" w:hAnsi="Times New Roman"/>
          <w:b w:val="0"/>
          <w:noProof w:val="0"/>
          <w:szCs w:val="24"/>
          <w:lang w:val="cs-CZ"/>
        </w:rPr>
        <w:t xml:space="preserve">jejich </w:t>
      </w:r>
      <w:r w:rsidR="00F41060" w:rsidRPr="0092703C">
        <w:rPr>
          <w:rFonts w:ascii="Times New Roman" w:hAnsi="Times New Roman"/>
          <w:b w:val="0"/>
          <w:noProof w:val="0"/>
          <w:szCs w:val="24"/>
          <w:lang w:val="cs-CZ"/>
        </w:rPr>
        <w:t>instalace</w:t>
      </w:r>
      <w:r w:rsidR="00454595" w:rsidRPr="0092703C">
        <w:rPr>
          <w:rFonts w:ascii="Times New Roman" w:hAnsi="Times New Roman"/>
          <w:b w:val="0"/>
          <w:noProof w:val="0"/>
          <w:szCs w:val="24"/>
          <w:lang w:val="cs-CZ"/>
        </w:rPr>
        <w:t xml:space="preserve"> v</w:t>
      </w:r>
      <w:r w:rsidR="006C6FF4" w:rsidRPr="0092703C">
        <w:rPr>
          <w:rFonts w:ascii="Times New Roman" w:hAnsi="Times New Roman"/>
          <w:b w:val="0"/>
          <w:noProof w:val="0"/>
          <w:szCs w:val="24"/>
          <w:lang w:val="cs-CZ"/>
        </w:rPr>
        <w:t> místě plnění</w:t>
      </w:r>
      <w:r w:rsidR="0012083C" w:rsidRPr="0092703C">
        <w:rPr>
          <w:rFonts w:ascii="Times New Roman" w:hAnsi="Times New Roman"/>
          <w:b w:val="0"/>
          <w:noProof w:val="0"/>
          <w:szCs w:val="24"/>
          <w:lang w:val="cs-CZ"/>
        </w:rPr>
        <w:t xml:space="preserve">. </w:t>
      </w:r>
    </w:p>
    <w:p w14:paraId="28C970BF" w14:textId="77777777" w:rsidR="00B77276" w:rsidRPr="0092703C" w:rsidRDefault="00B77276" w:rsidP="000620EA">
      <w:pPr>
        <w:pStyle w:val="Normln2"/>
        <w:numPr>
          <w:ilvl w:val="1"/>
          <w:numId w:val="55"/>
        </w:numPr>
        <w:spacing w:before="120"/>
        <w:ind w:left="425" w:hanging="425"/>
        <w:jc w:val="both"/>
        <w:rPr>
          <w:noProof w:val="0"/>
          <w:sz w:val="24"/>
          <w:szCs w:val="24"/>
        </w:rPr>
      </w:pPr>
      <w:r w:rsidRPr="0092703C">
        <w:rPr>
          <w:noProof w:val="0"/>
          <w:sz w:val="24"/>
          <w:szCs w:val="24"/>
        </w:rPr>
        <w:t>Na každý dodaný HW/náhradní díl</w:t>
      </w:r>
      <w:r w:rsidR="00BD2214" w:rsidRPr="0092703C">
        <w:rPr>
          <w:noProof w:val="0"/>
          <w:sz w:val="24"/>
          <w:szCs w:val="24"/>
        </w:rPr>
        <w:t>/prvek</w:t>
      </w:r>
      <w:r w:rsidRPr="0092703C">
        <w:rPr>
          <w:noProof w:val="0"/>
          <w:sz w:val="24"/>
          <w:szCs w:val="24"/>
        </w:rPr>
        <w:t xml:space="preserve"> poskytuje</w:t>
      </w:r>
      <w:r w:rsidR="00BD2214" w:rsidRPr="0092703C">
        <w:rPr>
          <w:noProof w:val="0"/>
          <w:sz w:val="24"/>
          <w:szCs w:val="24"/>
        </w:rPr>
        <w:t xml:space="preserve"> poskytovatel</w:t>
      </w:r>
      <w:r w:rsidRPr="0092703C">
        <w:rPr>
          <w:noProof w:val="0"/>
          <w:sz w:val="24"/>
          <w:szCs w:val="24"/>
        </w:rPr>
        <w:t xml:space="preserve"> záruku v délce 24 měsíců ode dne podpisu protokolu dle odst. 1 tohoto článku, nestanoví-li výrobce záruku delší.</w:t>
      </w:r>
      <w:r w:rsidR="004B6987" w:rsidRPr="0092703C">
        <w:rPr>
          <w:noProof w:val="0"/>
          <w:sz w:val="24"/>
          <w:szCs w:val="24"/>
        </w:rPr>
        <w:t xml:space="preserve"> </w:t>
      </w:r>
      <w:r w:rsidR="001009BD" w:rsidRPr="0092703C">
        <w:rPr>
          <w:noProof w:val="0"/>
          <w:sz w:val="24"/>
          <w:szCs w:val="24"/>
        </w:rPr>
        <w:t>Při</w:t>
      </w:r>
      <w:r w:rsidR="00317CE3">
        <w:rPr>
          <w:noProof w:val="0"/>
          <w:sz w:val="24"/>
          <w:szCs w:val="24"/>
        </w:rPr>
        <w:t> </w:t>
      </w:r>
      <w:r w:rsidR="001009BD" w:rsidRPr="0092703C">
        <w:rPr>
          <w:noProof w:val="0"/>
          <w:sz w:val="24"/>
          <w:szCs w:val="24"/>
        </w:rPr>
        <w:t>uplatnění a odstraňování</w:t>
      </w:r>
      <w:r w:rsidR="004B6987" w:rsidRPr="0092703C">
        <w:rPr>
          <w:noProof w:val="0"/>
          <w:sz w:val="24"/>
          <w:szCs w:val="24"/>
        </w:rPr>
        <w:t xml:space="preserve"> záručn</w:t>
      </w:r>
      <w:r w:rsidR="001009BD" w:rsidRPr="0092703C">
        <w:rPr>
          <w:noProof w:val="0"/>
          <w:sz w:val="24"/>
          <w:szCs w:val="24"/>
        </w:rPr>
        <w:t>ích</w:t>
      </w:r>
      <w:r w:rsidR="004B6987" w:rsidRPr="0092703C">
        <w:rPr>
          <w:noProof w:val="0"/>
          <w:sz w:val="24"/>
          <w:szCs w:val="24"/>
        </w:rPr>
        <w:t xml:space="preserve"> vad díla se postupuje </w:t>
      </w:r>
      <w:r w:rsidR="00464181">
        <w:rPr>
          <w:noProof w:val="0"/>
          <w:sz w:val="24"/>
          <w:szCs w:val="24"/>
        </w:rPr>
        <w:t>v souladu s č</w:t>
      </w:r>
      <w:r w:rsidR="004B6987" w:rsidRPr="0092703C">
        <w:rPr>
          <w:noProof w:val="0"/>
          <w:sz w:val="24"/>
          <w:szCs w:val="24"/>
        </w:rPr>
        <w:t>l. VI této smlouvy</w:t>
      </w:r>
      <w:r w:rsidR="00814C6F" w:rsidRPr="0092703C">
        <w:rPr>
          <w:noProof w:val="0"/>
          <w:sz w:val="24"/>
          <w:szCs w:val="24"/>
        </w:rPr>
        <w:t xml:space="preserve">. </w:t>
      </w:r>
    </w:p>
    <w:p w14:paraId="52F7069C" w14:textId="77777777" w:rsidR="00A67343" w:rsidRPr="0092703C" w:rsidRDefault="00B77276" w:rsidP="000620EA">
      <w:pPr>
        <w:pStyle w:val="Normln2"/>
        <w:numPr>
          <w:ilvl w:val="1"/>
          <w:numId w:val="55"/>
        </w:numPr>
        <w:spacing w:before="120"/>
        <w:ind w:left="425" w:hanging="425"/>
        <w:jc w:val="both"/>
        <w:rPr>
          <w:noProof w:val="0"/>
          <w:sz w:val="24"/>
          <w:szCs w:val="24"/>
        </w:rPr>
      </w:pPr>
      <w:r w:rsidRPr="0092703C">
        <w:rPr>
          <w:noProof w:val="0"/>
          <w:sz w:val="24"/>
          <w:szCs w:val="24"/>
        </w:rPr>
        <w:t xml:space="preserve">Poskytovatel </w:t>
      </w:r>
      <w:r w:rsidR="00A67343" w:rsidRPr="0092703C">
        <w:rPr>
          <w:noProof w:val="0"/>
          <w:sz w:val="24"/>
          <w:szCs w:val="24"/>
        </w:rPr>
        <w:t>dále poskytuje objednateli záruku:</w:t>
      </w:r>
    </w:p>
    <w:p w14:paraId="69C5637D" w14:textId="77777777" w:rsidR="00A67343" w:rsidRPr="0092703C" w:rsidRDefault="00A67343" w:rsidP="00553B99">
      <w:pPr>
        <w:pStyle w:val="Normln2"/>
        <w:numPr>
          <w:ilvl w:val="0"/>
          <w:numId w:val="56"/>
        </w:numPr>
        <w:spacing w:before="120"/>
        <w:ind w:left="851" w:hanging="426"/>
        <w:jc w:val="both"/>
        <w:rPr>
          <w:noProof w:val="0"/>
          <w:sz w:val="24"/>
          <w:szCs w:val="24"/>
        </w:rPr>
      </w:pPr>
      <w:r w:rsidRPr="0092703C">
        <w:rPr>
          <w:noProof w:val="0"/>
          <w:sz w:val="24"/>
          <w:szCs w:val="24"/>
        </w:rPr>
        <w:t xml:space="preserve">na provedenou práci v rámci </w:t>
      </w:r>
      <w:r w:rsidR="002D2D47" w:rsidRPr="0092703C">
        <w:rPr>
          <w:noProof w:val="0"/>
          <w:sz w:val="24"/>
          <w:szCs w:val="24"/>
        </w:rPr>
        <w:t>pravidelné prohlídky (prof</w:t>
      </w:r>
      <w:r w:rsidR="00B77276" w:rsidRPr="0092703C">
        <w:rPr>
          <w:noProof w:val="0"/>
          <w:sz w:val="24"/>
          <w:szCs w:val="24"/>
        </w:rPr>
        <w:t xml:space="preserve">ylaxe) – do příští </w:t>
      </w:r>
      <w:r w:rsidRPr="0092703C">
        <w:rPr>
          <w:noProof w:val="0"/>
          <w:sz w:val="24"/>
          <w:szCs w:val="24"/>
        </w:rPr>
        <w:t>prohlídky;</w:t>
      </w:r>
    </w:p>
    <w:p w14:paraId="5486A3ED" w14:textId="77777777" w:rsidR="00A67343" w:rsidRPr="0092703C" w:rsidRDefault="00A67343" w:rsidP="00553B99">
      <w:pPr>
        <w:pStyle w:val="Normln2"/>
        <w:numPr>
          <w:ilvl w:val="0"/>
          <w:numId w:val="56"/>
        </w:numPr>
        <w:ind w:left="851" w:hanging="426"/>
        <w:jc w:val="both"/>
        <w:rPr>
          <w:noProof w:val="0"/>
          <w:sz w:val="24"/>
          <w:szCs w:val="24"/>
        </w:rPr>
      </w:pPr>
      <w:r w:rsidRPr="0092703C">
        <w:rPr>
          <w:noProof w:val="0"/>
          <w:sz w:val="24"/>
          <w:szCs w:val="24"/>
        </w:rPr>
        <w:t xml:space="preserve">na práce provedené v rámci opravy – 6 měsíců ode dne </w:t>
      </w:r>
      <w:r w:rsidR="00647BB4">
        <w:rPr>
          <w:noProof w:val="0"/>
          <w:sz w:val="24"/>
          <w:szCs w:val="24"/>
        </w:rPr>
        <w:t>odstranění vady</w:t>
      </w:r>
      <w:r w:rsidRPr="0092703C">
        <w:rPr>
          <w:noProof w:val="0"/>
          <w:sz w:val="24"/>
          <w:szCs w:val="24"/>
        </w:rPr>
        <w:t>.</w:t>
      </w:r>
    </w:p>
    <w:p w14:paraId="4C4B9C0E" w14:textId="77777777" w:rsidR="00015DC9" w:rsidRPr="0092703C" w:rsidRDefault="00015DC9" w:rsidP="00E5588E">
      <w:pPr>
        <w:widowControl w:val="0"/>
        <w:spacing w:before="360"/>
        <w:jc w:val="center"/>
        <w:rPr>
          <w:b/>
          <w:noProof w:val="0"/>
          <w:color w:val="000000"/>
        </w:rPr>
      </w:pPr>
      <w:r w:rsidRPr="0092703C">
        <w:rPr>
          <w:b/>
          <w:noProof w:val="0"/>
        </w:rPr>
        <w:t>Článek</w:t>
      </w:r>
      <w:r w:rsidR="00865411" w:rsidRPr="0092703C">
        <w:rPr>
          <w:noProof w:val="0"/>
          <w:color w:val="000000"/>
        </w:rPr>
        <w:t xml:space="preserve"> </w:t>
      </w:r>
      <w:r w:rsidR="00217C1D" w:rsidRPr="0092703C">
        <w:rPr>
          <w:b/>
          <w:noProof w:val="0"/>
          <w:color w:val="000000"/>
        </w:rPr>
        <w:t>VIII</w:t>
      </w:r>
    </w:p>
    <w:p w14:paraId="0BAEA094" w14:textId="77777777" w:rsidR="00015DC9" w:rsidRPr="0092703C" w:rsidRDefault="00015DC9" w:rsidP="00C42C19">
      <w:pPr>
        <w:pStyle w:val="Nadpis1"/>
        <w:jc w:val="center"/>
        <w:rPr>
          <w:rFonts w:ascii="Times New Roman" w:hAnsi="Times New Roman" w:cs="Times New Roman"/>
          <w:noProof w:val="0"/>
          <w:color w:val="000000"/>
          <w:sz w:val="24"/>
        </w:rPr>
      </w:pPr>
      <w:r w:rsidRPr="0092703C">
        <w:rPr>
          <w:rFonts w:ascii="Times New Roman" w:hAnsi="Times New Roman" w:cs="Times New Roman"/>
          <w:noProof w:val="0"/>
          <w:color w:val="000000"/>
          <w:sz w:val="24"/>
        </w:rPr>
        <w:t>Licenční ujednání</w:t>
      </w:r>
    </w:p>
    <w:p w14:paraId="4552F8ED" w14:textId="77777777" w:rsidR="0044647F" w:rsidRPr="0092703C" w:rsidRDefault="00223D46" w:rsidP="00255BC6">
      <w:pPr>
        <w:pStyle w:val="Odstavec-slovan"/>
        <w:numPr>
          <w:ilvl w:val="0"/>
          <w:numId w:val="36"/>
        </w:numPr>
        <w:spacing w:before="120" w:after="0" w:line="240" w:lineRule="auto"/>
        <w:ind w:left="425" w:hanging="425"/>
        <w:jc w:val="both"/>
        <w:rPr>
          <w:rFonts w:ascii="Times New Roman" w:hAnsi="Times New Roman"/>
          <w:sz w:val="24"/>
        </w:rPr>
      </w:pPr>
      <w:r w:rsidRPr="0092703C">
        <w:rPr>
          <w:rFonts w:ascii="Times New Roman" w:hAnsi="Times New Roman"/>
          <w:sz w:val="24"/>
        </w:rPr>
        <w:t>Poskytovatel</w:t>
      </w:r>
      <w:r w:rsidR="0044647F" w:rsidRPr="0092703C">
        <w:rPr>
          <w:rFonts w:ascii="Times New Roman" w:hAnsi="Times New Roman"/>
          <w:sz w:val="24"/>
        </w:rPr>
        <w:t xml:space="preserve"> poskytuje objednateli nevýhradní, časově a teritoriálně neomezené oprávnění užívat</w:t>
      </w:r>
      <w:r w:rsidR="007415CA" w:rsidRPr="0092703C">
        <w:rPr>
          <w:rFonts w:ascii="Times New Roman" w:hAnsi="Times New Roman"/>
          <w:sz w:val="24"/>
        </w:rPr>
        <w:t xml:space="preserve"> předměty ochrany práv duševního vlastnictví, včetně všech případných aktualizací (tj.</w:t>
      </w:r>
      <w:r w:rsidR="003E7C67" w:rsidRPr="0092703C">
        <w:rPr>
          <w:rFonts w:ascii="Times New Roman" w:hAnsi="Times New Roman"/>
          <w:sz w:val="24"/>
        </w:rPr>
        <w:t> </w:t>
      </w:r>
      <w:r w:rsidR="007415CA" w:rsidRPr="0092703C">
        <w:rPr>
          <w:rFonts w:ascii="Times New Roman" w:hAnsi="Times New Roman"/>
          <w:sz w:val="24"/>
        </w:rPr>
        <w:t xml:space="preserve">update/upgrade/patch/hotfix atd., či aktualizací dokumentací), </w:t>
      </w:r>
      <w:r w:rsidR="0044647F" w:rsidRPr="0092703C">
        <w:rPr>
          <w:rFonts w:ascii="Times New Roman" w:hAnsi="Times New Roman"/>
          <w:sz w:val="24"/>
        </w:rPr>
        <w:t xml:space="preserve">a to k účelu vyplývajícímu ze smlouvy (dále též „licence“), jedná-li se o autorská díla </w:t>
      </w:r>
      <w:r w:rsidRPr="0092703C">
        <w:rPr>
          <w:rFonts w:ascii="Times New Roman" w:hAnsi="Times New Roman"/>
          <w:sz w:val="24"/>
        </w:rPr>
        <w:t>poskytovatelem</w:t>
      </w:r>
      <w:r w:rsidR="00073E9D" w:rsidRPr="0092703C">
        <w:rPr>
          <w:rFonts w:ascii="Times New Roman" w:hAnsi="Times New Roman"/>
          <w:sz w:val="24"/>
        </w:rPr>
        <w:t xml:space="preserve"> individuálně vytvořená</w:t>
      </w:r>
      <w:r w:rsidR="00647BB4">
        <w:rPr>
          <w:rFonts w:ascii="Times New Roman" w:hAnsi="Times New Roman"/>
          <w:sz w:val="24"/>
        </w:rPr>
        <w:t>,</w:t>
      </w:r>
      <w:r w:rsidR="0044647F" w:rsidRPr="0092703C">
        <w:rPr>
          <w:rFonts w:ascii="Times New Roman" w:hAnsi="Times New Roman"/>
          <w:sz w:val="24"/>
        </w:rPr>
        <w:t xml:space="preserve"> všemi způsoby užívání. </w:t>
      </w:r>
    </w:p>
    <w:p w14:paraId="1B24678E" w14:textId="77777777" w:rsidR="00CE438C" w:rsidRPr="0092703C" w:rsidRDefault="003E7C67" w:rsidP="006F360D">
      <w:pPr>
        <w:pStyle w:val="Odstavec-slovan"/>
        <w:numPr>
          <w:ilvl w:val="0"/>
          <w:numId w:val="36"/>
        </w:numPr>
        <w:spacing w:before="120" w:after="0" w:line="240" w:lineRule="auto"/>
        <w:ind w:left="363" w:hanging="357"/>
        <w:jc w:val="both"/>
        <w:rPr>
          <w:rFonts w:ascii="Times New Roman" w:hAnsi="Times New Roman"/>
          <w:sz w:val="24"/>
        </w:rPr>
      </w:pPr>
      <w:r w:rsidRPr="0092703C">
        <w:rPr>
          <w:rFonts w:ascii="Times New Roman" w:hAnsi="Times New Roman"/>
          <w:sz w:val="24"/>
        </w:rPr>
        <w:t xml:space="preserve"> </w:t>
      </w:r>
      <w:r w:rsidR="00CE438C" w:rsidRPr="0092703C">
        <w:rPr>
          <w:rFonts w:ascii="Times New Roman" w:hAnsi="Times New Roman"/>
          <w:sz w:val="24"/>
        </w:rPr>
        <w:t>Objednatel je oprávněn:</w:t>
      </w:r>
    </w:p>
    <w:p w14:paraId="5EA562B0" w14:textId="77777777" w:rsidR="00CE438C" w:rsidRPr="0092703C" w:rsidRDefault="00CE438C" w:rsidP="006F360D">
      <w:pPr>
        <w:pStyle w:val="Odstavec-slovan"/>
        <w:numPr>
          <w:ilvl w:val="2"/>
          <w:numId w:val="36"/>
        </w:numPr>
        <w:spacing w:before="120" w:after="0" w:line="240" w:lineRule="auto"/>
        <w:ind w:left="851" w:hanging="425"/>
        <w:jc w:val="both"/>
        <w:rPr>
          <w:rFonts w:ascii="Times New Roman" w:hAnsi="Times New Roman"/>
          <w:sz w:val="24"/>
        </w:rPr>
      </w:pPr>
      <w:r w:rsidRPr="0092703C">
        <w:rPr>
          <w:rFonts w:ascii="Times New Roman" w:hAnsi="Times New Roman"/>
          <w:sz w:val="24"/>
        </w:rPr>
        <w:t xml:space="preserve">spojit </w:t>
      </w:r>
      <w:r w:rsidR="00384645" w:rsidRPr="0092703C">
        <w:rPr>
          <w:rFonts w:ascii="Times New Roman" w:hAnsi="Times New Roman"/>
          <w:sz w:val="24"/>
        </w:rPr>
        <w:t>poskytovatelem</w:t>
      </w:r>
      <w:r w:rsidR="009C09C9" w:rsidRPr="0092703C">
        <w:rPr>
          <w:rFonts w:ascii="Times New Roman" w:hAnsi="Times New Roman"/>
          <w:sz w:val="24"/>
        </w:rPr>
        <w:t xml:space="preserve"> </w:t>
      </w:r>
      <w:r w:rsidR="00073E9D" w:rsidRPr="0092703C">
        <w:rPr>
          <w:rFonts w:ascii="Times New Roman" w:hAnsi="Times New Roman"/>
          <w:sz w:val="24"/>
        </w:rPr>
        <w:t>vytvořené dílo</w:t>
      </w:r>
      <w:r w:rsidRPr="0092703C">
        <w:rPr>
          <w:rFonts w:ascii="Times New Roman" w:hAnsi="Times New Roman"/>
          <w:sz w:val="24"/>
        </w:rPr>
        <w:t xml:space="preserve"> nebo kteroukoli jeho část s jiným autorským dílem a takto jej užít k účelu vyplývajícímu ze smlouvy;</w:t>
      </w:r>
    </w:p>
    <w:p w14:paraId="09C7EB4F" w14:textId="5D948B9D" w:rsidR="00CE438C" w:rsidRPr="0092703C" w:rsidRDefault="00CE438C" w:rsidP="006F360D">
      <w:pPr>
        <w:pStyle w:val="Bod-spsmenem"/>
        <w:widowControl w:val="0"/>
        <w:numPr>
          <w:ilvl w:val="2"/>
          <w:numId w:val="36"/>
        </w:numPr>
        <w:spacing w:before="120" w:after="0" w:line="240" w:lineRule="auto"/>
        <w:ind w:left="850" w:hanging="425"/>
        <w:jc w:val="both"/>
        <w:rPr>
          <w:rFonts w:ascii="Times New Roman" w:hAnsi="Times New Roman"/>
          <w:sz w:val="24"/>
        </w:rPr>
      </w:pPr>
      <w:r w:rsidRPr="0092703C">
        <w:rPr>
          <w:rFonts w:ascii="Times New Roman" w:hAnsi="Times New Roman"/>
          <w:sz w:val="24"/>
        </w:rPr>
        <w:t xml:space="preserve">upravovat (sám nebo prostřednictvím třetí osoby) části </w:t>
      </w:r>
      <w:r w:rsidR="009C09C9" w:rsidRPr="0092703C">
        <w:rPr>
          <w:rFonts w:ascii="Times New Roman" w:hAnsi="Times New Roman"/>
          <w:sz w:val="24"/>
        </w:rPr>
        <w:t>d</w:t>
      </w:r>
      <w:r w:rsidRPr="0092703C">
        <w:rPr>
          <w:rFonts w:ascii="Times New Roman" w:hAnsi="Times New Roman"/>
          <w:sz w:val="24"/>
        </w:rPr>
        <w:t>í</w:t>
      </w:r>
      <w:r w:rsidR="009C09C9" w:rsidRPr="0092703C">
        <w:rPr>
          <w:rFonts w:ascii="Times New Roman" w:hAnsi="Times New Roman"/>
          <w:sz w:val="24"/>
        </w:rPr>
        <w:t>la</w:t>
      </w:r>
      <w:r w:rsidR="00FA319C" w:rsidRPr="0092703C">
        <w:rPr>
          <w:rFonts w:ascii="Times New Roman" w:hAnsi="Times New Roman"/>
          <w:sz w:val="24"/>
        </w:rPr>
        <w:t>, které vzniknou na základě vyžádaného rozvoje</w:t>
      </w:r>
      <w:r w:rsidRPr="0092703C">
        <w:rPr>
          <w:rFonts w:ascii="Times New Roman" w:hAnsi="Times New Roman"/>
          <w:sz w:val="24"/>
        </w:rPr>
        <w:t xml:space="preserve"> (včetně </w:t>
      </w:r>
      <w:r w:rsidR="009C09C9" w:rsidRPr="0092703C">
        <w:rPr>
          <w:rFonts w:ascii="Times New Roman" w:hAnsi="Times New Roman"/>
          <w:sz w:val="24"/>
        </w:rPr>
        <w:t xml:space="preserve">případných </w:t>
      </w:r>
      <w:r w:rsidRPr="0092703C">
        <w:rPr>
          <w:rFonts w:ascii="Times New Roman" w:hAnsi="Times New Roman"/>
          <w:sz w:val="24"/>
        </w:rPr>
        <w:t xml:space="preserve">zdrojových kódů </w:t>
      </w:r>
      <w:r w:rsidR="00FA319C" w:rsidRPr="0092703C">
        <w:rPr>
          <w:rFonts w:ascii="Times New Roman" w:hAnsi="Times New Roman"/>
          <w:sz w:val="24"/>
        </w:rPr>
        <w:t>k těmto částem</w:t>
      </w:r>
      <w:r w:rsidRPr="0092703C">
        <w:rPr>
          <w:rFonts w:ascii="Times New Roman" w:hAnsi="Times New Roman"/>
          <w:sz w:val="24"/>
        </w:rPr>
        <w:t xml:space="preserve"> a</w:t>
      </w:r>
      <w:r w:rsidR="00317CE3">
        <w:rPr>
          <w:rFonts w:ascii="Times New Roman" w:hAnsi="Times New Roman"/>
          <w:sz w:val="24"/>
        </w:rPr>
        <w:t> </w:t>
      </w:r>
      <w:r w:rsidRPr="0092703C">
        <w:rPr>
          <w:rFonts w:ascii="Times New Roman" w:hAnsi="Times New Roman"/>
          <w:sz w:val="24"/>
        </w:rPr>
        <w:t>dokumentace k těmto částem řešení) nebo je měnit dle potřeby jeho užití, a</w:t>
      </w:r>
      <w:r w:rsidR="00DF6862">
        <w:rPr>
          <w:rFonts w:ascii="Times New Roman" w:hAnsi="Times New Roman"/>
          <w:sz w:val="24"/>
        </w:rPr>
        <w:t> </w:t>
      </w:r>
      <w:r w:rsidRPr="0092703C">
        <w:rPr>
          <w:rFonts w:ascii="Times New Roman" w:hAnsi="Times New Roman"/>
          <w:sz w:val="24"/>
        </w:rPr>
        <w:t>to</w:t>
      </w:r>
      <w:r w:rsidR="00DF6862">
        <w:rPr>
          <w:rFonts w:ascii="Times New Roman" w:hAnsi="Times New Roman"/>
          <w:sz w:val="24"/>
        </w:rPr>
        <w:t> </w:t>
      </w:r>
      <w:r w:rsidRPr="0092703C">
        <w:rPr>
          <w:rFonts w:ascii="Times New Roman" w:hAnsi="Times New Roman"/>
          <w:sz w:val="24"/>
        </w:rPr>
        <w:t>i</w:t>
      </w:r>
      <w:r w:rsidR="00DF6862">
        <w:rPr>
          <w:rFonts w:ascii="Times New Roman" w:hAnsi="Times New Roman"/>
          <w:sz w:val="24"/>
        </w:rPr>
        <w:t> </w:t>
      </w:r>
      <w:r w:rsidRPr="0092703C">
        <w:rPr>
          <w:rFonts w:ascii="Times New Roman" w:hAnsi="Times New Roman"/>
          <w:sz w:val="24"/>
        </w:rPr>
        <w:t>prostřednictvím třetí osoby.</w:t>
      </w:r>
    </w:p>
    <w:p w14:paraId="559AE25B" w14:textId="77777777" w:rsidR="00CE438C" w:rsidRPr="0092703C" w:rsidRDefault="00CE438C" w:rsidP="006F360D">
      <w:pPr>
        <w:pStyle w:val="Odstavec-slovan"/>
        <w:numPr>
          <w:ilvl w:val="0"/>
          <w:numId w:val="36"/>
        </w:numPr>
        <w:spacing w:before="120" w:after="0" w:line="240" w:lineRule="auto"/>
        <w:ind w:left="426" w:hanging="420"/>
        <w:jc w:val="both"/>
        <w:rPr>
          <w:rFonts w:ascii="Times New Roman" w:hAnsi="Times New Roman"/>
          <w:sz w:val="24"/>
        </w:rPr>
      </w:pPr>
      <w:r w:rsidRPr="0092703C">
        <w:rPr>
          <w:rFonts w:ascii="Times New Roman" w:hAnsi="Times New Roman"/>
          <w:sz w:val="24"/>
        </w:rPr>
        <w:t xml:space="preserve">Objednatel se stane vlastníkem médií </w:t>
      </w:r>
      <w:r w:rsidR="009C09C9" w:rsidRPr="0092703C">
        <w:rPr>
          <w:rFonts w:ascii="Times New Roman" w:hAnsi="Times New Roman"/>
          <w:sz w:val="24"/>
        </w:rPr>
        <w:t>k vyhotoveným dílům či</w:t>
      </w:r>
      <w:r w:rsidRPr="0092703C">
        <w:rPr>
          <w:rFonts w:ascii="Times New Roman" w:hAnsi="Times New Roman"/>
          <w:sz w:val="24"/>
        </w:rPr>
        <w:t xml:space="preserve"> dokumentací dnem podpisu příslušného předávacího protokolu</w:t>
      </w:r>
      <w:r w:rsidR="003B6457" w:rsidRPr="0092703C">
        <w:rPr>
          <w:rFonts w:ascii="Times New Roman" w:hAnsi="Times New Roman"/>
          <w:sz w:val="24"/>
        </w:rPr>
        <w:t>, k tomuto dni je rovněž oprávněn dílo (dokumentaci) užívat</w:t>
      </w:r>
      <w:r w:rsidRPr="0092703C">
        <w:rPr>
          <w:rFonts w:ascii="Times New Roman" w:hAnsi="Times New Roman"/>
          <w:sz w:val="24"/>
        </w:rPr>
        <w:t xml:space="preserve">. </w:t>
      </w:r>
    </w:p>
    <w:p w14:paraId="31EAA0CA" w14:textId="77777777" w:rsidR="00CE438C" w:rsidRPr="0092703C" w:rsidRDefault="00384645" w:rsidP="006F360D">
      <w:pPr>
        <w:pStyle w:val="Odstavec-slovan"/>
        <w:numPr>
          <w:ilvl w:val="0"/>
          <w:numId w:val="36"/>
        </w:numPr>
        <w:spacing w:before="120" w:after="0" w:line="240" w:lineRule="auto"/>
        <w:ind w:left="426" w:hanging="420"/>
        <w:jc w:val="both"/>
        <w:rPr>
          <w:rFonts w:ascii="Times New Roman" w:hAnsi="Times New Roman"/>
          <w:sz w:val="24"/>
        </w:rPr>
      </w:pPr>
      <w:r w:rsidRPr="0092703C">
        <w:rPr>
          <w:rFonts w:ascii="Times New Roman" w:hAnsi="Times New Roman"/>
          <w:sz w:val="24"/>
        </w:rPr>
        <w:t>Poskytovatel</w:t>
      </w:r>
      <w:r w:rsidR="00CE438C" w:rsidRPr="0092703C">
        <w:rPr>
          <w:rFonts w:ascii="Times New Roman" w:hAnsi="Times New Roman"/>
          <w:sz w:val="24"/>
        </w:rPr>
        <w:t xml:space="preserve"> prohlašuje, že práva, která touto smlouvou poskytuje (licenci), mu náleží bez</w:t>
      </w:r>
      <w:r w:rsidR="0076679B" w:rsidRPr="0092703C">
        <w:rPr>
          <w:rFonts w:ascii="Times New Roman" w:hAnsi="Times New Roman"/>
          <w:sz w:val="24"/>
        </w:rPr>
        <w:t> </w:t>
      </w:r>
      <w:r w:rsidR="00CE438C" w:rsidRPr="0092703C">
        <w:rPr>
          <w:rFonts w:ascii="Times New Roman" w:hAnsi="Times New Roman"/>
          <w:sz w:val="24"/>
        </w:rPr>
        <w:t xml:space="preserve">jakéhokoliv omezení a odpovídá za škodu, která by objednateli vznikla, pokud by se kdykoli později zjistilo, že toto prohlášení bylo nepravdivé. V případě porušení práv třetích osob chráněných autorským zákonem </w:t>
      </w:r>
      <w:r w:rsidRPr="0092703C">
        <w:rPr>
          <w:rFonts w:ascii="Times New Roman" w:hAnsi="Times New Roman"/>
          <w:sz w:val="24"/>
        </w:rPr>
        <w:t>poskytovatel</w:t>
      </w:r>
      <w:r w:rsidR="00CE438C" w:rsidRPr="0092703C">
        <w:rPr>
          <w:rFonts w:ascii="Times New Roman" w:hAnsi="Times New Roman"/>
          <w:sz w:val="24"/>
        </w:rPr>
        <w:t xml:space="preserve"> zajistí na své náklady náhradu škod uplatněných třetími osobami a nápravu vzniklého stavu tak, aby objednatel mohl řešení oprávněně užívat.</w:t>
      </w:r>
    </w:p>
    <w:p w14:paraId="11273629" w14:textId="77777777" w:rsidR="00366531" w:rsidRPr="0092703C" w:rsidRDefault="00CE438C" w:rsidP="006F360D">
      <w:pPr>
        <w:pStyle w:val="Odstavec-slovan"/>
        <w:numPr>
          <w:ilvl w:val="0"/>
          <w:numId w:val="36"/>
        </w:numPr>
        <w:spacing w:before="120" w:after="0" w:line="240" w:lineRule="auto"/>
        <w:ind w:left="426" w:hanging="420"/>
        <w:jc w:val="both"/>
        <w:rPr>
          <w:rFonts w:ascii="Times New Roman" w:hAnsi="Times New Roman"/>
          <w:sz w:val="24"/>
        </w:rPr>
      </w:pPr>
      <w:r w:rsidRPr="0092703C">
        <w:rPr>
          <w:rFonts w:ascii="Times New Roman" w:hAnsi="Times New Roman"/>
          <w:sz w:val="24"/>
        </w:rPr>
        <w:t>Objednatel není povinen využít poskytnutou licenci ani zčásti.</w:t>
      </w:r>
    </w:p>
    <w:p w14:paraId="28556F07" w14:textId="26BCDE74" w:rsidR="00366531" w:rsidRPr="0092703C" w:rsidRDefault="00CE438C" w:rsidP="006F360D">
      <w:pPr>
        <w:pStyle w:val="Odstavec-slovan"/>
        <w:numPr>
          <w:ilvl w:val="0"/>
          <w:numId w:val="36"/>
        </w:numPr>
        <w:spacing w:before="120" w:after="0" w:line="240" w:lineRule="auto"/>
        <w:ind w:left="426" w:hanging="426"/>
        <w:jc w:val="both"/>
        <w:rPr>
          <w:rFonts w:ascii="Times New Roman" w:hAnsi="Times New Roman"/>
          <w:sz w:val="24"/>
        </w:rPr>
      </w:pPr>
      <w:r w:rsidRPr="0092703C">
        <w:rPr>
          <w:rFonts w:ascii="Times New Roman" w:hAnsi="Times New Roman"/>
          <w:sz w:val="24"/>
        </w:rPr>
        <w:t xml:space="preserve">Odměna za poskytnutí licence podle této smlouvy je součástí cen podle čl. </w:t>
      </w:r>
      <w:r w:rsidR="000250A5" w:rsidRPr="0092703C">
        <w:rPr>
          <w:rFonts w:ascii="Times New Roman" w:hAnsi="Times New Roman"/>
          <w:sz w:val="24"/>
        </w:rPr>
        <w:t>I</w:t>
      </w:r>
      <w:r w:rsidR="00637BE9">
        <w:rPr>
          <w:rFonts w:ascii="Times New Roman" w:hAnsi="Times New Roman"/>
          <w:sz w:val="24"/>
        </w:rPr>
        <w:t>II</w:t>
      </w:r>
      <w:r w:rsidRPr="0092703C">
        <w:rPr>
          <w:rFonts w:ascii="Times New Roman" w:hAnsi="Times New Roman"/>
          <w:sz w:val="24"/>
        </w:rPr>
        <w:t> této smlouvy.</w:t>
      </w:r>
    </w:p>
    <w:p w14:paraId="709138DB" w14:textId="77777777" w:rsidR="00590D87" w:rsidRPr="0092703C" w:rsidRDefault="00590D87" w:rsidP="00E5588E">
      <w:pPr>
        <w:widowControl w:val="0"/>
        <w:spacing w:before="360"/>
        <w:jc w:val="center"/>
        <w:rPr>
          <w:b/>
          <w:noProof w:val="0"/>
        </w:rPr>
      </w:pPr>
      <w:r w:rsidRPr="0092703C">
        <w:rPr>
          <w:b/>
          <w:noProof w:val="0"/>
        </w:rPr>
        <w:t xml:space="preserve">Článek </w:t>
      </w:r>
      <w:r w:rsidR="00217C1D" w:rsidRPr="0092703C">
        <w:rPr>
          <w:b/>
          <w:noProof w:val="0"/>
        </w:rPr>
        <w:t>I</w:t>
      </w:r>
      <w:r w:rsidR="00BC297C" w:rsidRPr="0092703C">
        <w:rPr>
          <w:b/>
          <w:noProof w:val="0"/>
        </w:rPr>
        <w:t>X</w:t>
      </w:r>
    </w:p>
    <w:p w14:paraId="0E3F172F" w14:textId="77777777" w:rsidR="00CD4741" w:rsidRPr="0092703C" w:rsidRDefault="00D303A1" w:rsidP="00CD4741">
      <w:pPr>
        <w:spacing w:after="120"/>
        <w:jc w:val="center"/>
        <w:rPr>
          <w:b/>
          <w:noProof w:val="0"/>
        </w:rPr>
      </w:pPr>
      <w:r w:rsidRPr="0092703C">
        <w:rPr>
          <w:b/>
          <w:noProof w:val="0"/>
        </w:rPr>
        <w:t>Bezpečnostní požadavky objednatele</w:t>
      </w:r>
    </w:p>
    <w:p w14:paraId="25690FA9" w14:textId="77777777" w:rsidR="00D303A1" w:rsidRPr="0092703C" w:rsidRDefault="00384645" w:rsidP="002375B8">
      <w:pPr>
        <w:spacing w:after="120"/>
        <w:jc w:val="both"/>
        <w:rPr>
          <w:noProof w:val="0"/>
        </w:rPr>
      </w:pPr>
      <w:r w:rsidRPr="0092703C">
        <w:rPr>
          <w:noProof w:val="0"/>
        </w:rPr>
        <w:t xml:space="preserve">Poskytovatel </w:t>
      </w:r>
      <w:r w:rsidR="00D303A1" w:rsidRPr="0092703C">
        <w:rPr>
          <w:noProof w:val="0"/>
        </w:rPr>
        <w:t>se zavazuje v plném rozsahu dodržovat bezpečnostní požadavky objednatele, které</w:t>
      </w:r>
      <w:r w:rsidR="00390EA8" w:rsidRPr="0092703C">
        <w:rPr>
          <w:noProof w:val="0"/>
        </w:rPr>
        <w:t xml:space="preserve"> jsou přílohou</w:t>
      </w:r>
      <w:r w:rsidR="00D303A1" w:rsidRPr="0092703C">
        <w:rPr>
          <w:noProof w:val="0"/>
        </w:rPr>
        <w:t xml:space="preserve"> č. </w:t>
      </w:r>
      <w:r w:rsidR="00B73AD6" w:rsidRPr="0092703C">
        <w:rPr>
          <w:noProof w:val="0"/>
        </w:rPr>
        <w:t>2</w:t>
      </w:r>
      <w:r w:rsidR="00D303A1" w:rsidRPr="0092703C">
        <w:rPr>
          <w:noProof w:val="0"/>
        </w:rPr>
        <w:t xml:space="preserve"> této smlouvy.</w:t>
      </w:r>
    </w:p>
    <w:p w14:paraId="4A8A98F7" w14:textId="77777777" w:rsidR="00BA29EE" w:rsidRPr="0092703C" w:rsidRDefault="00BA29EE" w:rsidP="00E5588E">
      <w:pPr>
        <w:widowControl w:val="0"/>
        <w:spacing w:before="360"/>
        <w:jc w:val="center"/>
        <w:rPr>
          <w:b/>
          <w:noProof w:val="0"/>
          <w:color w:val="000000"/>
        </w:rPr>
      </w:pPr>
      <w:r w:rsidRPr="0092703C">
        <w:rPr>
          <w:b/>
          <w:noProof w:val="0"/>
        </w:rPr>
        <w:t>Článek</w:t>
      </w:r>
      <w:r w:rsidRPr="0092703C">
        <w:rPr>
          <w:b/>
          <w:noProof w:val="0"/>
          <w:color w:val="000000"/>
        </w:rPr>
        <w:t xml:space="preserve"> </w:t>
      </w:r>
      <w:r w:rsidR="009B6F57" w:rsidRPr="0092703C">
        <w:rPr>
          <w:b/>
          <w:noProof w:val="0"/>
          <w:color w:val="000000"/>
        </w:rPr>
        <w:t>X</w:t>
      </w:r>
    </w:p>
    <w:p w14:paraId="421B1C03" w14:textId="77777777" w:rsidR="005B211E" w:rsidRPr="0092703C" w:rsidRDefault="00A320CC" w:rsidP="00C859B4">
      <w:pPr>
        <w:tabs>
          <w:tab w:val="left" w:pos="0"/>
        </w:tabs>
        <w:spacing w:after="120"/>
        <w:jc w:val="center"/>
        <w:outlineLvl w:val="0"/>
        <w:rPr>
          <w:b/>
          <w:noProof w:val="0"/>
        </w:rPr>
      </w:pPr>
      <w:r w:rsidRPr="0092703C">
        <w:rPr>
          <w:b/>
          <w:noProof w:val="0"/>
        </w:rPr>
        <w:t xml:space="preserve">Závazky, povinnosti </w:t>
      </w:r>
      <w:r w:rsidR="0054658D" w:rsidRPr="0092703C">
        <w:rPr>
          <w:b/>
          <w:noProof w:val="0"/>
        </w:rPr>
        <w:t xml:space="preserve">a prohlášení </w:t>
      </w:r>
      <w:r w:rsidR="00E06F1E" w:rsidRPr="0092703C">
        <w:rPr>
          <w:b/>
          <w:noProof w:val="0"/>
        </w:rPr>
        <w:t>poskytovat</w:t>
      </w:r>
      <w:r w:rsidR="00B6200F" w:rsidRPr="0092703C">
        <w:rPr>
          <w:b/>
          <w:noProof w:val="0"/>
        </w:rPr>
        <w:t>ele</w:t>
      </w:r>
    </w:p>
    <w:p w14:paraId="250E8897" w14:textId="77777777" w:rsidR="003B0B50" w:rsidRPr="0092703C" w:rsidRDefault="000C55FC" w:rsidP="006F360D">
      <w:pPr>
        <w:numPr>
          <w:ilvl w:val="0"/>
          <w:numId w:val="17"/>
        </w:numPr>
        <w:tabs>
          <w:tab w:val="num" w:pos="426"/>
        </w:tabs>
        <w:spacing w:before="120" w:after="120"/>
        <w:ind w:left="426" w:hanging="426"/>
        <w:jc w:val="both"/>
        <w:rPr>
          <w:noProof w:val="0"/>
        </w:rPr>
      </w:pPr>
      <w:r w:rsidRPr="0092703C">
        <w:rPr>
          <w:noProof w:val="0"/>
        </w:rPr>
        <w:t>Poskytovatel</w:t>
      </w:r>
      <w:r w:rsidR="00DC16A7" w:rsidRPr="0092703C">
        <w:rPr>
          <w:noProof w:val="0"/>
        </w:rPr>
        <w:t xml:space="preserve"> </w:t>
      </w:r>
      <w:r w:rsidR="003B0B50" w:rsidRPr="0092703C">
        <w:rPr>
          <w:noProof w:val="0"/>
        </w:rPr>
        <w:t xml:space="preserve">prohlašuje, že veškeré </w:t>
      </w:r>
      <w:r w:rsidR="00294AF9" w:rsidRPr="0092703C">
        <w:rPr>
          <w:noProof w:val="0"/>
        </w:rPr>
        <w:t>HW</w:t>
      </w:r>
      <w:r w:rsidR="00615EC0" w:rsidRPr="0092703C">
        <w:rPr>
          <w:noProof w:val="0"/>
        </w:rPr>
        <w:t>/</w:t>
      </w:r>
      <w:r w:rsidR="00294AF9" w:rsidRPr="0092703C">
        <w:rPr>
          <w:noProof w:val="0"/>
        </w:rPr>
        <w:t>SW p</w:t>
      </w:r>
      <w:r w:rsidR="003B0B50" w:rsidRPr="0092703C">
        <w:rPr>
          <w:noProof w:val="0"/>
        </w:rPr>
        <w:t>rostředky</w:t>
      </w:r>
      <w:r w:rsidR="00167B83" w:rsidRPr="0092703C">
        <w:rPr>
          <w:noProof w:val="0"/>
        </w:rPr>
        <w:t>,</w:t>
      </w:r>
      <w:r w:rsidR="003B0B50" w:rsidRPr="0092703C">
        <w:rPr>
          <w:noProof w:val="0"/>
        </w:rPr>
        <w:t xml:space="preserve"> včetně všech jejich součástí, které</w:t>
      </w:r>
      <w:r w:rsidR="008832EC" w:rsidRPr="0092703C">
        <w:rPr>
          <w:noProof w:val="0"/>
        </w:rPr>
        <w:t> </w:t>
      </w:r>
      <w:r w:rsidR="00384645" w:rsidRPr="0092703C">
        <w:rPr>
          <w:noProof w:val="0"/>
        </w:rPr>
        <w:t xml:space="preserve">poskytovatel </w:t>
      </w:r>
      <w:r w:rsidR="003B0B50" w:rsidRPr="0092703C">
        <w:rPr>
          <w:noProof w:val="0"/>
        </w:rPr>
        <w:t>dodá</w:t>
      </w:r>
      <w:r w:rsidR="00613F41" w:rsidRPr="0092703C">
        <w:rPr>
          <w:noProof w:val="0"/>
        </w:rPr>
        <w:t xml:space="preserve"> objedna</w:t>
      </w:r>
      <w:r w:rsidR="00167B83" w:rsidRPr="0092703C">
        <w:rPr>
          <w:noProof w:val="0"/>
        </w:rPr>
        <w:t>teli</w:t>
      </w:r>
      <w:r w:rsidR="003B0B50" w:rsidRPr="0092703C">
        <w:rPr>
          <w:noProof w:val="0"/>
        </w:rPr>
        <w:t xml:space="preserve"> v rámci plnění dle této smlouvy, jsou určeny výrobcem pro</w:t>
      </w:r>
      <w:r w:rsidR="008832EC" w:rsidRPr="0092703C">
        <w:rPr>
          <w:noProof w:val="0"/>
        </w:rPr>
        <w:t> </w:t>
      </w:r>
      <w:r w:rsidR="003B0B50" w:rsidRPr="0092703C">
        <w:rPr>
          <w:noProof w:val="0"/>
        </w:rPr>
        <w:t xml:space="preserve">evropský trh, pokud výrobce takové určení provádí. </w:t>
      </w:r>
      <w:r w:rsidR="00384645" w:rsidRPr="0092703C">
        <w:rPr>
          <w:noProof w:val="0"/>
        </w:rPr>
        <w:t>P</w:t>
      </w:r>
      <w:r w:rsidRPr="0092703C">
        <w:rPr>
          <w:noProof w:val="0"/>
        </w:rPr>
        <w:t>oskytovatel</w:t>
      </w:r>
      <w:r w:rsidR="0049547E" w:rsidRPr="0092703C">
        <w:rPr>
          <w:noProof w:val="0"/>
        </w:rPr>
        <w:t xml:space="preserve"> je povinen na</w:t>
      </w:r>
      <w:r w:rsidR="00317CE3">
        <w:rPr>
          <w:noProof w:val="0"/>
        </w:rPr>
        <w:t> </w:t>
      </w:r>
      <w:r w:rsidR="0049547E" w:rsidRPr="0092703C">
        <w:rPr>
          <w:noProof w:val="0"/>
        </w:rPr>
        <w:t>požádání objednateli tuto skutečnost doložit (jestliže</w:t>
      </w:r>
      <w:r w:rsidR="00282669" w:rsidRPr="0092703C">
        <w:rPr>
          <w:iCs/>
          <w:noProof w:val="0"/>
          <w:lang w:eastAsia="cs-CZ"/>
        </w:rPr>
        <w:t xml:space="preserve"> výrobce takové určení </w:t>
      </w:r>
      <w:r w:rsidR="0049547E" w:rsidRPr="0092703C">
        <w:rPr>
          <w:iCs/>
          <w:noProof w:val="0"/>
          <w:lang w:eastAsia="cs-CZ"/>
        </w:rPr>
        <w:t>provádí),</w:t>
      </w:r>
      <w:r w:rsidR="0049547E" w:rsidRPr="0092703C">
        <w:rPr>
          <w:noProof w:val="0"/>
        </w:rPr>
        <w:t xml:space="preserve"> a</w:t>
      </w:r>
      <w:r w:rsidR="00317CE3">
        <w:rPr>
          <w:noProof w:val="0"/>
        </w:rPr>
        <w:t> </w:t>
      </w:r>
      <w:r w:rsidR="0049547E" w:rsidRPr="0092703C">
        <w:rPr>
          <w:noProof w:val="0"/>
        </w:rPr>
        <w:t>to</w:t>
      </w:r>
      <w:r w:rsidR="00317CE3">
        <w:rPr>
          <w:noProof w:val="0"/>
        </w:rPr>
        <w:t xml:space="preserve"> </w:t>
      </w:r>
      <w:r w:rsidR="0049547E" w:rsidRPr="0092703C">
        <w:rPr>
          <w:noProof w:val="0"/>
        </w:rPr>
        <w:t>do 5</w:t>
      </w:r>
      <w:r w:rsidR="00317CE3">
        <w:rPr>
          <w:noProof w:val="0"/>
        </w:rPr>
        <w:t xml:space="preserve"> </w:t>
      </w:r>
      <w:r w:rsidR="0049547E" w:rsidRPr="0092703C">
        <w:rPr>
          <w:noProof w:val="0"/>
        </w:rPr>
        <w:t xml:space="preserve">pracovních dnů ode dne doručení požadavku objednatele. </w:t>
      </w:r>
      <w:r w:rsidR="003B0B50" w:rsidRPr="0092703C">
        <w:rPr>
          <w:noProof w:val="0"/>
        </w:rPr>
        <w:t xml:space="preserve">V případě nepravdivosti </w:t>
      </w:r>
      <w:r w:rsidR="00282669" w:rsidRPr="0092703C">
        <w:rPr>
          <w:noProof w:val="0"/>
        </w:rPr>
        <w:t xml:space="preserve">tohoto </w:t>
      </w:r>
      <w:r w:rsidR="003B0B50" w:rsidRPr="0092703C">
        <w:rPr>
          <w:noProof w:val="0"/>
        </w:rPr>
        <w:t xml:space="preserve">prohlášení je </w:t>
      </w:r>
      <w:r w:rsidR="00384645" w:rsidRPr="0092703C">
        <w:rPr>
          <w:noProof w:val="0"/>
        </w:rPr>
        <w:t>poskytovatel</w:t>
      </w:r>
      <w:r w:rsidR="003B0B50" w:rsidRPr="0092703C">
        <w:rPr>
          <w:noProof w:val="0"/>
        </w:rPr>
        <w:t xml:space="preserve"> povinen uhradit objednateli škodu v plné výši.</w:t>
      </w:r>
    </w:p>
    <w:p w14:paraId="399AD91B" w14:textId="77777777" w:rsidR="003D2EBA" w:rsidRPr="0092703C" w:rsidRDefault="00434A8D" w:rsidP="003D2EBA">
      <w:pPr>
        <w:numPr>
          <w:ilvl w:val="0"/>
          <w:numId w:val="17"/>
        </w:numPr>
        <w:tabs>
          <w:tab w:val="num" w:pos="426"/>
        </w:tabs>
        <w:spacing w:before="120"/>
        <w:ind w:left="425" w:hanging="425"/>
        <w:jc w:val="both"/>
        <w:rPr>
          <w:noProof w:val="0"/>
        </w:rPr>
      </w:pPr>
      <w:r w:rsidRPr="0092703C">
        <w:rPr>
          <w:noProof w:val="0"/>
        </w:rPr>
        <w:t xml:space="preserve">Za plnění poskytovaná poddodavatelem je </w:t>
      </w:r>
      <w:r w:rsidR="000C55FC" w:rsidRPr="0092703C">
        <w:rPr>
          <w:noProof w:val="0"/>
        </w:rPr>
        <w:t>poskytovatel</w:t>
      </w:r>
      <w:r w:rsidRPr="0092703C">
        <w:rPr>
          <w:noProof w:val="0"/>
        </w:rPr>
        <w:t xml:space="preserve"> odpovědný</w:t>
      </w:r>
      <w:r w:rsidR="008832EC" w:rsidRPr="0092703C">
        <w:rPr>
          <w:noProof w:val="0"/>
        </w:rPr>
        <w:t>,</w:t>
      </w:r>
      <w:r w:rsidRPr="0092703C">
        <w:rPr>
          <w:noProof w:val="0"/>
        </w:rPr>
        <w:t xml:space="preserve"> jako by toto plnění poskytoval sám.</w:t>
      </w:r>
    </w:p>
    <w:p w14:paraId="0487A8E5" w14:textId="6A4ED7D3" w:rsidR="003D2EBA" w:rsidRPr="0092703C" w:rsidRDefault="00A320CC" w:rsidP="003D2EBA">
      <w:pPr>
        <w:numPr>
          <w:ilvl w:val="0"/>
          <w:numId w:val="17"/>
        </w:numPr>
        <w:tabs>
          <w:tab w:val="num" w:pos="426"/>
        </w:tabs>
        <w:spacing w:before="120"/>
        <w:ind w:left="425" w:hanging="425"/>
        <w:jc w:val="both"/>
        <w:rPr>
          <w:noProof w:val="0"/>
        </w:rPr>
      </w:pPr>
      <w:r w:rsidRPr="0092703C">
        <w:rPr>
          <w:noProof w:val="0"/>
        </w:rPr>
        <w:t>Poskytovatel je</w:t>
      </w:r>
      <w:r w:rsidR="003D2EBA" w:rsidRPr="0092703C">
        <w:rPr>
          <w:noProof w:val="0"/>
        </w:rPr>
        <w:t xml:space="preserve"> povinen mít po dobu trvání této smlouvy uzavřeno pojištění pro případ vzniku odpovědnosti za škodu způsobenou v souvislosti s plněním této smlouvy, a</w:t>
      </w:r>
      <w:r w:rsidR="00B50985">
        <w:rPr>
          <w:noProof w:val="0"/>
        </w:rPr>
        <w:t> </w:t>
      </w:r>
      <w:r w:rsidR="003D2EBA" w:rsidRPr="0092703C">
        <w:rPr>
          <w:noProof w:val="0"/>
        </w:rPr>
        <w:t>to</w:t>
      </w:r>
      <w:r w:rsidR="00B50985">
        <w:rPr>
          <w:noProof w:val="0"/>
        </w:rPr>
        <w:t> </w:t>
      </w:r>
      <w:r w:rsidR="003D2EBA" w:rsidRPr="0092703C">
        <w:rPr>
          <w:noProof w:val="0"/>
        </w:rPr>
        <w:t>s</w:t>
      </w:r>
      <w:r w:rsidR="00317CE3">
        <w:rPr>
          <w:noProof w:val="0"/>
        </w:rPr>
        <w:t> </w:t>
      </w:r>
      <w:r w:rsidR="003D2EBA" w:rsidRPr="0092703C">
        <w:rPr>
          <w:noProof w:val="0"/>
        </w:rPr>
        <w:t xml:space="preserve">pojistným plněním ve výši </w:t>
      </w:r>
      <w:r w:rsidR="003D2EBA" w:rsidRPr="009465DC">
        <w:rPr>
          <w:noProof w:val="0"/>
        </w:rPr>
        <w:t xml:space="preserve">nejméně </w:t>
      </w:r>
      <w:r w:rsidR="00317CE3">
        <w:rPr>
          <w:noProof w:val="0"/>
        </w:rPr>
        <w:t xml:space="preserve">5 000 </w:t>
      </w:r>
      <w:r w:rsidR="009465DC">
        <w:rPr>
          <w:noProof w:val="0"/>
        </w:rPr>
        <w:t>000</w:t>
      </w:r>
      <w:r w:rsidR="003D2EBA" w:rsidRPr="0092703C">
        <w:rPr>
          <w:noProof w:val="0"/>
        </w:rPr>
        <w:t xml:space="preserve"> Kč (slovy: </w:t>
      </w:r>
      <w:r w:rsidR="009465DC">
        <w:rPr>
          <w:noProof w:val="0"/>
        </w:rPr>
        <w:t>pět</w:t>
      </w:r>
      <w:r w:rsidR="003D2EBA" w:rsidRPr="0092703C">
        <w:rPr>
          <w:noProof w:val="0"/>
        </w:rPr>
        <w:t xml:space="preserve"> milionů korun českých). </w:t>
      </w:r>
    </w:p>
    <w:p w14:paraId="636702A0" w14:textId="77777777" w:rsidR="00A320CC" w:rsidRDefault="003D2EBA" w:rsidP="00A320CC">
      <w:pPr>
        <w:numPr>
          <w:ilvl w:val="0"/>
          <w:numId w:val="17"/>
        </w:numPr>
        <w:tabs>
          <w:tab w:val="num" w:pos="426"/>
        </w:tabs>
        <w:spacing w:before="120"/>
        <w:ind w:left="425" w:hanging="425"/>
        <w:jc w:val="both"/>
        <w:rPr>
          <w:noProof w:val="0"/>
        </w:rPr>
      </w:pPr>
      <w:r w:rsidRPr="0092703C">
        <w:rPr>
          <w:noProof w:val="0"/>
        </w:rPr>
        <w:t>Poskytovatel se zavazuje, že pojištění v uvedené výši a rozsahu zůstane účinné po celou dobu trvání této smlouvy, a do 5 pracovních dnů od výzvy objednatele je poskytovatel povinen toto objednateli prokázat.</w:t>
      </w:r>
    </w:p>
    <w:p w14:paraId="01DC9F20" w14:textId="1D22496E" w:rsidR="00BD6287" w:rsidRPr="0092703C" w:rsidRDefault="00BD6287" w:rsidP="00BD6287">
      <w:pPr>
        <w:numPr>
          <w:ilvl w:val="0"/>
          <w:numId w:val="17"/>
        </w:numPr>
        <w:tabs>
          <w:tab w:val="clear" w:pos="710"/>
          <w:tab w:val="num" w:pos="426"/>
        </w:tabs>
        <w:spacing w:before="120"/>
        <w:ind w:left="426" w:hanging="426"/>
        <w:jc w:val="both"/>
        <w:rPr>
          <w:noProof w:val="0"/>
        </w:rPr>
      </w:pPr>
      <w:r>
        <w:rPr>
          <w:noProof w:val="0"/>
        </w:rPr>
        <w:t>Poskytovatel</w:t>
      </w:r>
      <w:r w:rsidRPr="00BD6287">
        <w:rPr>
          <w:noProof w:val="0"/>
        </w:rPr>
        <w:t xml:space="preserve"> je povinen zajistit, aby pracovníci, kteří se budou podílet na plnění této smlouvy, po celou dobu trvání smlouvy</w:t>
      </w:r>
      <w:r w:rsidR="00626A9F">
        <w:rPr>
          <w:noProof w:val="0"/>
        </w:rPr>
        <w:t xml:space="preserve"> splňovali </w:t>
      </w:r>
      <w:bookmarkStart w:id="0" w:name="_GoBack"/>
      <w:r w:rsidR="00626A9F">
        <w:rPr>
          <w:noProof w:val="0"/>
        </w:rPr>
        <w:t>kvalifikační kritéri</w:t>
      </w:r>
      <w:r w:rsidR="00DB5098">
        <w:rPr>
          <w:noProof w:val="0"/>
        </w:rPr>
        <w:t>a</w:t>
      </w:r>
      <w:r w:rsidR="00626A9F">
        <w:rPr>
          <w:noProof w:val="0"/>
        </w:rPr>
        <w:t xml:space="preserve"> (profesní zkušenosti)</w:t>
      </w:r>
      <w:r w:rsidRPr="00BD6287">
        <w:rPr>
          <w:noProof w:val="0"/>
        </w:rPr>
        <w:t xml:space="preserve">, která objednatel stanovil v bodě 7.3 písm. b) zadávací dokumentace veřejné zakázky na plnění předmětu této smlouvy. </w:t>
      </w:r>
      <w:r w:rsidR="00F366D0">
        <w:rPr>
          <w:noProof w:val="0"/>
        </w:rPr>
        <w:t>Poskytova</w:t>
      </w:r>
      <w:r w:rsidRPr="00BD6287">
        <w:rPr>
          <w:noProof w:val="0"/>
        </w:rPr>
        <w:t>tel je povinen na vyžádání objednatele splnění</w:t>
      </w:r>
      <w:r w:rsidR="00626A9F">
        <w:rPr>
          <w:noProof w:val="0"/>
        </w:rPr>
        <w:t xml:space="preserve"> </w:t>
      </w:r>
      <w:r w:rsidRPr="00BD6287">
        <w:rPr>
          <w:noProof w:val="0"/>
        </w:rPr>
        <w:t>kvalifikace</w:t>
      </w:r>
      <w:r w:rsidR="00626A9F">
        <w:rPr>
          <w:noProof w:val="0"/>
        </w:rPr>
        <w:t xml:space="preserve"> </w:t>
      </w:r>
      <w:r w:rsidRPr="00BD6287">
        <w:rPr>
          <w:noProof w:val="0"/>
        </w:rPr>
        <w:t>pracovník</w:t>
      </w:r>
      <w:r w:rsidR="00626A9F">
        <w:rPr>
          <w:noProof w:val="0"/>
        </w:rPr>
        <w:t>ů</w:t>
      </w:r>
      <w:r w:rsidRPr="00BD6287">
        <w:rPr>
          <w:noProof w:val="0"/>
        </w:rPr>
        <w:t xml:space="preserve"> doložit, a to do 5 pracovních dnů ode dne doručení žádosti.</w:t>
      </w:r>
    </w:p>
    <w:p w14:paraId="07D150CA" w14:textId="707C3E9E" w:rsidR="003D2EBA" w:rsidRDefault="003D2EBA" w:rsidP="00A320CC">
      <w:pPr>
        <w:numPr>
          <w:ilvl w:val="0"/>
          <w:numId w:val="17"/>
        </w:numPr>
        <w:tabs>
          <w:tab w:val="num" w:pos="426"/>
        </w:tabs>
        <w:spacing w:before="120"/>
        <w:ind w:left="425" w:hanging="425"/>
        <w:jc w:val="both"/>
        <w:rPr>
          <w:noProof w:val="0"/>
        </w:rPr>
      </w:pPr>
      <w:r w:rsidRPr="0092703C">
        <w:rPr>
          <w:noProof w:val="0"/>
        </w:rPr>
        <w:t>Poskytovatel se zavazuje zajistit, že jeho pracovníci</w:t>
      </w:r>
      <w:r w:rsidR="0030194F">
        <w:rPr>
          <w:noProof w:val="0"/>
        </w:rPr>
        <w:t>, případně pracovníci jeho poddodavatelů</w:t>
      </w:r>
      <w:r w:rsidRPr="0092703C">
        <w:rPr>
          <w:noProof w:val="0"/>
        </w:rPr>
        <w:t>, kteří se budou podílet na plnění podle této smlouvy, zachovají mlčenlivost o všech skutečnostech, se kterými se u objednatele v</w:t>
      </w:r>
      <w:r w:rsidR="0059389C" w:rsidRPr="0092703C">
        <w:rPr>
          <w:noProof w:val="0"/>
        </w:rPr>
        <w:t> </w:t>
      </w:r>
      <w:r w:rsidRPr="0092703C">
        <w:rPr>
          <w:noProof w:val="0"/>
        </w:rPr>
        <w:t>průběhu plnění seznámí a které nejsou veřejně známy. Povinnost mlčenlivosti trvá i</w:t>
      </w:r>
      <w:r w:rsidR="0030194F">
        <w:rPr>
          <w:noProof w:val="0"/>
        </w:rPr>
        <w:t> </w:t>
      </w:r>
      <w:r w:rsidRPr="0092703C">
        <w:rPr>
          <w:noProof w:val="0"/>
        </w:rPr>
        <w:t>po</w:t>
      </w:r>
      <w:r w:rsidR="0030194F">
        <w:rPr>
          <w:noProof w:val="0"/>
        </w:rPr>
        <w:t> </w:t>
      </w:r>
      <w:r w:rsidRPr="0092703C">
        <w:rPr>
          <w:noProof w:val="0"/>
        </w:rPr>
        <w:t>skončení trvání smlouvy.</w:t>
      </w:r>
    </w:p>
    <w:p w14:paraId="041517C7" w14:textId="697B1507" w:rsidR="00AA5E76" w:rsidRPr="00E5588E" w:rsidRDefault="00363445" w:rsidP="00E5588E">
      <w:pPr>
        <w:numPr>
          <w:ilvl w:val="0"/>
          <w:numId w:val="17"/>
        </w:numPr>
        <w:tabs>
          <w:tab w:val="num" w:pos="426"/>
        </w:tabs>
        <w:spacing w:before="120"/>
        <w:ind w:left="425" w:hanging="425"/>
        <w:jc w:val="both"/>
        <w:rPr>
          <w:b/>
          <w:noProof w:val="0"/>
        </w:rPr>
      </w:pPr>
      <w:r>
        <w:rPr>
          <w:noProof w:val="0"/>
        </w:rPr>
        <w:t xml:space="preserve">Poskytovatel je povinen </w:t>
      </w:r>
      <w:r w:rsidR="000D755A">
        <w:rPr>
          <w:noProof w:val="0"/>
        </w:rPr>
        <w:t xml:space="preserve">si obstarat na </w:t>
      </w:r>
      <w:r>
        <w:rPr>
          <w:noProof w:val="0"/>
        </w:rPr>
        <w:t>své náklady</w:t>
      </w:r>
      <w:r w:rsidRPr="00363445">
        <w:rPr>
          <w:noProof w:val="0"/>
        </w:rPr>
        <w:t xml:space="preserve"> </w:t>
      </w:r>
      <w:r>
        <w:rPr>
          <w:noProof w:val="0"/>
        </w:rPr>
        <w:t>veškeré potřebné</w:t>
      </w:r>
      <w:r w:rsidRPr="00363445">
        <w:rPr>
          <w:noProof w:val="0"/>
        </w:rPr>
        <w:t xml:space="preserve"> licence pro provádění plnění dle této smlouvy.</w:t>
      </w:r>
    </w:p>
    <w:p w14:paraId="383DCEDA" w14:textId="77777777" w:rsidR="00590D87" w:rsidRPr="0092703C" w:rsidRDefault="0025798E" w:rsidP="00E5588E">
      <w:pPr>
        <w:widowControl w:val="0"/>
        <w:spacing w:before="360"/>
        <w:jc w:val="center"/>
        <w:rPr>
          <w:b/>
          <w:noProof w:val="0"/>
        </w:rPr>
      </w:pPr>
      <w:r w:rsidRPr="0092703C">
        <w:rPr>
          <w:b/>
          <w:noProof w:val="0"/>
        </w:rPr>
        <w:t>Článek X</w:t>
      </w:r>
      <w:r w:rsidR="00BC297C" w:rsidRPr="0092703C">
        <w:rPr>
          <w:b/>
          <w:noProof w:val="0"/>
        </w:rPr>
        <w:t>I</w:t>
      </w:r>
    </w:p>
    <w:p w14:paraId="36355A2A" w14:textId="77777777" w:rsidR="00386EFE" w:rsidRPr="0092703C" w:rsidRDefault="00386EFE" w:rsidP="00C859B4">
      <w:pPr>
        <w:pStyle w:val="Zhlav"/>
        <w:tabs>
          <w:tab w:val="clear" w:pos="4536"/>
          <w:tab w:val="clear" w:pos="9072"/>
        </w:tabs>
        <w:jc w:val="center"/>
        <w:rPr>
          <w:noProof w:val="0"/>
        </w:rPr>
      </w:pPr>
      <w:r w:rsidRPr="0092703C">
        <w:rPr>
          <w:b/>
          <w:noProof w:val="0"/>
        </w:rPr>
        <w:t>Smluvní pokuty, úrok z prodlení</w:t>
      </w:r>
    </w:p>
    <w:p w14:paraId="37D0CF74" w14:textId="127A24C6" w:rsidR="00AD052D" w:rsidRPr="0092703C" w:rsidRDefault="00AD052D" w:rsidP="00845E4C">
      <w:pPr>
        <w:pStyle w:val="Odstavec-slovan"/>
        <w:widowControl w:val="0"/>
        <w:numPr>
          <w:ilvl w:val="0"/>
          <w:numId w:val="5"/>
        </w:numPr>
        <w:tabs>
          <w:tab w:val="clear" w:pos="360"/>
          <w:tab w:val="num" w:pos="426"/>
        </w:tabs>
        <w:spacing w:before="120" w:after="120" w:line="240" w:lineRule="auto"/>
        <w:ind w:left="426" w:hanging="426"/>
        <w:jc w:val="both"/>
        <w:rPr>
          <w:rFonts w:ascii="Times New Roman" w:hAnsi="Times New Roman"/>
          <w:sz w:val="24"/>
        </w:rPr>
      </w:pPr>
      <w:r w:rsidRPr="0092703C">
        <w:rPr>
          <w:rFonts w:ascii="Times New Roman" w:hAnsi="Times New Roman"/>
          <w:sz w:val="24"/>
        </w:rPr>
        <w:t xml:space="preserve">V případě prodlení poskytovatele </w:t>
      </w:r>
      <w:r w:rsidR="003C500F" w:rsidRPr="0092703C">
        <w:rPr>
          <w:rFonts w:ascii="Times New Roman" w:hAnsi="Times New Roman"/>
          <w:sz w:val="24"/>
        </w:rPr>
        <w:t>ve lhůtě pro předání</w:t>
      </w:r>
      <w:r w:rsidRPr="0092703C">
        <w:rPr>
          <w:rFonts w:ascii="Times New Roman" w:hAnsi="Times New Roman"/>
          <w:sz w:val="24"/>
        </w:rPr>
        <w:t xml:space="preserve"> budoucího rozvoje </w:t>
      </w:r>
      <w:r w:rsidR="00845E4C" w:rsidRPr="0092703C">
        <w:rPr>
          <w:rFonts w:ascii="Times New Roman" w:hAnsi="Times New Roman"/>
          <w:sz w:val="24"/>
        </w:rPr>
        <w:t xml:space="preserve">nebo </w:t>
      </w:r>
      <w:r w:rsidR="00CF441E" w:rsidRPr="0092703C">
        <w:rPr>
          <w:rFonts w:ascii="Times New Roman" w:hAnsi="Times New Roman"/>
          <w:sz w:val="24"/>
        </w:rPr>
        <w:t xml:space="preserve">ve lhůtě </w:t>
      </w:r>
      <w:r w:rsidR="003C500F" w:rsidRPr="0092703C">
        <w:rPr>
          <w:rFonts w:ascii="Times New Roman" w:hAnsi="Times New Roman"/>
          <w:sz w:val="24"/>
        </w:rPr>
        <w:t>pro</w:t>
      </w:r>
      <w:r w:rsidR="0066073F">
        <w:rPr>
          <w:rFonts w:ascii="Times New Roman" w:hAnsi="Times New Roman"/>
          <w:sz w:val="24"/>
        </w:rPr>
        <w:t> </w:t>
      </w:r>
      <w:r w:rsidR="00CF441E" w:rsidRPr="0092703C">
        <w:rPr>
          <w:rFonts w:ascii="Times New Roman" w:hAnsi="Times New Roman"/>
          <w:sz w:val="24"/>
        </w:rPr>
        <w:t>odstranění</w:t>
      </w:r>
      <w:r w:rsidRPr="0092703C">
        <w:rPr>
          <w:rFonts w:ascii="Times New Roman" w:hAnsi="Times New Roman"/>
          <w:sz w:val="24"/>
        </w:rPr>
        <w:t xml:space="preserve"> vady či nedostatku v převzatém </w:t>
      </w:r>
      <w:r w:rsidR="003C500F" w:rsidRPr="0092703C">
        <w:rPr>
          <w:rFonts w:ascii="Times New Roman" w:hAnsi="Times New Roman"/>
          <w:sz w:val="24"/>
        </w:rPr>
        <w:t xml:space="preserve">budoucím rozvoji </w:t>
      </w:r>
      <w:r w:rsidRPr="0092703C">
        <w:rPr>
          <w:rFonts w:ascii="Times New Roman" w:hAnsi="Times New Roman"/>
          <w:sz w:val="24"/>
        </w:rPr>
        <w:t xml:space="preserve">dle čl. </w:t>
      </w:r>
      <w:r w:rsidR="003C500F" w:rsidRPr="0092703C">
        <w:rPr>
          <w:rFonts w:ascii="Times New Roman" w:hAnsi="Times New Roman"/>
          <w:sz w:val="24"/>
        </w:rPr>
        <w:t>V</w:t>
      </w:r>
      <w:r w:rsidRPr="0092703C">
        <w:rPr>
          <w:rFonts w:ascii="Times New Roman" w:hAnsi="Times New Roman"/>
          <w:sz w:val="24"/>
        </w:rPr>
        <w:t xml:space="preserve"> odst. 2 této smlouvy či v případě prodlení </w:t>
      </w:r>
      <w:r w:rsidR="00223D46" w:rsidRPr="0092703C">
        <w:rPr>
          <w:rFonts w:ascii="Times New Roman" w:hAnsi="Times New Roman"/>
          <w:sz w:val="24"/>
        </w:rPr>
        <w:t>poskytovatele</w:t>
      </w:r>
      <w:r w:rsidRPr="0092703C">
        <w:rPr>
          <w:rFonts w:ascii="Times New Roman" w:hAnsi="Times New Roman"/>
          <w:sz w:val="24"/>
        </w:rPr>
        <w:t xml:space="preserve"> ve lhůtě </w:t>
      </w:r>
      <w:r w:rsidR="00C55792" w:rsidRPr="0092703C">
        <w:rPr>
          <w:rFonts w:ascii="Times New Roman" w:hAnsi="Times New Roman"/>
          <w:sz w:val="24"/>
        </w:rPr>
        <w:t>pro poskytnutí konzultace dle</w:t>
      </w:r>
      <w:r w:rsidR="0066073F">
        <w:rPr>
          <w:rFonts w:ascii="Times New Roman" w:hAnsi="Times New Roman"/>
          <w:sz w:val="24"/>
        </w:rPr>
        <w:t> </w:t>
      </w:r>
      <w:r w:rsidR="00C55792" w:rsidRPr="0092703C">
        <w:rPr>
          <w:rFonts w:ascii="Times New Roman" w:hAnsi="Times New Roman"/>
          <w:sz w:val="24"/>
        </w:rPr>
        <w:t>čl.</w:t>
      </w:r>
      <w:r w:rsidR="0066073F">
        <w:rPr>
          <w:rFonts w:ascii="Times New Roman" w:hAnsi="Times New Roman"/>
          <w:sz w:val="24"/>
        </w:rPr>
        <w:t> </w:t>
      </w:r>
      <w:r w:rsidR="00C55792" w:rsidRPr="0092703C">
        <w:rPr>
          <w:rFonts w:ascii="Times New Roman" w:hAnsi="Times New Roman"/>
          <w:sz w:val="24"/>
        </w:rPr>
        <w:t xml:space="preserve">V odst. 3 této </w:t>
      </w:r>
      <w:r w:rsidR="00B51041">
        <w:rPr>
          <w:rFonts w:ascii="Times New Roman" w:hAnsi="Times New Roman"/>
          <w:sz w:val="24"/>
        </w:rPr>
        <w:t xml:space="preserve">smlouvy </w:t>
      </w:r>
      <w:r w:rsidRPr="0092703C">
        <w:rPr>
          <w:rFonts w:ascii="Times New Roman" w:hAnsi="Times New Roman"/>
          <w:sz w:val="24"/>
        </w:rPr>
        <w:t>je objednatel oprávněn požadovat smluvní pokutu ve výši 500 Kč za každý započatý den prodlení</w:t>
      </w:r>
      <w:r w:rsidR="00AF3D74" w:rsidRPr="0092703C">
        <w:rPr>
          <w:rFonts w:ascii="Times New Roman" w:hAnsi="Times New Roman"/>
          <w:sz w:val="24"/>
        </w:rPr>
        <w:t xml:space="preserve">, resp. započatý pracovní </w:t>
      </w:r>
      <w:bookmarkEnd w:id="0"/>
      <w:r w:rsidR="00AF3D74" w:rsidRPr="0092703C">
        <w:rPr>
          <w:rFonts w:ascii="Times New Roman" w:hAnsi="Times New Roman"/>
          <w:sz w:val="24"/>
        </w:rPr>
        <w:t>den prodlení, je-li lhůta stanovena v pracovních dnech</w:t>
      </w:r>
      <w:r w:rsidRPr="0092703C">
        <w:rPr>
          <w:rFonts w:ascii="Times New Roman" w:hAnsi="Times New Roman"/>
          <w:sz w:val="24"/>
        </w:rPr>
        <w:t xml:space="preserve">. </w:t>
      </w:r>
    </w:p>
    <w:p w14:paraId="60B378F2" w14:textId="6DBAA71F" w:rsidR="00C640DA" w:rsidRPr="0092703C" w:rsidRDefault="008D2B22" w:rsidP="00C640DA">
      <w:pPr>
        <w:pStyle w:val="Odstavec-slovan"/>
        <w:widowControl w:val="0"/>
        <w:numPr>
          <w:ilvl w:val="0"/>
          <w:numId w:val="5"/>
        </w:numPr>
        <w:tabs>
          <w:tab w:val="clear" w:pos="360"/>
          <w:tab w:val="num" w:pos="426"/>
        </w:tabs>
        <w:spacing w:before="0" w:after="120" w:line="240" w:lineRule="auto"/>
        <w:ind w:left="426" w:hanging="426"/>
        <w:jc w:val="both"/>
        <w:rPr>
          <w:rFonts w:ascii="Times New Roman" w:hAnsi="Times New Roman"/>
          <w:sz w:val="24"/>
        </w:rPr>
      </w:pPr>
      <w:r w:rsidRPr="0092703C">
        <w:rPr>
          <w:rFonts w:ascii="Times New Roman" w:hAnsi="Times New Roman"/>
          <w:sz w:val="24"/>
        </w:rPr>
        <w:t xml:space="preserve">V případě prodlení </w:t>
      </w:r>
      <w:r w:rsidR="00524854" w:rsidRPr="0092703C">
        <w:rPr>
          <w:rFonts w:ascii="Times New Roman" w:hAnsi="Times New Roman"/>
          <w:sz w:val="24"/>
        </w:rPr>
        <w:t>poskytovatel</w:t>
      </w:r>
      <w:r w:rsidRPr="0092703C">
        <w:rPr>
          <w:rFonts w:ascii="Times New Roman" w:hAnsi="Times New Roman"/>
          <w:sz w:val="24"/>
        </w:rPr>
        <w:t>e ve lhůtě stanovené v čl. I</w:t>
      </w:r>
      <w:r w:rsidR="00A467CA" w:rsidRPr="0092703C">
        <w:rPr>
          <w:rFonts w:ascii="Times New Roman" w:hAnsi="Times New Roman"/>
          <w:sz w:val="24"/>
        </w:rPr>
        <w:t>V</w:t>
      </w:r>
      <w:r w:rsidRPr="0092703C">
        <w:rPr>
          <w:rFonts w:ascii="Times New Roman" w:hAnsi="Times New Roman"/>
          <w:sz w:val="24"/>
        </w:rPr>
        <w:t xml:space="preserve"> odst. 4 této smlouvy pro</w:t>
      </w:r>
      <w:r w:rsidR="00F7696A">
        <w:rPr>
          <w:rFonts w:ascii="Times New Roman" w:hAnsi="Times New Roman"/>
          <w:sz w:val="24"/>
        </w:rPr>
        <w:t> </w:t>
      </w:r>
      <w:r w:rsidR="00A467CA" w:rsidRPr="0092703C">
        <w:rPr>
          <w:rFonts w:ascii="Times New Roman" w:hAnsi="Times New Roman"/>
          <w:sz w:val="24"/>
        </w:rPr>
        <w:t xml:space="preserve">kontaktování </w:t>
      </w:r>
      <w:r w:rsidR="00DE6596" w:rsidRPr="0092703C">
        <w:rPr>
          <w:rFonts w:ascii="Times New Roman" w:hAnsi="Times New Roman"/>
          <w:sz w:val="24"/>
        </w:rPr>
        <w:t xml:space="preserve">objednatele při nepřijetí jeho hovoru </w:t>
      </w:r>
      <w:r w:rsidRPr="0092703C">
        <w:rPr>
          <w:rFonts w:ascii="Times New Roman" w:hAnsi="Times New Roman"/>
          <w:sz w:val="24"/>
        </w:rPr>
        <w:t xml:space="preserve">je objednatel oprávněn požadovat smluvní pokutu ve výši </w:t>
      </w:r>
      <w:r w:rsidR="00DE6596" w:rsidRPr="0092703C">
        <w:rPr>
          <w:rFonts w:ascii="Times New Roman" w:hAnsi="Times New Roman"/>
          <w:sz w:val="24"/>
        </w:rPr>
        <w:t>1</w:t>
      </w:r>
      <w:r w:rsidRPr="0092703C">
        <w:rPr>
          <w:rFonts w:ascii="Times New Roman" w:hAnsi="Times New Roman"/>
          <w:sz w:val="24"/>
        </w:rPr>
        <w:t>00</w:t>
      </w:r>
      <w:r w:rsidR="00185902" w:rsidRPr="0092703C">
        <w:rPr>
          <w:rFonts w:ascii="Times New Roman" w:hAnsi="Times New Roman"/>
          <w:sz w:val="24"/>
        </w:rPr>
        <w:t> </w:t>
      </w:r>
      <w:r w:rsidR="00DE6596" w:rsidRPr="0092703C">
        <w:rPr>
          <w:rFonts w:ascii="Times New Roman" w:hAnsi="Times New Roman"/>
          <w:sz w:val="24"/>
        </w:rPr>
        <w:t>Kč za každou</w:t>
      </w:r>
      <w:r w:rsidRPr="0092703C">
        <w:rPr>
          <w:rFonts w:ascii="Times New Roman" w:hAnsi="Times New Roman"/>
          <w:sz w:val="24"/>
        </w:rPr>
        <w:t xml:space="preserve"> započat</w:t>
      </w:r>
      <w:r w:rsidR="00DE6596" w:rsidRPr="0092703C">
        <w:rPr>
          <w:rFonts w:ascii="Times New Roman" w:hAnsi="Times New Roman"/>
          <w:sz w:val="24"/>
        </w:rPr>
        <w:t>ou hodinu</w:t>
      </w:r>
      <w:r w:rsidRPr="0092703C">
        <w:rPr>
          <w:rFonts w:ascii="Times New Roman" w:hAnsi="Times New Roman"/>
          <w:sz w:val="24"/>
        </w:rPr>
        <w:t xml:space="preserve"> pr</w:t>
      </w:r>
      <w:r w:rsidR="00DE6596" w:rsidRPr="0092703C">
        <w:rPr>
          <w:rFonts w:ascii="Times New Roman" w:hAnsi="Times New Roman"/>
          <w:sz w:val="24"/>
        </w:rPr>
        <w:t>odlení. Prodlení běží pouze v době uvedené v čl. IV odst. 4 této smlouvy</w:t>
      </w:r>
      <w:r w:rsidRPr="0092703C">
        <w:rPr>
          <w:rFonts w:ascii="Times New Roman" w:hAnsi="Times New Roman"/>
          <w:sz w:val="24"/>
        </w:rPr>
        <w:t>.</w:t>
      </w:r>
    </w:p>
    <w:p w14:paraId="6033B3A7" w14:textId="2CAA3890" w:rsidR="00C46169" w:rsidRPr="0092703C" w:rsidRDefault="00412B14" w:rsidP="00C46169">
      <w:pPr>
        <w:pStyle w:val="Odstavec-slovan"/>
        <w:widowControl w:val="0"/>
        <w:numPr>
          <w:ilvl w:val="0"/>
          <w:numId w:val="5"/>
        </w:numPr>
        <w:tabs>
          <w:tab w:val="clear" w:pos="360"/>
          <w:tab w:val="num" w:pos="426"/>
        </w:tabs>
        <w:spacing w:before="0" w:after="120" w:line="240" w:lineRule="auto"/>
        <w:ind w:left="426" w:hanging="426"/>
        <w:jc w:val="both"/>
        <w:rPr>
          <w:rFonts w:ascii="Times New Roman" w:hAnsi="Times New Roman"/>
          <w:sz w:val="24"/>
          <w:lang w:eastAsia="en-US"/>
        </w:rPr>
      </w:pPr>
      <w:r w:rsidRPr="0092703C">
        <w:rPr>
          <w:rFonts w:ascii="Times New Roman" w:hAnsi="Times New Roman"/>
          <w:sz w:val="24"/>
        </w:rPr>
        <w:t>V případě prodlení poskytovatele ve lhůtě</w:t>
      </w:r>
      <w:r w:rsidR="00612A35" w:rsidRPr="0092703C">
        <w:rPr>
          <w:rFonts w:ascii="Times New Roman" w:hAnsi="Times New Roman"/>
          <w:sz w:val="24"/>
        </w:rPr>
        <w:t xml:space="preserve"> pro implementaci aktualizací</w:t>
      </w:r>
      <w:r w:rsidRPr="0092703C">
        <w:rPr>
          <w:rFonts w:ascii="Times New Roman" w:hAnsi="Times New Roman"/>
          <w:sz w:val="24"/>
        </w:rPr>
        <w:t xml:space="preserve"> stanoven</w:t>
      </w:r>
      <w:r w:rsidR="00612A35" w:rsidRPr="0092703C">
        <w:rPr>
          <w:rFonts w:ascii="Times New Roman" w:hAnsi="Times New Roman"/>
          <w:sz w:val="24"/>
        </w:rPr>
        <w:t>ých</w:t>
      </w:r>
      <w:r w:rsidRPr="0092703C">
        <w:rPr>
          <w:rFonts w:ascii="Times New Roman" w:hAnsi="Times New Roman"/>
          <w:sz w:val="24"/>
        </w:rPr>
        <w:t xml:space="preserve"> objednatelem dle čl. IV odst. 5 bod 5.3 této smlouvy</w:t>
      </w:r>
      <w:r w:rsidR="00BD6287">
        <w:rPr>
          <w:rFonts w:ascii="Times New Roman" w:hAnsi="Times New Roman"/>
          <w:sz w:val="24"/>
        </w:rPr>
        <w:t xml:space="preserve"> či ve lhůtě pro předložení kvalifikace svých pracovníků dle čl. X odst. 5 této smlouvy</w:t>
      </w:r>
      <w:r w:rsidRPr="0092703C">
        <w:rPr>
          <w:rFonts w:ascii="Times New Roman" w:hAnsi="Times New Roman"/>
          <w:sz w:val="24"/>
        </w:rPr>
        <w:t xml:space="preserve"> je objednatel oprávněn požadovat smluvní pokutu ve výši 500 Kč za každý započatý den prodlení.</w:t>
      </w:r>
    </w:p>
    <w:p w14:paraId="3A800268" w14:textId="77777777" w:rsidR="00C640DA" w:rsidRPr="0092703C" w:rsidRDefault="00C640DA" w:rsidP="00C46169">
      <w:pPr>
        <w:pStyle w:val="Odstavec-slovan"/>
        <w:widowControl w:val="0"/>
        <w:numPr>
          <w:ilvl w:val="0"/>
          <w:numId w:val="5"/>
        </w:numPr>
        <w:tabs>
          <w:tab w:val="clear" w:pos="360"/>
          <w:tab w:val="num" w:pos="426"/>
        </w:tabs>
        <w:spacing w:before="0" w:after="120" w:line="240" w:lineRule="auto"/>
        <w:ind w:left="426" w:hanging="426"/>
        <w:jc w:val="both"/>
        <w:rPr>
          <w:rFonts w:ascii="Times New Roman" w:hAnsi="Times New Roman"/>
          <w:sz w:val="24"/>
          <w:lang w:eastAsia="en-US"/>
        </w:rPr>
      </w:pPr>
      <w:r w:rsidRPr="0092703C">
        <w:rPr>
          <w:rFonts w:ascii="Times New Roman" w:hAnsi="Times New Roman"/>
          <w:sz w:val="24"/>
          <w:lang w:eastAsia="en-US"/>
        </w:rPr>
        <w:t xml:space="preserve">V případě prodlení </w:t>
      </w:r>
      <w:r w:rsidR="00524854" w:rsidRPr="0092703C">
        <w:rPr>
          <w:rFonts w:ascii="Times New Roman" w:hAnsi="Times New Roman"/>
          <w:sz w:val="24"/>
          <w:lang w:eastAsia="en-US"/>
        </w:rPr>
        <w:t>poskytovatele</w:t>
      </w:r>
      <w:r w:rsidRPr="0092703C">
        <w:rPr>
          <w:rFonts w:ascii="Times New Roman" w:hAnsi="Times New Roman"/>
          <w:sz w:val="24"/>
          <w:lang w:eastAsia="en-US"/>
        </w:rPr>
        <w:t xml:space="preserve"> ve lhůtě pro</w:t>
      </w:r>
      <w:r w:rsidR="002551AB" w:rsidRPr="0092703C">
        <w:rPr>
          <w:rFonts w:ascii="Times New Roman" w:hAnsi="Times New Roman"/>
          <w:sz w:val="24"/>
          <w:lang w:eastAsia="en-US"/>
        </w:rPr>
        <w:t xml:space="preserve"> zajištění náhradního řešení</w:t>
      </w:r>
      <w:r w:rsidRPr="0092703C">
        <w:rPr>
          <w:rFonts w:ascii="Times New Roman" w:hAnsi="Times New Roman"/>
          <w:sz w:val="24"/>
          <w:lang w:eastAsia="en-US"/>
        </w:rPr>
        <w:t xml:space="preserve"> </w:t>
      </w:r>
      <w:r w:rsidR="002551AB" w:rsidRPr="0092703C">
        <w:rPr>
          <w:rFonts w:ascii="Times New Roman" w:hAnsi="Times New Roman"/>
          <w:sz w:val="24"/>
          <w:lang w:eastAsia="en-US"/>
        </w:rPr>
        <w:t xml:space="preserve">či odstranění </w:t>
      </w:r>
      <w:r w:rsidR="00C46169" w:rsidRPr="0092703C">
        <w:rPr>
          <w:rFonts w:ascii="Times New Roman" w:hAnsi="Times New Roman"/>
          <w:sz w:val="24"/>
          <w:lang w:eastAsia="en-US"/>
        </w:rPr>
        <w:t xml:space="preserve">kritické </w:t>
      </w:r>
      <w:r w:rsidR="002551AB" w:rsidRPr="0092703C">
        <w:rPr>
          <w:rFonts w:ascii="Times New Roman" w:hAnsi="Times New Roman"/>
          <w:sz w:val="24"/>
          <w:lang w:eastAsia="en-US"/>
        </w:rPr>
        <w:t xml:space="preserve">vady uvedené v čl. VI odst. </w:t>
      </w:r>
      <w:r w:rsidR="002D2D47" w:rsidRPr="0092703C">
        <w:rPr>
          <w:rFonts w:ascii="Times New Roman" w:hAnsi="Times New Roman"/>
          <w:sz w:val="24"/>
          <w:lang w:eastAsia="en-US"/>
        </w:rPr>
        <w:t>1 bod 1.3</w:t>
      </w:r>
      <w:r w:rsidR="00464181">
        <w:rPr>
          <w:rFonts w:ascii="Times New Roman" w:hAnsi="Times New Roman"/>
          <w:sz w:val="24"/>
          <w:lang w:eastAsia="en-US"/>
        </w:rPr>
        <w:t xml:space="preserve"> této smlouvy</w:t>
      </w:r>
      <w:r w:rsidR="00C46169" w:rsidRPr="0092703C">
        <w:rPr>
          <w:rFonts w:ascii="Times New Roman" w:hAnsi="Times New Roman"/>
          <w:sz w:val="24"/>
          <w:lang w:eastAsia="en-US"/>
        </w:rPr>
        <w:t>, č</w:t>
      </w:r>
      <w:r w:rsidRPr="0092703C">
        <w:rPr>
          <w:rFonts w:ascii="Times New Roman" w:hAnsi="Times New Roman"/>
          <w:sz w:val="24"/>
          <w:lang w:eastAsia="en-US"/>
        </w:rPr>
        <w:t xml:space="preserve">i dohodnuté mezi </w:t>
      </w:r>
      <w:r w:rsidRPr="005C430D">
        <w:rPr>
          <w:rFonts w:ascii="Times New Roman" w:hAnsi="Times New Roman"/>
          <w:sz w:val="24"/>
          <w:lang w:eastAsia="en-US"/>
        </w:rPr>
        <w:t xml:space="preserve">pověřenými osobami smluvních stran, je objednatel oprávněn </w:t>
      </w:r>
      <w:r w:rsidR="00524854" w:rsidRPr="005C430D">
        <w:rPr>
          <w:rFonts w:ascii="Times New Roman" w:hAnsi="Times New Roman"/>
          <w:sz w:val="24"/>
          <w:lang w:eastAsia="en-US"/>
        </w:rPr>
        <w:t>požadovat</w:t>
      </w:r>
      <w:r w:rsidRPr="005C430D">
        <w:rPr>
          <w:rFonts w:ascii="Times New Roman" w:hAnsi="Times New Roman"/>
          <w:sz w:val="24"/>
          <w:lang w:eastAsia="en-US"/>
        </w:rPr>
        <w:t xml:space="preserve"> smluvní pokutu ve výši </w:t>
      </w:r>
      <w:r w:rsidR="005C430D" w:rsidRPr="005C430D">
        <w:rPr>
          <w:rFonts w:ascii="Times New Roman" w:hAnsi="Times New Roman"/>
          <w:sz w:val="24"/>
          <w:lang w:eastAsia="en-US"/>
        </w:rPr>
        <w:t>1</w:t>
      </w:r>
      <w:r w:rsidR="00317CE3">
        <w:rPr>
          <w:rFonts w:ascii="Times New Roman" w:hAnsi="Times New Roman"/>
          <w:sz w:val="24"/>
          <w:lang w:eastAsia="en-US"/>
        </w:rPr>
        <w:t> </w:t>
      </w:r>
      <w:r w:rsidR="005C430D" w:rsidRPr="005C430D">
        <w:rPr>
          <w:rFonts w:ascii="Times New Roman" w:hAnsi="Times New Roman"/>
          <w:sz w:val="24"/>
          <w:lang w:eastAsia="en-US"/>
        </w:rPr>
        <w:t>500</w:t>
      </w:r>
      <w:r w:rsidR="00317CE3">
        <w:rPr>
          <w:rFonts w:ascii="Times New Roman" w:hAnsi="Times New Roman"/>
          <w:sz w:val="24"/>
          <w:lang w:eastAsia="en-US"/>
        </w:rPr>
        <w:t> </w:t>
      </w:r>
      <w:r w:rsidRPr="005C430D">
        <w:rPr>
          <w:rFonts w:ascii="Times New Roman" w:hAnsi="Times New Roman"/>
          <w:sz w:val="24"/>
          <w:lang w:eastAsia="en-US"/>
        </w:rPr>
        <w:t xml:space="preserve">Kč za každý </w:t>
      </w:r>
      <w:r w:rsidR="00C46169" w:rsidRPr="005C430D">
        <w:rPr>
          <w:rFonts w:ascii="Times New Roman" w:hAnsi="Times New Roman"/>
          <w:sz w:val="24"/>
          <w:lang w:eastAsia="en-US"/>
        </w:rPr>
        <w:t xml:space="preserve">započatý </w:t>
      </w:r>
      <w:r w:rsidRPr="005C430D">
        <w:rPr>
          <w:rFonts w:ascii="Times New Roman" w:hAnsi="Times New Roman"/>
          <w:sz w:val="24"/>
          <w:lang w:eastAsia="en-US"/>
        </w:rPr>
        <w:t>pracovní den prodlení. V případě souběhu smluvních pokut</w:t>
      </w:r>
      <w:r w:rsidRPr="0092703C">
        <w:rPr>
          <w:rFonts w:ascii="Times New Roman" w:hAnsi="Times New Roman"/>
          <w:sz w:val="24"/>
          <w:lang w:eastAsia="en-US"/>
        </w:rPr>
        <w:t xml:space="preserve"> dle tohoto odstavce je objednatel oprávněn účtovat jen jednu z nich.</w:t>
      </w:r>
    </w:p>
    <w:p w14:paraId="5BE92978" w14:textId="77777777" w:rsidR="00ED09FF" w:rsidRPr="0092703C" w:rsidRDefault="006229D1" w:rsidP="006229D1">
      <w:pPr>
        <w:pStyle w:val="Odstavec-slovan"/>
        <w:widowControl w:val="0"/>
        <w:numPr>
          <w:ilvl w:val="0"/>
          <w:numId w:val="5"/>
        </w:numPr>
        <w:tabs>
          <w:tab w:val="clear" w:pos="360"/>
          <w:tab w:val="num" w:pos="426"/>
        </w:tabs>
        <w:spacing w:before="0" w:after="120" w:line="240" w:lineRule="auto"/>
        <w:ind w:left="426" w:hanging="426"/>
        <w:jc w:val="both"/>
        <w:rPr>
          <w:rFonts w:ascii="Times New Roman" w:hAnsi="Times New Roman"/>
          <w:sz w:val="24"/>
          <w:lang w:eastAsia="en-US"/>
        </w:rPr>
      </w:pPr>
      <w:r w:rsidRPr="0092703C">
        <w:rPr>
          <w:rFonts w:ascii="Times New Roman" w:hAnsi="Times New Roman"/>
          <w:sz w:val="24"/>
          <w:lang w:eastAsia="en-US"/>
        </w:rPr>
        <w:t xml:space="preserve">V </w:t>
      </w:r>
      <w:r w:rsidR="00ED09FF" w:rsidRPr="0092703C">
        <w:rPr>
          <w:rFonts w:ascii="Times New Roman" w:hAnsi="Times New Roman"/>
          <w:sz w:val="24"/>
          <w:lang w:eastAsia="en-US"/>
        </w:rPr>
        <w:t xml:space="preserve">případě prodlení </w:t>
      </w:r>
      <w:r w:rsidR="00524854" w:rsidRPr="0092703C">
        <w:rPr>
          <w:rFonts w:ascii="Times New Roman" w:hAnsi="Times New Roman"/>
          <w:sz w:val="24"/>
          <w:lang w:eastAsia="en-US"/>
        </w:rPr>
        <w:t>poskytovatele</w:t>
      </w:r>
      <w:r w:rsidR="00ED09FF" w:rsidRPr="0092703C">
        <w:rPr>
          <w:rFonts w:ascii="Times New Roman" w:hAnsi="Times New Roman"/>
          <w:sz w:val="24"/>
          <w:lang w:eastAsia="en-US"/>
        </w:rPr>
        <w:t xml:space="preserve"> ve lhůtě pro zajištění náhradního řešení či odstranění vady střední závažnosti uvedené v čl. VI odst. 1 bod 1.3</w:t>
      </w:r>
      <w:r w:rsidR="00464181">
        <w:rPr>
          <w:rFonts w:ascii="Times New Roman" w:hAnsi="Times New Roman"/>
          <w:sz w:val="24"/>
          <w:lang w:eastAsia="en-US"/>
        </w:rPr>
        <w:t xml:space="preserve"> této smlouvy</w:t>
      </w:r>
      <w:r w:rsidR="00ED09FF" w:rsidRPr="0092703C">
        <w:rPr>
          <w:rFonts w:ascii="Times New Roman" w:hAnsi="Times New Roman"/>
          <w:sz w:val="24"/>
          <w:lang w:eastAsia="en-US"/>
        </w:rPr>
        <w:t xml:space="preserve">, </w:t>
      </w:r>
      <w:r w:rsidR="00C46169" w:rsidRPr="0092703C">
        <w:rPr>
          <w:rFonts w:ascii="Times New Roman" w:hAnsi="Times New Roman"/>
          <w:sz w:val="24"/>
          <w:lang w:eastAsia="en-US"/>
        </w:rPr>
        <w:t>č</w:t>
      </w:r>
      <w:r w:rsidR="00ED09FF" w:rsidRPr="0092703C">
        <w:rPr>
          <w:rFonts w:ascii="Times New Roman" w:hAnsi="Times New Roman"/>
          <w:sz w:val="24"/>
          <w:lang w:eastAsia="en-US"/>
        </w:rPr>
        <w:t xml:space="preserve">i dohodnuté mezi pověřenými osobami smluvních stran, je objednatel </w:t>
      </w:r>
      <w:r w:rsidR="00524854" w:rsidRPr="0092703C">
        <w:rPr>
          <w:rFonts w:ascii="Times New Roman" w:hAnsi="Times New Roman"/>
          <w:sz w:val="24"/>
          <w:lang w:eastAsia="en-US"/>
        </w:rPr>
        <w:t>požadovat</w:t>
      </w:r>
      <w:r w:rsidR="00ED09FF" w:rsidRPr="0092703C">
        <w:rPr>
          <w:rFonts w:ascii="Times New Roman" w:hAnsi="Times New Roman"/>
          <w:sz w:val="24"/>
          <w:lang w:eastAsia="en-US"/>
        </w:rPr>
        <w:t xml:space="preserve"> smluvní pokutu ve výši </w:t>
      </w:r>
      <w:r w:rsidR="005C430D">
        <w:rPr>
          <w:rFonts w:ascii="Times New Roman" w:hAnsi="Times New Roman"/>
          <w:sz w:val="24"/>
          <w:lang w:eastAsia="en-US"/>
        </w:rPr>
        <w:t>1</w:t>
      </w:r>
      <w:r w:rsidR="003B6A24">
        <w:rPr>
          <w:rFonts w:ascii="Times New Roman" w:hAnsi="Times New Roman"/>
          <w:sz w:val="24"/>
          <w:lang w:eastAsia="en-US"/>
        </w:rPr>
        <w:t> </w:t>
      </w:r>
      <w:r w:rsidR="005C430D">
        <w:rPr>
          <w:rFonts w:ascii="Times New Roman" w:hAnsi="Times New Roman"/>
          <w:sz w:val="24"/>
          <w:lang w:eastAsia="en-US"/>
        </w:rPr>
        <w:t>000</w:t>
      </w:r>
      <w:r w:rsidR="00ED09FF" w:rsidRPr="0092703C">
        <w:rPr>
          <w:rFonts w:ascii="Times New Roman" w:hAnsi="Times New Roman"/>
          <w:sz w:val="24"/>
          <w:lang w:eastAsia="en-US"/>
        </w:rPr>
        <w:t xml:space="preserve"> Kč za každý </w:t>
      </w:r>
      <w:r w:rsidR="00524854" w:rsidRPr="0092703C">
        <w:rPr>
          <w:rFonts w:ascii="Times New Roman" w:hAnsi="Times New Roman"/>
          <w:sz w:val="24"/>
          <w:lang w:eastAsia="en-US"/>
        </w:rPr>
        <w:t xml:space="preserve">započatý </w:t>
      </w:r>
      <w:r w:rsidR="00ED09FF" w:rsidRPr="0092703C">
        <w:rPr>
          <w:rFonts w:ascii="Times New Roman" w:hAnsi="Times New Roman"/>
          <w:sz w:val="24"/>
          <w:lang w:eastAsia="en-US"/>
        </w:rPr>
        <w:t>pracovní den prodlení. V případě souběhu smluvních pokut dle tohoto odstavce je objednatel oprávněn účtovat jen jednu z nich.</w:t>
      </w:r>
    </w:p>
    <w:p w14:paraId="1AE8CAB2" w14:textId="77777777" w:rsidR="00ED09FF" w:rsidRPr="0092703C" w:rsidRDefault="00ED09FF" w:rsidP="006229D1">
      <w:pPr>
        <w:pStyle w:val="Odstavec-slovan"/>
        <w:widowControl w:val="0"/>
        <w:numPr>
          <w:ilvl w:val="0"/>
          <w:numId w:val="5"/>
        </w:numPr>
        <w:tabs>
          <w:tab w:val="clear" w:pos="360"/>
          <w:tab w:val="num" w:pos="426"/>
        </w:tabs>
        <w:spacing w:after="120" w:line="240" w:lineRule="auto"/>
        <w:ind w:left="426" w:hanging="426"/>
        <w:jc w:val="both"/>
        <w:rPr>
          <w:rFonts w:ascii="Times New Roman" w:hAnsi="Times New Roman"/>
          <w:sz w:val="24"/>
          <w:lang w:eastAsia="en-US"/>
        </w:rPr>
      </w:pPr>
      <w:r w:rsidRPr="0092703C">
        <w:rPr>
          <w:rFonts w:ascii="Times New Roman" w:hAnsi="Times New Roman"/>
          <w:sz w:val="24"/>
          <w:lang w:eastAsia="en-US"/>
        </w:rPr>
        <w:t xml:space="preserve">V případě prodlení </w:t>
      </w:r>
      <w:r w:rsidR="00524854" w:rsidRPr="0092703C">
        <w:rPr>
          <w:rFonts w:ascii="Times New Roman" w:hAnsi="Times New Roman"/>
          <w:sz w:val="24"/>
          <w:lang w:eastAsia="en-US"/>
        </w:rPr>
        <w:t xml:space="preserve">poskytovatele </w:t>
      </w:r>
      <w:r w:rsidRPr="0092703C">
        <w:rPr>
          <w:rFonts w:ascii="Times New Roman" w:hAnsi="Times New Roman"/>
          <w:sz w:val="24"/>
          <w:lang w:eastAsia="en-US"/>
        </w:rPr>
        <w:t>ve lhůtě pro odstranění vady nízké důležitosti uve</w:t>
      </w:r>
      <w:r w:rsidR="00C46169" w:rsidRPr="0092703C">
        <w:rPr>
          <w:rFonts w:ascii="Times New Roman" w:hAnsi="Times New Roman"/>
          <w:sz w:val="24"/>
          <w:lang w:eastAsia="en-US"/>
        </w:rPr>
        <w:t>dené v čl.</w:t>
      </w:r>
      <w:r w:rsidR="00464181">
        <w:rPr>
          <w:rFonts w:ascii="Times New Roman" w:hAnsi="Times New Roman"/>
          <w:sz w:val="24"/>
          <w:lang w:eastAsia="en-US"/>
        </w:rPr>
        <w:t> </w:t>
      </w:r>
      <w:r w:rsidR="00C46169" w:rsidRPr="0092703C">
        <w:rPr>
          <w:rFonts w:ascii="Times New Roman" w:hAnsi="Times New Roman"/>
          <w:sz w:val="24"/>
          <w:lang w:eastAsia="en-US"/>
        </w:rPr>
        <w:t>VI odst. 1 bod 1.3</w:t>
      </w:r>
      <w:r w:rsidR="00464181">
        <w:rPr>
          <w:rFonts w:ascii="Times New Roman" w:hAnsi="Times New Roman"/>
          <w:sz w:val="24"/>
          <w:lang w:eastAsia="en-US"/>
        </w:rPr>
        <w:t xml:space="preserve"> této smlouvy</w:t>
      </w:r>
      <w:r w:rsidR="00C46169" w:rsidRPr="0092703C">
        <w:rPr>
          <w:rFonts w:ascii="Times New Roman" w:hAnsi="Times New Roman"/>
          <w:sz w:val="24"/>
          <w:lang w:eastAsia="en-US"/>
        </w:rPr>
        <w:t>, č</w:t>
      </w:r>
      <w:r w:rsidRPr="0092703C">
        <w:rPr>
          <w:rFonts w:ascii="Times New Roman" w:hAnsi="Times New Roman"/>
          <w:sz w:val="24"/>
          <w:lang w:eastAsia="en-US"/>
        </w:rPr>
        <w:t xml:space="preserve">i dohodnuté mezi pověřenými osobami smluvních stran, je objednatel oprávněn účtovat </w:t>
      </w:r>
      <w:r w:rsidR="00661D7F" w:rsidRPr="0092703C">
        <w:rPr>
          <w:rFonts w:ascii="Times New Roman" w:hAnsi="Times New Roman"/>
          <w:sz w:val="24"/>
          <w:lang w:eastAsia="en-US"/>
        </w:rPr>
        <w:t>poskytovatel</w:t>
      </w:r>
      <w:r w:rsidRPr="0092703C">
        <w:rPr>
          <w:rFonts w:ascii="Times New Roman" w:hAnsi="Times New Roman"/>
          <w:sz w:val="24"/>
          <w:lang w:eastAsia="en-US"/>
        </w:rPr>
        <w:t xml:space="preserve">i smluvní pokutu ve </w:t>
      </w:r>
      <w:r w:rsidRPr="005C430D">
        <w:rPr>
          <w:rFonts w:ascii="Times New Roman" w:hAnsi="Times New Roman"/>
          <w:sz w:val="24"/>
          <w:lang w:eastAsia="en-US"/>
        </w:rPr>
        <w:t xml:space="preserve">výši </w:t>
      </w:r>
      <w:r w:rsidR="005C430D" w:rsidRPr="005C430D">
        <w:rPr>
          <w:rFonts w:ascii="Times New Roman" w:hAnsi="Times New Roman"/>
          <w:sz w:val="24"/>
          <w:lang w:eastAsia="en-US"/>
        </w:rPr>
        <w:t>500</w:t>
      </w:r>
      <w:r w:rsidRPr="005C430D">
        <w:rPr>
          <w:rFonts w:ascii="Times New Roman" w:hAnsi="Times New Roman"/>
          <w:sz w:val="24"/>
          <w:lang w:eastAsia="en-US"/>
        </w:rPr>
        <w:t xml:space="preserve"> Kč</w:t>
      </w:r>
      <w:r w:rsidRPr="0092703C">
        <w:rPr>
          <w:rFonts w:ascii="Times New Roman" w:hAnsi="Times New Roman"/>
          <w:sz w:val="24"/>
          <w:lang w:eastAsia="en-US"/>
        </w:rPr>
        <w:t xml:space="preserve"> za</w:t>
      </w:r>
      <w:r w:rsidR="00317CE3">
        <w:rPr>
          <w:rFonts w:ascii="Times New Roman" w:hAnsi="Times New Roman"/>
          <w:sz w:val="24"/>
          <w:lang w:eastAsia="en-US"/>
        </w:rPr>
        <w:t> </w:t>
      </w:r>
      <w:r w:rsidRPr="0092703C">
        <w:rPr>
          <w:rFonts w:ascii="Times New Roman" w:hAnsi="Times New Roman"/>
          <w:sz w:val="24"/>
          <w:lang w:eastAsia="en-US"/>
        </w:rPr>
        <w:t>každý</w:t>
      </w:r>
      <w:r w:rsidR="00C46169" w:rsidRPr="0092703C">
        <w:rPr>
          <w:rFonts w:ascii="Times New Roman" w:hAnsi="Times New Roman"/>
          <w:sz w:val="24"/>
          <w:lang w:eastAsia="en-US"/>
        </w:rPr>
        <w:t xml:space="preserve"> započatý</w:t>
      </w:r>
      <w:r w:rsidRPr="0092703C">
        <w:rPr>
          <w:rFonts w:ascii="Times New Roman" w:hAnsi="Times New Roman"/>
          <w:sz w:val="24"/>
          <w:lang w:eastAsia="en-US"/>
        </w:rPr>
        <w:t xml:space="preserve"> pracovní den prodlení. </w:t>
      </w:r>
    </w:p>
    <w:p w14:paraId="6FB4C9EE" w14:textId="77777777" w:rsidR="00CE13E7" w:rsidRPr="0092703C" w:rsidRDefault="00C640DA" w:rsidP="00C46169">
      <w:pPr>
        <w:pStyle w:val="Odstavec-slovan"/>
        <w:widowControl w:val="0"/>
        <w:numPr>
          <w:ilvl w:val="0"/>
          <w:numId w:val="5"/>
        </w:numPr>
        <w:spacing w:before="0" w:after="120" w:line="240" w:lineRule="auto"/>
        <w:ind w:left="426" w:hanging="426"/>
        <w:jc w:val="both"/>
        <w:rPr>
          <w:rFonts w:ascii="Times New Roman" w:hAnsi="Times New Roman"/>
          <w:sz w:val="24"/>
        </w:rPr>
      </w:pPr>
      <w:r w:rsidRPr="0092703C">
        <w:rPr>
          <w:rFonts w:ascii="Times New Roman" w:hAnsi="Times New Roman"/>
          <w:sz w:val="24"/>
          <w:lang w:eastAsia="en-US"/>
        </w:rPr>
        <w:t xml:space="preserve">V případě prodlení </w:t>
      </w:r>
      <w:r w:rsidR="00524854" w:rsidRPr="0092703C">
        <w:rPr>
          <w:rFonts w:ascii="Times New Roman" w:hAnsi="Times New Roman"/>
          <w:sz w:val="24"/>
          <w:lang w:eastAsia="en-US"/>
        </w:rPr>
        <w:t>poskytovatele</w:t>
      </w:r>
      <w:r w:rsidRPr="0092703C">
        <w:rPr>
          <w:rFonts w:ascii="Times New Roman" w:hAnsi="Times New Roman"/>
          <w:sz w:val="24"/>
          <w:lang w:eastAsia="en-US"/>
        </w:rPr>
        <w:t xml:space="preserve"> v termínu pro provedení </w:t>
      </w:r>
      <w:r w:rsidR="00A467CA" w:rsidRPr="0092703C">
        <w:rPr>
          <w:rFonts w:ascii="Times New Roman" w:hAnsi="Times New Roman"/>
          <w:sz w:val="24"/>
          <w:lang w:eastAsia="en-US"/>
        </w:rPr>
        <w:t xml:space="preserve">pravidelné prohlídky (profylaxe) </w:t>
      </w:r>
      <w:r w:rsidR="001D3494" w:rsidRPr="0092703C">
        <w:rPr>
          <w:rFonts w:ascii="Times New Roman" w:hAnsi="Times New Roman"/>
          <w:sz w:val="24"/>
          <w:lang w:eastAsia="en-US"/>
        </w:rPr>
        <w:t xml:space="preserve">stanovené </w:t>
      </w:r>
      <w:r w:rsidR="00C46169" w:rsidRPr="0092703C">
        <w:rPr>
          <w:rFonts w:ascii="Times New Roman" w:hAnsi="Times New Roman"/>
          <w:sz w:val="24"/>
          <w:lang w:eastAsia="en-US"/>
        </w:rPr>
        <w:t xml:space="preserve">objednatelem </w:t>
      </w:r>
      <w:r w:rsidR="001D3494" w:rsidRPr="0092703C">
        <w:rPr>
          <w:rFonts w:ascii="Times New Roman" w:hAnsi="Times New Roman"/>
          <w:sz w:val="24"/>
          <w:lang w:eastAsia="en-US"/>
        </w:rPr>
        <w:t xml:space="preserve">dle </w:t>
      </w:r>
      <w:r w:rsidR="00A467CA" w:rsidRPr="0092703C">
        <w:rPr>
          <w:rFonts w:ascii="Times New Roman" w:hAnsi="Times New Roman"/>
          <w:sz w:val="24"/>
          <w:lang w:eastAsia="en-US"/>
        </w:rPr>
        <w:t>čl. I</w:t>
      </w:r>
      <w:r w:rsidR="001D3494" w:rsidRPr="0092703C">
        <w:rPr>
          <w:rFonts w:ascii="Times New Roman" w:hAnsi="Times New Roman"/>
          <w:sz w:val="24"/>
          <w:lang w:eastAsia="en-US"/>
        </w:rPr>
        <w:t>V</w:t>
      </w:r>
      <w:r w:rsidR="00A467CA" w:rsidRPr="0092703C">
        <w:rPr>
          <w:rFonts w:ascii="Times New Roman" w:hAnsi="Times New Roman"/>
          <w:sz w:val="24"/>
          <w:lang w:eastAsia="en-US"/>
        </w:rPr>
        <w:t xml:space="preserve"> odst. </w:t>
      </w:r>
      <w:r w:rsidR="001D3494" w:rsidRPr="0092703C">
        <w:rPr>
          <w:rFonts w:ascii="Times New Roman" w:hAnsi="Times New Roman"/>
          <w:sz w:val="24"/>
          <w:lang w:eastAsia="en-US"/>
        </w:rPr>
        <w:t xml:space="preserve">1 písm. </w:t>
      </w:r>
      <w:r w:rsidR="00A95306">
        <w:rPr>
          <w:rFonts w:ascii="Times New Roman" w:hAnsi="Times New Roman"/>
          <w:sz w:val="24"/>
          <w:lang w:eastAsia="en-US"/>
        </w:rPr>
        <w:t>f</w:t>
      </w:r>
      <w:r w:rsidR="001D3494" w:rsidRPr="0092703C">
        <w:rPr>
          <w:rFonts w:ascii="Times New Roman" w:hAnsi="Times New Roman"/>
          <w:sz w:val="24"/>
          <w:lang w:eastAsia="en-US"/>
        </w:rPr>
        <w:t>) této smlouvy</w:t>
      </w:r>
      <w:r w:rsidR="00A467CA" w:rsidRPr="0092703C">
        <w:rPr>
          <w:rFonts w:ascii="Times New Roman" w:hAnsi="Times New Roman"/>
          <w:sz w:val="24"/>
          <w:lang w:eastAsia="en-US"/>
        </w:rPr>
        <w:t xml:space="preserve"> </w:t>
      </w:r>
      <w:r w:rsidRPr="0092703C">
        <w:rPr>
          <w:rFonts w:ascii="Times New Roman" w:hAnsi="Times New Roman"/>
          <w:sz w:val="24"/>
          <w:lang w:eastAsia="en-US"/>
        </w:rPr>
        <w:t xml:space="preserve">je objednatel oprávněn </w:t>
      </w:r>
      <w:r w:rsidR="00524854" w:rsidRPr="0092703C">
        <w:rPr>
          <w:rFonts w:ascii="Times New Roman" w:hAnsi="Times New Roman"/>
          <w:sz w:val="24"/>
          <w:lang w:eastAsia="en-US"/>
        </w:rPr>
        <w:t>požadovat</w:t>
      </w:r>
      <w:r w:rsidRPr="0092703C">
        <w:rPr>
          <w:rFonts w:ascii="Times New Roman" w:hAnsi="Times New Roman"/>
          <w:sz w:val="24"/>
          <w:lang w:eastAsia="en-US"/>
        </w:rPr>
        <w:t xml:space="preserve"> smluvní pokutu ve výši 500 Kč za každý </w:t>
      </w:r>
      <w:r w:rsidR="00524854" w:rsidRPr="0092703C">
        <w:rPr>
          <w:rFonts w:ascii="Times New Roman" w:hAnsi="Times New Roman"/>
          <w:sz w:val="24"/>
          <w:lang w:eastAsia="en-US"/>
        </w:rPr>
        <w:t xml:space="preserve">započatý </w:t>
      </w:r>
      <w:r w:rsidRPr="0092703C">
        <w:rPr>
          <w:rFonts w:ascii="Times New Roman" w:hAnsi="Times New Roman"/>
          <w:sz w:val="24"/>
          <w:lang w:eastAsia="en-US"/>
        </w:rPr>
        <w:t>pracovní den prodlení.</w:t>
      </w:r>
    </w:p>
    <w:p w14:paraId="05B3A34E" w14:textId="77777777" w:rsidR="00CE13E7" w:rsidRPr="0092703C" w:rsidRDefault="00C640DA" w:rsidP="00C46169">
      <w:pPr>
        <w:pStyle w:val="Odstavec-slovan"/>
        <w:widowControl w:val="0"/>
        <w:numPr>
          <w:ilvl w:val="0"/>
          <w:numId w:val="5"/>
        </w:numPr>
        <w:spacing w:before="0" w:after="120" w:line="240" w:lineRule="auto"/>
        <w:ind w:left="426" w:hanging="426"/>
        <w:jc w:val="both"/>
        <w:rPr>
          <w:rFonts w:ascii="Times New Roman" w:hAnsi="Times New Roman"/>
          <w:sz w:val="24"/>
        </w:rPr>
      </w:pPr>
      <w:r w:rsidRPr="0092703C">
        <w:rPr>
          <w:rFonts w:ascii="Times New Roman" w:hAnsi="Times New Roman"/>
          <w:sz w:val="24"/>
          <w:lang w:eastAsia="en-US"/>
        </w:rPr>
        <w:t xml:space="preserve">V případě prodlení </w:t>
      </w:r>
      <w:r w:rsidR="00524854" w:rsidRPr="0092703C">
        <w:rPr>
          <w:rFonts w:ascii="Times New Roman" w:hAnsi="Times New Roman"/>
          <w:sz w:val="24"/>
          <w:lang w:eastAsia="en-US"/>
        </w:rPr>
        <w:t>poskytovatele</w:t>
      </w:r>
      <w:r w:rsidRPr="0092703C">
        <w:rPr>
          <w:rFonts w:ascii="Times New Roman" w:hAnsi="Times New Roman"/>
          <w:sz w:val="24"/>
          <w:lang w:eastAsia="en-US"/>
        </w:rPr>
        <w:t xml:space="preserve"> ve lhůtě pro doložení sjednaného pojištění dle čl. X odst.</w:t>
      </w:r>
      <w:r w:rsidR="00317CE3">
        <w:rPr>
          <w:rFonts w:ascii="Times New Roman" w:hAnsi="Times New Roman"/>
          <w:sz w:val="24"/>
          <w:lang w:eastAsia="en-US"/>
        </w:rPr>
        <w:t> </w:t>
      </w:r>
      <w:r w:rsidR="00353393" w:rsidRPr="0092703C">
        <w:rPr>
          <w:rFonts w:ascii="Times New Roman" w:hAnsi="Times New Roman"/>
          <w:sz w:val="24"/>
          <w:lang w:eastAsia="en-US"/>
        </w:rPr>
        <w:t>4</w:t>
      </w:r>
      <w:r w:rsidRPr="0092703C">
        <w:rPr>
          <w:rFonts w:ascii="Times New Roman" w:hAnsi="Times New Roman"/>
          <w:sz w:val="24"/>
          <w:lang w:eastAsia="en-US"/>
        </w:rPr>
        <w:t xml:space="preserve"> </w:t>
      </w:r>
      <w:r w:rsidR="00464181">
        <w:rPr>
          <w:rFonts w:ascii="Times New Roman" w:hAnsi="Times New Roman"/>
          <w:sz w:val="24"/>
          <w:lang w:eastAsia="en-US"/>
        </w:rPr>
        <w:t xml:space="preserve">této smlouvy </w:t>
      </w:r>
      <w:r w:rsidRPr="0092703C">
        <w:rPr>
          <w:rFonts w:ascii="Times New Roman" w:hAnsi="Times New Roman"/>
          <w:sz w:val="24"/>
          <w:lang w:eastAsia="en-US"/>
        </w:rPr>
        <w:t>je objednatel oprávněn požadovat smluvní pokutu ve výši 1 000 Kč za</w:t>
      </w:r>
      <w:r w:rsidR="00317CE3">
        <w:rPr>
          <w:rFonts w:ascii="Times New Roman" w:hAnsi="Times New Roman"/>
          <w:sz w:val="24"/>
          <w:lang w:eastAsia="en-US"/>
        </w:rPr>
        <w:t> </w:t>
      </w:r>
      <w:r w:rsidRPr="0092703C">
        <w:rPr>
          <w:rFonts w:ascii="Times New Roman" w:hAnsi="Times New Roman"/>
          <w:sz w:val="24"/>
          <w:lang w:eastAsia="en-US"/>
        </w:rPr>
        <w:t xml:space="preserve">každý </w:t>
      </w:r>
      <w:r w:rsidR="00A467CA" w:rsidRPr="0092703C">
        <w:rPr>
          <w:rFonts w:ascii="Times New Roman" w:hAnsi="Times New Roman"/>
          <w:sz w:val="24"/>
          <w:lang w:eastAsia="en-US"/>
        </w:rPr>
        <w:t xml:space="preserve">započatý </w:t>
      </w:r>
      <w:r w:rsidRPr="0092703C">
        <w:rPr>
          <w:rFonts w:ascii="Times New Roman" w:hAnsi="Times New Roman"/>
          <w:sz w:val="24"/>
          <w:lang w:eastAsia="en-US"/>
        </w:rPr>
        <w:t>pracovní den prodlení.</w:t>
      </w:r>
    </w:p>
    <w:p w14:paraId="578C93EB" w14:textId="77777777" w:rsidR="006229D1" w:rsidRPr="0092703C" w:rsidRDefault="004B0B2E" w:rsidP="006229D1">
      <w:pPr>
        <w:pStyle w:val="Odstavec-slovan"/>
        <w:widowControl w:val="0"/>
        <w:numPr>
          <w:ilvl w:val="0"/>
          <w:numId w:val="5"/>
        </w:numPr>
        <w:spacing w:before="0" w:after="120" w:line="240" w:lineRule="auto"/>
        <w:ind w:left="426" w:hanging="426"/>
        <w:jc w:val="both"/>
        <w:rPr>
          <w:rFonts w:ascii="Times New Roman" w:hAnsi="Times New Roman"/>
          <w:sz w:val="24"/>
        </w:rPr>
      </w:pPr>
      <w:r w:rsidRPr="0092703C">
        <w:rPr>
          <w:rFonts w:ascii="Times New Roman" w:hAnsi="Times New Roman"/>
          <w:sz w:val="24"/>
        </w:rPr>
        <w:t>V případě, že poskytovatel poruší svou povinnost zaslat objednateli informaci o</w:t>
      </w:r>
      <w:r w:rsidR="00317CE3">
        <w:rPr>
          <w:rFonts w:ascii="Times New Roman" w:hAnsi="Times New Roman"/>
          <w:sz w:val="24"/>
        </w:rPr>
        <w:t> </w:t>
      </w:r>
      <w:r w:rsidRPr="0092703C">
        <w:rPr>
          <w:rFonts w:ascii="Times New Roman" w:hAnsi="Times New Roman"/>
          <w:sz w:val="24"/>
        </w:rPr>
        <w:t xml:space="preserve">aktualizacích dle čl. IV odst. 5 bod 5.2 </w:t>
      </w:r>
      <w:r w:rsidR="00412B14" w:rsidRPr="0092703C">
        <w:rPr>
          <w:rFonts w:ascii="Times New Roman" w:hAnsi="Times New Roman"/>
          <w:sz w:val="24"/>
        </w:rPr>
        <w:t xml:space="preserve">písm. a) této smlouvy </w:t>
      </w:r>
      <w:r w:rsidRPr="0092703C">
        <w:rPr>
          <w:rFonts w:ascii="Times New Roman" w:hAnsi="Times New Roman"/>
          <w:sz w:val="24"/>
        </w:rPr>
        <w:t xml:space="preserve">je objednatel oprávněn požadovat smluvní pokutu ve výši </w:t>
      </w:r>
      <w:r w:rsidR="00412B14" w:rsidRPr="0092703C">
        <w:rPr>
          <w:rFonts w:ascii="Times New Roman" w:hAnsi="Times New Roman"/>
          <w:sz w:val="24"/>
        </w:rPr>
        <w:t>5</w:t>
      </w:r>
      <w:r w:rsidRPr="0092703C">
        <w:rPr>
          <w:rFonts w:ascii="Times New Roman" w:hAnsi="Times New Roman"/>
          <w:sz w:val="24"/>
        </w:rPr>
        <w:t> 000 Kč</w:t>
      </w:r>
      <w:r w:rsidR="00412B14" w:rsidRPr="0092703C">
        <w:rPr>
          <w:rFonts w:ascii="Times New Roman" w:hAnsi="Times New Roman"/>
          <w:sz w:val="24"/>
        </w:rPr>
        <w:t xml:space="preserve"> za každé takové porušení</w:t>
      </w:r>
      <w:r w:rsidRPr="0092703C">
        <w:rPr>
          <w:rFonts w:ascii="Times New Roman" w:hAnsi="Times New Roman"/>
          <w:sz w:val="24"/>
        </w:rPr>
        <w:t>.</w:t>
      </w:r>
    </w:p>
    <w:p w14:paraId="47137B22" w14:textId="0C9A9D12" w:rsidR="006229D1" w:rsidRPr="0092703C" w:rsidRDefault="004660D9" w:rsidP="006229D1">
      <w:pPr>
        <w:pStyle w:val="Odstavec-slovan"/>
        <w:widowControl w:val="0"/>
        <w:numPr>
          <w:ilvl w:val="0"/>
          <w:numId w:val="5"/>
        </w:numPr>
        <w:spacing w:before="0" w:after="120" w:line="240" w:lineRule="auto"/>
        <w:ind w:left="426" w:hanging="426"/>
        <w:jc w:val="both"/>
        <w:rPr>
          <w:rFonts w:ascii="Times New Roman" w:hAnsi="Times New Roman"/>
          <w:sz w:val="24"/>
        </w:rPr>
      </w:pPr>
      <w:r w:rsidRPr="0092703C">
        <w:rPr>
          <w:rFonts w:ascii="Times New Roman" w:hAnsi="Times New Roman"/>
          <w:sz w:val="24"/>
        </w:rPr>
        <w:t xml:space="preserve">V případě porušení závazku mlčenlivosti poskytovatele dle čl. X odst. </w:t>
      </w:r>
      <w:r w:rsidR="00A91602">
        <w:rPr>
          <w:rFonts w:ascii="Times New Roman" w:hAnsi="Times New Roman"/>
          <w:sz w:val="24"/>
        </w:rPr>
        <w:t>6</w:t>
      </w:r>
      <w:r w:rsidR="00E42595" w:rsidRPr="0092703C">
        <w:rPr>
          <w:rFonts w:ascii="Times New Roman" w:hAnsi="Times New Roman"/>
          <w:sz w:val="24"/>
        </w:rPr>
        <w:t xml:space="preserve"> </w:t>
      </w:r>
      <w:r w:rsidR="000236A4">
        <w:rPr>
          <w:rFonts w:ascii="Times New Roman" w:hAnsi="Times New Roman"/>
          <w:sz w:val="24"/>
        </w:rPr>
        <w:t xml:space="preserve">této smlouvy </w:t>
      </w:r>
      <w:r w:rsidRPr="0092703C">
        <w:rPr>
          <w:rFonts w:ascii="Times New Roman" w:hAnsi="Times New Roman"/>
          <w:sz w:val="24"/>
        </w:rPr>
        <w:t xml:space="preserve">je objednatel oprávněn požadovat smluvní pokutu ve výši </w:t>
      </w:r>
      <w:r w:rsidR="004114E1" w:rsidRPr="0092703C">
        <w:rPr>
          <w:rFonts w:ascii="Times New Roman" w:hAnsi="Times New Roman"/>
          <w:sz w:val="24"/>
        </w:rPr>
        <w:t>5</w:t>
      </w:r>
      <w:r w:rsidRPr="0092703C">
        <w:rPr>
          <w:rFonts w:ascii="Times New Roman" w:hAnsi="Times New Roman"/>
          <w:sz w:val="24"/>
        </w:rPr>
        <w:t> 000 Kč, a to za každé takové porušení</w:t>
      </w:r>
      <w:r w:rsidR="004114E1" w:rsidRPr="0092703C">
        <w:rPr>
          <w:rFonts w:ascii="Times New Roman" w:hAnsi="Times New Roman"/>
          <w:sz w:val="24"/>
        </w:rPr>
        <w:t>.</w:t>
      </w:r>
    </w:p>
    <w:p w14:paraId="51679C3F" w14:textId="1700A230" w:rsidR="008E4878" w:rsidRDefault="00FD655D" w:rsidP="006229D1">
      <w:pPr>
        <w:pStyle w:val="Odstavec-slovan"/>
        <w:widowControl w:val="0"/>
        <w:numPr>
          <w:ilvl w:val="0"/>
          <w:numId w:val="5"/>
        </w:numPr>
        <w:spacing w:before="0" w:after="120" w:line="240" w:lineRule="auto"/>
        <w:ind w:left="426" w:hanging="426"/>
        <w:jc w:val="both"/>
        <w:rPr>
          <w:rFonts w:ascii="Times New Roman" w:hAnsi="Times New Roman"/>
          <w:sz w:val="24"/>
        </w:rPr>
      </w:pPr>
      <w:r w:rsidRPr="0092703C">
        <w:rPr>
          <w:rFonts w:ascii="Times New Roman" w:hAnsi="Times New Roman"/>
          <w:sz w:val="24"/>
        </w:rPr>
        <w:t xml:space="preserve">V případě, že se ukáže </w:t>
      </w:r>
      <w:r w:rsidR="00B51041">
        <w:rPr>
          <w:rFonts w:ascii="Times New Roman" w:hAnsi="Times New Roman"/>
          <w:sz w:val="24"/>
        </w:rPr>
        <w:t xml:space="preserve">prohlášení nebo </w:t>
      </w:r>
      <w:r w:rsidRPr="0092703C">
        <w:rPr>
          <w:rFonts w:ascii="Times New Roman" w:hAnsi="Times New Roman"/>
          <w:sz w:val="24"/>
        </w:rPr>
        <w:t>tvrz</w:t>
      </w:r>
      <w:r w:rsidR="00F90646" w:rsidRPr="0092703C">
        <w:rPr>
          <w:rFonts w:ascii="Times New Roman" w:hAnsi="Times New Roman"/>
          <w:sz w:val="24"/>
        </w:rPr>
        <w:t xml:space="preserve">ení </w:t>
      </w:r>
      <w:r w:rsidR="002D6BD2" w:rsidRPr="0092703C">
        <w:rPr>
          <w:rFonts w:ascii="Times New Roman" w:hAnsi="Times New Roman"/>
          <w:sz w:val="24"/>
        </w:rPr>
        <w:t>poskyto</w:t>
      </w:r>
      <w:r w:rsidR="00F90646" w:rsidRPr="0092703C">
        <w:rPr>
          <w:rFonts w:ascii="Times New Roman" w:hAnsi="Times New Roman"/>
          <w:sz w:val="24"/>
        </w:rPr>
        <w:t>vatele uvedené v čl.</w:t>
      </w:r>
      <w:r w:rsidR="003729AC" w:rsidRPr="0092703C">
        <w:rPr>
          <w:rFonts w:ascii="Times New Roman" w:hAnsi="Times New Roman"/>
          <w:sz w:val="24"/>
        </w:rPr>
        <w:t xml:space="preserve"> VIII</w:t>
      </w:r>
      <w:r w:rsidR="00534DDD" w:rsidRPr="0092703C">
        <w:rPr>
          <w:rFonts w:ascii="Times New Roman" w:hAnsi="Times New Roman"/>
          <w:sz w:val="24"/>
        </w:rPr>
        <w:t xml:space="preserve"> odst. 4, čl.</w:t>
      </w:r>
      <w:r w:rsidR="00781D25">
        <w:rPr>
          <w:rFonts w:ascii="Times New Roman" w:hAnsi="Times New Roman"/>
          <w:sz w:val="24"/>
        </w:rPr>
        <w:t> </w:t>
      </w:r>
      <w:r w:rsidR="00353393" w:rsidRPr="0092703C">
        <w:rPr>
          <w:rFonts w:ascii="Times New Roman" w:hAnsi="Times New Roman"/>
          <w:sz w:val="24"/>
        </w:rPr>
        <w:t>X odst. 1, čl.</w:t>
      </w:r>
      <w:r w:rsidR="00F90646" w:rsidRPr="0092703C">
        <w:rPr>
          <w:rFonts w:ascii="Times New Roman" w:hAnsi="Times New Roman"/>
          <w:sz w:val="24"/>
        </w:rPr>
        <w:t xml:space="preserve"> X</w:t>
      </w:r>
      <w:r w:rsidR="00EB028B" w:rsidRPr="0092703C">
        <w:rPr>
          <w:rFonts w:ascii="Times New Roman" w:hAnsi="Times New Roman"/>
          <w:sz w:val="24"/>
        </w:rPr>
        <w:t>I</w:t>
      </w:r>
      <w:r w:rsidR="00C46169" w:rsidRPr="0092703C">
        <w:rPr>
          <w:rFonts w:ascii="Times New Roman" w:hAnsi="Times New Roman"/>
          <w:sz w:val="24"/>
        </w:rPr>
        <w:t>I</w:t>
      </w:r>
      <w:r w:rsidRPr="0092703C">
        <w:rPr>
          <w:rFonts w:ascii="Times New Roman" w:hAnsi="Times New Roman"/>
          <w:sz w:val="24"/>
        </w:rPr>
        <w:t xml:space="preserve"> odst. 1, 2 </w:t>
      </w:r>
      <w:r w:rsidR="00B655AD" w:rsidRPr="0092703C">
        <w:rPr>
          <w:rFonts w:ascii="Times New Roman" w:hAnsi="Times New Roman"/>
          <w:sz w:val="24"/>
        </w:rPr>
        <w:t>nebo</w:t>
      </w:r>
      <w:r w:rsidRPr="0092703C">
        <w:rPr>
          <w:rFonts w:ascii="Times New Roman" w:hAnsi="Times New Roman"/>
          <w:sz w:val="24"/>
        </w:rPr>
        <w:t xml:space="preserve"> 4</w:t>
      </w:r>
      <w:r w:rsidR="00EB028B" w:rsidRPr="0092703C">
        <w:rPr>
          <w:rFonts w:ascii="Times New Roman" w:hAnsi="Times New Roman"/>
          <w:sz w:val="24"/>
        </w:rPr>
        <w:t xml:space="preserve"> </w:t>
      </w:r>
      <w:r w:rsidR="000236A4">
        <w:rPr>
          <w:rFonts w:ascii="Times New Roman" w:hAnsi="Times New Roman"/>
          <w:sz w:val="24"/>
        </w:rPr>
        <w:t xml:space="preserve">této smlouvy </w:t>
      </w:r>
      <w:r w:rsidRPr="0092703C">
        <w:rPr>
          <w:rFonts w:ascii="Times New Roman" w:hAnsi="Times New Roman"/>
          <w:sz w:val="24"/>
        </w:rPr>
        <w:t xml:space="preserve">jako nepravdivé nebo poruší-li </w:t>
      </w:r>
      <w:r w:rsidR="000C55FC" w:rsidRPr="0092703C">
        <w:rPr>
          <w:rFonts w:ascii="Times New Roman" w:hAnsi="Times New Roman"/>
          <w:sz w:val="24"/>
        </w:rPr>
        <w:t>poskytovatel</w:t>
      </w:r>
      <w:r w:rsidRPr="0092703C">
        <w:rPr>
          <w:rFonts w:ascii="Times New Roman" w:hAnsi="Times New Roman"/>
          <w:sz w:val="24"/>
        </w:rPr>
        <w:t xml:space="preserve"> závazek stanovený v čl. X</w:t>
      </w:r>
      <w:r w:rsidR="00EB028B" w:rsidRPr="0092703C">
        <w:rPr>
          <w:rFonts w:ascii="Times New Roman" w:hAnsi="Times New Roman"/>
          <w:sz w:val="24"/>
        </w:rPr>
        <w:t>II</w:t>
      </w:r>
      <w:r w:rsidRPr="0092703C">
        <w:rPr>
          <w:rFonts w:ascii="Times New Roman" w:hAnsi="Times New Roman"/>
          <w:sz w:val="24"/>
        </w:rPr>
        <w:t xml:space="preserve"> odst. 3 této smlouvy, vzniká objednateli nárok na</w:t>
      </w:r>
      <w:r w:rsidR="00781D25">
        <w:rPr>
          <w:rFonts w:ascii="Times New Roman" w:hAnsi="Times New Roman"/>
          <w:sz w:val="24"/>
        </w:rPr>
        <w:t> </w:t>
      </w:r>
      <w:r w:rsidRPr="0092703C">
        <w:rPr>
          <w:rFonts w:ascii="Times New Roman" w:hAnsi="Times New Roman"/>
          <w:sz w:val="24"/>
        </w:rPr>
        <w:t>smluvní pokutu ve</w:t>
      </w:r>
      <w:r w:rsidR="00A95306">
        <w:rPr>
          <w:rFonts w:ascii="Times New Roman" w:hAnsi="Times New Roman"/>
          <w:sz w:val="24"/>
        </w:rPr>
        <w:t> </w:t>
      </w:r>
      <w:r w:rsidRPr="0092703C">
        <w:rPr>
          <w:rFonts w:ascii="Times New Roman" w:hAnsi="Times New Roman"/>
          <w:sz w:val="24"/>
        </w:rPr>
        <w:t>výši 100 000 Kč za</w:t>
      </w:r>
      <w:r w:rsidR="00FC3F46" w:rsidRPr="0092703C">
        <w:rPr>
          <w:rFonts w:ascii="Times New Roman" w:hAnsi="Times New Roman"/>
          <w:sz w:val="24"/>
        </w:rPr>
        <w:t xml:space="preserve"> </w:t>
      </w:r>
      <w:r w:rsidRPr="0092703C">
        <w:rPr>
          <w:rFonts w:ascii="Times New Roman" w:hAnsi="Times New Roman"/>
          <w:sz w:val="24"/>
        </w:rPr>
        <w:t xml:space="preserve">každé jednotlivé nepravdivé tvrzení </w:t>
      </w:r>
      <w:r w:rsidR="002D6BD2" w:rsidRPr="0092703C">
        <w:rPr>
          <w:rFonts w:ascii="Times New Roman" w:hAnsi="Times New Roman"/>
          <w:sz w:val="24"/>
        </w:rPr>
        <w:t>poskytovatel</w:t>
      </w:r>
      <w:r w:rsidRPr="0092703C">
        <w:rPr>
          <w:rFonts w:ascii="Times New Roman" w:hAnsi="Times New Roman"/>
          <w:sz w:val="24"/>
        </w:rPr>
        <w:t>e či za kaž</w:t>
      </w:r>
      <w:r w:rsidR="002D6BD2" w:rsidRPr="0092703C">
        <w:rPr>
          <w:rFonts w:ascii="Times New Roman" w:hAnsi="Times New Roman"/>
          <w:sz w:val="24"/>
        </w:rPr>
        <w:t>dé jednotlivé porušení závazku poskytovat</w:t>
      </w:r>
      <w:r w:rsidRPr="0092703C">
        <w:rPr>
          <w:rFonts w:ascii="Times New Roman" w:hAnsi="Times New Roman"/>
          <w:sz w:val="24"/>
        </w:rPr>
        <w:t>ele.</w:t>
      </w:r>
    </w:p>
    <w:p w14:paraId="0EE1EF03" w14:textId="77777777" w:rsidR="00D516E4" w:rsidRPr="0092703C" w:rsidRDefault="00D516E4" w:rsidP="006229D1">
      <w:pPr>
        <w:pStyle w:val="Odstavec-slovan"/>
        <w:widowControl w:val="0"/>
        <w:numPr>
          <w:ilvl w:val="0"/>
          <w:numId w:val="5"/>
        </w:numPr>
        <w:spacing w:before="0" w:after="120" w:line="240" w:lineRule="auto"/>
        <w:ind w:left="426" w:hanging="426"/>
        <w:jc w:val="both"/>
        <w:rPr>
          <w:rFonts w:ascii="Times New Roman" w:hAnsi="Times New Roman"/>
          <w:sz w:val="24"/>
        </w:rPr>
      </w:pPr>
      <w:r w:rsidRPr="00F640CE">
        <w:rPr>
          <w:rFonts w:ascii="Times New Roman" w:hAnsi="Times New Roman"/>
          <w:sz w:val="24"/>
        </w:rPr>
        <w:t xml:space="preserve">V případě prodlení </w:t>
      </w:r>
      <w:r>
        <w:rPr>
          <w:rFonts w:ascii="Times New Roman" w:hAnsi="Times New Roman"/>
          <w:sz w:val="24"/>
        </w:rPr>
        <w:t>poskytovatele</w:t>
      </w:r>
      <w:r w:rsidRPr="00F640CE">
        <w:rPr>
          <w:rFonts w:ascii="Times New Roman" w:hAnsi="Times New Roman"/>
          <w:sz w:val="24"/>
        </w:rPr>
        <w:t xml:space="preserve"> v kterékoliv lhůtě dle čl. </w:t>
      </w:r>
      <w:r>
        <w:rPr>
          <w:rFonts w:ascii="Times New Roman" w:hAnsi="Times New Roman"/>
          <w:sz w:val="24"/>
        </w:rPr>
        <w:t>XI</w:t>
      </w:r>
      <w:r w:rsidR="00F66B4D">
        <w:rPr>
          <w:rFonts w:ascii="Times New Roman" w:hAnsi="Times New Roman"/>
          <w:sz w:val="24"/>
        </w:rPr>
        <w:t>I</w:t>
      </w:r>
      <w:r w:rsidRPr="00F640CE">
        <w:rPr>
          <w:rFonts w:ascii="Times New Roman" w:hAnsi="Times New Roman"/>
          <w:sz w:val="24"/>
        </w:rPr>
        <w:t xml:space="preserve"> odst. </w:t>
      </w:r>
      <w:r>
        <w:rPr>
          <w:rFonts w:ascii="Times New Roman" w:hAnsi="Times New Roman"/>
          <w:sz w:val="24"/>
        </w:rPr>
        <w:t xml:space="preserve">5 a 6 </w:t>
      </w:r>
      <w:r w:rsidRPr="00F640CE">
        <w:rPr>
          <w:rFonts w:ascii="Times New Roman" w:hAnsi="Times New Roman"/>
          <w:sz w:val="24"/>
        </w:rPr>
        <w:t xml:space="preserve">této smlouvy je </w:t>
      </w:r>
      <w:r w:rsidR="00F66B4D">
        <w:rPr>
          <w:rFonts w:ascii="Times New Roman" w:hAnsi="Times New Roman"/>
          <w:sz w:val="24"/>
        </w:rPr>
        <w:t>objednatel</w:t>
      </w:r>
      <w:r w:rsidRPr="00F640CE">
        <w:rPr>
          <w:rFonts w:ascii="Times New Roman" w:hAnsi="Times New Roman"/>
          <w:sz w:val="24"/>
        </w:rPr>
        <w:t xml:space="preserve"> oprávněn účtovat </w:t>
      </w:r>
      <w:r>
        <w:rPr>
          <w:rFonts w:ascii="Times New Roman" w:hAnsi="Times New Roman"/>
          <w:sz w:val="24"/>
        </w:rPr>
        <w:t>p</w:t>
      </w:r>
      <w:r w:rsidR="00F66B4D">
        <w:rPr>
          <w:rFonts w:ascii="Times New Roman" w:hAnsi="Times New Roman"/>
          <w:sz w:val="24"/>
        </w:rPr>
        <w:t>oskytovateli</w:t>
      </w:r>
      <w:r w:rsidRPr="00F640CE">
        <w:rPr>
          <w:rFonts w:ascii="Times New Roman" w:hAnsi="Times New Roman"/>
          <w:sz w:val="24"/>
        </w:rPr>
        <w:t xml:space="preserve"> smluvní pokutu ve výši </w:t>
      </w:r>
      <w:r>
        <w:rPr>
          <w:rFonts w:ascii="Times New Roman" w:hAnsi="Times New Roman"/>
          <w:sz w:val="24"/>
        </w:rPr>
        <w:t xml:space="preserve">1 000 </w:t>
      </w:r>
      <w:r w:rsidRPr="00F640CE">
        <w:rPr>
          <w:rFonts w:ascii="Times New Roman" w:hAnsi="Times New Roman"/>
          <w:sz w:val="24"/>
        </w:rPr>
        <w:t xml:space="preserve">Kč za každý </w:t>
      </w:r>
      <w:r w:rsidR="00F66B4D">
        <w:rPr>
          <w:rFonts w:ascii="Times New Roman" w:hAnsi="Times New Roman"/>
          <w:sz w:val="24"/>
        </w:rPr>
        <w:t xml:space="preserve">započatý </w:t>
      </w:r>
      <w:r w:rsidRPr="00F640CE">
        <w:rPr>
          <w:rFonts w:ascii="Times New Roman" w:hAnsi="Times New Roman"/>
          <w:sz w:val="24"/>
        </w:rPr>
        <w:t>pracovní den prodlení.</w:t>
      </w:r>
    </w:p>
    <w:p w14:paraId="0C9AFC91" w14:textId="77777777" w:rsidR="008E4878" w:rsidRPr="0092703C" w:rsidRDefault="008E4878" w:rsidP="008E4878">
      <w:pPr>
        <w:pStyle w:val="Odstavec-slovan"/>
        <w:widowControl w:val="0"/>
        <w:numPr>
          <w:ilvl w:val="0"/>
          <w:numId w:val="5"/>
        </w:numPr>
        <w:tabs>
          <w:tab w:val="clear" w:pos="360"/>
        </w:tabs>
        <w:spacing w:before="0" w:after="120" w:line="240" w:lineRule="auto"/>
        <w:ind w:left="426" w:hanging="426"/>
        <w:jc w:val="both"/>
        <w:rPr>
          <w:rFonts w:ascii="Times New Roman" w:hAnsi="Times New Roman"/>
          <w:sz w:val="24"/>
        </w:rPr>
      </w:pPr>
      <w:r w:rsidRPr="0092703C">
        <w:rPr>
          <w:rFonts w:ascii="Times New Roman" w:hAnsi="Times New Roman"/>
          <w:sz w:val="24"/>
        </w:rPr>
        <w:t>V případě porušení kterékoliv po</w:t>
      </w:r>
      <w:r w:rsidR="00FA570D" w:rsidRPr="0092703C">
        <w:rPr>
          <w:rFonts w:ascii="Times New Roman" w:hAnsi="Times New Roman"/>
          <w:sz w:val="24"/>
        </w:rPr>
        <w:t xml:space="preserve">vinnosti </w:t>
      </w:r>
      <w:r w:rsidR="00661D7F" w:rsidRPr="0092703C">
        <w:rPr>
          <w:rFonts w:ascii="Times New Roman" w:hAnsi="Times New Roman"/>
          <w:sz w:val="24"/>
        </w:rPr>
        <w:t>poskytovate</w:t>
      </w:r>
      <w:r w:rsidR="00FA570D" w:rsidRPr="0092703C">
        <w:rPr>
          <w:rFonts w:ascii="Times New Roman" w:hAnsi="Times New Roman"/>
          <w:sz w:val="24"/>
        </w:rPr>
        <w:t>le dle čl. XI</w:t>
      </w:r>
      <w:r w:rsidRPr="0092703C">
        <w:rPr>
          <w:rFonts w:ascii="Times New Roman" w:hAnsi="Times New Roman"/>
          <w:sz w:val="24"/>
        </w:rPr>
        <w:t>I odst. 8 písm. a) nebo b) této smlouvy je objednatel oprávněn požadovat smluvní pokutu ve výši 500 Kč za každý zjištěný případ takového porušení, a to i opakovaně.</w:t>
      </w:r>
    </w:p>
    <w:p w14:paraId="30D7FC2D" w14:textId="77777777" w:rsidR="00ED09FF" w:rsidRPr="0092703C" w:rsidRDefault="00372E5E" w:rsidP="00ED09FF">
      <w:pPr>
        <w:pStyle w:val="Odstavec-slovan"/>
        <w:widowControl w:val="0"/>
        <w:numPr>
          <w:ilvl w:val="0"/>
          <w:numId w:val="5"/>
        </w:numPr>
        <w:tabs>
          <w:tab w:val="clear" w:pos="360"/>
        </w:tabs>
        <w:spacing w:before="0" w:after="120" w:line="240" w:lineRule="auto"/>
        <w:ind w:left="426" w:hanging="426"/>
        <w:jc w:val="both"/>
        <w:rPr>
          <w:rFonts w:ascii="Times New Roman" w:hAnsi="Times New Roman"/>
          <w:sz w:val="24"/>
        </w:rPr>
      </w:pPr>
      <w:r w:rsidRPr="0092703C">
        <w:rPr>
          <w:rFonts w:ascii="Times New Roman" w:hAnsi="Times New Roman"/>
          <w:sz w:val="24"/>
        </w:rPr>
        <w:t xml:space="preserve">V případě prodlení </w:t>
      </w:r>
      <w:r w:rsidR="0097498D" w:rsidRPr="0092703C">
        <w:rPr>
          <w:rFonts w:ascii="Times New Roman" w:hAnsi="Times New Roman"/>
          <w:sz w:val="24"/>
        </w:rPr>
        <w:t>objednatel</w:t>
      </w:r>
      <w:r w:rsidR="009C1E04" w:rsidRPr="0092703C">
        <w:rPr>
          <w:rFonts w:ascii="Times New Roman" w:hAnsi="Times New Roman"/>
          <w:sz w:val="24"/>
        </w:rPr>
        <w:t>e</w:t>
      </w:r>
      <w:r w:rsidRPr="0092703C">
        <w:rPr>
          <w:rFonts w:ascii="Times New Roman" w:hAnsi="Times New Roman"/>
          <w:sz w:val="24"/>
        </w:rPr>
        <w:t xml:space="preserve"> s úhradou daňového dokladu má </w:t>
      </w:r>
      <w:r w:rsidR="002D6BD2" w:rsidRPr="0092703C">
        <w:rPr>
          <w:rFonts w:ascii="Times New Roman" w:hAnsi="Times New Roman"/>
          <w:sz w:val="24"/>
        </w:rPr>
        <w:t>poskytov</w:t>
      </w:r>
      <w:r w:rsidR="006C48BE" w:rsidRPr="0092703C">
        <w:rPr>
          <w:rFonts w:ascii="Times New Roman" w:hAnsi="Times New Roman"/>
          <w:sz w:val="24"/>
        </w:rPr>
        <w:t>atel</w:t>
      </w:r>
      <w:r w:rsidRPr="0092703C">
        <w:rPr>
          <w:rFonts w:ascii="Times New Roman" w:hAnsi="Times New Roman"/>
          <w:sz w:val="24"/>
        </w:rPr>
        <w:t xml:space="preserve"> právo požadovat úrok z prodlení podle </w:t>
      </w:r>
      <w:r w:rsidR="00D6732D" w:rsidRPr="0092703C">
        <w:rPr>
          <w:rFonts w:ascii="Times New Roman" w:hAnsi="Times New Roman"/>
          <w:sz w:val="24"/>
        </w:rPr>
        <w:t>nařízení vlády č. 351/2013 Sb.</w:t>
      </w:r>
    </w:p>
    <w:p w14:paraId="68F21859" w14:textId="3A8B585C" w:rsidR="00ED09FF" w:rsidRPr="0092703C" w:rsidRDefault="00372E5E" w:rsidP="00ED09FF">
      <w:pPr>
        <w:pStyle w:val="Odstavec-slovan"/>
        <w:widowControl w:val="0"/>
        <w:numPr>
          <w:ilvl w:val="0"/>
          <w:numId w:val="5"/>
        </w:numPr>
        <w:tabs>
          <w:tab w:val="clear" w:pos="360"/>
        </w:tabs>
        <w:spacing w:before="0" w:after="120" w:line="240" w:lineRule="auto"/>
        <w:ind w:left="426" w:hanging="426"/>
        <w:jc w:val="both"/>
        <w:rPr>
          <w:rFonts w:ascii="Times New Roman" w:hAnsi="Times New Roman"/>
          <w:sz w:val="24"/>
        </w:rPr>
      </w:pPr>
      <w:r w:rsidRPr="0092703C">
        <w:rPr>
          <w:rFonts w:ascii="Times New Roman" w:hAnsi="Times New Roman"/>
          <w:sz w:val="24"/>
        </w:rPr>
        <w:t xml:space="preserve">Smluvní pokuta a úrok z prodlení jsou splatné do 14 dnů ode dne doručení </w:t>
      </w:r>
      <w:r w:rsidR="00D3660F" w:rsidRPr="0092703C">
        <w:rPr>
          <w:rFonts w:ascii="Times New Roman" w:hAnsi="Times New Roman"/>
          <w:sz w:val="24"/>
        </w:rPr>
        <w:t>dokladu k</w:t>
      </w:r>
      <w:r w:rsidR="00BF11D8">
        <w:rPr>
          <w:rFonts w:ascii="Times New Roman" w:hAnsi="Times New Roman"/>
          <w:sz w:val="24"/>
        </w:rPr>
        <w:t> </w:t>
      </w:r>
      <w:r w:rsidR="00D3660F" w:rsidRPr="0092703C">
        <w:rPr>
          <w:rFonts w:ascii="Times New Roman" w:hAnsi="Times New Roman"/>
          <w:sz w:val="24"/>
        </w:rPr>
        <w:t>úhradě</w:t>
      </w:r>
      <w:r w:rsidRPr="0092703C">
        <w:rPr>
          <w:rFonts w:ascii="Times New Roman" w:hAnsi="Times New Roman"/>
          <w:sz w:val="24"/>
        </w:rPr>
        <w:t xml:space="preserve"> povinné smluvní straně. </w:t>
      </w:r>
    </w:p>
    <w:p w14:paraId="2A9CEB8B" w14:textId="77777777" w:rsidR="00ED09FF" w:rsidRPr="0092703C" w:rsidRDefault="001530FE" w:rsidP="00ED09FF">
      <w:pPr>
        <w:pStyle w:val="Odstavec-slovan"/>
        <w:widowControl w:val="0"/>
        <w:numPr>
          <w:ilvl w:val="0"/>
          <w:numId w:val="5"/>
        </w:numPr>
        <w:tabs>
          <w:tab w:val="clear" w:pos="360"/>
        </w:tabs>
        <w:spacing w:before="0" w:after="120" w:line="240" w:lineRule="auto"/>
        <w:ind w:left="426" w:hanging="426"/>
        <w:jc w:val="both"/>
        <w:rPr>
          <w:rFonts w:ascii="Times New Roman" w:hAnsi="Times New Roman"/>
          <w:sz w:val="24"/>
        </w:rPr>
      </w:pPr>
      <w:r w:rsidRPr="0092703C">
        <w:rPr>
          <w:rFonts w:ascii="Times New Roman" w:hAnsi="Times New Roman"/>
          <w:sz w:val="24"/>
        </w:rPr>
        <w:t xml:space="preserve">Smluvní pokuta se neuplatní, pokud prodlení </w:t>
      </w:r>
      <w:r w:rsidR="002D6BD2" w:rsidRPr="0092703C">
        <w:rPr>
          <w:rFonts w:ascii="Times New Roman" w:hAnsi="Times New Roman"/>
          <w:sz w:val="24"/>
        </w:rPr>
        <w:t>poskytova</w:t>
      </w:r>
      <w:r w:rsidRPr="0092703C">
        <w:rPr>
          <w:rFonts w:ascii="Times New Roman" w:hAnsi="Times New Roman"/>
          <w:sz w:val="24"/>
        </w:rPr>
        <w:t>tele bylo způsobeno neposkytnutím součinnosti ze strany objednatele či z jiného důvodu na straně objednatele.</w:t>
      </w:r>
    </w:p>
    <w:p w14:paraId="61050BD6" w14:textId="77777777" w:rsidR="008F1162" w:rsidRPr="0092703C" w:rsidRDefault="0030619D" w:rsidP="00ED09FF">
      <w:pPr>
        <w:pStyle w:val="Odstavec-slovan"/>
        <w:widowControl w:val="0"/>
        <w:numPr>
          <w:ilvl w:val="0"/>
          <w:numId w:val="5"/>
        </w:numPr>
        <w:tabs>
          <w:tab w:val="clear" w:pos="360"/>
        </w:tabs>
        <w:spacing w:before="0" w:after="120" w:line="240" w:lineRule="auto"/>
        <w:ind w:left="426" w:hanging="426"/>
        <w:jc w:val="both"/>
        <w:rPr>
          <w:rFonts w:ascii="Times New Roman" w:hAnsi="Times New Roman"/>
          <w:sz w:val="24"/>
        </w:rPr>
      </w:pPr>
      <w:r w:rsidRPr="0092703C">
        <w:rPr>
          <w:rFonts w:ascii="Times New Roman" w:hAnsi="Times New Roman"/>
          <w:sz w:val="24"/>
        </w:rPr>
        <w:t>Smluvní pokutou není dotčeno právo na náhradu</w:t>
      </w:r>
      <w:r w:rsidRPr="0092703C">
        <w:rPr>
          <w:rFonts w:ascii="Times New Roman" w:hAnsi="Times New Roman"/>
        </w:rPr>
        <w:t xml:space="preserve"> škody v plné výši.</w:t>
      </w:r>
    </w:p>
    <w:p w14:paraId="19A3F081" w14:textId="77777777" w:rsidR="00B12678" w:rsidRPr="0092703C" w:rsidRDefault="00AA5E76" w:rsidP="00E5588E">
      <w:pPr>
        <w:widowControl w:val="0"/>
        <w:spacing w:before="360"/>
        <w:jc w:val="center"/>
        <w:rPr>
          <w:b/>
          <w:noProof w:val="0"/>
        </w:rPr>
      </w:pPr>
      <w:r w:rsidRPr="0092703C">
        <w:rPr>
          <w:b/>
          <w:noProof w:val="0"/>
        </w:rPr>
        <w:t>Článek X</w:t>
      </w:r>
      <w:r w:rsidR="00B12678" w:rsidRPr="0092703C">
        <w:rPr>
          <w:b/>
          <w:noProof w:val="0"/>
        </w:rPr>
        <w:t>I</w:t>
      </w:r>
      <w:r w:rsidR="00BC297C" w:rsidRPr="0092703C">
        <w:rPr>
          <w:b/>
          <w:noProof w:val="0"/>
        </w:rPr>
        <w:t>I</w:t>
      </w:r>
    </w:p>
    <w:p w14:paraId="414E3D96" w14:textId="77777777" w:rsidR="00B12678" w:rsidRPr="0092703C" w:rsidRDefault="006229D1" w:rsidP="000D0AF8">
      <w:pPr>
        <w:pStyle w:val="Zhlav"/>
        <w:tabs>
          <w:tab w:val="clear" w:pos="4536"/>
          <w:tab w:val="clear" w:pos="9072"/>
        </w:tabs>
        <w:spacing w:after="120"/>
        <w:jc w:val="center"/>
        <w:outlineLvl w:val="0"/>
        <w:rPr>
          <w:b/>
          <w:noProof w:val="0"/>
        </w:rPr>
      </w:pPr>
      <w:r w:rsidRPr="0092703C">
        <w:rPr>
          <w:b/>
          <w:noProof w:val="0"/>
        </w:rPr>
        <w:t>Mezinárodní sankce,</w:t>
      </w:r>
      <w:r w:rsidR="00E06F1E" w:rsidRPr="0092703C">
        <w:rPr>
          <w:b/>
          <w:noProof w:val="0"/>
        </w:rPr>
        <w:t xml:space="preserve"> odpovědné zadávání</w:t>
      </w:r>
    </w:p>
    <w:p w14:paraId="719D6A39" w14:textId="0E5AD53F" w:rsidR="000D0AF8" w:rsidRPr="0092703C" w:rsidRDefault="002D6BD2"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eastAsia="MS Mincho" w:hAnsi="Times New Roman"/>
          <w:sz w:val="24"/>
          <w:szCs w:val="24"/>
        </w:rPr>
      </w:pPr>
      <w:r w:rsidRPr="0092703C">
        <w:rPr>
          <w:rFonts w:ascii="Times New Roman" w:hAnsi="Times New Roman"/>
          <w:sz w:val="24"/>
          <w:szCs w:val="24"/>
        </w:rPr>
        <w:t>Poskytovate</w:t>
      </w:r>
      <w:r w:rsidR="000D0AF8" w:rsidRPr="0092703C">
        <w:rPr>
          <w:rFonts w:ascii="Times New Roman" w:hAnsi="Times New Roman"/>
          <w:sz w:val="24"/>
          <w:szCs w:val="24"/>
        </w:rPr>
        <w:t>l potvrzuje, že ke dni účinnosti této smlouvy on ani jeho poddodavatelé nenaplňují definiční znaky subjektů uvedených v čl. 5k nařízení (EU) č. 833/2014 ze dne 31. července 2014 o omezujících opatřeních vzhledem k činnostem Ruska destabilizujícím situaci na</w:t>
      </w:r>
      <w:r w:rsidR="00026439" w:rsidRPr="0092703C">
        <w:rPr>
          <w:rFonts w:ascii="Times New Roman" w:hAnsi="Times New Roman"/>
          <w:sz w:val="24"/>
          <w:szCs w:val="24"/>
        </w:rPr>
        <w:t> </w:t>
      </w:r>
      <w:r w:rsidR="000D0AF8" w:rsidRPr="0092703C">
        <w:rPr>
          <w:rFonts w:ascii="Times New Roman" w:hAnsi="Times New Roman"/>
          <w:sz w:val="24"/>
          <w:szCs w:val="24"/>
        </w:rPr>
        <w:t>Ukrajině, ve znění jeho změn (dále také jako „nařízení č. 833/2014“), nebo subjektů uvedených v čl. 1h rozhodnutí Rady 2014/512/SZBP ze dne 31. července 2014 o</w:t>
      </w:r>
      <w:r w:rsidR="00026439" w:rsidRPr="0092703C">
        <w:rPr>
          <w:rFonts w:ascii="Times New Roman" w:hAnsi="Times New Roman"/>
          <w:sz w:val="24"/>
          <w:szCs w:val="24"/>
        </w:rPr>
        <w:t> </w:t>
      </w:r>
      <w:r w:rsidR="000D0AF8" w:rsidRPr="0092703C">
        <w:rPr>
          <w:rFonts w:ascii="Times New Roman" w:hAnsi="Times New Roman"/>
          <w:sz w:val="24"/>
          <w:szCs w:val="24"/>
        </w:rPr>
        <w:t>omezujících opatřeních vzhledem k činnostem Ruska destabilizujícím situaci na</w:t>
      </w:r>
      <w:r w:rsidR="008A353A">
        <w:rPr>
          <w:rFonts w:ascii="Times New Roman" w:hAnsi="Times New Roman"/>
          <w:sz w:val="24"/>
          <w:szCs w:val="24"/>
        </w:rPr>
        <w:t> </w:t>
      </w:r>
      <w:r w:rsidR="000D0AF8" w:rsidRPr="0092703C">
        <w:rPr>
          <w:rFonts w:ascii="Times New Roman" w:hAnsi="Times New Roman"/>
          <w:sz w:val="24"/>
          <w:szCs w:val="24"/>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w:t>
      </w:r>
      <w:r w:rsidR="00CD4741" w:rsidRPr="0092703C">
        <w:rPr>
          <w:rFonts w:ascii="Times New Roman" w:hAnsi="Times New Roman"/>
          <w:sz w:val="24"/>
          <w:szCs w:val="24"/>
        </w:rPr>
        <w:t> </w:t>
      </w:r>
      <w:r w:rsidR="000D0AF8" w:rsidRPr="0092703C">
        <w:rPr>
          <w:rFonts w:ascii="Times New Roman" w:hAnsi="Times New Roman"/>
          <w:sz w:val="24"/>
          <w:szCs w:val="24"/>
        </w:rPr>
        <w:t>833/2014 nebo subjektů uvedených v čl. 1h rozhodnutí 2014/512/SZBP</w:t>
      </w:r>
      <w:r w:rsidR="000D0AF8" w:rsidRPr="0092703C" w:rsidDel="00EF79F8">
        <w:rPr>
          <w:rFonts w:ascii="Times New Roman" w:hAnsi="Times New Roman"/>
          <w:sz w:val="24"/>
          <w:szCs w:val="24"/>
        </w:rPr>
        <w:t xml:space="preserve"> </w:t>
      </w:r>
      <w:r w:rsidR="000D0AF8" w:rsidRPr="0092703C">
        <w:rPr>
          <w:rFonts w:ascii="Times New Roman" w:hAnsi="Times New Roman"/>
          <w:sz w:val="24"/>
          <w:szCs w:val="24"/>
        </w:rPr>
        <w:t>budou dále označovány jako „určené subjekty“</w:t>
      </w:r>
      <w:r w:rsidR="000D0AF8" w:rsidRPr="0092703C">
        <w:rPr>
          <w:rFonts w:ascii="Times New Roman" w:eastAsia="MS Mincho" w:hAnsi="Times New Roman"/>
          <w:sz w:val="24"/>
          <w:szCs w:val="24"/>
        </w:rPr>
        <w:t xml:space="preserve">. </w:t>
      </w:r>
    </w:p>
    <w:p w14:paraId="3F00F887" w14:textId="77777777" w:rsidR="000D0AF8" w:rsidRPr="0092703C" w:rsidRDefault="002D6BD2"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hAnsi="Times New Roman"/>
          <w:sz w:val="24"/>
          <w:szCs w:val="24"/>
        </w:rPr>
      </w:pPr>
      <w:r w:rsidRPr="0092703C">
        <w:rPr>
          <w:rFonts w:ascii="Times New Roman" w:hAnsi="Times New Roman"/>
          <w:sz w:val="24"/>
          <w:szCs w:val="24"/>
        </w:rPr>
        <w:t>Poskyto</w:t>
      </w:r>
      <w:r w:rsidR="000D0AF8" w:rsidRPr="0092703C">
        <w:rPr>
          <w:rFonts w:ascii="Times New Roman" w:hAnsi="Times New Roman"/>
          <w:sz w:val="24"/>
          <w:szCs w:val="24"/>
        </w:rPr>
        <w:t>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w:t>
      </w:r>
      <w:r w:rsidR="002F5851" w:rsidRPr="0092703C">
        <w:rPr>
          <w:rFonts w:ascii="Times New Roman" w:hAnsi="Times New Roman"/>
          <w:sz w:val="24"/>
          <w:szCs w:val="24"/>
        </w:rPr>
        <w:t>í Rady (EU) č. 208/2014 ze dne 5</w:t>
      </w:r>
      <w:r w:rsidR="000D0AF8" w:rsidRPr="0092703C">
        <w:rPr>
          <w:rFonts w:ascii="Times New Roman" w:hAnsi="Times New Roman"/>
          <w:sz w:val="24"/>
          <w:szCs w:val="24"/>
        </w:rPr>
        <w:t>. března 2014 o omezujících opatřeních vůči některým osobám, subjektům a orgánům vzhledem k situaci na Ukrajině, ve znění jeho změn (dále také jako „nařízení č. 208/2014“), nebo v příloze I nařízení Rady (ES) č.</w:t>
      </w:r>
      <w:r w:rsidR="00AA5E76" w:rsidRPr="0092703C">
        <w:rPr>
          <w:rFonts w:ascii="Times New Roman" w:hAnsi="Times New Roman"/>
          <w:sz w:val="24"/>
          <w:szCs w:val="24"/>
        </w:rPr>
        <w:t> </w:t>
      </w:r>
      <w:r w:rsidR="000D0AF8" w:rsidRPr="0092703C">
        <w:rPr>
          <w:rFonts w:ascii="Times New Roman" w:hAnsi="Times New Roman"/>
          <w:sz w:val="24"/>
          <w:szCs w:val="24"/>
        </w:rPr>
        <w:t>765/2006 ze dne 18.</w:t>
      </w:r>
      <w:r w:rsidR="009D6225" w:rsidRPr="0092703C">
        <w:rPr>
          <w:rFonts w:ascii="Times New Roman" w:hAnsi="Times New Roman"/>
          <w:sz w:val="24"/>
          <w:szCs w:val="24"/>
        </w:rPr>
        <w:t> </w:t>
      </w:r>
      <w:r w:rsidR="000D0AF8" w:rsidRPr="0092703C">
        <w:rPr>
          <w:rFonts w:ascii="Times New Roman" w:hAnsi="Times New Roman"/>
          <w:sz w:val="24"/>
          <w:szCs w:val="24"/>
        </w:rPr>
        <w:t>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w:t>
      </w:r>
      <w:r w:rsidR="00FD60DF" w:rsidRPr="0092703C">
        <w:rPr>
          <w:rFonts w:ascii="Times New Roman" w:hAnsi="Times New Roman"/>
          <w:sz w:val="24"/>
          <w:szCs w:val="24"/>
        </w:rPr>
        <w:t> </w:t>
      </w:r>
      <w:r w:rsidR="000D0AF8" w:rsidRPr="0092703C">
        <w:rPr>
          <w:rFonts w:ascii="Times New Roman" w:hAnsi="Times New Roman"/>
          <w:sz w:val="24"/>
          <w:szCs w:val="24"/>
        </w:rPr>
        <w:t>nezávislost Ukrajiny, ve znění jeho změn (dále také jako „rozhodnutí 2014/145/SZBP“). Osoba uvedená v příloze I nařízení č.</w:t>
      </w:r>
      <w:r w:rsidR="00B47097">
        <w:rPr>
          <w:rFonts w:ascii="Times New Roman" w:hAnsi="Times New Roman"/>
          <w:sz w:val="24"/>
          <w:szCs w:val="24"/>
        </w:rPr>
        <w:t> </w:t>
      </w:r>
      <w:r w:rsidR="000D0AF8" w:rsidRPr="0092703C">
        <w:rPr>
          <w:rFonts w:ascii="Times New Roman" w:hAnsi="Times New Roman"/>
          <w:sz w:val="24"/>
          <w:szCs w:val="24"/>
        </w:rPr>
        <w:t xml:space="preserve">269/2014 nebo v příloze I nařízení č. 208/2014 nebo v příloze I nařízení č. 765/2006 nebo v příloze rozhodnutí Rady 2014/145/SZBP bude dále označována jako „určená osoba“. </w:t>
      </w:r>
    </w:p>
    <w:p w14:paraId="234B3B92" w14:textId="77777777" w:rsidR="000D0AF8" w:rsidRPr="0092703C" w:rsidRDefault="002D6BD2"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hAnsi="Times New Roman"/>
          <w:sz w:val="24"/>
          <w:szCs w:val="24"/>
        </w:rPr>
      </w:pPr>
      <w:r w:rsidRPr="0092703C">
        <w:rPr>
          <w:rFonts w:ascii="Times New Roman" w:hAnsi="Times New Roman"/>
          <w:sz w:val="24"/>
          <w:szCs w:val="24"/>
        </w:rPr>
        <w:t>Poskyto</w:t>
      </w:r>
      <w:r w:rsidR="000D0AF8" w:rsidRPr="0092703C">
        <w:rPr>
          <w:rFonts w:ascii="Times New Roman" w:hAnsi="Times New Roman"/>
          <w:sz w:val="24"/>
          <w:szCs w:val="24"/>
        </w:rPr>
        <w:t>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1839126E" w14:textId="77777777" w:rsidR="000D0AF8" w:rsidRPr="0092703C" w:rsidRDefault="002D6BD2"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hAnsi="Times New Roman"/>
          <w:sz w:val="24"/>
          <w:szCs w:val="24"/>
        </w:rPr>
      </w:pPr>
      <w:r w:rsidRPr="0092703C">
        <w:rPr>
          <w:rFonts w:ascii="Times New Roman" w:hAnsi="Times New Roman"/>
          <w:sz w:val="24"/>
          <w:szCs w:val="24"/>
        </w:rPr>
        <w:t>Poskyto</w:t>
      </w:r>
      <w:r w:rsidR="000D0AF8" w:rsidRPr="0092703C">
        <w:rPr>
          <w:rFonts w:ascii="Times New Roman" w:hAnsi="Times New Roman"/>
          <w:sz w:val="24"/>
          <w:szCs w:val="24"/>
        </w:rPr>
        <w:t>vatel dále potvrzuje, že plnění jím poskytované dle této smlouvy neporušuje žádným způsobem jakékoliv platné právní předpisy vydané zejména orgány Evropské unie [tj.</w:t>
      </w:r>
      <w:r w:rsidR="00500A5D" w:rsidRPr="0092703C">
        <w:rPr>
          <w:rFonts w:ascii="Times New Roman" w:hAnsi="Times New Roman"/>
          <w:sz w:val="24"/>
          <w:szCs w:val="24"/>
        </w:rPr>
        <w:t> </w:t>
      </w:r>
      <w:r w:rsidR="000D0AF8" w:rsidRPr="0092703C">
        <w:rPr>
          <w:rFonts w:ascii="Times New Roman" w:hAnsi="Times New Roman"/>
          <w:sz w:val="24"/>
          <w:szCs w:val="24"/>
        </w:rPr>
        <w:t>zejména zákazy dovozu výrobků ze železa a oceli ve smyslu nařízení Rady (EU) č.</w:t>
      </w:r>
      <w:r w:rsidR="00500A5D" w:rsidRPr="0092703C">
        <w:rPr>
          <w:rFonts w:ascii="Times New Roman" w:hAnsi="Times New Roman"/>
          <w:sz w:val="24"/>
          <w:szCs w:val="24"/>
        </w:rPr>
        <w:t> </w:t>
      </w:r>
      <w:r w:rsidR="000D0AF8" w:rsidRPr="0092703C">
        <w:rPr>
          <w:rFonts w:ascii="Times New Roman" w:hAnsi="Times New Roman"/>
          <w:sz w:val="24"/>
          <w:szCs w:val="24"/>
        </w:rPr>
        <w:t>2022/428 ze dne 15. března 2022, kterým se mění „základní“ nařízení (EU) č. 833/2014, nebo nařízení Rady (EU) č. 2022/355 ze dne 2. března 2022, kterým se mění „základní“ nařízení (ES) č. 765/2006 o</w:t>
      </w:r>
      <w:r w:rsidR="00CD4741" w:rsidRPr="0092703C">
        <w:rPr>
          <w:rFonts w:ascii="Times New Roman" w:hAnsi="Times New Roman"/>
          <w:sz w:val="24"/>
          <w:szCs w:val="24"/>
        </w:rPr>
        <w:t> </w:t>
      </w:r>
      <w:r w:rsidR="000D0AF8" w:rsidRPr="0092703C">
        <w:rPr>
          <w:rFonts w:ascii="Times New Roman" w:hAnsi="Times New Roman"/>
          <w:sz w:val="24"/>
          <w:szCs w:val="24"/>
        </w:rPr>
        <w:t>omezujících opatřeních vzhledem k situaci v Bělorusku apod.]. Objednatel je oprávněn při</w:t>
      </w:r>
      <w:r w:rsidR="00CD4741" w:rsidRPr="0092703C">
        <w:rPr>
          <w:rFonts w:ascii="Times New Roman" w:hAnsi="Times New Roman"/>
          <w:sz w:val="24"/>
          <w:szCs w:val="24"/>
        </w:rPr>
        <w:t> </w:t>
      </w:r>
      <w:r w:rsidR="000D0AF8" w:rsidRPr="0092703C">
        <w:rPr>
          <w:rFonts w:ascii="Times New Roman" w:hAnsi="Times New Roman"/>
          <w:sz w:val="24"/>
          <w:szCs w:val="24"/>
        </w:rPr>
        <w:t xml:space="preserve">porušení této povinnosti </w:t>
      </w:r>
      <w:r w:rsidRPr="0092703C">
        <w:rPr>
          <w:rFonts w:ascii="Times New Roman" w:hAnsi="Times New Roman"/>
          <w:sz w:val="24"/>
          <w:szCs w:val="24"/>
        </w:rPr>
        <w:t>poskytovate</w:t>
      </w:r>
      <w:r w:rsidR="000D0AF8" w:rsidRPr="0092703C">
        <w:rPr>
          <w:rFonts w:ascii="Times New Roman" w:hAnsi="Times New Roman"/>
          <w:sz w:val="24"/>
          <w:szCs w:val="24"/>
        </w:rPr>
        <w:t>le plnění nepřevzít v jakékoliv jeho části.</w:t>
      </w:r>
    </w:p>
    <w:p w14:paraId="6084B6E3" w14:textId="77777777" w:rsidR="000D0AF8" w:rsidRPr="0092703C" w:rsidRDefault="000D0AF8"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eastAsia="MS Mincho" w:hAnsi="Times New Roman"/>
          <w:sz w:val="24"/>
          <w:szCs w:val="24"/>
        </w:rPr>
      </w:pPr>
      <w:r w:rsidRPr="0092703C">
        <w:rPr>
          <w:rFonts w:ascii="Times New Roman" w:hAnsi="Times New Roman"/>
          <w:sz w:val="24"/>
          <w:szCs w:val="24"/>
        </w:rPr>
        <w:t xml:space="preserve">V případě, že by v průběhu účinnosti této smlouvy </w:t>
      </w:r>
      <w:r w:rsidR="002D6BD2" w:rsidRPr="0092703C">
        <w:rPr>
          <w:rFonts w:ascii="Times New Roman" w:hAnsi="Times New Roman"/>
          <w:sz w:val="24"/>
          <w:szCs w:val="24"/>
        </w:rPr>
        <w:t>poskyto</w:t>
      </w:r>
      <w:r w:rsidRPr="0092703C">
        <w:rPr>
          <w:rFonts w:ascii="Times New Roman" w:hAnsi="Times New Roman"/>
          <w:sz w:val="24"/>
          <w:szCs w:val="24"/>
        </w:rPr>
        <w:t xml:space="preserve">vatel nebo jeho jakýkoliv poddodavatel naplnili definiční znaky určeného subjektu nebo se </w:t>
      </w:r>
      <w:r w:rsidR="002D6BD2" w:rsidRPr="0092703C">
        <w:rPr>
          <w:rFonts w:ascii="Times New Roman" w:hAnsi="Times New Roman"/>
          <w:sz w:val="24"/>
          <w:szCs w:val="24"/>
        </w:rPr>
        <w:t>poskyto</w:t>
      </w:r>
      <w:r w:rsidRPr="0092703C">
        <w:rPr>
          <w:rFonts w:ascii="Times New Roman" w:hAnsi="Times New Roman"/>
          <w:sz w:val="24"/>
          <w:szCs w:val="24"/>
        </w:rPr>
        <w:t xml:space="preserve">vatel stal určenou osobou, je </w:t>
      </w:r>
      <w:r w:rsidR="000C55FC" w:rsidRPr="0092703C">
        <w:rPr>
          <w:rFonts w:ascii="Times New Roman" w:hAnsi="Times New Roman"/>
          <w:sz w:val="24"/>
          <w:szCs w:val="24"/>
        </w:rPr>
        <w:t>poskytovatel</w:t>
      </w:r>
      <w:r w:rsidRPr="0092703C">
        <w:rPr>
          <w:rFonts w:ascii="Times New Roman" w:hAnsi="Times New Roman"/>
          <w:sz w:val="24"/>
          <w:szCs w:val="24"/>
        </w:rPr>
        <w:t xml:space="preserve"> povinen o takové skutečnosti objednatele bez zbytečného odkladu, nejpozději do 2 pracovních dnů od nastání takové skutečnosti, písemně informovat. </w:t>
      </w:r>
    </w:p>
    <w:p w14:paraId="5E6913C1" w14:textId="77777777" w:rsidR="000D0AF8" w:rsidRPr="0092703C" w:rsidRDefault="000D0AF8"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hAnsi="Times New Roman"/>
          <w:sz w:val="24"/>
          <w:szCs w:val="24"/>
        </w:rPr>
      </w:pPr>
      <w:r w:rsidRPr="0092703C">
        <w:rPr>
          <w:rFonts w:ascii="Times New Roman" w:hAnsi="Times New Roman"/>
          <w:sz w:val="24"/>
          <w:szCs w:val="24"/>
        </w:rPr>
        <w:t>Dojde-li za dobu účinnosti této smlouvy ke změnám v kterémkoliv z výše uvedených nařízení Rady (EU) či rozhodnutí Rady nebo k přijetí jakékoliv jiné nové legislativy tak, že</w:t>
      </w:r>
      <w:r w:rsidR="00026439" w:rsidRPr="0092703C">
        <w:rPr>
          <w:rFonts w:ascii="Times New Roman" w:hAnsi="Times New Roman"/>
          <w:sz w:val="24"/>
          <w:szCs w:val="24"/>
        </w:rPr>
        <w:t> </w:t>
      </w:r>
      <w:r w:rsidRPr="0092703C">
        <w:rPr>
          <w:rFonts w:ascii="Times New Roman" w:hAnsi="Times New Roman"/>
          <w:sz w:val="24"/>
          <w:szCs w:val="24"/>
        </w:rPr>
        <w:t>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w:t>
      </w:r>
      <w:r w:rsidR="00CD4741" w:rsidRPr="0092703C">
        <w:rPr>
          <w:rFonts w:ascii="Times New Roman" w:hAnsi="Times New Roman"/>
          <w:sz w:val="24"/>
          <w:szCs w:val="24"/>
        </w:rPr>
        <w:t> </w:t>
      </w:r>
      <w:r w:rsidRPr="0092703C">
        <w:rPr>
          <w:rFonts w:ascii="Times New Roman" w:hAnsi="Times New Roman"/>
          <w:sz w:val="24"/>
          <w:szCs w:val="24"/>
        </w:rPr>
        <w:t>to</w:t>
      </w:r>
      <w:r w:rsidR="00CD4741" w:rsidRPr="0092703C">
        <w:rPr>
          <w:rFonts w:ascii="Times New Roman" w:hAnsi="Times New Roman"/>
          <w:sz w:val="24"/>
          <w:szCs w:val="24"/>
        </w:rPr>
        <w:t> </w:t>
      </w:r>
      <w:r w:rsidRPr="0092703C">
        <w:rPr>
          <w:rFonts w:ascii="Times New Roman" w:hAnsi="Times New Roman"/>
          <w:sz w:val="24"/>
          <w:szCs w:val="24"/>
        </w:rPr>
        <w:t>bez zbytečného odkladu, nejpozději do 15 pracovních dnů poté, co změny nařízení Rady (EU), rozhodnutí Ra</w:t>
      </w:r>
      <w:r w:rsidR="00F25CFD" w:rsidRPr="0092703C">
        <w:rPr>
          <w:rFonts w:ascii="Times New Roman" w:hAnsi="Times New Roman"/>
          <w:sz w:val="24"/>
          <w:szCs w:val="24"/>
        </w:rPr>
        <w:t>dy či jiná nová legislativa naby</w:t>
      </w:r>
      <w:r w:rsidRPr="0092703C">
        <w:rPr>
          <w:rFonts w:ascii="Times New Roman" w:hAnsi="Times New Roman"/>
          <w:sz w:val="24"/>
          <w:szCs w:val="24"/>
        </w:rPr>
        <w:t>dou platnosti, nedohodnou-li se smluvní strany jinak.</w:t>
      </w:r>
    </w:p>
    <w:p w14:paraId="0027C588" w14:textId="77777777" w:rsidR="00B12678" w:rsidRPr="0092703C" w:rsidRDefault="000D0AF8" w:rsidP="006F360D">
      <w:pPr>
        <w:pStyle w:val="Odstavecseseznamem"/>
        <w:numPr>
          <w:ilvl w:val="0"/>
          <w:numId w:val="29"/>
        </w:numPr>
        <w:tabs>
          <w:tab w:val="clear" w:pos="360"/>
          <w:tab w:val="num" w:pos="426"/>
        </w:tabs>
        <w:spacing w:before="120" w:after="0" w:line="240" w:lineRule="auto"/>
        <w:ind w:left="426" w:hanging="426"/>
        <w:contextualSpacing w:val="0"/>
        <w:jc w:val="both"/>
        <w:rPr>
          <w:rFonts w:ascii="Times New Roman" w:eastAsia="MS Mincho" w:hAnsi="Times New Roman"/>
          <w:sz w:val="24"/>
          <w:szCs w:val="24"/>
        </w:rPr>
      </w:pPr>
      <w:r w:rsidRPr="0092703C">
        <w:rPr>
          <w:rFonts w:ascii="Times New Roman" w:hAnsi="Times New Roman"/>
          <w:sz w:val="24"/>
          <w:szCs w:val="24"/>
        </w:rPr>
        <w:t xml:space="preserve">Vznikne-li objednateli v souvislosti s nepravdivým prohlášením nebo porušením povinností </w:t>
      </w:r>
      <w:r w:rsidR="00093493" w:rsidRPr="0092703C">
        <w:rPr>
          <w:rFonts w:ascii="Times New Roman" w:hAnsi="Times New Roman"/>
          <w:sz w:val="24"/>
          <w:szCs w:val="24"/>
        </w:rPr>
        <w:t>poskytova</w:t>
      </w:r>
      <w:r w:rsidRPr="0092703C">
        <w:rPr>
          <w:rFonts w:ascii="Times New Roman" w:hAnsi="Times New Roman"/>
          <w:sz w:val="24"/>
          <w:szCs w:val="24"/>
        </w:rPr>
        <w:t>tele dle odstavc</w:t>
      </w:r>
      <w:r w:rsidR="00687D13" w:rsidRPr="0092703C">
        <w:rPr>
          <w:rFonts w:ascii="Times New Roman" w:hAnsi="Times New Roman"/>
          <w:sz w:val="24"/>
          <w:szCs w:val="24"/>
        </w:rPr>
        <w:t>ů</w:t>
      </w:r>
      <w:r w:rsidRPr="0092703C">
        <w:rPr>
          <w:rFonts w:ascii="Times New Roman" w:hAnsi="Times New Roman"/>
          <w:sz w:val="24"/>
          <w:szCs w:val="24"/>
        </w:rPr>
        <w:t xml:space="preserve"> </w:t>
      </w:r>
      <w:r w:rsidR="00BA262D" w:rsidRPr="0092703C">
        <w:rPr>
          <w:rFonts w:ascii="Times New Roman" w:hAnsi="Times New Roman"/>
          <w:sz w:val="24"/>
          <w:szCs w:val="24"/>
        </w:rPr>
        <w:t xml:space="preserve">1 </w:t>
      </w:r>
      <w:r w:rsidR="00687D13" w:rsidRPr="0092703C">
        <w:rPr>
          <w:rFonts w:ascii="Times New Roman" w:hAnsi="Times New Roman"/>
          <w:sz w:val="24"/>
          <w:szCs w:val="24"/>
        </w:rPr>
        <w:t>až</w:t>
      </w:r>
      <w:r w:rsidR="00BA262D" w:rsidRPr="0092703C">
        <w:rPr>
          <w:rFonts w:ascii="Times New Roman" w:hAnsi="Times New Roman"/>
          <w:sz w:val="24"/>
          <w:szCs w:val="24"/>
        </w:rPr>
        <w:t xml:space="preserve"> 6 tohoto článku</w:t>
      </w:r>
      <w:r w:rsidR="00F25CFD" w:rsidRPr="0092703C">
        <w:rPr>
          <w:rFonts w:ascii="Times New Roman" w:hAnsi="Times New Roman"/>
          <w:sz w:val="24"/>
          <w:szCs w:val="24"/>
        </w:rPr>
        <w:t xml:space="preserve"> </w:t>
      </w:r>
      <w:r w:rsidRPr="0092703C">
        <w:rPr>
          <w:rFonts w:ascii="Times New Roman" w:hAnsi="Times New Roman"/>
          <w:sz w:val="24"/>
          <w:szCs w:val="24"/>
        </w:rPr>
        <w:t xml:space="preserve">jakákoliv škoda, je </w:t>
      </w:r>
      <w:r w:rsidR="000C55FC" w:rsidRPr="0092703C">
        <w:rPr>
          <w:rFonts w:ascii="Times New Roman" w:hAnsi="Times New Roman"/>
          <w:sz w:val="24"/>
          <w:szCs w:val="24"/>
        </w:rPr>
        <w:t>poskytovatel</w:t>
      </w:r>
      <w:r w:rsidR="00BA262D" w:rsidRPr="0092703C">
        <w:rPr>
          <w:rFonts w:ascii="Times New Roman" w:hAnsi="Times New Roman"/>
          <w:sz w:val="24"/>
          <w:szCs w:val="24"/>
        </w:rPr>
        <w:t xml:space="preserve"> </w:t>
      </w:r>
      <w:r w:rsidRPr="0092703C">
        <w:rPr>
          <w:rFonts w:ascii="Times New Roman" w:hAnsi="Times New Roman"/>
          <w:sz w:val="24"/>
          <w:szCs w:val="24"/>
        </w:rPr>
        <w:t xml:space="preserve">tuto škodu </w:t>
      </w:r>
      <w:r w:rsidR="00BA262D" w:rsidRPr="0092703C">
        <w:rPr>
          <w:rFonts w:ascii="Times New Roman" w:hAnsi="Times New Roman"/>
          <w:sz w:val="24"/>
          <w:szCs w:val="24"/>
        </w:rPr>
        <w:t>objednateli</w:t>
      </w:r>
      <w:r w:rsidRPr="0092703C">
        <w:rPr>
          <w:rFonts w:ascii="Times New Roman" w:hAnsi="Times New Roman"/>
          <w:sz w:val="24"/>
          <w:szCs w:val="24"/>
        </w:rPr>
        <w:t xml:space="preserve"> povinen v plné výši nahradit.</w:t>
      </w:r>
    </w:p>
    <w:p w14:paraId="10D1B3E6" w14:textId="77777777" w:rsidR="00B12678" w:rsidRPr="0092703C" w:rsidRDefault="000C55FC" w:rsidP="00093493">
      <w:pPr>
        <w:numPr>
          <w:ilvl w:val="0"/>
          <w:numId w:val="29"/>
        </w:numPr>
        <w:tabs>
          <w:tab w:val="clear" w:pos="360"/>
          <w:tab w:val="num" w:pos="426"/>
        </w:tabs>
        <w:spacing w:before="120" w:after="60"/>
        <w:ind w:left="425" w:hanging="425"/>
        <w:jc w:val="both"/>
        <w:rPr>
          <w:bCs/>
          <w:noProof w:val="0"/>
          <w:lang w:eastAsia="ar-SA"/>
        </w:rPr>
      </w:pPr>
      <w:r w:rsidRPr="0092703C">
        <w:rPr>
          <w:noProof w:val="0"/>
        </w:rPr>
        <w:t>Poskyto</w:t>
      </w:r>
      <w:r w:rsidR="006C48BE" w:rsidRPr="0092703C">
        <w:rPr>
          <w:noProof w:val="0"/>
        </w:rPr>
        <w:t>vatel</w:t>
      </w:r>
      <w:r w:rsidR="00B12678" w:rsidRPr="0092703C">
        <w:rPr>
          <w:bCs/>
          <w:noProof w:val="0"/>
          <w:lang w:eastAsia="ar-SA"/>
        </w:rPr>
        <w:t xml:space="preserve"> se dále zavazuje, že v souvislosti s plněním této smlouvy:</w:t>
      </w:r>
    </w:p>
    <w:p w14:paraId="57EF2897" w14:textId="77777777" w:rsidR="00B12678" w:rsidRPr="0092703C" w:rsidRDefault="00B12678" w:rsidP="008A353A">
      <w:pPr>
        <w:numPr>
          <w:ilvl w:val="0"/>
          <w:numId w:val="30"/>
        </w:numPr>
        <w:tabs>
          <w:tab w:val="left" w:pos="851"/>
        </w:tabs>
        <w:suppressAutoHyphens/>
        <w:spacing w:before="60"/>
        <w:ind w:left="851" w:hanging="426"/>
        <w:jc w:val="both"/>
        <w:rPr>
          <w:noProof w:val="0"/>
          <w:lang w:eastAsia="ar-SA"/>
        </w:rPr>
      </w:pPr>
      <w:r w:rsidRPr="0092703C">
        <w:rPr>
          <w:noProof w:val="0"/>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sidR="000C55FC" w:rsidRPr="0092703C">
        <w:rPr>
          <w:noProof w:val="0"/>
          <w:lang w:eastAsia="ar-SA"/>
        </w:rPr>
        <w:t>Poskytovatel</w:t>
      </w:r>
      <w:r w:rsidRPr="0092703C">
        <w:rPr>
          <w:noProof w:val="0"/>
          <w:lang w:eastAsia="ar-SA"/>
        </w:rPr>
        <w:t xml:space="preserve"> je povinen zajistit splnění požadavků dle tohoto ustanovení i u svých poddodavatelů;</w:t>
      </w:r>
    </w:p>
    <w:p w14:paraId="0CF50D3E" w14:textId="2CCD2299" w:rsidR="006D65A6" w:rsidRPr="0092703C" w:rsidRDefault="00B12678" w:rsidP="008A353A">
      <w:pPr>
        <w:numPr>
          <w:ilvl w:val="0"/>
          <w:numId w:val="30"/>
        </w:numPr>
        <w:tabs>
          <w:tab w:val="left" w:pos="851"/>
        </w:tabs>
        <w:suppressAutoHyphens/>
        <w:spacing w:before="120"/>
        <w:ind w:left="851" w:hanging="426"/>
        <w:jc w:val="both"/>
        <w:rPr>
          <w:noProof w:val="0"/>
          <w:lang w:eastAsia="ar-SA"/>
        </w:rPr>
      </w:pPr>
      <w:r w:rsidRPr="0092703C">
        <w:rPr>
          <w:noProof w:val="0"/>
          <w:lang w:eastAsia="ar-SA"/>
        </w:rPr>
        <w:t>zajistí řádné a včasné plnění finančních závazků vůči svým poddodavatelům, kdy</w:t>
      </w:r>
      <w:r w:rsidR="004F1B70">
        <w:rPr>
          <w:noProof w:val="0"/>
          <w:lang w:eastAsia="ar-SA"/>
        </w:rPr>
        <w:t> </w:t>
      </w:r>
      <w:r w:rsidRPr="0092703C">
        <w:rPr>
          <w:noProof w:val="0"/>
          <w:lang w:eastAsia="ar-SA"/>
        </w:rPr>
        <w:t xml:space="preserve">za řádné a včasné plnění se považuje plné uhrazení poddodavatelem vystavených faktur za plnění poskytnutá </w:t>
      </w:r>
      <w:r w:rsidR="000C55FC" w:rsidRPr="0092703C">
        <w:rPr>
          <w:noProof w:val="0"/>
          <w:lang w:eastAsia="ar-SA"/>
        </w:rPr>
        <w:t>poskyto</w:t>
      </w:r>
      <w:r w:rsidRPr="0092703C">
        <w:rPr>
          <w:noProof w:val="0"/>
          <w:lang w:eastAsia="ar-SA"/>
        </w:rPr>
        <w:t>vateli v souvislosti s touto smlouvou, a</w:t>
      </w:r>
      <w:r w:rsidR="004F1B70">
        <w:rPr>
          <w:noProof w:val="0"/>
          <w:lang w:eastAsia="ar-SA"/>
        </w:rPr>
        <w:t> </w:t>
      </w:r>
      <w:r w:rsidRPr="0092703C">
        <w:rPr>
          <w:noProof w:val="0"/>
          <w:lang w:eastAsia="ar-SA"/>
        </w:rPr>
        <w:t>to</w:t>
      </w:r>
      <w:r w:rsidR="004F1B70">
        <w:rPr>
          <w:noProof w:val="0"/>
          <w:lang w:eastAsia="ar-SA"/>
        </w:rPr>
        <w:t> </w:t>
      </w:r>
      <w:r w:rsidRPr="0092703C">
        <w:rPr>
          <w:noProof w:val="0"/>
          <w:lang w:eastAsia="ar-SA"/>
        </w:rPr>
        <w:t>nejpozději do 14</w:t>
      </w:r>
      <w:r w:rsidR="00366531" w:rsidRPr="0092703C">
        <w:rPr>
          <w:noProof w:val="0"/>
          <w:lang w:eastAsia="ar-SA"/>
        </w:rPr>
        <w:t> </w:t>
      </w:r>
      <w:r w:rsidRPr="0092703C">
        <w:rPr>
          <w:noProof w:val="0"/>
          <w:lang w:eastAsia="ar-SA"/>
        </w:rPr>
        <w:t>dnů od</w:t>
      </w:r>
      <w:r w:rsidR="00CD4741" w:rsidRPr="0092703C">
        <w:rPr>
          <w:noProof w:val="0"/>
          <w:lang w:eastAsia="ar-SA"/>
        </w:rPr>
        <w:t> </w:t>
      </w:r>
      <w:r w:rsidRPr="0092703C">
        <w:rPr>
          <w:noProof w:val="0"/>
          <w:lang w:eastAsia="ar-SA"/>
        </w:rPr>
        <w:t>obdržení platby ze strany objednatele (pokud již splatnost poddodavatelem vystavené faktury nenastala dříve). Objednatel je oprávněn požadovat předložení dokladů o</w:t>
      </w:r>
      <w:r w:rsidR="00CD4741" w:rsidRPr="0092703C">
        <w:rPr>
          <w:noProof w:val="0"/>
          <w:lang w:eastAsia="ar-SA"/>
        </w:rPr>
        <w:t> </w:t>
      </w:r>
      <w:r w:rsidRPr="0092703C">
        <w:rPr>
          <w:noProof w:val="0"/>
          <w:lang w:eastAsia="ar-SA"/>
        </w:rPr>
        <w:t>provedených platbách poddodavatelům.</w:t>
      </w:r>
    </w:p>
    <w:p w14:paraId="3009CE27" w14:textId="77777777" w:rsidR="00386EFE" w:rsidRPr="0092703C" w:rsidRDefault="00386EFE" w:rsidP="00E5588E">
      <w:pPr>
        <w:widowControl w:val="0"/>
        <w:spacing w:before="360"/>
        <w:jc w:val="center"/>
        <w:rPr>
          <w:b/>
          <w:noProof w:val="0"/>
        </w:rPr>
      </w:pPr>
      <w:r w:rsidRPr="0092703C">
        <w:rPr>
          <w:b/>
          <w:noProof w:val="0"/>
        </w:rPr>
        <w:t xml:space="preserve">Článek </w:t>
      </w:r>
      <w:r w:rsidR="0025798E" w:rsidRPr="0092703C">
        <w:rPr>
          <w:b/>
          <w:noProof w:val="0"/>
        </w:rPr>
        <w:t>X</w:t>
      </w:r>
      <w:r w:rsidR="009144B7" w:rsidRPr="0092703C">
        <w:rPr>
          <w:b/>
          <w:noProof w:val="0"/>
        </w:rPr>
        <w:t>I</w:t>
      </w:r>
      <w:r w:rsidR="00217C1D" w:rsidRPr="0092703C">
        <w:rPr>
          <w:b/>
          <w:noProof w:val="0"/>
        </w:rPr>
        <w:t>II</w:t>
      </w:r>
    </w:p>
    <w:p w14:paraId="033684B7" w14:textId="77777777" w:rsidR="00386EFE" w:rsidRPr="0092703C" w:rsidRDefault="0025798E" w:rsidP="00BA262D">
      <w:pPr>
        <w:pStyle w:val="Zhlav"/>
        <w:tabs>
          <w:tab w:val="clear" w:pos="4536"/>
          <w:tab w:val="clear" w:pos="9072"/>
        </w:tabs>
        <w:spacing w:after="120"/>
        <w:jc w:val="center"/>
        <w:outlineLvl w:val="0"/>
        <w:rPr>
          <w:b/>
          <w:noProof w:val="0"/>
        </w:rPr>
      </w:pPr>
      <w:r w:rsidRPr="0092703C">
        <w:rPr>
          <w:b/>
          <w:noProof w:val="0"/>
        </w:rPr>
        <w:t xml:space="preserve">Doba trvání smlouvy, </w:t>
      </w:r>
      <w:r w:rsidR="00541A9E" w:rsidRPr="0092703C">
        <w:rPr>
          <w:b/>
          <w:noProof w:val="0"/>
        </w:rPr>
        <w:t>výpověď,</w:t>
      </w:r>
      <w:r w:rsidR="006F6756" w:rsidRPr="0092703C">
        <w:rPr>
          <w:b/>
          <w:noProof w:val="0"/>
        </w:rPr>
        <w:t xml:space="preserve"> </w:t>
      </w:r>
      <w:r w:rsidR="00541A9E" w:rsidRPr="0092703C">
        <w:rPr>
          <w:b/>
          <w:noProof w:val="0"/>
        </w:rPr>
        <w:t>o</w:t>
      </w:r>
      <w:r w:rsidR="00386EFE" w:rsidRPr="0092703C">
        <w:rPr>
          <w:b/>
          <w:noProof w:val="0"/>
        </w:rPr>
        <w:t>dstoupení od smlouvy</w:t>
      </w:r>
    </w:p>
    <w:p w14:paraId="5D8E0C16" w14:textId="77777777" w:rsidR="0012131F" w:rsidRPr="0092703C" w:rsidRDefault="00541A9E" w:rsidP="006F360D">
      <w:pPr>
        <w:pStyle w:val="Zhlav"/>
        <w:numPr>
          <w:ilvl w:val="0"/>
          <w:numId w:val="15"/>
        </w:numPr>
        <w:tabs>
          <w:tab w:val="clear" w:pos="4536"/>
          <w:tab w:val="clear" w:pos="9072"/>
        </w:tabs>
        <w:spacing w:before="120" w:after="60"/>
        <w:ind w:left="425" w:hanging="425"/>
        <w:jc w:val="both"/>
        <w:outlineLvl w:val="0"/>
        <w:rPr>
          <w:noProof w:val="0"/>
        </w:rPr>
      </w:pPr>
      <w:r w:rsidRPr="0092703C">
        <w:rPr>
          <w:noProof w:val="0"/>
        </w:rPr>
        <w:t xml:space="preserve">Smlouva se </w:t>
      </w:r>
      <w:r w:rsidR="0012131F" w:rsidRPr="0092703C">
        <w:rPr>
          <w:noProof w:val="0"/>
        </w:rPr>
        <w:t>uzavírá na dobu neurčitou</w:t>
      </w:r>
      <w:r w:rsidR="00DE6575" w:rsidRPr="0092703C">
        <w:rPr>
          <w:noProof w:val="0"/>
        </w:rPr>
        <w:t xml:space="preserve">. Smlouvu lze vypovědět písemnou výpovědí, </w:t>
      </w:r>
      <w:r w:rsidR="00CE733B" w:rsidRPr="0092703C">
        <w:rPr>
          <w:noProof w:val="0"/>
        </w:rPr>
        <w:t>s výpovědní dobou 6</w:t>
      </w:r>
      <w:r w:rsidR="007D35F8" w:rsidRPr="0092703C">
        <w:rPr>
          <w:noProof w:val="0"/>
        </w:rPr>
        <w:t xml:space="preserve"> měsíců ze strany</w:t>
      </w:r>
      <w:r w:rsidR="00093493" w:rsidRPr="0092703C">
        <w:rPr>
          <w:noProof w:val="0"/>
        </w:rPr>
        <w:t xml:space="preserve"> poskyto</w:t>
      </w:r>
      <w:r w:rsidR="007D35F8" w:rsidRPr="0092703C">
        <w:rPr>
          <w:noProof w:val="0"/>
        </w:rPr>
        <w:t>vatele a 3 měsíce ze strany objednatele. Výpově</w:t>
      </w:r>
      <w:r w:rsidR="00A916B5" w:rsidRPr="0092703C">
        <w:rPr>
          <w:noProof w:val="0"/>
        </w:rPr>
        <w:t>dní doba</w:t>
      </w:r>
      <w:r w:rsidR="007D35F8" w:rsidRPr="0092703C">
        <w:rPr>
          <w:noProof w:val="0"/>
        </w:rPr>
        <w:t xml:space="preserve"> počíná běžet prvním dne měsíce následujícího po měsíci, v němž byla výpověď do</w:t>
      </w:r>
      <w:r w:rsidR="00A916B5" w:rsidRPr="0092703C">
        <w:rPr>
          <w:noProof w:val="0"/>
        </w:rPr>
        <w:t>ručena druhé smluvní straně.</w:t>
      </w:r>
    </w:p>
    <w:p w14:paraId="2D729D42" w14:textId="77777777" w:rsidR="005B211E" w:rsidRPr="0092703C" w:rsidRDefault="005B211E" w:rsidP="006F360D">
      <w:pPr>
        <w:pStyle w:val="Zhlav"/>
        <w:numPr>
          <w:ilvl w:val="0"/>
          <w:numId w:val="15"/>
        </w:numPr>
        <w:tabs>
          <w:tab w:val="clear" w:pos="4536"/>
          <w:tab w:val="clear" w:pos="9072"/>
        </w:tabs>
        <w:spacing w:before="120"/>
        <w:ind w:left="425" w:hanging="425"/>
        <w:jc w:val="both"/>
        <w:outlineLvl w:val="0"/>
        <w:rPr>
          <w:noProof w:val="0"/>
        </w:rPr>
      </w:pPr>
      <w:r w:rsidRPr="0092703C">
        <w:rPr>
          <w:noProof w:val="0"/>
        </w:rPr>
        <w:t xml:space="preserve">Poruší-li kterákoliv strana podstatným způsobem </w:t>
      </w:r>
      <w:r w:rsidR="00B17381" w:rsidRPr="0092703C">
        <w:rPr>
          <w:noProof w:val="0"/>
        </w:rPr>
        <w:t>povinnost</w:t>
      </w:r>
      <w:r w:rsidRPr="0092703C">
        <w:rPr>
          <w:noProof w:val="0"/>
        </w:rPr>
        <w:t xml:space="preserve"> vyplývající z této smlouvy, má druhá strana právo odstoupit od smlouvy, a to i v</w:t>
      </w:r>
      <w:r w:rsidR="00873CCA" w:rsidRPr="0092703C">
        <w:rPr>
          <w:noProof w:val="0"/>
        </w:rPr>
        <w:t> </w:t>
      </w:r>
      <w:r w:rsidRPr="0092703C">
        <w:rPr>
          <w:noProof w:val="0"/>
        </w:rPr>
        <w:t>části</w:t>
      </w:r>
      <w:r w:rsidR="00873CCA" w:rsidRPr="0092703C">
        <w:rPr>
          <w:noProof w:val="0"/>
        </w:rPr>
        <w:t>.</w:t>
      </w:r>
      <w:r w:rsidRPr="0092703C">
        <w:rPr>
          <w:noProof w:val="0"/>
        </w:rPr>
        <w:t xml:space="preserve"> </w:t>
      </w:r>
    </w:p>
    <w:p w14:paraId="2107C1B9" w14:textId="77777777" w:rsidR="00953399" w:rsidRPr="0092703C" w:rsidRDefault="00953399" w:rsidP="006F360D">
      <w:pPr>
        <w:pStyle w:val="Zhlav"/>
        <w:numPr>
          <w:ilvl w:val="0"/>
          <w:numId w:val="15"/>
        </w:numPr>
        <w:tabs>
          <w:tab w:val="clear" w:pos="4536"/>
          <w:tab w:val="clear" w:pos="9072"/>
        </w:tabs>
        <w:spacing w:before="120"/>
        <w:ind w:left="425" w:hanging="425"/>
        <w:jc w:val="both"/>
        <w:outlineLvl w:val="0"/>
        <w:rPr>
          <w:noProof w:val="0"/>
        </w:rPr>
      </w:pPr>
      <w:r w:rsidRPr="0092703C">
        <w:rPr>
          <w:noProof w:val="0"/>
        </w:rPr>
        <w:t xml:space="preserve">Za podstatné porušení </w:t>
      </w:r>
      <w:r w:rsidR="00C90614" w:rsidRPr="0092703C">
        <w:rPr>
          <w:noProof w:val="0"/>
        </w:rPr>
        <w:t>povinností smluvní</w:t>
      </w:r>
      <w:r w:rsidRPr="0092703C">
        <w:rPr>
          <w:noProof w:val="0"/>
        </w:rPr>
        <w:t xml:space="preserve"> strany považují</w:t>
      </w:r>
      <w:r w:rsidR="00777D67" w:rsidRPr="0092703C">
        <w:rPr>
          <w:noProof w:val="0"/>
        </w:rPr>
        <w:t>, kromě případů uvedených jinde v této s</w:t>
      </w:r>
      <w:r w:rsidR="00DD37A1" w:rsidRPr="0092703C">
        <w:rPr>
          <w:noProof w:val="0"/>
        </w:rPr>
        <w:t>m</w:t>
      </w:r>
      <w:r w:rsidR="00777D67" w:rsidRPr="0092703C">
        <w:rPr>
          <w:noProof w:val="0"/>
        </w:rPr>
        <w:t>louv</w:t>
      </w:r>
      <w:r w:rsidR="00D3660F" w:rsidRPr="0092703C">
        <w:rPr>
          <w:noProof w:val="0"/>
        </w:rPr>
        <w:t>ě</w:t>
      </w:r>
      <w:r w:rsidR="00DD37A1" w:rsidRPr="0092703C">
        <w:rPr>
          <w:noProof w:val="0"/>
        </w:rPr>
        <w:t>,</w:t>
      </w:r>
      <w:r w:rsidRPr="0092703C">
        <w:rPr>
          <w:noProof w:val="0"/>
        </w:rPr>
        <w:t xml:space="preserve"> zejména tyto případy: </w:t>
      </w:r>
    </w:p>
    <w:p w14:paraId="419F9A64" w14:textId="77777777" w:rsidR="005B211E" w:rsidRPr="0092703C" w:rsidRDefault="005B211E" w:rsidP="006F360D">
      <w:pPr>
        <w:pStyle w:val="Odstavecseseznamem"/>
        <w:widowControl w:val="0"/>
        <w:numPr>
          <w:ilvl w:val="0"/>
          <w:numId w:val="20"/>
        </w:numPr>
        <w:spacing w:before="120" w:after="0" w:line="240" w:lineRule="auto"/>
        <w:ind w:right="4" w:hanging="294"/>
        <w:contextualSpacing w:val="0"/>
        <w:jc w:val="both"/>
        <w:rPr>
          <w:rFonts w:ascii="Times New Roman" w:hAnsi="Times New Roman"/>
          <w:sz w:val="24"/>
          <w:szCs w:val="24"/>
        </w:rPr>
      </w:pPr>
      <w:r w:rsidRPr="0092703C">
        <w:rPr>
          <w:rFonts w:ascii="Times New Roman" w:hAnsi="Times New Roman"/>
          <w:sz w:val="24"/>
          <w:szCs w:val="24"/>
        </w:rPr>
        <w:t xml:space="preserve">ze strany </w:t>
      </w:r>
      <w:r w:rsidR="000C55FC" w:rsidRPr="0092703C">
        <w:rPr>
          <w:rFonts w:ascii="Times New Roman" w:hAnsi="Times New Roman"/>
          <w:sz w:val="24"/>
          <w:szCs w:val="24"/>
        </w:rPr>
        <w:t>poskytovatele</w:t>
      </w:r>
      <w:r w:rsidRPr="0092703C">
        <w:rPr>
          <w:rFonts w:ascii="Times New Roman" w:hAnsi="Times New Roman"/>
          <w:sz w:val="24"/>
          <w:szCs w:val="24"/>
        </w:rPr>
        <w:t>:</w:t>
      </w:r>
    </w:p>
    <w:p w14:paraId="22F2D369" w14:textId="77777777" w:rsidR="005B211E" w:rsidRPr="0092703C" w:rsidRDefault="005B211E" w:rsidP="006F360D">
      <w:pPr>
        <w:pStyle w:val="Odstavecseseznamem"/>
        <w:numPr>
          <w:ilvl w:val="0"/>
          <w:numId w:val="19"/>
        </w:numPr>
        <w:tabs>
          <w:tab w:val="num" w:pos="1134"/>
        </w:tabs>
        <w:spacing w:before="120" w:after="0" w:line="240" w:lineRule="auto"/>
        <w:ind w:left="1134" w:right="4" w:hanging="425"/>
        <w:contextualSpacing w:val="0"/>
        <w:jc w:val="both"/>
        <w:rPr>
          <w:rFonts w:ascii="Times New Roman" w:hAnsi="Times New Roman"/>
          <w:sz w:val="24"/>
          <w:szCs w:val="24"/>
        </w:rPr>
      </w:pPr>
      <w:r w:rsidRPr="0092703C">
        <w:rPr>
          <w:rFonts w:ascii="Times New Roman" w:hAnsi="Times New Roman"/>
          <w:sz w:val="24"/>
          <w:szCs w:val="24"/>
        </w:rPr>
        <w:t xml:space="preserve">prodlení </w:t>
      </w:r>
      <w:r w:rsidR="00A778DF" w:rsidRPr="0092703C">
        <w:rPr>
          <w:rFonts w:ascii="Times New Roman" w:hAnsi="Times New Roman"/>
          <w:sz w:val="24"/>
          <w:szCs w:val="24"/>
        </w:rPr>
        <w:t>v</w:t>
      </w:r>
      <w:r w:rsidR="003A3D95" w:rsidRPr="0092703C">
        <w:rPr>
          <w:rFonts w:ascii="Times New Roman" w:hAnsi="Times New Roman"/>
          <w:sz w:val="24"/>
          <w:szCs w:val="24"/>
        </w:rPr>
        <w:t>e</w:t>
      </w:r>
      <w:r w:rsidR="00A778DF" w:rsidRPr="0092703C">
        <w:rPr>
          <w:rFonts w:ascii="Times New Roman" w:hAnsi="Times New Roman"/>
          <w:sz w:val="24"/>
          <w:szCs w:val="24"/>
        </w:rPr>
        <w:t xml:space="preserve"> lhůtě stanovené</w:t>
      </w:r>
      <w:r w:rsidR="003A3D95" w:rsidRPr="0092703C">
        <w:rPr>
          <w:rFonts w:ascii="Times New Roman" w:hAnsi="Times New Roman"/>
          <w:sz w:val="24"/>
          <w:szCs w:val="24"/>
        </w:rPr>
        <w:t xml:space="preserve"> pro odstranění kritické vady v čl. VI odst. 1 bod 1.3 této smlouvy</w:t>
      </w:r>
      <w:r w:rsidR="006229D1" w:rsidRPr="0092703C">
        <w:rPr>
          <w:rFonts w:ascii="Times New Roman" w:hAnsi="Times New Roman"/>
          <w:sz w:val="24"/>
          <w:szCs w:val="24"/>
        </w:rPr>
        <w:t xml:space="preserve"> či dohodnuté pověřenými osobami smluvních stran</w:t>
      </w:r>
      <w:r w:rsidR="003A3D95" w:rsidRPr="0092703C">
        <w:rPr>
          <w:rFonts w:ascii="Times New Roman" w:hAnsi="Times New Roman"/>
          <w:sz w:val="24"/>
          <w:szCs w:val="24"/>
        </w:rPr>
        <w:t xml:space="preserve"> </w:t>
      </w:r>
      <w:r w:rsidRPr="0092703C">
        <w:rPr>
          <w:rFonts w:ascii="Times New Roman" w:hAnsi="Times New Roman"/>
          <w:sz w:val="24"/>
          <w:szCs w:val="24"/>
        </w:rPr>
        <w:t>delší než 30</w:t>
      </w:r>
      <w:r w:rsidR="009B4328" w:rsidRPr="0092703C">
        <w:rPr>
          <w:rFonts w:ascii="Times New Roman" w:hAnsi="Times New Roman"/>
          <w:sz w:val="24"/>
          <w:szCs w:val="24"/>
        </w:rPr>
        <w:t> </w:t>
      </w:r>
      <w:r w:rsidRPr="0092703C">
        <w:rPr>
          <w:rFonts w:ascii="Times New Roman" w:hAnsi="Times New Roman"/>
          <w:sz w:val="24"/>
          <w:szCs w:val="24"/>
        </w:rPr>
        <w:t>dnů,</w:t>
      </w:r>
    </w:p>
    <w:p w14:paraId="58A517E5" w14:textId="77777777" w:rsidR="00754258" w:rsidRPr="0092703C" w:rsidRDefault="00754258" w:rsidP="006F360D">
      <w:pPr>
        <w:pStyle w:val="Odstavecseseznamem"/>
        <w:numPr>
          <w:ilvl w:val="0"/>
          <w:numId w:val="19"/>
        </w:numPr>
        <w:tabs>
          <w:tab w:val="num" w:pos="1134"/>
        </w:tabs>
        <w:spacing w:before="120" w:after="0" w:line="240" w:lineRule="auto"/>
        <w:ind w:left="1134" w:right="4" w:hanging="425"/>
        <w:contextualSpacing w:val="0"/>
        <w:jc w:val="both"/>
        <w:rPr>
          <w:rFonts w:ascii="Times New Roman" w:hAnsi="Times New Roman"/>
          <w:sz w:val="24"/>
          <w:szCs w:val="24"/>
        </w:rPr>
      </w:pPr>
      <w:r w:rsidRPr="0092703C">
        <w:rPr>
          <w:rFonts w:ascii="Times New Roman" w:hAnsi="Times New Roman"/>
          <w:sz w:val="24"/>
          <w:szCs w:val="24"/>
        </w:rPr>
        <w:t xml:space="preserve">nepravdivé prohlášení (či jakákoliv jeho část) dle čl. </w:t>
      </w:r>
      <w:r w:rsidR="006229D1" w:rsidRPr="0092703C">
        <w:rPr>
          <w:rFonts w:ascii="Times New Roman" w:hAnsi="Times New Roman"/>
          <w:sz w:val="24"/>
          <w:szCs w:val="24"/>
        </w:rPr>
        <w:t>VIII</w:t>
      </w:r>
      <w:r w:rsidR="003A3D95" w:rsidRPr="0092703C">
        <w:rPr>
          <w:rFonts w:ascii="Times New Roman" w:hAnsi="Times New Roman"/>
          <w:sz w:val="24"/>
          <w:szCs w:val="24"/>
        </w:rPr>
        <w:t xml:space="preserve"> odst. 4</w:t>
      </w:r>
      <w:r w:rsidR="006229D1" w:rsidRPr="0092703C">
        <w:rPr>
          <w:rFonts w:ascii="Times New Roman" w:hAnsi="Times New Roman"/>
          <w:sz w:val="24"/>
          <w:szCs w:val="24"/>
        </w:rPr>
        <w:t xml:space="preserve"> či čl. X odst. 1 této smlouvy</w:t>
      </w:r>
      <w:r w:rsidR="00E22D92" w:rsidRPr="0092703C">
        <w:rPr>
          <w:rFonts w:ascii="Times New Roman" w:hAnsi="Times New Roman"/>
          <w:sz w:val="24"/>
          <w:szCs w:val="24"/>
        </w:rPr>
        <w:t>;</w:t>
      </w:r>
    </w:p>
    <w:p w14:paraId="5092813C" w14:textId="77777777" w:rsidR="005B211E" w:rsidRPr="0092703C" w:rsidRDefault="005B211E" w:rsidP="006F360D">
      <w:pPr>
        <w:pStyle w:val="Odstavecseseznamem"/>
        <w:widowControl w:val="0"/>
        <w:numPr>
          <w:ilvl w:val="0"/>
          <w:numId w:val="20"/>
        </w:numPr>
        <w:spacing w:before="120" w:after="0" w:line="240" w:lineRule="auto"/>
        <w:ind w:right="4" w:hanging="294"/>
        <w:contextualSpacing w:val="0"/>
        <w:jc w:val="both"/>
        <w:rPr>
          <w:rFonts w:ascii="Times New Roman" w:hAnsi="Times New Roman"/>
          <w:sz w:val="24"/>
          <w:szCs w:val="24"/>
        </w:rPr>
      </w:pPr>
      <w:r w:rsidRPr="0092703C">
        <w:rPr>
          <w:rFonts w:ascii="Times New Roman" w:hAnsi="Times New Roman"/>
          <w:sz w:val="24"/>
          <w:szCs w:val="24"/>
        </w:rPr>
        <w:t>ze strany objednatele:</w:t>
      </w:r>
    </w:p>
    <w:p w14:paraId="1F74BADB" w14:textId="77777777" w:rsidR="00596347" w:rsidRPr="0092703C" w:rsidRDefault="005B211E" w:rsidP="006F360D">
      <w:pPr>
        <w:pStyle w:val="Zhlav"/>
        <w:numPr>
          <w:ilvl w:val="0"/>
          <w:numId w:val="18"/>
        </w:numPr>
        <w:tabs>
          <w:tab w:val="clear" w:pos="4536"/>
          <w:tab w:val="clear" w:pos="9072"/>
        </w:tabs>
        <w:spacing w:before="120"/>
        <w:ind w:left="1134" w:hanging="425"/>
        <w:jc w:val="both"/>
        <w:outlineLvl w:val="0"/>
        <w:rPr>
          <w:noProof w:val="0"/>
        </w:rPr>
      </w:pPr>
      <w:r w:rsidRPr="0092703C">
        <w:rPr>
          <w:noProof w:val="0"/>
        </w:rPr>
        <w:t xml:space="preserve">prodlení s úhradou </w:t>
      </w:r>
      <w:r w:rsidR="005857C9" w:rsidRPr="0092703C">
        <w:rPr>
          <w:bCs/>
          <w:iCs/>
          <w:noProof w:val="0"/>
        </w:rPr>
        <w:t xml:space="preserve">oprávněně vystaveného </w:t>
      </w:r>
      <w:r w:rsidR="00D3660F" w:rsidRPr="0092703C">
        <w:rPr>
          <w:bCs/>
          <w:iCs/>
          <w:noProof w:val="0"/>
        </w:rPr>
        <w:t>dokladu k úhradě</w:t>
      </w:r>
      <w:r w:rsidR="005857C9" w:rsidRPr="0092703C">
        <w:rPr>
          <w:bCs/>
          <w:iCs/>
          <w:noProof w:val="0"/>
        </w:rPr>
        <w:t xml:space="preserve"> delší než 30 dnů</w:t>
      </w:r>
      <w:r w:rsidR="00596347" w:rsidRPr="0092703C">
        <w:rPr>
          <w:bCs/>
          <w:iCs/>
          <w:noProof w:val="0"/>
        </w:rPr>
        <w:t>,</w:t>
      </w:r>
    </w:p>
    <w:p w14:paraId="5C313827" w14:textId="77777777" w:rsidR="005B211E" w:rsidRPr="0092703C" w:rsidRDefault="00596347" w:rsidP="006F360D">
      <w:pPr>
        <w:pStyle w:val="Zhlav"/>
        <w:numPr>
          <w:ilvl w:val="0"/>
          <w:numId w:val="18"/>
        </w:numPr>
        <w:tabs>
          <w:tab w:val="clear" w:pos="4536"/>
          <w:tab w:val="clear" w:pos="9072"/>
        </w:tabs>
        <w:spacing w:before="120"/>
        <w:ind w:left="1134" w:hanging="425"/>
        <w:jc w:val="both"/>
        <w:outlineLvl w:val="0"/>
        <w:rPr>
          <w:noProof w:val="0"/>
        </w:rPr>
      </w:pPr>
      <w:r w:rsidRPr="0092703C">
        <w:rPr>
          <w:bCs/>
          <w:iCs/>
          <w:noProof w:val="0"/>
        </w:rPr>
        <w:t xml:space="preserve">neposkytnutí oprávněně požadované součinnosti k provádění plnění dle této smlouvy, a to i přes opakovanou písemnou výzvu </w:t>
      </w:r>
      <w:r w:rsidR="00093493" w:rsidRPr="0092703C">
        <w:rPr>
          <w:bCs/>
          <w:iCs/>
          <w:noProof w:val="0"/>
        </w:rPr>
        <w:t>poskyto</w:t>
      </w:r>
      <w:r w:rsidRPr="0092703C">
        <w:rPr>
          <w:bCs/>
          <w:iCs/>
          <w:noProof w:val="0"/>
        </w:rPr>
        <w:t>vatele</w:t>
      </w:r>
      <w:r w:rsidR="005B211E" w:rsidRPr="0092703C">
        <w:rPr>
          <w:noProof w:val="0"/>
        </w:rPr>
        <w:t>.</w:t>
      </w:r>
    </w:p>
    <w:p w14:paraId="67440CC7" w14:textId="77777777" w:rsidR="00873CCA" w:rsidRPr="0092703C" w:rsidRDefault="005857C9" w:rsidP="006F360D">
      <w:pPr>
        <w:pStyle w:val="Zhlav"/>
        <w:numPr>
          <w:ilvl w:val="0"/>
          <w:numId w:val="15"/>
        </w:numPr>
        <w:spacing w:before="120"/>
        <w:ind w:left="426" w:hanging="426"/>
        <w:jc w:val="both"/>
        <w:outlineLvl w:val="0"/>
        <w:rPr>
          <w:bCs/>
          <w:iCs/>
          <w:noProof w:val="0"/>
        </w:rPr>
      </w:pPr>
      <w:r w:rsidRPr="0092703C">
        <w:rPr>
          <w:bCs/>
          <w:iCs/>
          <w:noProof w:val="0"/>
        </w:rPr>
        <w:t xml:space="preserve">Smluvní strany se dohodly, že objednatel je oprávněn kdykoliv v průběhu insolvenčního řízení zahájeného na majetek </w:t>
      </w:r>
      <w:r w:rsidR="00093493" w:rsidRPr="0092703C">
        <w:rPr>
          <w:bCs/>
          <w:iCs/>
          <w:noProof w:val="0"/>
        </w:rPr>
        <w:t>poskytova</w:t>
      </w:r>
      <w:r w:rsidR="006B0F3C" w:rsidRPr="0092703C">
        <w:rPr>
          <w:bCs/>
          <w:iCs/>
          <w:noProof w:val="0"/>
        </w:rPr>
        <w:t>tele</w:t>
      </w:r>
      <w:r w:rsidRPr="0092703C">
        <w:rPr>
          <w:bCs/>
          <w:iCs/>
          <w:noProof w:val="0"/>
        </w:rPr>
        <w:t xml:space="preserve"> či po vstupu </w:t>
      </w:r>
      <w:r w:rsidR="00093493" w:rsidRPr="0092703C">
        <w:rPr>
          <w:bCs/>
          <w:iCs/>
          <w:noProof w:val="0"/>
        </w:rPr>
        <w:t>poskytov</w:t>
      </w:r>
      <w:r w:rsidR="006B0F3C" w:rsidRPr="0092703C">
        <w:rPr>
          <w:bCs/>
          <w:iCs/>
          <w:noProof w:val="0"/>
        </w:rPr>
        <w:t>atele</w:t>
      </w:r>
      <w:r w:rsidRPr="0092703C">
        <w:rPr>
          <w:bCs/>
          <w:iCs/>
          <w:noProof w:val="0"/>
        </w:rPr>
        <w:t xml:space="preserve"> do likvidace vypovědět tuto smlouvu </w:t>
      </w:r>
      <w:r w:rsidR="006B0721" w:rsidRPr="0092703C">
        <w:rPr>
          <w:bCs/>
          <w:iCs/>
          <w:noProof w:val="0"/>
        </w:rPr>
        <w:t>v</w:t>
      </w:r>
      <w:r w:rsidRPr="0092703C">
        <w:rPr>
          <w:bCs/>
          <w:iCs/>
          <w:noProof w:val="0"/>
        </w:rPr>
        <w:t xml:space="preserve"> 14denní výpovědní době, která počíná běžet dnem následujícím po doručení písemné výpovědi </w:t>
      </w:r>
      <w:r w:rsidR="00093493" w:rsidRPr="0092703C">
        <w:rPr>
          <w:bCs/>
          <w:iCs/>
          <w:noProof w:val="0"/>
        </w:rPr>
        <w:t>poskytova</w:t>
      </w:r>
      <w:r w:rsidR="006B0F3C" w:rsidRPr="0092703C">
        <w:rPr>
          <w:bCs/>
          <w:iCs/>
          <w:noProof w:val="0"/>
        </w:rPr>
        <w:t>teli</w:t>
      </w:r>
      <w:r w:rsidRPr="0092703C">
        <w:rPr>
          <w:bCs/>
          <w:iCs/>
          <w:noProof w:val="0"/>
        </w:rPr>
        <w:t>.</w:t>
      </w:r>
    </w:p>
    <w:p w14:paraId="38AB1B9D" w14:textId="77777777" w:rsidR="00873CCA" w:rsidRPr="0092703C" w:rsidRDefault="00BA262D" w:rsidP="006F360D">
      <w:pPr>
        <w:pStyle w:val="Zhlav"/>
        <w:numPr>
          <w:ilvl w:val="0"/>
          <w:numId w:val="15"/>
        </w:numPr>
        <w:spacing w:before="120"/>
        <w:ind w:left="426" w:hanging="426"/>
        <w:jc w:val="both"/>
        <w:outlineLvl w:val="0"/>
        <w:rPr>
          <w:noProof w:val="0"/>
        </w:rPr>
      </w:pPr>
      <w:r w:rsidRPr="0092703C">
        <w:rPr>
          <w:noProof w:val="0"/>
        </w:rPr>
        <w:t xml:space="preserve">Objednatel je oprávněn odstoupit od této smlouvy, a to i v její jakékoliv části, </w:t>
      </w:r>
      <w:r w:rsidR="00873CCA" w:rsidRPr="0092703C">
        <w:rPr>
          <w:noProof w:val="0"/>
        </w:rPr>
        <w:t xml:space="preserve">či vypovědět tuto smlouvu bez výpovědní doby, </w:t>
      </w:r>
      <w:r w:rsidRPr="0092703C">
        <w:rPr>
          <w:noProof w:val="0"/>
        </w:rPr>
        <w:t>v případě, kdy na základě písemné informace od</w:t>
      </w:r>
      <w:r w:rsidR="00C45985" w:rsidRPr="0092703C">
        <w:rPr>
          <w:noProof w:val="0"/>
        </w:rPr>
        <w:t> </w:t>
      </w:r>
      <w:r w:rsidR="00093493" w:rsidRPr="0092703C">
        <w:rPr>
          <w:noProof w:val="0"/>
        </w:rPr>
        <w:t>poskyto</w:t>
      </w:r>
      <w:r w:rsidRPr="0092703C">
        <w:rPr>
          <w:noProof w:val="0"/>
        </w:rPr>
        <w:t>vatele či z vlastní iniciativy sh</w:t>
      </w:r>
      <w:r w:rsidR="000C55FC" w:rsidRPr="0092703C">
        <w:rPr>
          <w:noProof w:val="0"/>
        </w:rPr>
        <w:t>ledá, že poskytovat</w:t>
      </w:r>
      <w:r w:rsidRPr="0092703C">
        <w:rPr>
          <w:noProof w:val="0"/>
        </w:rPr>
        <w:t xml:space="preserve">el nebo jeho kterýkoliv poddodavatel naplnili definiční znaky určeného subjektu </w:t>
      </w:r>
      <w:r w:rsidR="006229D1" w:rsidRPr="0092703C">
        <w:rPr>
          <w:noProof w:val="0"/>
        </w:rPr>
        <w:t>ve smyslu čl. X</w:t>
      </w:r>
      <w:r w:rsidR="00490E8E" w:rsidRPr="0092703C">
        <w:rPr>
          <w:noProof w:val="0"/>
        </w:rPr>
        <w:t xml:space="preserve">II odst. 1 této smlouvy </w:t>
      </w:r>
      <w:r w:rsidRPr="0092703C">
        <w:rPr>
          <w:noProof w:val="0"/>
        </w:rPr>
        <w:t xml:space="preserve">nebo </w:t>
      </w:r>
      <w:r w:rsidR="00093493" w:rsidRPr="0092703C">
        <w:rPr>
          <w:noProof w:val="0"/>
        </w:rPr>
        <w:t>poskyto</w:t>
      </w:r>
      <w:r w:rsidRPr="0092703C">
        <w:rPr>
          <w:noProof w:val="0"/>
        </w:rPr>
        <w:t>vatel se stane určenou osobou</w:t>
      </w:r>
      <w:r w:rsidR="006229D1" w:rsidRPr="0092703C">
        <w:rPr>
          <w:noProof w:val="0"/>
        </w:rPr>
        <w:t xml:space="preserve"> ve smyslu čl. X</w:t>
      </w:r>
      <w:r w:rsidR="00490E8E" w:rsidRPr="0092703C">
        <w:rPr>
          <w:noProof w:val="0"/>
        </w:rPr>
        <w:t>II odst. 2 této smlouvy</w:t>
      </w:r>
      <w:r w:rsidRPr="0092703C">
        <w:rPr>
          <w:noProof w:val="0"/>
        </w:rPr>
        <w:t xml:space="preserve"> nebo </w:t>
      </w:r>
      <w:r w:rsidR="00093493" w:rsidRPr="0092703C">
        <w:rPr>
          <w:noProof w:val="0"/>
        </w:rPr>
        <w:t>poskyto</w:t>
      </w:r>
      <w:r w:rsidRPr="0092703C">
        <w:rPr>
          <w:noProof w:val="0"/>
        </w:rPr>
        <w:t>vatel neuzavře dod</w:t>
      </w:r>
      <w:r w:rsidR="006229D1" w:rsidRPr="0092703C">
        <w:rPr>
          <w:noProof w:val="0"/>
        </w:rPr>
        <w:t>atek ke smlouvě ve smyslu čl. X</w:t>
      </w:r>
      <w:r w:rsidR="00490E8E" w:rsidRPr="0092703C">
        <w:rPr>
          <w:noProof w:val="0"/>
        </w:rPr>
        <w:t>II</w:t>
      </w:r>
      <w:r w:rsidRPr="0092703C">
        <w:rPr>
          <w:noProof w:val="0"/>
        </w:rPr>
        <w:t xml:space="preserve"> odst. 6 této smlouvy nebo </w:t>
      </w:r>
      <w:r w:rsidR="00093493" w:rsidRPr="0092703C">
        <w:rPr>
          <w:noProof w:val="0"/>
        </w:rPr>
        <w:t>poskytov</w:t>
      </w:r>
      <w:r w:rsidRPr="0092703C">
        <w:rPr>
          <w:noProof w:val="0"/>
        </w:rPr>
        <w:t>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r w:rsidR="00C45985" w:rsidRPr="0092703C">
        <w:rPr>
          <w:noProof w:val="0"/>
        </w:rPr>
        <w:t xml:space="preserve"> </w:t>
      </w:r>
      <w:r w:rsidR="00873CCA" w:rsidRPr="0092703C">
        <w:rPr>
          <w:noProof w:val="0"/>
        </w:rPr>
        <w:t>Výpověď či odstoupení dle tohoto odstavce j</w:t>
      </w:r>
      <w:r w:rsidR="00C45985" w:rsidRPr="0092703C">
        <w:rPr>
          <w:noProof w:val="0"/>
        </w:rPr>
        <w:t>sou</w:t>
      </w:r>
      <w:r w:rsidR="00873CCA" w:rsidRPr="0092703C">
        <w:rPr>
          <w:noProof w:val="0"/>
        </w:rPr>
        <w:t xml:space="preserve"> účinné dnem doručení písemné výpovědi/odstoupení</w:t>
      </w:r>
      <w:r w:rsidR="00093493" w:rsidRPr="0092703C">
        <w:rPr>
          <w:noProof w:val="0"/>
        </w:rPr>
        <w:t xml:space="preserve"> poskytova</w:t>
      </w:r>
      <w:r w:rsidR="00873CCA" w:rsidRPr="0092703C">
        <w:rPr>
          <w:noProof w:val="0"/>
        </w:rPr>
        <w:t>teli.</w:t>
      </w:r>
    </w:p>
    <w:p w14:paraId="174F3067" w14:textId="77777777" w:rsidR="007C65A1" w:rsidRPr="0092703C" w:rsidRDefault="007C65A1" w:rsidP="007C65A1">
      <w:pPr>
        <w:pStyle w:val="Zhlav"/>
        <w:numPr>
          <w:ilvl w:val="0"/>
          <w:numId w:val="15"/>
        </w:numPr>
        <w:spacing w:before="120"/>
        <w:ind w:left="426" w:hanging="426"/>
        <w:jc w:val="both"/>
        <w:outlineLvl w:val="0"/>
        <w:rPr>
          <w:bCs/>
          <w:iCs/>
          <w:noProof w:val="0"/>
        </w:rPr>
      </w:pPr>
      <w:r w:rsidRPr="0092703C">
        <w:rPr>
          <w:bCs/>
          <w:iCs/>
          <w:noProof w:val="0"/>
        </w:rPr>
        <w:t xml:space="preserve">Odstoupení od </w:t>
      </w:r>
      <w:r>
        <w:rPr>
          <w:bCs/>
          <w:iCs/>
          <w:noProof w:val="0"/>
        </w:rPr>
        <w:t xml:space="preserve">této </w:t>
      </w:r>
      <w:r w:rsidRPr="0092703C">
        <w:rPr>
          <w:bCs/>
          <w:iCs/>
          <w:noProof w:val="0"/>
        </w:rPr>
        <w:t>smlouvy je účinné dnem doručení oznámení o odstoupení od smlouvy druhé smluvní straně. Odstoupením od smlouvy se smlouva ruší od samého počátku a</w:t>
      </w:r>
      <w:r>
        <w:rPr>
          <w:bCs/>
          <w:iCs/>
          <w:noProof w:val="0"/>
        </w:rPr>
        <w:t> </w:t>
      </w:r>
      <w:r w:rsidRPr="0092703C">
        <w:rPr>
          <w:bCs/>
          <w:iCs/>
          <w:noProof w:val="0"/>
        </w:rPr>
        <w:t>smluvní strany vzájemně vypořádají již poskytnutá plnění. Odstoupením od smlouvy nezaniká nárok objednatele na smluvní pokuty dle této smlouvy, ani nárok na náhradu škody v plné výši.</w:t>
      </w:r>
    </w:p>
    <w:p w14:paraId="54009524" w14:textId="77777777" w:rsidR="00386EFE" w:rsidRPr="0092703C" w:rsidRDefault="00386EFE" w:rsidP="00E5588E">
      <w:pPr>
        <w:widowControl w:val="0"/>
        <w:spacing w:before="360"/>
        <w:jc w:val="center"/>
        <w:rPr>
          <w:b/>
          <w:noProof w:val="0"/>
        </w:rPr>
      </w:pPr>
      <w:r w:rsidRPr="0092703C">
        <w:rPr>
          <w:b/>
          <w:noProof w:val="0"/>
        </w:rPr>
        <w:t>Článek X</w:t>
      </w:r>
      <w:r w:rsidR="00217C1D" w:rsidRPr="0092703C">
        <w:rPr>
          <w:b/>
          <w:noProof w:val="0"/>
        </w:rPr>
        <w:t>I</w:t>
      </w:r>
      <w:r w:rsidR="009144B7" w:rsidRPr="0092703C">
        <w:rPr>
          <w:b/>
          <w:noProof w:val="0"/>
        </w:rPr>
        <w:t>V</w:t>
      </w:r>
    </w:p>
    <w:p w14:paraId="356668FC" w14:textId="77777777" w:rsidR="005903FE" w:rsidRPr="0092703C" w:rsidRDefault="005903FE" w:rsidP="00BA262D">
      <w:pPr>
        <w:tabs>
          <w:tab w:val="left" w:pos="360"/>
        </w:tabs>
        <w:spacing w:after="120"/>
        <w:ind w:left="351" w:hanging="357"/>
        <w:jc w:val="center"/>
        <w:rPr>
          <w:b/>
          <w:noProof w:val="0"/>
        </w:rPr>
      </w:pPr>
      <w:r w:rsidRPr="0092703C">
        <w:rPr>
          <w:b/>
          <w:noProof w:val="0"/>
        </w:rPr>
        <w:t xml:space="preserve">Uveřejnění smlouvy a skutečně uhrazené ceny </w:t>
      </w:r>
    </w:p>
    <w:p w14:paraId="34D65C65" w14:textId="77777777" w:rsidR="005903FE" w:rsidRPr="0092703C" w:rsidRDefault="000C55FC" w:rsidP="006F360D">
      <w:pPr>
        <w:widowControl w:val="0"/>
        <w:numPr>
          <w:ilvl w:val="0"/>
          <w:numId w:val="21"/>
        </w:numPr>
        <w:tabs>
          <w:tab w:val="clear" w:pos="360"/>
          <w:tab w:val="num" w:pos="426"/>
        </w:tabs>
        <w:spacing w:before="120"/>
        <w:ind w:left="426" w:hanging="426"/>
        <w:jc w:val="both"/>
        <w:rPr>
          <w:noProof w:val="0"/>
        </w:rPr>
      </w:pPr>
      <w:r w:rsidRPr="0092703C">
        <w:rPr>
          <w:noProof w:val="0"/>
        </w:rPr>
        <w:t>Poskyto</w:t>
      </w:r>
      <w:r w:rsidR="006C48BE" w:rsidRPr="0092703C">
        <w:rPr>
          <w:noProof w:val="0"/>
        </w:rPr>
        <w:t>vatel</w:t>
      </w:r>
      <w:r w:rsidR="005903FE" w:rsidRPr="0092703C">
        <w:rPr>
          <w:noProof w:val="0"/>
        </w:rPr>
        <w:t xml:space="preserve"> si je vědom zákonné povinnosti objednatele uveřejnit na svém profilu tuto smlouvu včetně všech jejích případných změn a dodatků a výši skutečně uhrazené ceny za</w:t>
      </w:r>
      <w:r w:rsidRPr="0092703C">
        <w:rPr>
          <w:noProof w:val="0"/>
        </w:rPr>
        <w:t> </w:t>
      </w:r>
      <w:r w:rsidR="005903FE" w:rsidRPr="0092703C">
        <w:rPr>
          <w:noProof w:val="0"/>
        </w:rPr>
        <w:t>plnění této smlouvy.</w:t>
      </w:r>
    </w:p>
    <w:p w14:paraId="1EA36828" w14:textId="77777777" w:rsidR="00044E5E" w:rsidRPr="0092703C" w:rsidRDefault="00044E5E" w:rsidP="006F360D">
      <w:pPr>
        <w:widowControl w:val="0"/>
        <w:numPr>
          <w:ilvl w:val="0"/>
          <w:numId w:val="21"/>
        </w:numPr>
        <w:tabs>
          <w:tab w:val="clear" w:pos="360"/>
          <w:tab w:val="num" w:pos="426"/>
        </w:tabs>
        <w:spacing w:before="120"/>
        <w:ind w:left="426" w:hanging="426"/>
        <w:jc w:val="both"/>
        <w:rPr>
          <w:noProof w:val="0"/>
        </w:rPr>
      </w:pPr>
      <w:r w:rsidRPr="0092703C">
        <w:rPr>
          <w:noProof w:val="0"/>
        </w:rPr>
        <w:t xml:space="preserve">Profilem objednatele je elektronický nástroj, prostřednictvím kterého objednatel, jako veřejný zadavatel dle zákona č. 134/2016 Sb., o zadávání veřejných zakázek, ve znění pozdějších předpisů (dále jen „ZZVZ“), uveřejňuje informace a dokumenty ke svým veřejným zakázkám způsobem, který umožňuje neomezený a přímý dálkový přístup, přičemž profilem objednatele v době uzavření této smlouvy je </w:t>
      </w:r>
      <w:hyperlink r:id="rId9" w:history="1">
        <w:r w:rsidRPr="0092703C">
          <w:rPr>
            <w:rStyle w:val="Hypertextovodkaz"/>
            <w:noProof w:val="0"/>
          </w:rPr>
          <w:t>https://ezak.cnb.cz/</w:t>
        </w:r>
      </w:hyperlink>
      <w:r w:rsidRPr="0092703C">
        <w:rPr>
          <w:noProof w:val="0"/>
        </w:rPr>
        <w:t>.</w:t>
      </w:r>
    </w:p>
    <w:p w14:paraId="7DDF9BB9" w14:textId="77777777" w:rsidR="005903FE" w:rsidRPr="0092703C" w:rsidRDefault="005903FE" w:rsidP="006F360D">
      <w:pPr>
        <w:widowControl w:val="0"/>
        <w:numPr>
          <w:ilvl w:val="0"/>
          <w:numId w:val="21"/>
        </w:numPr>
        <w:tabs>
          <w:tab w:val="clear" w:pos="360"/>
          <w:tab w:val="num" w:pos="426"/>
        </w:tabs>
        <w:spacing w:before="120"/>
        <w:ind w:left="426" w:hanging="426"/>
        <w:jc w:val="both"/>
        <w:rPr>
          <w:noProof w:val="0"/>
        </w:rPr>
      </w:pPr>
      <w:r w:rsidRPr="0092703C">
        <w:rPr>
          <w:noProof w:val="0"/>
        </w:rPr>
        <w:t>Povinnost uveřejňování dle tohoto článku je objednateli uložena § 219 ZZVZ.</w:t>
      </w:r>
    </w:p>
    <w:p w14:paraId="0665F635" w14:textId="77777777" w:rsidR="005903FE" w:rsidRPr="0092703C" w:rsidRDefault="005903FE" w:rsidP="006F360D">
      <w:pPr>
        <w:widowControl w:val="0"/>
        <w:numPr>
          <w:ilvl w:val="0"/>
          <w:numId w:val="21"/>
        </w:numPr>
        <w:tabs>
          <w:tab w:val="clear" w:pos="360"/>
          <w:tab w:val="num" w:pos="426"/>
        </w:tabs>
        <w:spacing w:before="120"/>
        <w:ind w:left="426" w:hanging="426"/>
        <w:jc w:val="both"/>
        <w:rPr>
          <w:b/>
          <w:noProof w:val="0"/>
        </w:rPr>
      </w:pPr>
      <w:r w:rsidRPr="0092703C">
        <w:rPr>
          <w:noProof w:val="0"/>
        </w:rPr>
        <w:t>Uveřejňování bude prováděno dle ZZVZ a příslušného prováděcího předpisu k ZZVZ.</w:t>
      </w:r>
    </w:p>
    <w:p w14:paraId="10A2F53F" w14:textId="77777777" w:rsidR="00FE0694" w:rsidRPr="0092703C" w:rsidRDefault="00B41E3E" w:rsidP="00E5588E">
      <w:pPr>
        <w:widowControl w:val="0"/>
        <w:spacing w:before="360"/>
        <w:jc w:val="center"/>
        <w:rPr>
          <w:b/>
          <w:noProof w:val="0"/>
        </w:rPr>
      </w:pPr>
      <w:r w:rsidRPr="0092703C">
        <w:rPr>
          <w:b/>
          <w:noProof w:val="0"/>
        </w:rPr>
        <w:t>Článek XV</w:t>
      </w:r>
    </w:p>
    <w:p w14:paraId="56A728E2" w14:textId="77777777" w:rsidR="00386EFE" w:rsidRPr="0092703C" w:rsidRDefault="00386EFE" w:rsidP="00BA262D">
      <w:pPr>
        <w:pStyle w:val="Zhlav"/>
        <w:tabs>
          <w:tab w:val="clear" w:pos="4536"/>
          <w:tab w:val="clear" w:pos="9072"/>
        </w:tabs>
        <w:jc w:val="center"/>
        <w:rPr>
          <w:b/>
          <w:noProof w:val="0"/>
        </w:rPr>
      </w:pPr>
      <w:r w:rsidRPr="0092703C">
        <w:rPr>
          <w:b/>
          <w:noProof w:val="0"/>
        </w:rPr>
        <w:t>Závěrečná ustanovení</w:t>
      </w:r>
    </w:p>
    <w:p w14:paraId="65D84C60" w14:textId="77777777" w:rsidR="00386EFE" w:rsidRPr="0092703C" w:rsidRDefault="00386EFE" w:rsidP="00A44C83">
      <w:pPr>
        <w:pStyle w:val="Zhlav"/>
        <w:numPr>
          <w:ilvl w:val="0"/>
          <w:numId w:val="6"/>
        </w:numPr>
        <w:tabs>
          <w:tab w:val="clear" w:pos="360"/>
          <w:tab w:val="clear" w:pos="4536"/>
          <w:tab w:val="clear" w:pos="9072"/>
        </w:tabs>
        <w:spacing w:before="120"/>
        <w:ind w:left="426" w:hanging="426"/>
        <w:jc w:val="both"/>
        <w:rPr>
          <w:noProof w:val="0"/>
        </w:rPr>
      </w:pPr>
      <w:r w:rsidRPr="0092703C">
        <w:rPr>
          <w:noProof w:val="0"/>
        </w:rPr>
        <w:t>Smlouva nabývá platnosti dnem podpisu oprávněnými zástupci obou smluvních stran</w:t>
      </w:r>
      <w:r w:rsidR="00A44C83" w:rsidRPr="0092703C">
        <w:rPr>
          <w:noProof w:val="0"/>
        </w:rPr>
        <w:t xml:space="preserve"> a</w:t>
      </w:r>
      <w:r w:rsidR="00317CE3">
        <w:rPr>
          <w:noProof w:val="0"/>
        </w:rPr>
        <w:t> </w:t>
      </w:r>
      <w:r w:rsidR="00A44C83" w:rsidRPr="0092703C">
        <w:rPr>
          <w:noProof w:val="0"/>
        </w:rPr>
        <w:t xml:space="preserve">účinnosti prvním kalendářním dnem </w:t>
      </w:r>
      <w:r w:rsidR="00CE733B" w:rsidRPr="0092703C">
        <w:rPr>
          <w:noProof w:val="0"/>
        </w:rPr>
        <w:t xml:space="preserve">v </w:t>
      </w:r>
      <w:r w:rsidR="00A44C83" w:rsidRPr="0092703C">
        <w:rPr>
          <w:noProof w:val="0"/>
        </w:rPr>
        <w:t>měsíci následujícím po podpisu této smlouvy poslední ze smluvních stran</w:t>
      </w:r>
      <w:r w:rsidR="00F41060" w:rsidRPr="0092703C">
        <w:rPr>
          <w:noProof w:val="0"/>
        </w:rPr>
        <w:t>.</w:t>
      </w:r>
      <w:r w:rsidR="00A853D4" w:rsidRPr="0092703C">
        <w:rPr>
          <w:noProof w:val="0"/>
        </w:rPr>
        <w:t xml:space="preserve"> </w:t>
      </w:r>
    </w:p>
    <w:p w14:paraId="35F6FCC1" w14:textId="77777777" w:rsidR="005903FE" w:rsidRPr="0092703C" w:rsidRDefault="00BA262D" w:rsidP="006F360D">
      <w:pPr>
        <w:pStyle w:val="Zhlav"/>
        <w:numPr>
          <w:ilvl w:val="0"/>
          <w:numId w:val="6"/>
        </w:numPr>
        <w:tabs>
          <w:tab w:val="clear" w:pos="360"/>
          <w:tab w:val="clear" w:pos="4536"/>
          <w:tab w:val="clear" w:pos="9072"/>
        </w:tabs>
        <w:spacing w:before="120"/>
        <w:ind w:left="426" w:hanging="426"/>
        <w:jc w:val="both"/>
        <w:rPr>
          <w:noProof w:val="0"/>
        </w:rPr>
      </w:pPr>
      <w:r w:rsidRPr="0092703C">
        <w:rPr>
          <w:noProof w:val="0"/>
        </w:rPr>
        <w:t>Smlouvu je možno měnit nebo doplňovat pouze formou písemných, vzestupně číslovaných dodatků podepsaných oprávněnými zástupci obou smluvních stran, není-li ve smlouvě uvedeno jinak. Dodatek v elektronické podobě se považ</w:t>
      </w:r>
      <w:r w:rsidR="007A68EC">
        <w:rPr>
          <w:noProof w:val="0"/>
        </w:rPr>
        <w:t xml:space="preserve">uje za řádně podepsaný </w:t>
      </w:r>
      <w:r w:rsidRPr="0092703C">
        <w:rPr>
          <w:noProof w:val="0"/>
        </w:rPr>
        <w:t>objednatelem, je-li podepsán kvalifikovanými elektronickými podpisy</w:t>
      </w:r>
      <w:r w:rsidR="00321EE1" w:rsidRPr="0092703C">
        <w:rPr>
          <w:noProof w:val="0"/>
        </w:rPr>
        <w:t>.</w:t>
      </w:r>
    </w:p>
    <w:p w14:paraId="5F4B57F2" w14:textId="77777777" w:rsidR="005903FE" w:rsidRPr="0092703C" w:rsidRDefault="001E412A" w:rsidP="006F360D">
      <w:pPr>
        <w:pStyle w:val="Zhlav"/>
        <w:numPr>
          <w:ilvl w:val="0"/>
          <w:numId w:val="6"/>
        </w:numPr>
        <w:tabs>
          <w:tab w:val="clear" w:pos="360"/>
          <w:tab w:val="clear" w:pos="4536"/>
          <w:tab w:val="clear" w:pos="9072"/>
          <w:tab w:val="num" w:pos="426"/>
        </w:tabs>
        <w:spacing w:before="120"/>
        <w:ind w:left="426" w:hanging="426"/>
        <w:jc w:val="both"/>
        <w:rPr>
          <w:noProof w:val="0"/>
        </w:rPr>
      </w:pPr>
      <w:r w:rsidRPr="0092703C">
        <w:rPr>
          <w:noProof w:val="0"/>
        </w:rPr>
        <w:t>Závazkový vztah založený touto smlouvou se řídí českým právním řádem, zejména občanským zákoníkem</w:t>
      </w:r>
      <w:r w:rsidR="00321EE1" w:rsidRPr="0092703C">
        <w:rPr>
          <w:noProof w:val="0"/>
        </w:rPr>
        <w:t xml:space="preserve"> a</w:t>
      </w:r>
      <w:r w:rsidR="00FE5331" w:rsidRPr="0092703C">
        <w:rPr>
          <w:noProof w:val="0"/>
        </w:rPr>
        <w:t xml:space="preserve"> příslušnými ustanoveními</w:t>
      </w:r>
      <w:r w:rsidR="00321EE1" w:rsidRPr="0092703C">
        <w:rPr>
          <w:noProof w:val="0"/>
        </w:rPr>
        <w:t xml:space="preserve"> autorsk</w:t>
      </w:r>
      <w:r w:rsidR="00FE5331" w:rsidRPr="0092703C">
        <w:rPr>
          <w:noProof w:val="0"/>
        </w:rPr>
        <w:t>ého</w:t>
      </w:r>
      <w:r w:rsidR="00321EE1" w:rsidRPr="0092703C">
        <w:rPr>
          <w:noProof w:val="0"/>
        </w:rPr>
        <w:t xml:space="preserve"> zákon</w:t>
      </w:r>
      <w:r w:rsidR="00FE5331" w:rsidRPr="0092703C">
        <w:rPr>
          <w:noProof w:val="0"/>
        </w:rPr>
        <w:t>a</w:t>
      </w:r>
      <w:r w:rsidRPr="0092703C">
        <w:rPr>
          <w:noProof w:val="0"/>
        </w:rPr>
        <w:t>.</w:t>
      </w:r>
    </w:p>
    <w:p w14:paraId="6879C4F7" w14:textId="77777777" w:rsidR="005903FE" w:rsidRPr="0092703C" w:rsidRDefault="001E412A" w:rsidP="00E5588E">
      <w:pPr>
        <w:pStyle w:val="Zhlav"/>
        <w:widowControl w:val="0"/>
        <w:numPr>
          <w:ilvl w:val="0"/>
          <w:numId w:val="6"/>
        </w:numPr>
        <w:tabs>
          <w:tab w:val="clear" w:pos="360"/>
          <w:tab w:val="clear" w:pos="4536"/>
          <w:tab w:val="clear" w:pos="9072"/>
          <w:tab w:val="num" w:pos="426"/>
        </w:tabs>
        <w:spacing w:before="120"/>
        <w:ind w:left="426" w:hanging="426"/>
        <w:jc w:val="both"/>
        <w:rPr>
          <w:noProof w:val="0"/>
        </w:rPr>
      </w:pPr>
      <w:r w:rsidRPr="0092703C">
        <w:rPr>
          <w:noProof w:val="0"/>
        </w:rPr>
        <w:t>Spory vyplývající z této smlouvy budou řešeny především dohodou smluvních stran. Nebude-li možné dosáhnout dohody, bude spor řešen před místně a věcně příslušným soudem České</w:t>
      </w:r>
      <w:r w:rsidR="00F876A5" w:rsidRPr="0092703C">
        <w:rPr>
          <w:noProof w:val="0"/>
        </w:rPr>
        <w:t> </w:t>
      </w:r>
      <w:r w:rsidRPr="0092703C">
        <w:rPr>
          <w:noProof w:val="0"/>
        </w:rPr>
        <w:t>republiky</w:t>
      </w:r>
      <w:r w:rsidR="00321EE1" w:rsidRPr="0092703C">
        <w:rPr>
          <w:noProof w:val="0"/>
        </w:rPr>
        <w:t>, a to výlučně podle českého práva</w:t>
      </w:r>
      <w:r w:rsidRPr="0092703C">
        <w:rPr>
          <w:noProof w:val="0"/>
        </w:rPr>
        <w:t>.</w:t>
      </w:r>
    </w:p>
    <w:p w14:paraId="228620B5" w14:textId="77777777" w:rsidR="005903FE" w:rsidRPr="0092703C" w:rsidRDefault="005903FE" w:rsidP="00E5588E">
      <w:pPr>
        <w:pStyle w:val="Zhlav"/>
        <w:widowControl w:val="0"/>
        <w:numPr>
          <w:ilvl w:val="0"/>
          <w:numId w:val="6"/>
        </w:numPr>
        <w:tabs>
          <w:tab w:val="clear" w:pos="360"/>
          <w:tab w:val="clear" w:pos="4536"/>
          <w:tab w:val="clear" w:pos="9072"/>
          <w:tab w:val="num" w:pos="426"/>
        </w:tabs>
        <w:spacing w:before="120"/>
        <w:ind w:left="426" w:hanging="426"/>
        <w:jc w:val="both"/>
        <w:rPr>
          <w:noProof w:val="0"/>
        </w:rPr>
      </w:pPr>
      <w:r w:rsidRPr="0092703C">
        <w:rPr>
          <w:bCs/>
          <w:noProof w:val="0"/>
        </w:rPr>
        <w:t>Veškerá komunikace mezi smluvními stranami vztahující se k této smlouvě bude probíhat v českém nebo slovenském jazyce, nebude-li smluvními stranami v konkrétním případě dohodnuto jinak</w:t>
      </w:r>
      <w:r w:rsidR="00FF3EAC" w:rsidRPr="0092703C">
        <w:rPr>
          <w:bCs/>
          <w:noProof w:val="0"/>
        </w:rPr>
        <w:t>, či nestanoví-li tato smlouva jinak</w:t>
      </w:r>
      <w:r w:rsidRPr="0092703C">
        <w:rPr>
          <w:bCs/>
          <w:noProof w:val="0"/>
        </w:rPr>
        <w:t>.</w:t>
      </w:r>
    </w:p>
    <w:p w14:paraId="0EA18597" w14:textId="77777777" w:rsidR="00BA262D" w:rsidRPr="0092703C" w:rsidRDefault="00BA262D" w:rsidP="00E5588E">
      <w:pPr>
        <w:pStyle w:val="Zhlav"/>
        <w:widowControl w:val="0"/>
        <w:numPr>
          <w:ilvl w:val="0"/>
          <w:numId w:val="6"/>
        </w:numPr>
        <w:tabs>
          <w:tab w:val="clear" w:pos="360"/>
          <w:tab w:val="clear" w:pos="4536"/>
          <w:tab w:val="clear" w:pos="9072"/>
          <w:tab w:val="num" w:pos="426"/>
        </w:tabs>
        <w:spacing w:before="120"/>
        <w:ind w:left="426" w:hanging="426"/>
        <w:jc w:val="both"/>
        <w:rPr>
          <w:noProof w:val="0"/>
        </w:rPr>
      </w:pPr>
      <w:r w:rsidRPr="0092703C">
        <w:rPr>
          <w:noProof w:val="0"/>
        </w:rPr>
        <w:t>Odpověď stran této smlouvy podle § 1740 odst. 3 občanského zákoníku s dodatkem nebo odchylkou není přijetím nabídky, ani když podstatně nemění podmínky nabídky.</w:t>
      </w:r>
    </w:p>
    <w:p w14:paraId="658EB06B" w14:textId="77777777" w:rsidR="00321EE1" w:rsidRPr="0092703C" w:rsidRDefault="00321EE1" w:rsidP="003115BE">
      <w:pPr>
        <w:pStyle w:val="Zhlav"/>
        <w:widowControl w:val="0"/>
        <w:numPr>
          <w:ilvl w:val="0"/>
          <w:numId w:val="6"/>
        </w:numPr>
        <w:tabs>
          <w:tab w:val="clear" w:pos="360"/>
          <w:tab w:val="clear" w:pos="4536"/>
          <w:tab w:val="clear" w:pos="9072"/>
          <w:tab w:val="num" w:pos="426"/>
        </w:tabs>
        <w:spacing w:before="120"/>
        <w:ind w:left="425" w:hanging="425"/>
        <w:jc w:val="both"/>
        <w:rPr>
          <w:noProof w:val="0"/>
        </w:rPr>
      </w:pPr>
      <w:r w:rsidRPr="0092703C">
        <w:rPr>
          <w:noProof w:val="0"/>
        </w:rPr>
        <w:t xml:space="preserve">Smluvní strany vylučují uplatnění ustanovení § 1765 a § 1766 a § 2620 občanského zákoníku na svůj smluvní vztah založený touto smlouvou, čímž se ruší nárok </w:t>
      </w:r>
      <w:r w:rsidR="000C55FC" w:rsidRPr="0092703C">
        <w:rPr>
          <w:noProof w:val="0"/>
        </w:rPr>
        <w:t>poskytov</w:t>
      </w:r>
      <w:r w:rsidRPr="0092703C">
        <w:rPr>
          <w:noProof w:val="0"/>
        </w:rPr>
        <w:t xml:space="preserve">atele na jednání podle § 1765 odst. 1 občanského zákoníku. </w:t>
      </w:r>
      <w:r w:rsidR="000C55FC" w:rsidRPr="0092703C">
        <w:rPr>
          <w:noProof w:val="0"/>
        </w:rPr>
        <w:t>Poskyto</w:t>
      </w:r>
      <w:r w:rsidR="006C48BE" w:rsidRPr="0092703C">
        <w:rPr>
          <w:noProof w:val="0"/>
        </w:rPr>
        <w:t>vatel</w:t>
      </w:r>
      <w:r w:rsidRPr="0092703C">
        <w:rPr>
          <w:noProof w:val="0"/>
        </w:rPr>
        <w:t xml:space="preserve"> tímto přebírá nebezpečí změny okolností dle § 1765 odst. 2 občanského zákoníku.</w:t>
      </w:r>
    </w:p>
    <w:p w14:paraId="2E12EC69" w14:textId="77777777" w:rsidR="00321EE1" w:rsidRPr="0092703C" w:rsidRDefault="00321EE1" w:rsidP="006F360D">
      <w:pPr>
        <w:pStyle w:val="Zhlav"/>
        <w:numPr>
          <w:ilvl w:val="0"/>
          <w:numId w:val="6"/>
        </w:numPr>
        <w:tabs>
          <w:tab w:val="clear" w:pos="360"/>
          <w:tab w:val="clear" w:pos="4536"/>
          <w:tab w:val="clear" w:pos="9072"/>
          <w:tab w:val="num" w:pos="426"/>
        </w:tabs>
        <w:spacing w:before="120"/>
        <w:ind w:left="426" w:hanging="426"/>
        <w:jc w:val="both"/>
        <w:rPr>
          <w:noProof w:val="0"/>
        </w:rPr>
      </w:pPr>
      <w:r w:rsidRPr="0092703C">
        <w:rPr>
          <w:noProof w:val="0"/>
        </w:rPr>
        <w:t xml:space="preserve">Práva a povinnosti vzniklé z této smlouvy mohou být postoupeny pouze po předchozím písemném souhlasu druhé smluvní strany. </w:t>
      </w:r>
    </w:p>
    <w:p w14:paraId="2704556F" w14:textId="77777777" w:rsidR="00FE5331" w:rsidRPr="0092703C" w:rsidRDefault="00FE5331" w:rsidP="006F360D">
      <w:pPr>
        <w:pStyle w:val="Zhlav"/>
        <w:numPr>
          <w:ilvl w:val="0"/>
          <w:numId w:val="6"/>
        </w:numPr>
        <w:tabs>
          <w:tab w:val="clear" w:pos="360"/>
          <w:tab w:val="clear" w:pos="4536"/>
          <w:tab w:val="clear" w:pos="9072"/>
          <w:tab w:val="num" w:pos="426"/>
        </w:tabs>
        <w:spacing w:before="120"/>
        <w:ind w:left="426" w:hanging="426"/>
        <w:jc w:val="both"/>
        <w:rPr>
          <w:noProof w:val="0"/>
        </w:rPr>
      </w:pPr>
      <w:r w:rsidRPr="0092703C">
        <w:rPr>
          <w:noProof w:val="0"/>
        </w:rPr>
        <w:t>Ukončením/zrušením smlouvy nejsou dotčena ustanovení smlouvy týkající se nároků z odpovědnosti za vady, nároků z odpovědnosti za škodu a nároků ze smluvních pokut, závazku mlčenlivosti ani další ustanovení, u jejichž povahy vyplývá, že mají trvat i</w:t>
      </w:r>
      <w:r w:rsidR="00F876A5" w:rsidRPr="0092703C">
        <w:rPr>
          <w:noProof w:val="0"/>
        </w:rPr>
        <w:t> </w:t>
      </w:r>
      <w:r w:rsidRPr="0092703C">
        <w:rPr>
          <w:noProof w:val="0"/>
        </w:rPr>
        <w:t>po</w:t>
      </w:r>
      <w:r w:rsidR="00F876A5" w:rsidRPr="0092703C">
        <w:rPr>
          <w:noProof w:val="0"/>
        </w:rPr>
        <w:t> </w:t>
      </w:r>
      <w:r w:rsidRPr="0092703C">
        <w:rPr>
          <w:noProof w:val="0"/>
        </w:rPr>
        <w:t>ukončení/zrušení smlouvy.</w:t>
      </w:r>
    </w:p>
    <w:p w14:paraId="6C4E3C44" w14:textId="77777777" w:rsidR="005903FE" w:rsidRPr="0092703C" w:rsidRDefault="005903FE" w:rsidP="006F360D">
      <w:pPr>
        <w:pStyle w:val="Zhlav"/>
        <w:numPr>
          <w:ilvl w:val="0"/>
          <w:numId w:val="6"/>
        </w:numPr>
        <w:tabs>
          <w:tab w:val="clear" w:pos="360"/>
          <w:tab w:val="clear" w:pos="4536"/>
          <w:tab w:val="clear" w:pos="9072"/>
          <w:tab w:val="num" w:pos="0"/>
        </w:tabs>
        <w:spacing w:before="120"/>
        <w:ind w:left="426" w:hanging="426"/>
        <w:jc w:val="both"/>
        <w:rPr>
          <w:noProof w:val="0"/>
          <w:highlight w:val="cyan"/>
        </w:rPr>
      </w:pPr>
      <w:r w:rsidRPr="0092703C">
        <w:rPr>
          <w:noProof w:val="0"/>
          <w:highlight w:val="cyan"/>
        </w:rPr>
        <w:t>Tato</w:t>
      </w:r>
      <w:r w:rsidRPr="0092703C">
        <w:rPr>
          <w:noProof w:val="0"/>
          <w:spacing w:val="22"/>
          <w:highlight w:val="cyan"/>
        </w:rPr>
        <w:t xml:space="preserve"> </w:t>
      </w:r>
      <w:r w:rsidRPr="0092703C">
        <w:rPr>
          <w:noProof w:val="0"/>
          <w:highlight w:val="cyan"/>
        </w:rPr>
        <w:t>smlouva</w:t>
      </w:r>
      <w:r w:rsidRPr="0092703C">
        <w:rPr>
          <w:noProof w:val="0"/>
          <w:spacing w:val="8"/>
          <w:highlight w:val="cyan"/>
        </w:rPr>
        <w:t xml:space="preserve"> </w:t>
      </w:r>
      <w:r w:rsidRPr="0092703C">
        <w:rPr>
          <w:noProof w:val="0"/>
          <w:highlight w:val="cyan"/>
        </w:rPr>
        <w:t>je</w:t>
      </w:r>
      <w:r w:rsidRPr="0092703C">
        <w:rPr>
          <w:noProof w:val="0"/>
          <w:spacing w:val="39"/>
          <w:highlight w:val="cyan"/>
        </w:rPr>
        <w:t xml:space="preserve"> </w:t>
      </w:r>
      <w:r w:rsidRPr="0092703C">
        <w:rPr>
          <w:noProof w:val="0"/>
          <w:highlight w:val="cyan"/>
        </w:rPr>
        <w:t>vyhotovena</w:t>
      </w:r>
      <w:r w:rsidRPr="0092703C">
        <w:rPr>
          <w:noProof w:val="0"/>
          <w:spacing w:val="46"/>
          <w:highlight w:val="cyan"/>
        </w:rPr>
        <w:t xml:space="preserve"> </w:t>
      </w:r>
      <w:r w:rsidRPr="0092703C">
        <w:rPr>
          <w:noProof w:val="0"/>
          <w:highlight w:val="cyan"/>
        </w:rPr>
        <w:t>ve</w:t>
      </w:r>
      <w:r w:rsidRPr="0092703C">
        <w:rPr>
          <w:noProof w:val="0"/>
          <w:spacing w:val="18"/>
          <w:highlight w:val="cyan"/>
        </w:rPr>
        <w:t xml:space="preserve"> třech</w:t>
      </w:r>
      <w:r w:rsidRPr="0092703C">
        <w:rPr>
          <w:noProof w:val="0"/>
          <w:spacing w:val="37"/>
          <w:highlight w:val="cyan"/>
        </w:rPr>
        <w:t xml:space="preserve"> </w:t>
      </w:r>
      <w:r w:rsidRPr="0092703C">
        <w:rPr>
          <w:noProof w:val="0"/>
          <w:highlight w:val="cyan"/>
        </w:rPr>
        <w:t>stejnopisech, z nichž objednatel obdrží dvě a </w:t>
      </w:r>
      <w:r w:rsidR="000C55FC" w:rsidRPr="0092703C">
        <w:rPr>
          <w:noProof w:val="0"/>
          <w:highlight w:val="cyan"/>
        </w:rPr>
        <w:t>poskytovate</w:t>
      </w:r>
      <w:r w:rsidR="006C48BE" w:rsidRPr="0092703C">
        <w:rPr>
          <w:noProof w:val="0"/>
          <w:highlight w:val="cyan"/>
        </w:rPr>
        <w:t>l</w:t>
      </w:r>
      <w:r w:rsidRPr="0092703C">
        <w:rPr>
          <w:noProof w:val="0"/>
          <w:spacing w:val="-7"/>
          <w:highlight w:val="cyan"/>
        </w:rPr>
        <w:t xml:space="preserve"> </w:t>
      </w:r>
      <w:r w:rsidRPr="0092703C">
        <w:rPr>
          <w:noProof w:val="0"/>
          <w:highlight w:val="cyan"/>
        </w:rPr>
        <w:t>jedno</w:t>
      </w:r>
      <w:r w:rsidRPr="0092703C">
        <w:rPr>
          <w:noProof w:val="0"/>
          <w:spacing w:val="20"/>
          <w:highlight w:val="cyan"/>
        </w:rPr>
        <w:t xml:space="preserve"> </w:t>
      </w:r>
      <w:r w:rsidRPr="0092703C">
        <w:rPr>
          <w:noProof w:val="0"/>
          <w:highlight w:val="cyan"/>
        </w:rPr>
        <w:t>vyhotovení</w:t>
      </w:r>
      <w:r w:rsidR="00C921A5" w:rsidRPr="0092703C">
        <w:rPr>
          <w:noProof w:val="0"/>
          <w:highlight w:val="cyan"/>
        </w:rPr>
        <w:t>.</w:t>
      </w:r>
      <w:r w:rsidR="00BA262D" w:rsidRPr="0092703C">
        <w:rPr>
          <w:noProof w:val="0"/>
          <w:highlight w:val="cyan"/>
        </w:rPr>
        <w:t>/</w:t>
      </w:r>
      <w:r w:rsidR="00321EE1" w:rsidRPr="0092703C">
        <w:rPr>
          <w:noProof w:val="0"/>
          <w:highlight w:val="cyan"/>
        </w:rPr>
        <w:t>Smlouva je vyhotovena v elektronické podobě, přičemž každá ze smluvních stran obdrží vyhotovení smlouvy opatřené elektronickými podpisy</w:t>
      </w:r>
      <w:r w:rsidR="00BA262D" w:rsidRPr="0092703C">
        <w:rPr>
          <w:noProof w:val="0"/>
          <w:highlight w:val="cyan"/>
        </w:rPr>
        <w:t>.</w:t>
      </w:r>
      <w:r w:rsidR="00321EE1" w:rsidRPr="0092703C">
        <w:rPr>
          <w:noProof w:val="0"/>
          <w:highlight w:val="cyan"/>
        </w:rPr>
        <w:t xml:space="preserve"> </w:t>
      </w:r>
      <w:r w:rsidR="00321EE1" w:rsidRPr="0092703C">
        <w:rPr>
          <w:b/>
          <w:i/>
          <w:noProof w:val="0"/>
          <w:highlight w:val="cyan"/>
        </w:rPr>
        <w:t>(před uzavřením smlouvy bude zvolena varianta dle dohody smluvních stran)</w:t>
      </w:r>
    </w:p>
    <w:p w14:paraId="106AFEB5" w14:textId="77777777" w:rsidR="00FF3464" w:rsidRPr="0092703C" w:rsidRDefault="00044E5E" w:rsidP="006F360D">
      <w:pPr>
        <w:widowControl w:val="0"/>
        <w:numPr>
          <w:ilvl w:val="0"/>
          <w:numId w:val="6"/>
        </w:numPr>
        <w:tabs>
          <w:tab w:val="clear" w:pos="360"/>
          <w:tab w:val="num" w:pos="426"/>
        </w:tabs>
        <w:spacing w:before="120"/>
        <w:ind w:left="426" w:hanging="426"/>
        <w:jc w:val="both"/>
        <w:rPr>
          <w:noProof w:val="0"/>
        </w:rPr>
      </w:pPr>
      <w:r w:rsidRPr="0092703C">
        <w:rPr>
          <w:noProof w:val="0"/>
        </w:rPr>
        <w:t xml:space="preserve">Nedílnou součástí této smlouvy jsou </w:t>
      </w:r>
      <w:r w:rsidR="00BA262D" w:rsidRPr="0092703C">
        <w:rPr>
          <w:noProof w:val="0"/>
        </w:rPr>
        <w:t xml:space="preserve">následující </w:t>
      </w:r>
      <w:r w:rsidRPr="0092703C">
        <w:rPr>
          <w:noProof w:val="0"/>
        </w:rPr>
        <w:t>přílohy:</w:t>
      </w:r>
    </w:p>
    <w:p w14:paraId="73BA1EEC" w14:textId="77777777" w:rsidR="00F2281E" w:rsidRPr="0092703C" w:rsidRDefault="00BA262D" w:rsidP="00C46684">
      <w:pPr>
        <w:pStyle w:val="Zhlav"/>
        <w:tabs>
          <w:tab w:val="clear" w:pos="4536"/>
          <w:tab w:val="clear" w:pos="9072"/>
        </w:tabs>
        <w:spacing w:before="120"/>
        <w:ind w:left="1276" w:hanging="1276"/>
        <w:jc w:val="both"/>
        <w:outlineLvl w:val="0"/>
        <w:rPr>
          <w:noProof w:val="0"/>
        </w:rPr>
      </w:pPr>
      <w:r w:rsidRPr="0092703C">
        <w:rPr>
          <w:noProof w:val="0"/>
        </w:rPr>
        <w:t>Příloha č.</w:t>
      </w:r>
      <w:r w:rsidR="001E412A" w:rsidRPr="0092703C">
        <w:rPr>
          <w:noProof w:val="0"/>
        </w:rPr>
        <w:t xml:space="preserve"> 1 –</w:t>
      </w:r>
      <w:r w:rsidR="00182C31" w:rsidRPr="0092703C">
        <w:rPr>
          <w:noProof w:val="0"/>
        </w:rPr>
        <w:t xml:space="preserve"> </w:t>
      </w:r>
      <w:r w:rsidR="00B73AD6" w:rsidRPr="0092703C">
        <w:rPr>
          <w:noProof w:val="0"/>
        </w:rPr>
        <w:t>Bližší specifikace díla včetně dokumentace</w:t>
      </w:r>
      <w:r w:rsidR="006C6911" w:rsidRPr="0092703C">
        <w:rPr>
          <w:noProof w:val="0"/>
        </w:rPr>
        <w:t xml:space="preserve"> </w:t>
      </w:r>
    </w:p>
    <w:p w14:paraId="46413447" w14:textId="77777777" w:rsidR="006B506C" w:rsidRPr="0092703C" w:rsidRDefault="00F2281E" w:rsidP="00BA262D">
      <w:pPr>
        <w:pStyle w:val="Zhlav"/>
        <w:tabs>
          <w:tab w:val="clear" w:pos="4536"/>
          <w:tab w:val="clear" w:pos="9072"/>
        </w:tabs>
        <w:outlineLvl w:val="0"/>
        <w:rPr>
          <w:noProof w:val="0"/>
        </w:rPr>
      </w:pPr>
      <w:r w:rsidRPr="0092703C">
        <w:rPr>
          <w:noProof w:val="0"/>
        </w:rPr>
        <w:t xml:space="preserve">Příloha č. </w:t>
      </w:r>
      <w:r w:rsidR="00B73AD6" w:rsidRPr="0092703C">
        <w:rPr>
          <w:noProof w:val="0"/>
        </w:rPr>
        <w:t>2</w:t>
      </w:r>
      <w:r w:rsidRPr="0092703C">
        <w:rPr>
          <w:noProof w:val="0"/>
        </w:rPr>
        <w:t xml:space="preserve"> – </w:t>
      </w:r>
      <w:r w:rsidR="005903FE" w:rsidRPr="0092703C">
        <w:rPr>
          <w:noProof w:val="0"/>
        </w:rPr>
        <w:t>Bezpečnostní požadavky objednatele</w:t>
      </w:r>
    </w:p>
    <w:p w14:paraId="4E7F5B0A" w14:textId="77777777" w:rsidR="00182C31" w:rsidRPr="0092703C" w:rsidRDefault="00BA262D" w:rsidP="00BA262D">
      <w:pPr>
        <w:pStyle w:val="Zhlav"/>
        <w:tabs>
          <w:tab w:val="clear" w:pos="4536"/>
          <w:tab w:val="clear" w:pos="9072"/>
        </w:tabs>
        <w:outlineLvl w:val="0"/>
        <w:rPr>
          <w:noProof w:val="0"/>
        </w:rPr>
      </w:pPr>
      <w:r w:rsidRPr="0092703C">
        <w:rPr>
          <w:noProof w:val="0"/>
        </w:rPr>
        <w:t xml:space="preserve">Příloha </w:t>
      </w:r>
      <w:r w:rsidR="006B506C" w:rsidRPr="0092703C">
        <w:rPr>
          <w:noProof w:val="0"/>
        </w:rPr>
        <w:t xml:space="preserve">č. </w:t>
      </w:r>
      <w:r w:rsidR="00B73AD6" w:rsidRPr="0092703C">
        <w:rPr>
          <w:noProof w:val="0"/>
        </w:rPr>
        <w:t>3</w:t>
      </w:r>
      <w:r w:rsidR="006B506C" w:rsidRPr="0092703C">
        <w:rPr>
          <w:noProof w:val="0"/>
        </w:rPr>
        <w:t xml:space="preserve"> – </w:t>
      </w:r>
      <w:r w:rsidR="006B506C" w:rsidRPr="0092703C">
        <w:rPr>
          <w:bCs/>
          <w:noProof w:val="0"/>
        </w:rPr>
        <w:t>Obecná pravidla pro dodavatele v oblasti bezpečnosti</w:t>
      </w:r>
      <w:r w:rsidR="006B506C" w:rsidRPr="0092703C">
        <w:rPr>
          <w:b/>
          <w:bCs/>
          <w:noProof w:val="0"/>
        </w:rPr>
        <w:t xml:space="preserve"> </w:t>
      </w:r>
      <w:r w:rsidR="006B506C" w:rsidRPr="0092703C">
        <w:rPr>
          <w:bCs/>
          <w:noProof w:val="0"/>
        </w:rPr>
        <w:t>IT</w:t>
      </w:r>
      <w:r w:rsidR="00182C31" w:rsidRPr="0092703C">
        <w:rPr>
          <w:noProof w:val="0"/>
        </w:rPr>
        <w:t xml:space="preserve"> </w:t>
      </w:r>
    </w:p>
    <w:p w14:paraId="06D460E8" w14:textId="77777777" w:rsidR="00696867" w:rsidRPr="0092703C" w:rsidRDefault="00696867" w:rsidP="00922DDC">
      <w:pPr>
        <w:pStyle w:val="Zhlav"/>
        <w:tabs>
          <w:tab w:val="clear" w:pos="4536"/>
          <w:tab w:val="clear" w:pos="9072"/>
        </w:tabs>
        <w:rPr>
          <w:noProof w:val="0"/>
        </w:rPr>
      </w:pPr>
    </w:p>
    <w:p w14:paraId="1C9668B1" w14:textId="77777777" w:rsidR="00926A89" w:rsidRPr="0092703C" w:rsidRDefault="00926A89" w:rsidP="00922DDC">
      <w:pPr>
        <w:pStyle w:val="Zhlav"/>
        <w:tabs>
          <w:tab w:val="clear" w:pos="4536"/>
          <w:tab w:val="clear" w:pos="9072"/>
        </w:tabs>
        <w:rPr>
          <w:noProof w:val="0"/>
          <w:sz w:val="14"/>
        </w:rPr>
      </w:pPr>
    </w:p>
    <w:p w14:paraId="513B21EC" w14:textId="77777777" w:rsidR="00386EFE" w:rsidRPr="0092703C" w:rsidRDefault="00386EFE">
      <w:pPr>
        <w:pStyle w:val="Zhlav"/>
        <w:tabs>
          <w:tab w:val="clear" w:pos="4536"/>
          <w:tab w:val="clear" w:pos="9072"/>
        </w:tabs>
        <w:rPr>
          <w:noProof w:val="0"/>
        </w:rPr>
      </w:pPr>
      <w:r w:rsidRPr="0092703C">
        <w:rPr>
          <w:noProof w:val="0"/>
        </w:rPr>
        <w:t>V Praze dne</w:t>
      </w:r>
      <w:r w:rsidR="00A82608" w:rsidRPr="0092703C">
        <w:rPr>
          <w:noProof w:val="0"/>
        </w:rPr>
        <w:t xml:space="preserve"> …………. </w:t>
      </w:r>
      <w:r w:rsidR="00DC4336" w:rsidRPr="0092703C">
        <w:rPr>
          <w:noProof w:val="0"/>
        </w:rPr>
        <w:tab/>
      </w:r>
      <w:r w:rsidR="00DC4336" w:rsidRPr="0092703C">
        <w:rPr>
          <w:noProof w:val="0"/>
        </w:rPr>
        <w:tab/>
      </w:r>
      <w:r w:rsidR="00DC4336" w:rsidRPr="0092703C">
        <w:rPr>
          <w:noProof w:val="0"/>
        </w:rPr>
        <w:tab/>
      </w:r>
      <w:r w:rsidRPr="0092703C">
        <w:rPr>
          <w:noProof w:val="0"/>
        </w:rPr>
        <w:t>V</w:t>
      </w:r>
      <w:r w:rsidR="00FE1982" w:rsidRPr="0092703C">
        <w:rPr>
          <w:noProof w:val="0"/>
        </w:rPr>
        <w:t> </w:t>
      </w:r>
      <w:r w:rsidR="00922DDC" w:rsidRPr="0092703C">
        <w:rPr>
          <w:noProof w:val="0"/>
          <w:highlight w:val="yellow"/>
        </w:rPr>
        <w:t>................</w:t>
      </w:r>
      <w:r w:rsidR="00922DDC" w:rsidRPr="0092703C">
        <w:rPr>
          <w:noProof w:val="0"/>
        </w:rPr>
        <w:t xml:space="preserve"> </w:t>
      </w:r>
      <w:r w:rsidR="00A82608" w:rsidRPr="0092703C">
        <w:rPr>
          <w:noProof w:val="0"/>
        </w:rPr>
        <w:t>dne</w:t>
      </w:r>
      <w:r w:rsidR="00FE1982" w:rsidRPr="0092703C">
        <w:rPr>
          <w:noProof w:val="0"/>
        </w:rPr>
        <w:t xml:space="preserve"> </w:t>
      </w:r>
      <w:r w:rsidR="00922DDC" w:rsidRPr="0092703C">
        <w:rPr>
          <w:noProof w:val="0"/>
          <w:highlight w:val="yellow"/>
        </w:rPr>
        <w:t>..................</w:t>
      </w:r>
    </w:p>
    <w:p w14:paraId="6491297B" w14:textId="77777777" w:rsidR="00386EFE" w:rsidRPr="0092703C" w:rsidRDefault="00386EFE">
      <w:pPr>
        <w:pStyle w:val="Zhlav"/>
        <w:tabs>
          <w:tab w:val="clear" w:pos="4536"/>
          <w:tab w:val="clear" w:pos="9072"/>
        </w:tabs>
        <w:rPr>
          <w:noProof w:val="0"/>
          <w:sz w:val="14"/>
        </w:rPr>
      </w:pPr>
    </w:p>
    <w:p w14:paraId="18E4B0C6" w14:textId="77777777" w:rsidR="00E84781" w:rsidRDefault="00E84781">
      <w:pPr>
        <w:pStyle w:val="Zhlav"/>
        <w:tabs>
          <w:tab w:val="clear" w:pos="4536"/>
          <w:tab w:val="clear" w:pos="9072"/>
        </w:tabs>
        <w:rPr>
          <w:noProof w:val="0"/>
        </w:rPr>
      </w:pPr>
    </w:p>
    <w:p w14:paraId="2FF15037" w14:textId="0E817EA8" w:rsidR="00386EFE" w:rsidRPr="0092703C" w:rsidRDefault="00386EFE">
      <w:pPr>
        <w:pStyle w:val="Zhlav"/>
        <w:tabs>
          <w:tab w:val="clear" w:pos="4536"/>
          <w:tab w:val="clear" w:pos="9072"/>
        </w:tabs>
        <w:rPr>
          <w:noProof w:val="0"/>
        </w:rPr>
      </w:pPr>
      <w:r w:rsidRPr="0092703C">
        <w:rPr>
          <w:noProof w:val="0"/>
        </w:rPr>
        <w:t xml:space="preserve">Za </w:t>
      </w:r>
      <w:r w:rsidR="0097498D" w:rsidRPr="0092703C">
        <w:rPr>
          <w:noProof w:val="0"/>
        </w:rPr>
        <w:t>objednatel</w:t>
      </w:r>
      <w:r w:rsidR="009C1E04" w:rsidRPr="0092703C">
        <w:rPr>
          <w:noProof w:val="0"/>
        </w:rPr>
        <w:t>e</w:t>
      </w:r>
      <w:r w:rsidR="009739DE" w:rsidRPr="0092703C">
        <w:rPr>
          <w:noProof w:val="0"/>
        </w:rPr>
        <w:t>:</w:t>
      </w:r>
      <w:r w:rsidR="009739DE" w:rsidRPr="0092703C">
        <w:rPr>
          <w:noProof w:val="0"/>
        </w:rPr>
        <w:tab/>
      </w:r>
      <w:r w:rsidR="009739DE" w:rsidRPr="0092703C">
        <w:rPr>
          <w:noProof w:val="0"/>
        </w:rPr>
        <w:tab/>
      </w:r>
      <w:r w:rsidR="009739DE" w:rsidRPr="0092703C">
        <w:rPr>
          <w:noProof w:val="0"/>
        </w:rPr>
        <w:tab/>
      </w:r>
      <w:r w:rsidR="009739DE" w:rsidRPr="0092703C">
        <w:rPr>
          <w:noProof w:val="0"/>
        </w:rPr>
        <w:tab/>
      </w:r>
      <w:r w:rsidRPr="0092703C">
        <w:rPr>
          <w:noProof w:val="0"/>
        </w:rPr>
        <w:t xml:space="preserve">Za </w:t>
      </w:r>
      <w:r w:rsidR="00E37CB6" w:rsidRPr="0092703C">
        <w:rPr>
          <w:noProof w:val="0"/>
        </w:rPr>
        <w:t>poskytov</w:t>
      </w:r>
      <w:r w:rsidR="006C48BE" w:rsidRPr="0092703C">
        <w:rPr>
          <w:noProof w:val="0"/>
        </w:rPr>
        <w:t>atel</w:t>
      </w:r>
      <w:r w:rsidR="009C1E04" w:rsidRPr="0092703C">
        <w:rPr>
          <w:noProof w:val="0"/>
        </w:rPr>
        <w:t>e</w:t>
      </w:r>
      <w:r w:rsidRPr="0092703C">
        <w:rPr>
          <w:noProof w:val="0"/>
        </w:rPr>
        <w:t>:</w:t>
      </w:r>
    </w:p>
    <w:p w14:paraId="579F2379" w14:textId="77777777" w:rsidR="00386EFE" w:rsidRPr="0092703C" w:rsidRDefault="00386EFE">
      <w:pPr>
        <w:pStyle w:val="Zhlav"/>
        <w:tabs>
          <w:tab w:val="clear" w:pos="4536"/>
          <w:tab w:val="clear" w:pos="9072"/>
        </w:tabs>
        <w:rPr>
          <w:noProof w:val="0"/>
        </w:rPr>
      </w:pPr>
    </w:p>
    <w:p w14:paraId="0F20BC77" w14:textId="77777777" w:rsidR="00386EFE" w:rsidRPr="0092703C" w:rsidRDefault="00386EFE">
      <w:pPr>
        <w:pStyle w:val="Zhlav"/>
        <w:tabs>
          <w:tab w:val="clear" w:pos="4536"/>
          <w:tab w:val="clear" w:pos="9072"/>
        </w:tabs>
        <w:rPr>
          <w:noProof w:val="0"/>
        </w:rPr>
      </w:pPr>
    </w:p>
    <w:p w14:paraId="75EADD18" w14:textId="77777777" w:rsidR="00E81676" w:rsidRPr="0092703C" w:rsidRDefault="00E81676">
      <w:pPr>
        <w:pStyle w:val="Zhlav"/>
        <w:tabs>
          <w:tab w:val="clear" w:pos="4536"/>
          <w:tab w:val="clear" w:pos="9072"/>
        </w:tabs>
        <w:rPr>
          <w:noProof w:val="0"/>
        </w:rPr>
      </w:pPr>
    </w:p>
    <w:p w14:paraId="4E30E6F1" w14:textId="77777777" w:rsidR="006D11F7" w:rsidRPr="0092703C" w:rsidRDefault="00A8407C">
      <w:pPr>
        <w:pStyle w:val="Zkladntext"/>
        <w:jc w:val="left"/>
        <w:rPr>
          <w:rFonts w:ascii="Times New Roman" w:hAnsi="Times New Roman"/>
          <w:b w:val="0"/>
          <w:noProof w:val="0"/>
          <w:sz w:val="24"/>
        </w:rPr>
      </w:pPr>
      <w:r w:rsidRPr="0092703C">
        <w:rPr>
          <w:rFonts w:ascii="Times New Roman" w:hAnsi="Times New Roman"/>
          <w:b w:val="0"/>
          <w:noProof w:val="0"/>
          <w:sz w:val="24"/>
        </w:rPr>
        <w:t>………………………………..</w:t>
      </w:r>
      <w:r w:rsidRPr="0092703C">
        <w:rPr>
          <w:rFonts w:ascii="Times New Roman" w:hAnsi="Times New Roman"/>
          <w:b w:val="0"/>
          <w:noProof w:val="0"/>
          <w:sz w:val="24"/>
        </w:rPr>
        <w:tab/>
      </w:r>
      <w:r w:rsidRPr="0092703C">
        <w:rPr>
          <w:rFonts w:ascii="Times New Roman" w:hAnsi="Times New Roman"/>
          <w:b w:val="0"/>
          <w:noProof w:val="0"/>
          <w:sz w:val="24"/>
        </w:rPr>
        <w:tab/>
      </w:r>
      <w:r w:rsidR="006D11F7" w:rsidRPr="0092703C">
        <w:rPr>
          <w:rFonts w:ascii="Times New Roman" w:hAnsi="Times New Roman"/>
          <w:b w:val="0"/>
          <w:noProof w:val="0"/>
          <w:sz w:val="24"/>
        </w:rPr>
        <w:t>……………………………….</w:t>
      </w:r>
    </w:p>
    <w:p w14:paraId="451883E4" w14:textId="77777777" w:rsidR="006D11F7" w:rsidRPr="0092703C" w:rsidRDefault="006D11F7">
      <w:pPr>
        <w:pStyle w:val="Zkladntext"/>
        <w:jc w:val="left"/>
        <w:rPr>
          <w:rFonts w:ascii="Times New Roman" w:hAnsi="Times New Roman"/>
          <w:i/>
          <w:noProof w:val="0"/>
          <w:sz w:val="24"/>
        </w:rPr>
      </w:pPr>
      <w:r w:rsidRPr="0092703C">
        <w:rPr>
          <w:rFonts w:ascii="Times New Roman" w:hAnsi="Times New Roman"/>
          <w:b w:val="0"/>
          <w:noProof w:val="0"/>
          <w:sz w:val="24"/>
        </w:rPr>
        <w:t xml:space="preserve">Ing. </w:t>
      </w:r>
      <w:r w:rsidR="00E37CB6" w:rsidRPr="0092703C">
        <w:rPr>
          <w:rFonts w:ascii="Times New Roman" w:hAnsi="Times New Roman"/>
          <w:b w:val="0"/>
          <w:noProof w:val="0"/>
          <w:sz w:val="24"/>
        </w:rPr>
        <w:t>Zdeněk Virius</w:t>
      </w:r>
      <w:r w:rsidRPr="0092703C">
        <w:rPr>
          <w:rFonts w:ascii="Times New Roman" w:hAnsi="Times New Roman"/>
          <w:b w:val="0"/>
          <w:noProof w:val="0"/>
          <w:sz w:val="24"/>
        </w:rPr>
        <w:t xml:space="preserve">                                        </w:t>
      </w:r>
      <w:r w:rsidR="00FE1982" w:rsidRPr="0092703C">
        <w:rPr>
          <w:rFonts w:ascii="Times New Roman" w:hAnsi="Times New Roman"/>
          <w:b w:val="0"/>
          <w:noProof w:val="0"/>
          <w:sz w:val="24"/>
        </w:rPr>
        <w:t xml:space="preserve"> </w:t>
      </w:r>
      <w:r w:rsidRPr="0092703C">
        <w:rPr>
          <w:rFonts w:ascii="Times New Roman" w:hAnsi="Times New Roman"/>
          <w:b w:val="0"/>
          <w:noProof w:val="0"/>
          <w:sz w:val="24"/>
        </w:rPr>
        <w:t xml:space="preserve"> </w:t>
      </w:r>
      <w:r w:rsidR="00922DDC" w:rsidRPr="0092703C">
        <w:rPr>
          <w:rFonts w:ascii="Times New Roman" w:hAnsi="Times New Roman"/>
          <w:i/>
          <w:noProof w:val="0"/>
          <w:sz w:val="24"/>
          <w:highlight w:val="yellow"/>
        </w:rPr>
        <w:t>(doplní dodavatel)</w:t>
      </w:r>
    </w:p>
    <w:p w14:paraId="5888A196" w14:textId="77777777" w:rsidR="006D11F7" w:rsidRPr="0092703C" w:rsidRDefault="006D11F7">
      <w:pPr>
        <w:pStyle w:val="Zkladntext"/>
        <w:ind w:left="5040" w:hanging="5040"/>
        <w:jc w:val="left"/>
        <w:rPr>
          <w:rFonts w:ascii="Times New Roman" w:hAnsi="Times New Roman"/>
          <w:b w:val="0"/>
          <w:i/>
          <w:noProof w:val="0"/>
          <w:sz w:val="24"/>
        </w:rPr>
      </w:pPr>
      <w:r w:rsidRPr="0092703C">
        <w:rPr>
          <w:rFonts w:ascii="Times New Roman" w:hAnsi="Times New Roman"/>
          <w:b w:val="0"/>
          <w:noProof w:val="0"/>
          <w:sz w:val="24"/>
        </w:rPr>
        <w:t xml:space="preserve">ředitel sekce </w:t>
      </w:r>
      <w:r w:rsidR="00E37CB6" w:rsidRPr="0092703C">
        <w:rPr>
          <w:rFonts w:ascii="Times New Roman" w:hAnsi="Times New Roman"/>
          <w:b w:val="0"/>
          <w:noProof w:val="0"/>
          <w:sz w:val="24"/>
        </w:rPr>
        <w:t>správní</w:t>
      </w:r>
      <w:r w:rsidR="00FE1982" w:rsidRPr="0092703C">
        <w:rPr>
          <w:rFonts w:ascii="Times New Roman" w:hAnsi="Times New Roman"/>
          <w:b w:val="0"/>
          <w:noProof w:val="0"/>
          <w:sz w:val="24"/>
        </w:rPr>
        <w:t xml:space="preserve">                                </w:t>
      </w:r>
    </w:p>
    <w:p w14:paraId="0CABD694" w14:textId="77777777" w:rsidR="006D11F7" w:rsidRPr="0092703C" w:rsidRDefault="006D11F7">
      <w:pPr>
        <w:pStyle w:val="Zkladntext"/>
        <w:jc w:val="left"/>
        <w:rPr>
          <w:rFonts w:ascii="Times New Roman" w:hAnsi="Times New Roman"/>
          <w:b w:val="0"/>
          <w:noProof w:val="0"/>
          <w:sz w:val="24"/>
        </w:rPr>
      </w:pPr>
    </w:p>
    <w:p w14:paraId="3753B280" w14:textId="77777777" w:rsidR="00065176" w:rsidRPr="0092703C" w:rsidRDefault="00065176">
      <w:pPr>
        <w:pStyle w:val="Zkladntext"/>
        <w:jc w:val="left"/>
        <w:rPr>
          <w:rFonts w:ascii="Times New Roman" w:hAnsi="Times New Roman"/>
          <w:b w:val="0"/>
          <w:noProof w:val="0"/>
          <w:sz w:val="24"/>
        </w:rPr>
      </w:pPr>
    </w:p>
    <w:p w14:paraId="20F39DF6" w14:textId="77777777" w:rsidR="00065176" w:rsidRPr="0092703C" w:rsidRDefault="00065176">
      <w:pPr>
        <w:pStyle w:val="Zkladntext"/>
        <w:jc w:val="left"/>
        <w:rPr>
          <w:rFonts w:ascii="Times New Roman" w:hAnsi="Times New Roman"/>
          <w:b w:val="0"/>
          <w:noProof w:val="0"/>
          <w:sz w:val="24"/>
        </w:rPr>
      </w:pPr>
    </w:p>
    <w:p w14:paraId="3CFFA874" w14:textId="77777777" w:rsidR="00A8407C" w:rsidRPr="0092703C" w:rsidRDefault="006D11F7">
      <w:pPr>
        <w:pStyle w:val="Zkladntext"/>
        <w:jc w:val="left"/>
        <w:rPr>
          <w:rFonts w:ascii="Times New Roman" w:hAnsi="Times New Roman"/>
          <w:b w:val="0"/>
          <w:noProof w:val="0"/>
          <w:sz w:val="24"/>
        </w:rPr>
      </w:pPr>
      <w:r w:rsidRPr="0092703C">
        <w:rPr>
          <w:rFonts w:ascii="Times New Roman" w:hAnsi="Times New Roman"/>
          <w:b w:val="0"/>
          <w:noProof w:val="0"/>
          <w:sz w:val="24"/>
        </w:rPr>
        <w:t>………………………………..</w:t>
      </w:r>
      <w:r w:rsidRPr="0092703C">
        <w:rPr>
          <w:rFonts w:ascii="Times New Roman" w:hAnsi="Times New Roman"/>
          <w:b w:val="0"/>
          <w:noProof w:val="0"/>
          <w:sz w:val="24"/>
        </w:rPr>
        <w:tab/>
      </w:r>
      <w:r w:rsidRPr="0092703C">
        <w:rPr>
          <w:rFonts w:ascii="Times New Roman" w:hAnsi="Times New Roman"/>
          <w:b w:val="0"/>
          <w:noProof w:val="0"/>
          <w:sz w:val="24"/>
        </w:rPr>
        <w:tab/>
      </w:r>
    </w:p>
    <w:p w14:paraId="36EE4BEC" w14:textId="77777777" w:rsidR="006D11F7" w:rsidRPr="0092703C" w:rsidRDefault="00E37CB6">
      <w:pPr>
        <w:pStyle w:val="Zkladntext"/>
        <w:jc w:val="left"/>
        <w:rPr>
          <w:rFonts w:ascii="Times New Roman" w:hAnsi="Times New Roman"/>
          <w:b w:val="0"/>
          <w:noProof w:val="0"/>
          <w:sz w:val="24"/>
        </w:rPr>
      </w:pPr>
      <w:r w:rsidRPr="0092703C">
        <w:rPr>
          <w:rFonts w:ascii="Times New Roman" w:hAnsi="Times New Roman"/>
          <w:b w:val="0"/>
          <w:noProof w:val="0"/>
          <w:sz w:val="24"/>
        </w:rPr>
        <w:t>Dita Vejnárková</w:t>
      </w:r>
      <w:r w:rsidR="005C5041" w:rsidRPr="0092703C">
        <w:rPr>
          <w:rFonts w:ascii="Times New Roman" w:hAnsi="Times New Roman"/>
          <w:b w:val="0"/>
          <w:noProof w:val="0"/>
          <w:sz w:val="24"/>
        </w:rPr>
        <w:t>, B.A.</w:t>
      </w:r>
      <w:r w:rsidR="006D11F7" w:rsidRPr="0092703C">
        <w:rPr>
          <w:rFonts w:ascii="Times New Roman" w:hAnsi="Times New Roman"/>
          <w:b w:val="0"/>
          <w:noProof w:val="0"/>
          <w:sz w:val="24"/>
        </w:rPr>
        <w:tab/>
      </w:r>
      <w:r w:rsidR="006D11F7" w:rsidRPr="0092703C">
        <w:rPr>
          <w:rFonts w:ascii="Times New Roman" w:hAnsi="Times New Roman"/>
          <w:b w:val="0"/>
          <w:noProof w:val="0"/>
          <w:sz w:val="24"/>
        </w:rPr>
        <w:tab/>
      </w:r>
      <w:r w:rsidR="006D11F7" w:rsidRPr="0092703C">
        <w:rPr>
          <w:rFonts w:ascii="Times New Roman" w:hAnsi="Times New Roman"/>
          <w:b w:val="0"/>
          <w:noProof w:val="0"/>
          <w:sz w:val="24"/>
        </w:rPr>
        <w:tab/>
      </w:r>
      <w:r w:rsidR="006D11F7" w:rsidRPr="0092703C">
        <w:rPr>
          <w:rFonts w:ascii="Times New Roman" w:hAnsi="Times New Roman"/>
          <w:b w:val="0"/>
          <w:noProof w:val="0"/>
          <w:sz w:val="24"/>
        </w:rPr>
        <w:tab/>
      </w:r>
    </w:p>
    <w:p w14:paraId="5BD27F92" w14:textId="3FAE2D80" w:rsidR="002A4AAA" w:rsidRDefault="0002743D">
      <w:pPr>
        <w:pStyle w:val="Zkladntext"/>
        <w:jc w:val="left"/>
        <w:rPr>
          <w:b w:val="0"/>
          <w:noProof w:val="0"/>
        </w:rPr>
        <w:sectPr w:rsidR="002A4AAA" w:rsidSect="004D3CEC">
          <w:headerReference w:type="default" r:id="rId10"/>
          <w:footerReference w:type="even" r:id="rId11"/>
          <w:footerReference w:type="default" r:id="rId12"/>
          <w:footerReference w:type="first" r:id="rId13"/>
          <w:pgSz w:w="11906" w:h="16838"/>
          <w:pgMar w:top="1418" w:right="1418" w:bottom="1418" w:left="1418" w:header="709" w:footer="709" w:gutter="0"/>
          <w:cols w:space="708"/>
          <w:docGrid w:linePitch="360"/>
        </w:sectPr>
      </w:pPr>
      <w:r w:rsidRPr="0002743D">
        <w:rPr>
          <w:rFonts w:ascii="Times New Roman" w:hAnsi="Times New Roman"/>
          <w:b w:val="0"/>
          <w:noProof w:val="0"/>
          <w:sz w:val="24"/>
        </w:rPr>
        <w:t>ředitelkou odboru Návštěvnické centrum</w:t>
      </w:r>
      <w:r w:rsidRPr="0002743D" w:rsidDel="0002743D">
        <w:rPr>
          <w:rFonts w:ascii="Times New Roman" w:hAnsi="Times New Roman"/>
          <w:b w:val="0"/>
          <w:noProof w:val="0"/>
          <w:sz w:val="24"/>
        </w:rPr>
        <w:t xml:space="preserve"> </w:t>
      </w:r>
      <w:r w:rsidR="006D11F7" w:rsidRPr="0092703C">
        <w:rPr>
          <w:rFonts w:ascii="Times New Roman" w:hAnsi="Times New Roman"/>
          <w:b w:val="0"/>
          <w:noProof w:val="0"/>
          <w:sz w:val="24"/>
        </w:rPr>
        <w:tab/>
      </w:r>
      <w:r w:rsidR="006D11F7" w:rsidRPr="0092703C">
        <w:rPr>
          <w:b w:val="0"/>
          <w:noProof w:val="0"/>
        </w:rPr>
        <w:tab/>
      </w:r>
      <w:r w:rsidR="006D11F7" w:rsidRPr="0092703C">
        <w:rPr>
          <w:b w:val="0"/>
          <w:noProof w:val="0"/>
        </w:rPr>
        <w:tab/>
      </w:r>
      <w:r w:rsidR="006D11F7" w:rsidRPr="0092703C">
        <w:rPr>
          <w:b w:val="0"/>
          <w:noProof w:val="0"/>
        </w:rPr>
        <w:tab/>
      </w:r>
      <w:r w:rsidR="00FE1982" w:rsidRPr="0092703C">
        <w:rPr>
          <w:b w:val="0"/>
          <w:noProof w:val="0"/>
        </w:rPr>
        <w:t xml:space="preserve"> </w:t>
      </w:r>
    </w:p>
    <w:p w14:paraId="376ADD12" w14:textId="77777777" w:rsidR="00E30C54" w:rsidRPr="0092703C" w:rsidRDefault="00064A0F" w:rsidP="002866BE">
      <w:pPr>
        <w:jc w:val="right"/>
        <w:rPr>
          <w:b/>
          <w:noProof w:val="0"/>
        </w:rPr>
      </w:pPr>
      <w:r w:rsidRPr="0092703C">
        <w:rPr>
          <w:b/>
          <w:noProof w:val="0"/>
        </w:rPr>
        <w:t>Pří</w:t>
      </w:r>
      <w:r w:rsidR="00462722" w:rsidRPr="0092703C">
        <w:rPr>
          <w:b/>
          <w:noProof w:val="0"/>
        </w:rPr>
        <w:t xml:space="preserve">loha č. </w:t>
      </w:r>
      <w:r w:rsidR="00E30C54" w:rsidRPr="0092703C">
        <w:rPr>
          <w:b/>
          <w:noProof w:val="0"/>
        </w:rPr>
        <w:t>1</w:t>
      </w:r>
    </w:p>
    <w:p w14:paraId="19AFD89A" w14:textId="77777777" w:rsidR="00E30C54" w:rsidRPr="0092703C" w:rsidRDefault="00E30C54" w:rsidP="00B574A6">
      <w:pPr>
        <w:jc w:val="right"/>
        <w:rPr>
          <w:b/>
          <w:noProof w:val="0"/>
        </w:rPr>
      </w:pPr>
    </w:p>
    <w:p w14:paraId="0A15565A" w14:textId="77777777" w:rsidR="000236A4" w:rsidRDefault="000236A4" w:rsidP="00E30C54">
      <w:pPr>
        <w:jc w:val="center"/>
        <w:rPr>
          <w:i/>
          <w:noProof w:val="0"/>
        </w:rPr>
      </w:pPr>
      <w:r>
        <w:rPr>
          <w:b/>
          <w:noProof w:val="0"/>
        </w:rPr>
        <w:t>Bližší specifika</w:t>
      </w:r>
      <w:r w:rsidR="00E30C54" w:rsidRPr="0092703C">
        <w:rPr>
          <w:b/>
          <w:noProof w:val="0"/>
        </w:rPr>
        <w:t>ce díla včetně dokumentace</w:t>
      </w:r>
      <w:r w:rsidR="009C7660" w:rsidRPr="0092703C">
        <w:rPr>
          <w:i/>
          <w:noProof w:val="0"/>
        </w:rPr>
        <w:t xml:space="preserve"> </w:t>
      </w:r>
    </w:p>
    <w:p w14:paraId="6F9E7C54" w14:textId="77777777" w:rsidR="00E30C54" w:rsidRPr="0092703C" w:rsidRDefault="009C7660" w:rsidP="00E30C54">
      <w:pPr>
        <w:jc w:val="center"/>
        <w:rPr>
          <w:b/>
          <w:noProof w:val="0"/>
        </w:rPr>
      </w:pPr>
      <w:r w:rsidRPr="0092703C">
        <w:rPr>
          <w:i/>
          <w:noProof w:val="0"/>
        </w:rPr>
        <w:t>(</w:t>
      </w:r>
      <w:r w:rsidR="00114878">
        <w:rPr>
          <w:i/>
          <w:noProof w:val="0"/>
        </w:rPr>
        <w:t xml:space="preserve">platné </w:t>
      </w:r>
      <w:r w:rsidRPr="0092703C">
        <w:rPr>
          <w:i/>
          <w:noProof w:val="0"/>
        </w:rPr>
        <w:t>ke dni vyhlášení veřejné zakázky)</w:t>
      </w:r>
    </w:p>
    <w:p w14:paraId="2E14A737" w14:textId="77777777" w:rsidR="00E30C54" w:rsidRPr="0092703C" w:rsidRDefault="00E30C54" w:rsidP="00E30C54">
      <w:pPr>
        <w:jc w:val="center"/>
        <w:rPr>
          <w:noProof w:val="0"/>
        </w:rPr>
      </w:pPr>
    </w:p>
    <w:p w14:paraId="695FB6D4" w14:textId="77777777" w:rsidR="00E30C54" w:rsidRPr="0092703C" w:rsidRDefault="00E30C54" w:rsidP="00E30C54">
      <w:pPr>
        <w:jc w:val="both"/>
        <w:rPr>
          <w:noProof w:val="0"/>
        </w:rPr>
      </w:pPr>
      <w:r w:rsidRPr="0092703C">
        <w:rPr>
          <w:noProof w:val="0"/>
        </w:rPr>
        <w:t xml:space="preserve">Návštěvnické centrum ČNB (dále jen „NC“) je svým charakterem a provozem podobné interaktivním muzeím, interaktivním expozicím a centrům, pro které je charakteristické využití exponátů spojujících mechanické, IT a AV funkcionality. V NC je rozmístěno několik typů takovýchto exponátů, které jsou předmětem podpory. Jejich detailnější přehled je uveden níže. Pro všechny </w:t>
      </w:r>
      <w:r w:rsidR="00626A9F">
        <w:rPr>
          <w:noProof w:val="0"/>
        </w:rPr>
        <w:t xml:space="preserve">tyto </w:t>
      </w:r>
      <w:r w:rsidRPr="0092703C">
        <w:rPr>
          <w:noProof w:val="0"/>
        </w:rPr>
        <w:t>exponáty umístěné v expozicích NC je typické, že jsou zabudované v různých typech panelů, fundusů či atypických krytů s charakteristikou antivandal provedení tak, aby byla zajištěna jak fyzická, tak IT bezpečnost. Přístup k veškeré technice, která je umístěna přímo v expozicích NC, je možný pouze se speciálním vybavením (patřičné klíče), po</w:t>
      </w:r>
      <w:r w:rsidR="00B27A63">
        <w:rPr>
          <w:noProof w:val="0"/>
        </w:rPr>
        <w:t>  </w:t>
      </w:r>
      <w:r w:rsidRPr="0092703C">
        <w:rPr>
          <w:noProof w:val="0"/>
        </w:rPr>
        <w:t>odmontování bezpečnostních krytů apod. Část techniky, zejména pro řídicí systém (dále jen „ŘS“), je uložena v zabezpečené technické místnosti v racku (umístěná mimo prostory NC).</w:t>
      </w:r>
    </w:p>
    <w:p w14:paraId="17F5D8A8" w14:textId="77777777" w:rsidR="00B270A7" w:rsidRDefault="00B270A7" w:rsidP="00E30C54">
      <w:pPr>
        <w:rPr>
          <w:noProof w:val="0"/>
        </w:rPr>
      </w:pPr>
    </w:p>
    <w:p w14:paraId="4D855F40" w14:textId="77777777" w:rsidR="00E30C54" w:rsidRPr="0092703C" w:rsidRDefault="00E30C54" w:rsidP="00E30C54">
      <w:pPr>
        <w:rPr>
          <w:noProof w:val="0"/>
        </w:rPr>
      </w:pPr>
      <w:r w:rsidRPr="0092703C">
        <w:rPr>
          <w:noProof w:val="0"/>
        </w:rPr>
        <w:t>Typy exponátů a zařízení v NC:</w:t>
      </w:r>
    </w:p>
    <w:p w14:paraId="10A3F943" w14:textId="77777777" w:rsidR="00E30C54" w:rsidRPr="0092703C" w:rsidRDefault="00E30C54" w:rsidP="00354C8D">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Displeje</w:t>
      </w:r>
      <w:r w:rsidR="00626A9F">
        <w:rPr>
          <w:rFonts w:ascii="Times New Roman" w:hAnsi="Times New Roman"/>
          <w:sz w:val="24"/>
          <w:szCs w:val="24"/>
        </w:rPr>
        <w:t xml:space="preserve"> velikosti 10“ a 22“ zabudované</w:t>
      </w:r>
      <w:r w:rsidR="004D3CEC">
        <w:rPr>
          <w:rFonts w:ascii="Times New Roman" w:hAnsi="Times New Roman"/>
          <w:sz w:val="24"/>
          <w:szCs w:val="24"/>
        </w:rPr>
        <w:t xml:space="preserve">, </w:t>
      </w:r>
      <w:r w:rsidRPr="0092703C">
        <w:rPr>
          <w:rFonts w:ascii="Times New Roman" w:hAnsi="Times New Roman"/>
          <w:sz w:val="24"/>
          <w:szCs w:val="24"/>
        </w:rPr>
        <w:t>ve výstavních panelech (AVE03, AVE05, AVE06a, AVE06b, AVE06c, AVE06d, AVE11a, AVE11b, AVE12, AVE13, AVE14, AVE15, AVE18, AVE20, AVE21, AVE22, AVE23, AVE24, AVE25, AVE27</w:t>
      </w:r>
      <w:r w:rsidR="00626A9F">
        <w:rPr>
          <w:rFonts w:ascii="Times New Roman" w:hAnsi="Times New Roman"/>
          <w:sz w:val="24"/>
          <w:szCs w:val="24"/>
        </w:rPr>
        <w:t>)</w:t>
      </w:r>
      <w:r w:rsidR="009C7660" w:rsidRPr="0092703C">
        <w:rPr>
          <w:rFonts w:ascii="Times New Roman" w:hAnsi="Times New Roman"/>
          <w:sz w:val="24"/>
          <w:szCs w:val="24"/>
        </w:rPr>
        <w:t xml:space="preserve"> </w:t>
      </w:r>
      <w:r w:rsidRPr="0092703C">
        <w:rPr>
          <w:rFonts w:ascii="Times New Roman" w:hAnsi="Times New Roman"/>
          <w:sz w:val="24"/>
          <w:szCs w:val="24"/>
        </w:rPr>
        <w:t xml:space="preserve">– tyto displeje mají převážně dotykovou funkci a návštěvník si volí mezi přehráním několika typů obsahu (motion graphic, animovaný film, kvíz, databáze informací). </w:t>
      </w:r>
    </w:p>
    <w:p w14:paraId="7D9E3F1A" w14:textId="77777777" w:rsidR="00E30C54" w:rsidRPr="0092703C" w:rsidRDefault="00E30C54" w:rsidP="00354C8D">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Displeje zabudované, bez dotykové funkce – jedná se o displeje různých velikostí, na</w:t>
      </w:r>
      <w:r w:rsidR="00354C8D" w:rsidRPr="0092703C">
        <w:rPr>
          <w:rFonts w:ascii="Times New Roman" w:hAnsi="Times New Roman"/>
          <w:sz w:val="24"/>
          <w:szCs w:val="24"/>
        </w:rPr>
        <w:t> </w:t>
      </w:r>
      <w:r w:rsidRPr="0092703C">
        <w:rPr>
          <w:rFonts w:ascii="Times New Roman" w:hAnsi="Times New Roman"/>
          <w:sz w:val="24"/>
          <w:szCs w:val="24"/>
        </w:rPr>
        <w:t>kterých je přehráván obsah ve smyčce, návštěvník ho nijak neovládá</w:t>
      </w:r>
      <w:r w:rsidR="00E02EE3">
        <w:rPr>
          <w:rFonts w:ascii="Times New Roman" w:hAnsi="Times New Roman"/>
          <w:sz w:val="24"/>
          <w:szCs w:val="24"/>
        </w:rPr>
        <w:t>:</w:t>
      </w:r>
    </w:p>
    <w:p w14:paraId="3AE7B864" w14:textId="77777777" w:rsidR="00E30C54" w:rsidRPr="0092703C" w:rsidRDefault="00E30C54" w:rsidP="00354C8D">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Obrazovka umístěná ve vitríně venku na fasádě budovy (AVE40)</w:t>
      </w:r>
    </w:p>
    <w:p w14:paraId="66999630" w14:textId="77777777" w:rsidR="00E30C54" w:rsidRPr="0092703C" w:rsidRDefault="00E30C54" w:rsidP="00354C8D">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Obrazovka za 3D modrým logem ČNB s aktuálními informacemi (AVE01)</w:t>
      </w:r>
    </w:p>
    <w:p w14:paraId="2D23A2AE" w14:textId="77777777" w:rsidR="00E30C54" w:rsidRPr="0092703C" w:rsidRDefault="00E30C54" w:rsidP="00354C8D">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Obrazovka v domácí skrýši zabudovaná v dobové TV skříňce (AVE31)</w:t>
      </w:r>
    </w:p>
    <w:p w14:paraId="4B24AE9F" w14:textId="77777777" w:rsidR="00E30C54" w:rsidRPr="0092703C" w:rsidRDefault="00E30C54" w:rsidP="00354C8D">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Instalace tří synchronizovaných obrazovek za pultem recepce s informacemi pro návštěvníky (AVE38)</w:t>
      </w:r>
    </w:p>
    <w:p w14:paraId="594BF98E" w14:textId="77777777" w:rsidR="00E30C54" w:rsidRPr="0092703C" w:rsidRDefault="00E30C54" w:rsidP="00E30C54">
      <w:pPr>
        <w:pStyle w:val="Odstavecseseznamem"/>
        <w:numPr>
          <w:ilvl w:val="0"/>
          <w:numId w:val="63"/>
        </w:numPr>
        <w:spacing w:after="160" w:line="259" w:lineRule="auto"/>
        <w:rPr>
          <w:rFonts w:ascii="Times New Roman" w:hAnsi="Times New Roman"/>
          <w:sz w:val="24"/>
          <w:szCs w:val="24"/>
        </w:rPr>
      </w:pPr>
      <w:r w:rsidRPr="0092703C">
        <w:rPr>
          <w:rFonts w:ascii="Times New Roman" w:hAnsi="Times New Roman"/>
          <w:sz w:val="24"/>
          <w:szCs w:val="24"/>
        </w:rPr>
        <w:t>Displeje zabudované, se speciální funkcí</w:t>
      </w:r>
      <w:r w:rsidR="00E02EE3">
        <w:rPr>
          <w:rFonts w:ascii="Times New Roman" w:hAnsi="Times New Roman"/>
          <w:sz w:val="24"/>
          <w:szCs w:val="24"/>
        </w:rPr>
        <w:t>:</w:t>
      </w:r>
    </w:p>
    <w:p w14:paraId="52B196B9" w14:textId="77777777" w:rsidR="00E30C54" w:rsidRPr="0092703C" w:rsidRDefault="00E30C54" w:rsidP="00354C8D">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Zeměkoule (AVE04) – speciální hra umístěná na displeji 86“ s dotykovou plochou v kruhovém výřezu, simulující tvar zeměkoule. Dotykem je možné výběrem z</w:t>
      </w:r>
      <w:r w:rsidR="00354C8D" w:rsidRPr="0092703C">
        <w:rPr>
          <w:rFonts w:ascii="Times New Roman" w:hAnsi="Times New Roman"/>
          <w:sz w:val="24"/>
          <w:szCs w:val="24"/>
        </w:rPr>
        <w:t> </w:t>
      </w:r>
      <w:r w:rsidRPr="0092703C">
        <w:rPr>
          <w:rFonts w:ascii="Times New Roman" w:hAnsi="Times New Roman"/>
          <w:sz w:val="24"/>
          <w:szCs w:val="24"/>
        </w:rPr>
        <w:t>menu zobrazovat různé světové organizace a sdružení, zároveň se zde zobrazují  informace o nich a vizualizací lokalit členských států</w:t>
      </w:r>
    </w:p>
    <w:p w14:paraId="01F024C2" w14:textId="77777777" w:rsidR="00E30C54" w:rsidRPr="0092703C" w:rsidRDefault="00E30C54" w:rsidP="00354C8D">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Pobočky (AVE02) – displej propojený s mechanickými ovládacími tlačítky, která slouží pro spouštění jednotlivých obsahů, bez další dotykové funkce</w:t>
      </w:r>
    </w:p>
    <w:p w14:paraId="74BEC904" w14:textId="77777777" w:rsidR="00E30C54" w:rsidRPr="0092703C" w:rsidRDefault="00E30C54" w:rsidP="00354C8D">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Speciální interaktivní prvky – jedná se o skupinu speciálních prvků, které v sobě spojují mechanické, IT a AV funkcionality</w:t>
      </w:r>
      <w:r w:rsidR="00E02EE3">
        <w:rPr>
          <w:rFonts w:ascii="Times New Roman" w:hAnsi="Times New Roman"/>
          <w:sz w:val="24"/>
          <w:szCs w:val="24"/>
        </w:rPr>
        <w:t>:</w:t>
      </w:r>
    </w:p>
    <w:p w14:paraId="5632948B"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Socha statistiky (AVE41) – umělecká instalace devíti vedle sebe sestavených transparentních displejů s dotykovou vrstvou, s proměnlivým programem (Obsah je variabilní a je možné volit mezi: speciálním filmem přizpůsobený celkové ploše těchto vedle sebe stojících displejů</w:t>
      </w:r>
      <w:r w:rsidR="00A12F14">
        <w:rPr>
          <w:rFonts w:ascii="Times New Roman" w:hAnsi="Times New Roman"/>
          <w:sz w:val="24"/>
          <w:szCs w:val="24"/>
        </w:rPr>
        <w:t xml:space="preserve">. </w:t>
      </w:r>
      <w:r w:rsidRPr="0092703C">
        <w:rPr>
          <w:rFonts w:ascii="Times New Roman" w:hAnsi="Times New Roman"/>
          <w:sz w:val="24"/>
          <w:szCs w:val="24"/>
        </w:rPr>
        <w:t>Dále dotykové hry typu pexeso, puzzle, doplňovačky, obsah pro každý displej je jiný, stejně tak i pro interaktivní dotykovou hru „Bankéři“. Režim „Ambient“ – zahrnuje uměleckou scénografii pohybujících se čísel v různých uskupeních, dále program psaného textu – umožňuje napsat a</w:t>
      </w:r>
      <w:r w:rsidR="009C7660" w:rsidRPr="0092703C">
        <w:rPr>
          <w:rFonts w:ascii="Times New Roman" w:hAnsi="Times New Roman"/>
          <w:sz w:val="24"/>
          <w:szCs w:val="24"/>
        </w:rPr>
        <w:t> </w:t>
      </w:r>
      <w:r w:rsidRPr="0092703C">
        <w:rPr>
          <w:rFonts w:ascii="Times New Roman" w:hAnsi="Times New Roman"/>
          <w:sz w:val="24"/>
          <w:szCs w:val="24"/>
        </w:rPr>
        <w:t>zobrazit krátký text na šířku všech 9 obrazovek). Exponát v sobě kombinuje obsahy, které jsou zobrazovány bez obsluhy návštěvníkem (film, režim „Ambient“, zobrazení textu), s obsahy, kdy návštěvník využívá dotykové funkce a hraje hru (bankéři, pexeso, puzzle, doplňovačky). Výběr a přepínání obsahů řídí ŘS, který lze nastavit automatizovaně nebo ovládat a přepínat mezi jednotlivými typy programů manuálně.</w:t>
      </w:r>
    </w:p>
    <w:p w14:paraId="6D796D3D"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Rotoped (AVE07) – interaktivní hra zaměřená na simulaci cílování inflace. Propojuje šlapání na rotopedu s animovanou hrou zobrazující se na 96“ displeji, součástí instalace jsou dva přídavné větráky/ventilátory. Rychlost šlapání ovlivňuje rychlost otáčení větráků, do hry je možné zasahovat pomocí doplňkovým dotykového displeje all in one 22“ umístěného ve stojanu. Pomocí tohoto displeje je možné zapojení dalšího návštěvníka do hry. Ozvučení exponátu je dostupné přes trigger point průvodcovského systému – zvuková stopa obsahuje úvodní instrukce.</w:t>
      </w:r>
    </w:p>
    <w:p w14:paraId="6660A7B5"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Městečko (AVE08) – hra kombinuje speciální prvky fundusů (model banky a</w:t>
      </w:r>
      <w:r w:rsidR="009C7660" w:rsidRPr="0092703C">
        <w:rPr>
          <w:rFonts w:ascii="Times New Roman" w:hAnsi="Times New Roman"/>
          <w:sz w:val="24"/>
          <w:szCs w:val="24"/>
        </w:rPr>
        <w:t> </w:t>
      </w:r>
      <w:r w:rsidRPr="0092703C">
        <w:rPr>
          <w:rFonts w:ascii="Times New Roman" w:hAnsi="Times New Roman"/>
          <w:sz w:val="24"/>
          <w:szCs w:val="24"/>
        </w:rPr>
        <w:t>dalších budov) s ovládacím dotykovým displejem 22“. Na modelu banky je dále umístěn malý digitální displej se zobrazením aktuální herní inflace. Mezi budovami a po obvodu fundusu se zobrazují dle scénáře hry šipky v různých barvách. Ozvučení exponátu je dostupné přes trigger point průvodcovského systému – zvuková stopa obsahuje úvodní instrukce.</w:t>
      </w:r>
    </w:p>
    <w:p w14:paraId="250EAFFC"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Bankomat (AVE16) – simulace bankomatu s dotykovou hrou ovládané na</w:t>
      </w:r>
      <w:r w:rsidR="00B27A63">
        <w:rPr>
          <w:rFonts w:ascii="Times New Roman" w:hAnsi="Times New Roman"/>
          <w:sz w:val="24"/>
          <w:szCs w:val="24"/>
        </w:rPr>
        <w:t> </w:t>
      </w:r>
      <w:r w:rsidRPr="0092703C">
        <w:rPr>
          <w:rFonts w:ascii="Times New Roman" w:hAnsi="Times New Roman"/>
          <w:sz w:val="24"/>
          <w:szCs w:val="24"/>
        </w:rPr>
        <w:t>displeji 22“. Součástí simulace hry je také napodobenina platební karty se</w:t>
      </w:r>
      <w:r w:rsidR="00B27A63">
        <w:rPr>
          <w:rFonts w:ascii="Times New Roman" w:hAnsi="Times New Roman"/>
          <w:sz w:val="24"/>
          <w:szCs w:val="24"/>
        </w:rPr>
        <w:t> </w:t>
      </w:r>
      <w:r w:rsidRPr="0092703C">
        <w:rPr>
          <w:rFonts w:ascii="Times New Roman" w:hAnsi="Times New Roman"/>
          <w:sz w:val="24"/>
          <w:szCs w:val="24"/>
        </w:rPr>
        <w:t>samoobslužným motůrkem, který zajišťuje její částečné zasouvání a</w:t>
      </w:r>
      <w:r w:rsidR="00B27A63">
        <w:rPr>
          <w:rFonts w:ascii="Times New Roman" w:hAnsi="Times New Roman"/>
          <w:sz w:val="24"/>
          <w:szCs w:val="24"/>
        </w:rPr>
        <w:t> </w:t>
      </w:r>
      <w:r w:rsidRPr="0092703C">
        <w:rPr>
          <w:rFonts w:ascii="Times New Roman" w:hAnsi="Times New Roman"/>
          <w:sz w:val="24"/>
          <w:szCs w:val="24"/>
        </w:rPr>
        <w:t>vysouvání. Ozvučení exponátu je dostupné přes trigger point průvodcovského systému – zvuková stopa obsahuje úvodní instrukce.</w:t>
      </w:r>
    </w:p>
    <w:p w14:paraId="3F82193C"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Karty (AVE29) – umělecká herní instalace obdobná elektronicky řízenému domino efektu, ovládaná dotykovým displejem 22“. Zvětšené speciálně vytvořené karty o různé tloušťce postavené do kruhu a pohybující se pomocí elektromotůrků představují různě silné subjekty finančního trhu a ukazují formou domino efektu různou sílu dopadů jednoho subjektu na druhé v návaznosti na jeho sílu a velikost. Displej v průběhu hry zobrazuje komentáře týkající se daného subjektu a děje samotného, návštěvník při hře volí různé kroky a tím ovlivňuje, jakým směrem se hra ubírá. Ozvučení exponátu je dostupné přes trigger point průvodcovského systému – zvuková stopa obsahuje úvodní instrukce.</w:t>
      </w:r>
    </w:p>
    <w:p w14:paraId="7D0EDF98"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Plošiny (AVE28 a AVE17) – hry založené na využití nášlapných dotykových plošin v kombinaci s dotykovými displeji 22“. Hra se primárně ovládá tlakem nohou na nášlapné plošině. Displej v průběhu hry ukazuje doprovodnou grafiku a potřebné informace a instrukce. Ozvučení exponátu je dostupné přes trigger point průvodcovského systému – zvuková stopa obsahuje úvodní instrukce.</w:t>
      </w:r>
    </w:p>
    <w:p w14:paraId="3EA4D164"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Interaktivní bankéři (AVE32, AVE34a, AVE34b) – hry simulující otázky a</w:t>
      </w:r>
      <w:r w:rsidR="00B27A63">
        <w:rPr>
          <w:rFonts w:ascii="Times New Roman" w:hAnsi="Times New Roman"/>
          <w:sz w:val="24"/>
          <w:szCs w:val="24"/>
        </w:rPr>
        <w:t> </w:t>
      </w:r>
      <w:r w:rsidRPr="0092703C">
        <w:rPr>
          <w:rFonts w:ascii="Times New Roman" w:hAnsi="Times New Roman"/>
          <w:sz w:val="24"/>
          <w:szCs w:val="24"/>
        </w:rPr>
        <w:t>odpovědi návštěvníka směrem k bankéřům, ovládání mechanickými tlačítky v kombinaci s displejem bez dotykové funkce. Exponát je lokálně ozvučen pomocí reproduktorů</w:t>
      </w:r>
      <w:r w:rsidR="009C7660" w:rsidRPr="0092703C">
        <w:rPr>
          <w:rFonts w:ascii="Times New Roman" w:hAnsi="Times New Roman"/>
          <w:sz w:val="24"/>
          <w:szCs w:val="24"/>
        </w:rPr>
        <w:t>.</w:t>
      </w:r>
    </w:p>
    <w:p w14:paraId="5401B6E1"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Bankovní rada (AVE09) – speciální umělecká instalace prostřednictvím videomapingu na stůl simulující jednání bankovní rady (7 kartových přehrávačů, projektor), doprovázené ozvučením prostřednictvím 6 reproduktorů a</w:t>
      </w:r>
      <w:r w:rsidR="000F106D">
        <w:rPr>
          <w:rFonts w:ascii="Times New Roman" w:hAnsi="Times New Roman"/>
          <w:sz w:val="24"/>
          <w:szCs w:val="24"/>
        </w:rPr>
        <w:t> </w:t>
      </w:r>
      <w:r w:rsidRPr="0092703C">
        <w:rPr>
          <w:rFonts w:ascii="Times New Roman" w:hAnsi="Times New Roman"/>
          <w:sz w:val="24"/>
          <w:szCs w:val="24"/>
        </w:rPr>
        <w:t>3</w:t>
      </w:r>
      <w:r w:rsidR="00B27A63">
        <w:rPr>
          <w:rFonts w:ascii="Times New Roman" w:hAnsi="Times New Roman"/>
          <w:sz w:val="24"/>
          <w:szCs w:val="24"/>
        </w:rPr>
        <w:t> </w:t>
      </w:r>
      <w:r w:rsidRPr="0092703C">
        <w:rPr>
          <w:rFonts w:ascii="Times New Roman" w:hAnsi="Times New Roman"/>
          <w:sz w:val="24"/>
          <w:szCs w:val="24"/>
        </w:rPr>
        <w:t xml:space="preserve">zesilovačů. </w:t>
      </w:r>
    </w:p>
    <w:p w14:paraId="60D1AF80"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Dočasná výstava (AVE35) – 2 ks dotykových monitorů 43“ s prezentací obsahu dočasné výstavy</w:t>
      </w:r>
      <w:r w:rsidR="009C7660" w:rsidRPr="0092703C">
        <w:rPr>
          <w:rFonts w:ascii="Times New Roman" w:hAnsi="Times New Roman"/>
          <w:sz w:val="24"/>
          <w:szCs w:val="24"/>
        </w:rPr>
        <w:t>.</w:t>
      </w:r>
    </w:p>
    <w:p w14:paraId="6746B291"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Prezentace dočasné výstavy (AVE33) – 1 ks dotykového monitoru 43“ se</w:t>
      </w:r>
      <w:r w:rsidR="00B270A7">
        <w:rPr>
          <w:rFonts w:ascii="Times New Roman" w:hAnsi="Times New Roman"/>
          <w:sz w:val="24"/>
          <w:szCs w:val="24"/>
        </w:rPr>
        <w:t> </w:t>
      </w:r>
      <w:r w:rsidRPr="0092703C">
        <w:rPr>
          <w:rFonts w:ascii="Times New Roman" w:hAnsi="Times New Roman"/>
          <w:sz w:val="24"/>
          <w:szCs w:val="24"/>
        </w:rPr>
        <w:t>stejným obsahem prezentace dočasné výstavy</w:t>
      </w:r>
      <w:r w:rsidR="009C7660" w:rsidRPr="0092703C">
        <w:rPr>
          <w:rFonts w:ascii="Times New Roman" w:hAnsi="Times New Roman"/>
          <w:sz w:val="24"/>
          <w:szCs w:val="24"/>
        </w:rPr>
        <w:t>.</w:t>
      </w:r>
    </w:p>
    <w:p w14:paraId="1E3D4230" w14:textId="77777777" w:rsidR="00E30C54" w:rsidRPr="0092703C" w:rsidRDefault="00E30C54" w:rsidP="009C7660">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Haptická stezka – jedná se o speciální část expozice zaměřenou na možnost zkoumání různých prvků prostřednictvím hmatu. Je určena zejména pro osoby s omezeným rozsahem zraku, nicméně je hojně využívána všemi návštěvníky. Zvukové instrukce je možné přehrát prostřednictvím trigger pointů a průvodcovského systému. Tato část expozice obsahuje popisky v Braillově písmu. Je zde také dostupná hlasová váha k vážení měšců s mincemi.</w:t>
      </w:r>
    </w:p>
    <w:p w14:paraId="2F20F94A" w14:textId="77777777" w:rsidR="00E30C54" w:rsidRPr="004D3CEC" w:rsidRDefault="00E30C54" w:rsidP="009C7660">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 xml:space="preserve">Multifunkční prostor (AVE37) – tento prostor je vymezený pro konání doplňkových aktivit, jako jsou přednášky, speciální diskuse, debaty a podobné tematické akce. V prostoru je dostupné el. rolovací plátno, projektor s kartovým přehrávačem, ozvučovací systém s dvěma mikrofony a reproduktory, dále je dostupné zařízení Click </w:t>
      </w:r>
      <w:r w:rsidRPr="004D3CEC">
        <w:rPr>
          <w:rFonts w:ascii="Times New Roman" w:hAnsi="Times New Roman"/>
          <w:sz w:val="24"/>
          <w:szCs w:val="24"/>
        </w:rPr>
        <w:t>Share za účelem možnosti bezdrátového sdílení obsahů.</w:t>
      </w:r>
    </w:p>
    <w:p w14:paraId="1F085B29" w14:textId="77777777" w:rsidR="00E30C54" w:rsidRPr="004D3CEC" w:rsidRDefault="00E30C54" w:rsidP="009C7660">
      <w:pPr>
        <w:pStyle w:val="Odstavecseseznamem"/>
        <w:numPr>
          <w:ilvl w:val="0"/>
          <w:numId w:val="63"/>
        </w:numPr>
        <w:spacing w:after="160" w:line="259" w:lineRule="auto"/>
        <w:jc w:val="both"/>
        <w:rPr>
          <w:rFonts w:ascii="Times New Roman" w:hAnsi="Times New Roman"/>
          <w:sz w:val="24"/>
          <w:szCs w:val="24"/>
        </w:rPr>
      </w:pPr>
      <w:r w:rsidRPr="004D3CEC">
        <w:rPr>
          <w:rFonts w:ascii="Times New Roman" w:hAnsi="Times New Roman"/>
          <w:sz w:val="24"/>
          <w:szCs w:val="24"/>
        </w:rPr>
        <w:t>Workshopové místnosti s interaktivními tabulemi (AVE36a,b)</w:t>
      </w:r>
      <w:r w:rsidR="00294F44" w:rsidRPr="004D3CEC">
        <w:rPr>
          <w:rFonts w:ascii="Times New Roman" w:hAnsi="Times New Roman"/>
          <w:sz w:val="24"/>
          <w:szCs w:val="24"/>
        </w:rPr>
        <w:t xml:space="preserve"> – ve dvou workshopových místnostech jsou k dispozici interaktivní tabule typu LCD 75“ s vestavným OPS PC na pružinových stojanech umožňujících nastavení výšky, tabule mají standardní dotykové funkce, možnost sdílení obrazovky z různých zařízení, přehrávání filmů, prezentací a standardní funkci dotykové tabule využívané ve školách.</w:t>
      </w:r>
    </w:p>
    <w:p w14:paraId="1E9DEE1E" w14:textId="77777777" w:rsidR="00E30C54" w:rsidRPr="004D3CEC" w:rsidRDefault="00E30C54" w:rsidP="009C7660">
      <w:pPr>
        <w:pStyle w:val="Odstavecseseznamem"/>
        <w:numPr>
          <w:ilvl w:val="0"/>
          <w:numId w:val="63"/>
        </w:numPr>
        <w:spacing w:after="160" w:line="259" w:lineRule="auto"/>
        <w:jc w:val="both"/>
        <w:rPr>
          <w:rFonts w:ascii="Times New Roman" w:hAnsi="Times New Roman"/>
          <w:sz w:val="24"/>
          <w:szCs w:val="24"/>
        </w:rPr>
      </w:pPr>
      <w:r w:rsidRPr="004D3CEC">
        <w:rPr>
          <w:rFonts w:ascii="Times New Roman" w:hAnsi="Times New Roman"/>
          <w:sz w:val="24"/>
          <w:szCs w:val="24"/>
        </w:rPr>
        <w:t>Doprovodné instalace na panelech</w:t>
      </w:r>
    </w:p>
    <w:p w14:paraId="2BC4AD8C"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Běžec (panel 14a) – je 3D grafický prvek se speciálním LED podsvícením</w:t>
      </w:r>
      <w:r w:rsidR="004D3CEC">
        <w:rPr>
          <w:rFonts w:ascii="Times New Roman" w:hAnsi="Times New Roman"/>
          <w:sz w:val="24"/>
          <w:szCs w:val="24"/>
        </w:rPr>
        <w:t>;</w:t>
      </w:r>
    </w:p>
    <w:p w14:paraId="334293A0"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 xml:space="preserve">Trychtýř (AVE30) – je 3D grafický prvek se speciálním LED podsvícením symbolizující zpracování dat a „propadávání“ čísel trychtýřem, </w:t>
      </w:r>
      <w:r w:rsidR="004D3CEC">
        <w:rPr>
          <w:rFonts w:ascii="Times New Roman" w:hAnsi="Times New Roman"/>
          <w:sz w:val="24"/>
          <w:szCs w:val="24"/>
        </w:rPr>
        <w:t>efekt je vytvořen střídajícím se</w:t>
      </w:r>
      <w:r w:rsidRPr="0092703C">
        <w:rPr>
          <w:rFonts w:ascii="Times New Roman" w:hAnsi="Times New Roman"/>
          <w:sz w:val="24"/>
          <w:szCs w:val="24"/>
        </w:rPr>
        <w:t xml:space="preserve"> podsvícením jednotlivých číslic a dalších navazujících cedulek</w:t>
      </w:r>
      <w:r w:rsidR="004D3CEC">
        <w:rPr>
          <w:rFonts w:ascii="Times New Roman" w:hAnsi="Times New Roman"/>
          <w:sz w:val="24"/>
          <w:szCs w:val="24"/>
        </w:rPr>
        <w:t>;</w:t>
      </w:r>
    </w:p>
    <w:p w14:paraId="1C262AB5"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Křivka (AVE27) – je 3D grafický prvek se speciálním LED podsvícením s</w:t>
      </w:r>
      <w:r w:rsidR="004D3CEC">
        <w:rPr>
          <w:rFonts w:ascii="Times New Roman" w:hAnsi="Times New Roman"/>
          <w:sz w:val="24"/>
          <w:szCs w:val="24"/>
        </w:rPr>
        <w:t>imulující pohyb po křivce grafu;</w:t>
      </w:r>
    </w:p>
    <w:p w14:paraId="7F412376"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Certis (AVE19) – je 3D grafický prvek efektem problikávání symbolizující chod počítačového zpracování</w:t>
      </w:r>
      <w:r w:rsidR="004D3CEC">
        <w:rPr>
          <w:rFonts w:ascii="Times New Roman" w:hAnsi="Times New Roman"/>
          <w:sz w:val="24"/>
          <w:szCs w:val="24"/>
        </w:rPr>
        <w:t>;</w:t>
      </w:r>
    </w:p>
    <w:p w14:paraId="00FA718A"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Interaktivní knihovna (AVE26) – propojení mechanického a AV/IT prvku. Prvek je vytvořen z modelů knih umístěných na poličce knihovny. U některých knih lze stisknutím hřbetu aktivovat propojení s monitorem a tím na něm přehrát doprovodné informace.</w:t>
      </w:r>
    </w:p>
    <w:p w14:paraId="22E25E6D" w14:textId="77777777" w:rsidR="00E30C54" w:rsidRPr="0092703C" w:rsidRDefault="00E30C54" w:rsidP="009C7660">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ŘS a jeho ovládací panely jsou tvořeny souborem řídících jednotek systému, relé jednotek a ovládacích dotykových panelů (4x panel pevný ve stěně, 1x tablet). Prostřednictvím uživatelského rozhraní v dotykových panelech dochází k ovládání expozice (zapnutí/vypnutí, ovládání světel, možné individuální ovládání jednotlivých exponátů, restart v případě problémů exponátů, volby programů na některých exponátech apod.). Vstup do ŘS je dle jednotlivých částí na základě přístupových práv.</w:t>
      </w:r>
    </w:p>
    <w:p w14:paraId="614D4447" w14:textId="77777777" w:rsidR="00E30C54" w:rsidRPr="0092703C" w:rsidRDefault="00E30C54" w:rsidP="009C7660">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Systém pro správu expozice</w:t>
      </w:r>
      <w:r w:rsidR="00081199">
        <w:rPr>
          <w:rFonts w:ascii="Times New Roman" w:hAnsi="Times New Roman"/>
          <w:sz w:val="24"/>
          <w:szCs w:val="24"/>
        </w:rPr>
        <w:t xml:space="preserve"> </w:t>
      </w:r>
      <w:r w:rsidRPr="0092703C">
        <w:rPr>
          <w:rFonts w:ascii="Times New Roman" w:hAnsi="Times New Roman"/>
          <w:sz w:val="24"/>
          <w:szCs w:val="24"/>
        </w:rPr>
        <w:t xml:space="preserve"> – jde o rozhraní, přes které jsou ovládány a měněny obsahy jednotlivých exponátů. Jsou v něm tvořeny některé hry, kvízy, zajišťují se jeho prostřednictvím aktualizace obsahů, změny obsahů, přidání nových či odebrání obsahů. </w:t>
      </w:r>
    </w:p>
    <w:p w14:paraId="6C414479" w14:textId="77777777" w:rsidR="00E30C54" w:rsidRPr="0092703C" w:rsidRDefault="00E30C54" w:rsidP="009C7660">
      <w:pPr>
        <w:pStyle w:val="Odstavecseseznamem"/>
        <w:numPr>
          <w:ilvl w:val="0"/>
          <w:numId w:val="63"/>
        </w:numPr>
        <w:spacing w:after="160" w:line="259" w:lineRule="auto"/>
        <w:jc w:val="both"/>
        <w:rPr>
          <w:rFonts w:ascii="Times New Roman" w:hAnsi="Times New Roman"/>
          <w:sz w:val="24"/>
          <w:szCs w:val="24"/>
        </w:rPr>
      </w:pPr>
      <w:r w:rsidRPr="0092703C">
        <w:rPr>
          <w:rFonts w:ascii="Times New Roman" w:hAnsi="Times New Roman"/>
          <w:sz w:val="24"/>
          <w:szCs w:val="24"/>
        </w:rPr>
        <w:t>Ozvučení – v celém NC se používá několik druhů ozvučení</w:t>
      </w:r>
      <w:r w:rsidR="002D4A96">
        <w:rPr>
          <w:rFonts w:ascii="Times New Roman" w:hAnsi="Times New Roman"/>
          <w:sz w:val="24"/>
          <w:szCs w:val="24"/>
        </w:rPr>
        <w:t>:</w:t>
      </w:r>
    </w:p>
    <w:p w14:paraId="1EECD50A" w14:textId="550419FA"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Lokální ozvučení pomocí reproduktorů – v prostoru se nachází různé druhy reproduktorů, tento typ ozvučení se týká multifunkčního prostoru AVE37, Bankovní rady AVE09, Sochy statistiky AVE41</w:t>
      </w:r>
      <w:r w:rsidR="00A12F14">
        <w:rPr>
          <w:rFonts w:ascii="Times New Roman" w:hAnsi="Times New Roman"/>
          <w:sz w:val="24"/>
          <w:szCs w:val="24"/>
        </w:rPr>
        <w:t xml:space="preserve"> a bankéřů AVE34 a,b a</w:t>
      </w:r>
      <w:r w:rsidR="00F366D0">
        <w:rPr>
          <w:rFonts w:ascii="Times New Roman" w:hAnsi="Times New Roman"/>
          <w:sz w:val="24"/>
          <w:szCs w:val="24"/>
        </w:rPr>
        <w:t> </w:t>
      </w:r>
      <w:r w:rsidR="00A12F14">
        <w:rPr>
          <w:rFonts w:ascii="Times New Roman" w:hAnsi="Times New Roman"/>
          <w:sz w:val="24"/>
          <w:szCs w:val="24"/>
        </w:rPr>
        <w:t>AVE</w:t>
      </w:r>
      <w:r w:rsidR="00B270A7">
        <w:rPr>
          <w:rFonts w:ascii="Times New Roman" w:hAnsi="Times New Roman"/>
          <w:sz w:val="24"/>
          <w:szCs w:val="24"/>
        </w:rPr>
        <w:t> </w:t>
      </w:r>
      <w:r w:rsidR="00A12F14">
        <w:rPr>
          <w:rFonts w:ascii="Times New Roman" w:hAnsi="Times New Roman"/>
          <w:sz w:val="24"/>
          <w:szCs w:val="24"/>
        </w:rPr>
        <w:t>32</w:t>
      </w:r>
      <w:r w:rsidR="004D3CEC">
        <w:rPr>
          <w:rFonts w:ascii="Times New Roman" w:hAnsi="Times New Roman"/>
          <w:sz w:val="24"/>
          <w:szCs w:val="24"/>
        </w:rPr>
        <w:t>;</w:t>
      </w:r>
    </w:p>
    <w:p w14:paraId="7EB59681" w14:textId="77777777" w:rsidR="00E30C54" w:rsidRPr="0092703C" w:rsidRDefault="00E30C54" w:rsidP="00E30C54">
      <w:pPr>
        <w:pStyle w:val="Odstavecseseznamem"/>
        <w:numPr>
          <w:ilvl w:val="1"/>
          <w:numId w:val="63"/>
        </w:numPr>
        <w:spacing w:after="160" w:line="259" w:lineRule="auto"/>
        <w:rPr>
          <w:rFonts w:ascii="Times New Roman" w:hAnsi="Times New Roman"/>
          <w:sz w:val="24"/>
          <w:szCs w:val="24"/>
        </w:rPr>
      </w:pPr>
      <w:r w:rsidRPr="0092703C">
        <w:rPr>
          <w:rFonts w:ascii="Times New Roman" w:hAnsi="Times New Roman"/>
          <w:sz w:val="24"/>
          <w:szCs w:val="24"/>
        </w:rPr>
        <w:t>Audioguide systém</w:t>
      </w:r>
    </w:p>
    <w:p w14:paraId="175BC3B5" w14:textId="77777777" w:rsidR="00E30C54" w:rsidRPr="0092703C" w:rsidRDefault="00E30C54" w:rsidP="009C7660">
      <w:pPr>
        <w:pStyle w:val="Odstavecseseznamem"/>
        <w:numPr>
          <w:ilvl w:val="2"/>
          <w:numId w:val="63"/>
        </w:numPr>
        <w:spacing w:after="160" w:line="259" w:lineRule="auto"/>
        <w:jc w:val="both"/>
        <w:rPr>
          <w:rFonts w:ascii="Times New Roman" w:hAnsi="Times New Roman"/>
          <w:sz w:val="24"/>
          <w:szCs w:val="24"/>
        </w:rPr>
      </w:pPr>
      <w:r w:rsidRPr="0092703C">
        <w:rPr>
          <w:rFonts w:ascii="Times New Roman" w:hAnsi="Times New Roman"/>
          <w:sz w:val="24"/>
          <w:szCs w:val="24"/>
        </w:rPr>
        <w:t>Zvukové stopy pro samoobslužné přehrávání na návštěvnickém audioguide zařízením. Zvukové stopy jsou předem namluvené a nahrané do</w:t>
      </w:r>
      <w:r w:rsidR="009C7660" w:rsidRPr="0092703C">
        <w:rPr>
          <w:rFonts w:ascii="Times New Roman" w:hAnsi="Times New Roman"/>
          <w:sz w:val="24"/>
          <w:szCs w:val="24"/>
        </w:rPr>
        <w:t> </w:t>
      </w:r>
      <w:r w:rsidRPr="0092703C">
        <w:rPr>
          <w:rFonts w:ascii="Times New Roman" w:hAnsi="Times New Roman"/>
          <w:sz w:val="24"/>
          <w:szCs w:val="24"/>
        </w:rPr>
        <w:t>návštěvnických zařízení. Přehrání stop je vždy iniciováno spárováním AG zařízení s příslušným trigger pointem zabudovaným v panelu (některé tyto TP zajišťují přehrání zvukových stop synchronizovaných s obsahem displejů (29</w:t>
      </w:r>
      <w:r w:rsidR="009C7660" w:rsidRPr="0092703C">
        <w:rPr>
          <w:rFonts w:ascii="Times New Roman" w:hAnsi="Times New Roman"/>
          <w:sz w:val="24"/>
          <w:szCs w:val="24"/>
        </w:rPr>
        <w:t xml:space="preserve"> </w:t>
      </w:r>
      <w:r w:rsidRPr="0092703C">
        <w:rPr>
          <w:rFonts w:ascii="Times New Roman" w:hAnsi="Times New Roman"/>
          <w:sz w:val="24"/>
          <w:szCs w:val="24"/>
        </w:rPr>
        <w:t>ks) – např. ozvučení animovaných filmů, některé přehrávají zvukovou stopu bez synchronizace s dalším obsahem (15ks) – např. úvodní slovo u daného zastavení)</w:t>
      </w:r>
      <w:r w:rsidR="004D3CEC">
        <w:rPr>
          <w:rFonts w:ascii="Times New Roman" w:hAnsi="Times New Roman"/>
          <w:sz w:val="24"/>
          <w:szCs w:val="24"/>
        </w:rPr>
        <w:t>;</w:t>
      </w:r>
    </w:p>
    <w:p w14:paraId="366FBF83" w14:textId="77777777" w:rsidR="00E30C54" w:rsidRPr="0092703C" w:rsidRDefault="00E30C54" w:rsidP="009C7660">
      <w:pPr>
        <w:pStyle w:val="Odstavecseseznamem"/>
        <w:numPr>
          <w:ilvl w:val="2"/>
          <w:numId w:val="63"/>
        </w:numPr>
        <w:spacing w:after="160" w:line="259" w:lineRule="auto"/>
        <w:jc w:val="both"/>
        <w:rPr>
          <w:rFonts w:ascii="Times New Roman" w:hAnsi="Times New Roman"/>
          <w:sz w:val="24"/>
          <w:szCs w:val="24"/>
        </w:rPr>
      </w:pPr>
      <w:r w:rsidRPr="0092703C">
        <w:rPr>
          <w:rFonts w:ascii="Times New Roman" w:hAnsi="Times New Roman"/>
          <w:sz w:val="24"/>
          <w:szCs w:val="24"/>
        </w:rPr>
        <w:t>U komentovaných prohlídek vedených průvodcem jsou rovněž využívané AG zařízení (průvodce má master zařízení, návštěvníci mají běžné AG zařízení) Vždy je třeba před začátkem prohlídky spárovat master AG a běžné AG zařízení. K dispozici je celkem 10 stanic pro průvodce a 170</w:t>
      </w:r>
      <w:r w:rsidR="009C7660" w:rsidRPr="0092703C">
        <w:rPr>
          <w:rFonts w:ascii="Times New Roman" w:hAnsi="Times New Roman"/>
          <w:sz w:val="24"/>
          <w:szCs w:val="24"/>
        </w:rPr>
        <w:t> </w:t>
      </w:r>
      <w:r w:rsidRPr="0092703C">
        <w:rPr>
          <w:rFonts w:ascii="Times New Roman" w:hAnsi="Times New Roman"/>
          <w:sz w:val="24"/>
          <w:szCs w:val="24"/>
        </w:rPr>
        <w:t>stanic pro návštěvníky (včetně speciálních hygienických sluchátek), k tomu 6 ks bezdrátových nabíjecích stanic.</w:t>
      </w:r>
    </w:p>
    <w:p w14:paraId="7812C660" w14:textId="77777777" w:rsidR="00E30C54" w:rsidRPr="0092703C" w:rsidRDefault="00E30C54" w:rsidP="00524F06">
      <w:pPr>
        <w:pStyle w:val="Odstavecseseznamem"/>
        <w:numPr>
          <w:ilvl w:val="0"/>
          <w:numId w:val="63"/>
        </w:numPr>
        <w:spacing w:after="160" w:line="259" w:lineRule="auto"/>
        <w:jc w:val="both"/>
        <w:rPr>
          <w:rFonts w:ascii="Times New Roman" w:hAnsi="Times New Roman"/>
          <w:sz w:val="24"/>
          <w:szCs w:val="24"/>
        </w:rPr>
      </w:pPr>
      <w:r w:rsidRPr="004D3CEC">
        <w:rPr>
          <w:rFonts w:ascii="Times New Roman" w:hAnsi="Times New Roman"/>
          <w:sz w:val="24"/>
          <w:szCs w:val="24"/>
        </w:rPr>
        <w:t xml:space="preserve">Počítací systém – </w:t>
      </w:r>
      <w:r w:rsidR="00D840EF" w:rsidRPr="004D3CEC">
        <w:rPr>
          <w:rFonts w:ascii="Times New Roman" w:hAnsi="Times New Roman"/>
          <w:sz w:val="24"/>
          <w:szCs w:val="24"/>
        </w:rPr>
        <w:t>k počítání</w:t>
      </w:r>
      <w:r w:rsidR="00D840EF">
        <w:rPr>
          <w:rFonts w:ascii="Times New Roman" w:hAnsi="Times New Roman"/>
          <w:sz w:val="24"/>
          <w:szCs w:val="24"/>
        </w:rPr>
        <w:t xml:space="preserve"> aktuálního počtu návštěvníků v Návštěvnickém centru je využíván </w:t>
      </w:r>
      <w:r w:rsidR="00081199">
        <w:rPr>
          <w:rFonts w:ascii="Times New Roman" w:hAnsi="Times New Roman"/>
          <w:sz w:val="24"/>
          <w:szCs w:val="24"/>
        </w:rPr>
        <w:t>automatizovaný systém</w:t>
      </w:r>
      <w:r w:rsidR="00D840EF">
        <w:rPr>
          <w:rFonts w:ascii="Times New Roman" w:hAnsi="Times New Roman"/>
          <w:sz w:val="24"/>
          <w:szCs w:val="24"/>
        </w:rPr>
        <w:t xml:space="preserve">, celkovou soustavu tvoří server, čidlo pro snímání počtu návštěvníků nad vstupním prostorem a dva zobrazovací LED moduly, dále prezentační </w:t>
      </w:r>
      <w:r w:rsidR="004D3CEC">
        <w:rPr>
          <w:rFonts w:ascii="Times New Roman" w:hAnsi="Times New Roman"/>
          <w:sz w:val="24"/>
          <w:szCs w:val="24"/>
        </w:rPr>
        <w:t>SW</w:t>
      </w:r>
      <w:r w:rsidR="00D840EF">
        <w:rPr>
          <w:rFonts w:ascii="Times New Roman" w:hAnsi="Times New Roman"/>
          <w:sz w:val="24"/>
          <w:szCs w:val="24"/>
        </w:rPr>
        <w:t>, v kterém jsou k dispozici dané informace, grafy, statistiky a nastavení</w:t>
      </w:r>
      <w:r w:rsidR="004D3CEC">
        <w:rPr>
          <w:rFonts w:ascii="Times New Roman" w:hAnsi="Times New Roman"/>
          <w:sz w:val="24"/>
          <w:szCs w:val="24"/>
        </w:rPr>
        <w:t>;</w:t>
      </w:r>
    </w:p>
    <w:p w14:paraId="03513D27" w14:textId="2CFE9258" w:rsidR="00E30C54" w:rsidRPr="0092703C" w:rsidRDefault="00E30C54" w:rsidP="009C7660">
      <w:pPr>
        <w:pStyle w:val="Odstavecseseznamem"/>
        <w:numPr>
          <w:ilvl w:val="0"/>
          <w:numId w:val="63"/>
        </w:numPr>
        <w:spacing w:after="120" w:line="240" w:lineRule="auto"/>
        <w:ind w:left="714" w:hanging="357"/>
        <w:jc w:val="both"/>
        <w:rPr>
          <w:rFonts w:ascii="Times New Roman" w:hAnsi="Times New Roman"/>
          <w:sz w:val="24"/>
          <w:szCs w:val="24"/>
        </w:rPr>
      </w:pPr>
      <w:r w:rsidRPr="0092703C">
        <w:rPr>
          <w:rFonts w:ascii="Times New Roman" w:hAnsi="Times New Roman"/>
          <w:sz w:val="24"/>
          <w:szCs w:val="24"/>
        </w:rPr>
        <w:t xml:space="preserve">Osvětlení – v expozici se nachází několik druhů osvětlení, předmětem </w:t>
      </w:r>
      <w:r w:rsidR="004D3CEC">
        <w:rPr>
          <w:rFonts w:ascii="Times New Roman" w:hAnsi="Times New Roman"/>
          <w:sz w:val="24"/>
          <w:szCs w:val="24"/>
        </w:rPr>
        <w:t>plnění dl</w:t>
      </w:r>
      <w:r w:rsidR="008D074E">
        <w:rPr>
          <w:rFonts w:ascii="Times New Roman" w:hAnsi="Times New Roman"/>
          <w:sz w:val="24"/>
          <w:szCs w:val="24"/>
        </w:rPr>
        <w:t>e</w:t>
      </w:r>
      <w:r w:rsidR="004D3CEC">
        <w:rPr>
          <w:rFonts w:ascii="Times New Roman" w:hAnsi="Times New Roman"/>
          <w:sz w:val="24"/>
          <w:szCs w:val="24"/>
        </w:rPr>
        <w:t xml:space="preserve"> této smlouvy</w:t>
      </w:r>
      <w:r w:rsidRPr="0092703C">
        <w:rPr>
          <w:rFonts w:ascii="Times New Roman" w:hAnsi="Times New Roman"/>
          <w:sz w:val="24"/>
          <w:szCs w:val="24"/>
        </w:rPr>
        <w:t xml:space="preserve"> je pouze řízení osvětlení, nikoli světla samotná.</w:t>
      </w:r>
    </w:p>
    <w:p w14:paraId="5EA3A069" w14:textId="77777777" w:rsidR="00E30C54" w:rsidRPr="0092703C" w:rsidRDefault="00E30C54" w:rsidP="009C7660">
      <w:pPr>
        <w:pStyle w:val="Odstavecseseznamem"/>
        <w:numPr>
          <w:ilvl w:val="1"/>
          <w:numId w:val="63"/>
        </w:numPr>
        <w:spacing w:after="160" w:line="240" w:lineRule="auto"/>
        <w:ind w:left="1434" w:hanging="357"/>
        <w:jc w:val="both"/>
        <w:rPr>
          <w:rFonts w:ascii="Times New Roman" w:hAnsi="Times New Roman"/>
          <w:sz w:val="24"/>
          <w:szCs w:val="24"/>
        </w:rPr>
      </w:pPr>
      <w:r w:rsidRPr="0092703C">
        <w:rPr>
          <w:rFonts w:ascii="Times New Roman" w:hAnsi="Times New Roman"/>
          <w:sz w:val="24"/>
          <w:szCs w:val="24"/>
        </w:rPr>
        <w:t>Scénické osvětlení výstavy – ŘS má na starosti zapnutí a vypnutí, dílčí možnosti úpravy intenzity svícení dané skupiny světel</w:t>
      </w:r>
      <w:r w:rsidR="008D074E">
        <w:rPr>
          <w:rFonts w:ascii="Times New Roman" w:hAnsi="Times New Roman"/>
          <w:sz w:val="24"/>
          <w:szCs w:val="24"/>
        </w:rPr>
        <w:t>;</w:t>
      </w:r>
    </w:p>
    <w:p w14:paraId="464DD289" w14:textId="77777777" w:rsidR="00E30C54" w:rsidRPr="0092703C"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Mobilní osvětlení panelového systému dočasné výstavy – ŘS řídí zapnutí a</w:t>
      </w:r>
      <w:r w:rsidR="00524F06">
        <w:rPr>
          <w:rFonts w:ascii="Times New Roman" w:hAnsi="Times New Roman"/>
          <w:sz w:val="24"/>
          <w:szCs w:val="24"/>
        </w:rPr>
        <w:t> </w:t>
      </w:r>
      <w:r w:rsidRPr="0092703C">
        <w:rPr>
          <w:rFonts w:ascii="Times New Roman" w:hAnsi="Times New Roman"/>
          <w:sz w:val="24"/>
          <w:szCs w:val="24"/>
        </w:rPr>
        <w:t>vypnutí</w:t>
      </w:r>
      <w:r w:rsidR="008D074E">
        <w:rPr>
          <w:rFonts w:ascii="Times New Roman" w:hAnsi="Times New Roman"/>
          <w:sz w:val="24"/>
          <w:szCs w:val="24"/>
        </w:rPr>
        <w:t>;</w:t>
      </w:r>
    </w:p>
    <w:p w14:paraId="32929BF3" w14:textId="77777777" w:rsidR="00E30C54" w:rsidRDefault="00E30C54" w:rsidP="009C7660">
      <w:pPr>
        <w:pStyle w:val="Odstavecseseznamem"/>
        <w:numPr>
          <w:ilvl w:val="1"/>
          <w:numId w:val="63"/>
        </w:numPr>
        <w:spacing w:after="160" w:line="259" w:lineRule="auto"/>
        <w:jc w:val="both"/>
        <w:rPr>
          <w:rFonts w:ascii="Times New Roman" w:hAnsi="Times New Roman"/>
          <w:sz w:val="24"/>
          <w:szCs w:val="24"/>
        </w:rPr>
      </w:pPr>
      <w:r w:rsidRPr="0092703C">
        <w:rPr>
          <w:rFonts w:ascii="Times New Roman" w:hAnsi="Times New Roman"/>
          <w:sz w:val="24"/>
          <w:szCs w:val="24"/>
        </w:rPr>
        <w:t>Led pásky a drobná dílčí osvětlení (např. osvětlení schodu, osvětlení ve</w:t>
      </w:r>
      <w:r w:rsidR="00524F06">
        <w:rPr>
          <w:rFonts w:ascii="Times New Roman" w:hAnsi="Times New Roman"/>
          <w:sz w:val="24"/>
          <w:szCs w:val="24"/>
        </w:rPr>
        <w:t> </w:t>
      </w:r>
      <w:r w:rsidRPr="0092703C">
        <w:rPr>
          <w:rFonts w:ascii="Times New Roman" w:hAnsi="Times New Roman"/>
          <w:sz w:val="24"/>
          <w:szCs w:val="24"/>
        </w:rPr>
        <w:t>vitrínkách, podsvícení v laboratoři peněz, light boxy apod.) – ŘS řídí zapnutí a vypnutí, u</w:t>
      </w:r>
      <w:r w:rsidR="009C7660" w:rsidRPr="0092703C">
        <w:rPr>
          <w:rFonts w:ascii="Times New Roman" w:hAnsi="Times New Roman"/>
          <w:sz w:val="24"/>
          <w:szCs w:val="24"/>
        </w:rPr>
        <w:t> </w:t>
      </w:r>
      <w:r w:rsidRPr="0092703C">
        <w:rPr>
          <w:rFonts w:ascii="Times New Roman" w:hAnsi="Times New Roman"/>
          <w:sz w:val="24"/>
          <w:szCs w:val="24"/>
        </w:rPr>
        <w:t>některých lze programově nastavovat barevnost</w:t>
      </w:r>
      <w:r w:rsidR="009C7660" w:rsidRPr="0092703C">
        <w:rPr>
          <w:rFonts w:ascii="Times New Roman" w:hAnsi="Times New Roman"/>
          <w:sz w:val="24"/>
          <w:szCs w:val="24"/>
        </w:rPr>
        <w:t>.</w:t>
      </w:r>
    </w:p>
    <w:p w14:paraId="3D758C60" w14:textId="77777777" w:rsidR="00A12F14" w:rsidRPr="00A12F14" w:rsidRDefault="00A12F14" w:rsidP="00A12F14">
      <w:pPr>
        <w:pStyle w:val="Odstavecseseznamem"/>
        <w:numPr>
          <w:ilvl w:val="0"/>
          <w:numId w:val="63"/>
        </w:numPr>
        <w:spacing w:after="120" w:line="240" w:lineRule="auto"/>
        <w:ind w:left="714" w:hanging="357"/>
        <w:jc w:val="both"/>
        <w:rPr>
          <w:rFonts w:ascii="Times New Roman" w:hAnsi="Times New Roman"/>
          <w:sz w:val="24"/>
          <w:szCs w:val="24"/>
        </w:rPr>
      </w:pPr>
      <w:r w:rsidRPr="00A12F14">
        <w:rPr>
          <w:rFonts w:ascii="Times New Roman" w:hAnsi="Times New Roman"/>
          <w:sz w:val="24"/>
          <w:szCs w:val="24"/>
        </w:rPr>
        <w:t>Datové zálohy – zálohy všech exponátů jsou k dispozici na dvou</w:t>
      </w:r>
      <w:r w:rsidR="00081199">
        <w:rPr>
          <w:rFonts w:ascii="Times New Roman" w:hAnsi="Times New Roman"/>
          <w:sz w:val="24"/>
          <w:szCs w:val="24"/>
        </w:rPr>
        <w:t xml:space="preserve"> zálohovacích</w:t>
      </w:r>
      <w:r w:rsidRPr="00A12F14">
        <w:rPr>
          <w:rFonts w:ascii="Times New Roman" w:hAnsi="Times New Roman"/>
          <w:sz w:val="24"/>
          <w:szCs w:val="24"/>
        </w:rPr>
        <w:t xml:space="preserve"> zařízeních</w:t>
      </w:r>
      <w:r w:rsidR="00081199">
        <w:rPr>
          <w:rFonts w:ascii="Times New Roman" w:hAnsi="Times New Roman"/>
          <w:sz w:val="24"/>
          <w:szCs w:val="24"/>
        </w:rPr>
        <w:t>.</w:t>
      </w:r>
      <w:r w:rsidRPr="00A12F14">
        <w:rPr>
          <w:rFonts w:ascii="Times New Roman" w:hAnsi="Times New Roman"/>
          <w:sz w:val="24"/>
          <w:szCs w:val="24"/>
        </w:rPr>
        <w:t xml:space="preserve"> </w:t>
      </w:r>
    </w:p>
    <w:p w14:paraId="61970335" w14:textId="3D411395" w:rsidR="00E30C54" w:rsidRPr="0092703C" w:rsidRDefault="00E30C54" w:rsidP="006F68F7">
      <w:pPr>
        <w:ind w:left="360"/>
        <w:jc w:val="both"/>
        <w:rPr>
          <w:noProof w:val="0"/>
        </w:rPr>
      </w:pPr>
      <w:r w:rsidRPr="0092703C">
        <w:rPr>
          <w:noProof w:val="0"/>
        </w:rPr>
        <w:t>V rámci rozvoje NC je připravována nová doplňková expozice</w:t>
      </w:r>
      <w:r w:rsidR="008D074E">
        <w:rPr>
          <w:noProof w:val="0"/>
        </w:rPr>
        <w:t>, která bude obsahovat</w:t>
      </w:r>
      <w:r w:rsidRPr="0092703C">
        <w:rPr>
          <w:noProof w:val="0"/>
        </w:rPr>
        <w:t xml:space="preserve"> také několik AV/IT prvků a dalších exponátů</w:t>
      </w:r>
      <w:r w:rsidR="00B27A63">
        <w:rPr>
          <w:noProof w:val="0"/>
        </w:rPr>
        <w:t xml:space="preserve"> (</w:t>
      </w:r>
      <w:r w:rsidR="00B27A63" w:rsidRPr="00566451">
        <w:t>audiovizuální díl</w:t>
      </w:r>
      <w:r w:rsidR="00B27A63">
        <w:t>o</w:t>
      </w:r>
      <w:r w:rsidR="00B27A63" w:rsidRPr="00566451">
        <w:t xml:space="preserve"> na motivy osobnosti Aloise Rašína</w:t>
      </w:r>
      <w:r w:rsidR="00B27A63">
        <w:t>)</w:t>
      </w:r>
      <w:r w:rsidRPr="0092703C">
        <w:rPr>
          <w:noProof w:val="0"/>
        </w:rPr>
        <w:t>. T</w:t>
      </w:r>
      <w:r w:rsidR="00A202C4">
        <w:rPr>
          <w:noProof w:val="0"/>
        </w:rPr>
        <w:t>a</w:t>
      </w:r>
      <w:r w:rsidR="00B27A63">
        <w:rPr>
          <w:noProof w:val="0"/>
        </w:rPr>
        <w:t xml:space="preserve">to </w:t>
      </w:r>
      <w:r w:rsidR="006F68F7">
        <w:rPr>
          <w:noProof w:val="0"/>
        </w:rPr>
        <w:t>doplňková expozice</w:t>
      </w:r>
      <w:r w:rsidRPr="0092703C">
        <w:rPr>
          <w:noProof w:val="0"/>
        </w:rPr>
        <w:t xml:space="preserve"> nebud</w:t>
      </w:r>
      <w:r w:rsidR="00B27A63">
        <w:rPr>
          <w:noProof w:val="0"/>
        </w:rPr>
        <w:t>e</w:t>
      </w:r>
      <w:r w:rsidRPr="0092703C">
        <w:rPr>
          <w:noProof w:val="0"/>
        </w:rPr>
        <w:t xml:space="preserve"> předmětem podpory</w:t>
      </w:r>
      <w:r w:rsidR="00A53906">
        <w:rPr>
          <w:noProof w:val="0"/>
        </w:rPr>
        <w:t xml:space="preserve"> po dobu</w:t>
      </w:r>
      <w:r w:rsidR="006F68F7">
        <w:rPr>
          <w:noProof w:val="0"/>
        </w:rPr>
        <w:t xml:space="preserve"> její</w:t>
      </w:r>
      <w:r w:rsidR="00A53906">
        <w:rPr>
          <w:noProof w:val="0"/>
        </w:rPr>
        <w:t xml:space="preserve"> záruky</w:t>
      </w:r>
      <w:r w:rsidRPr="0092703C">
        <w:rPr>
          <w:noProof w:val="0"/>
        </w:rPr>
        <w:t>, nicméně j</w:t>
      </w:r>
      <w:r w:rsidR="006F68F7">
        <w:rPr>
          <w:noProof w:val="0"/>
        </w:rPr>
        <w:t>e</w:t>
      </w:r>
      <w:r w:rsidRPr="0092703C">
        <w:rPr>
          <w:noProof w:val="0"/>
        </w:rPr>
        <w:t>/bud</w:t>
      </w:r>
      <w:r w:rsidR="006F68F7">
        <w:rPr>
          <w:noProof w:val="0"/>
        </w:rPr>
        <w:t>e</w:t>
      </w:r>
      <w:r w:rsidRPr="0092703C">
        <w:rPr>
          <w:noProof w:val="0"/>
        </w:rPr>
        <w:t xml:space="preserve"> řízen</w:t>
      </w:r>
      <w:r w:rsidR="006F68F7">
        <w:rPr>
          <w:noProof w:val="0"/>
        </w:rPr>
        <w:t>a</w:t>
      </w:r>
      <w:r w:rsidRPr="0092703C">
        <w:rPr>
          <w:noProof w:val="0"/>
        </w:rPr>
        <w:t xml:space="preserve"> stejným ŘS a systémem pro správu obsahů. Proto je nutné v tomto ohledu počítat při řešení servisních záležitostí týkajících se ŘS s nutností součinnosti</w:t>
      </w:r>
      <w:r w:rsidR="008D074E">
        <w:rPr>
          <w:noProof w:val="0"/>
        </w:rPr>
        <w:t xml:space="preserve"> </w:t>
      </w:r>
      <w:r w:rsidRPr="0092703C">
        <w:rPr>
          <w:noProof w:val="0"/>
        </w:rPr>
        <w:t>s třetí stranou odpovědnou za za</w:t>
      </w:r>
      <w:r w:rsidR="00524F06">
        <w:rPr>
          <w:noProof w:val="0"/>
        </w:rPr>
        <w:t>jištění servisu a údržby pro tuto</w:t>
      </w:r>
      <w:r w:rsidR="006F68F7">
        <w:rPr>
          <w:noProof w:val="0"/>
        </w:rPr>
        <w:t xml:space="preserve"> doplňkovou expozici</w:t>
      </w:r>
      <w:r w:rsidR="008D074E">
        <w:rPr>
          <w:noProof w:val="0"/>
        </w:rPr>
        <w:t xml:space="preserve"> (v</w:t>
      </w:r>
      <w:r w:rsidR="002866BE">
        <w:rPr>
          <w:noProof w:val="0"/>
        </w:rPr>
        <w:t> </w:t>
      </w:r>
      <w:r w:rsidR="008D074E">
        <w:rPr>
          <w:noProof w:val="0"/>
        </w:rPr>
        <w:t>poskytnutí součinnosti)</w:t>
      </w:r>
      <w:r w:rsidRPr="0092703C">
        <w:rPr>
          <w:noProof w:val="0"/>
        </w:rPr>
        <w:t>.</w:t>
      </w:r>
    </w:p>
    <w:p w14:paraId="7962FB44" w14:textId="77777777" w:rsidR="00E30C54" w:rsidRPr="0092703C" w:rsidRDefault="00E30C54" w:rsidP="00E30C54">
      <w:pPr>
        <w:rPr>
          <w:noProof w:val="0"/>
        </w:rPr>
      </w:pPr>
    </w:p>
    <w:p w14:paraId="654E58EF" w14:textId="5E23F817" w:rsidR="00E30C54" w:rsidRPr="004E27BA" w:rsidRDefault="00E30C54" w:rsidP="004E27BA">
      <w:pPr>
        <w:jc w:val="both"/>
        <w:rPr>
          <w:b/>
          <w:i/>
          <w:noProof w:val="0"/>
        </w:rPr>
      </w:pPr>
      <w:r w:rsidRPr="0092703C">
        <w:rPr>
          <w:noProof w:val="0"/>
          <w:u w:val="single"/>
        </w:rPr>
        <w:t>Dokumentace k </w:t>
      </w:r>
      <w:r w:rsidR="004E27BA">
        <w:rPr>
          <w:noProof w:val="0"/>
          <w:u w:val="single"/>
        </w:rPr>
        <w:t>dílu</w:t>
      </w:r>
      <w:r w:rsidR="00A53906" w:rsidRPr="004E27BA">
        <w:rPr>
          <w:noProof w:val="0"/>
        </w:rPr>
        <w:t xml:space="preserve"> </w:t>
      </w:r>
      <w:r w:rsidR="00F66609" w:rsidRPr="004E27BA">
        <w:rPr>
          <w:b/>
          <w:i/>
          <w:noProof w:val="0"/>
        </w:rPr>
        <w:t>(</w:t>
      </w:r>
      <w:r w:rsidR="004E27BA" w:rsidRPr="004E27BA">
        <w:rPr>
          <w:b/>
          <w:i/>
          <w:noProof w:val="0"/>
        </w:rPr>
        <w:t xml:space="preserve">bude předávána </w:t>
      </w:r>
      <w:r w:rsidR="00E84781">
        <w:rPr>
          <w:b/>
          <w:i/>
          <w:noProof w:val="0"/>
        </w:rPr>
        <w:t>dodavatelům</w:t>
      </w:r>
      <w:r w:rsidR="004E27BA" w:rsidRPr="004E27BA">
        <w:rPr>
          <w:b/>
          <w:i/>
          <w:noProof w:val="0"/>
        </w:rPr>
        <w:t xml:space="preserve"> v souladu s bodem 11 zadávací dokumentace</w:t>
      </w:r>
      <w:r w:rsidR="004E27BA" w:rsidRPr="00D91AC1">
        <w:rPr>
          <w:i/>
          <w:noProof w:val="0"/>
        </w:rPr>
        <w:t xml:space="preserve">, popř. </w:t>
      </w:r>
      <w:r w:rsidR="00D91AC1" w:rsidRPr="00D91AC1">
        <w:rPr>
          <w:i/>
          <w:noProof w:val="0"/>
        </w:rPr>
        <w:t xml:space="preserve">pokud si ji </w:t>
      </w:r>
      <w:r w:rsidR="004E27BA" w:rsidRPr="00D91AC1">
        <w:rPr>
          <w:i/>
          <w:noProof w:val="0"/>
        </w:rPr>
        <w:t>vybran</w:t>
      </w:r>
      <w:r w:rsidR="00D91AC1" w:rsidRPr="00D91AC1">
        <w:rPr>
          <w:i/>
          <w:noProof w:val="0"/>
        </w:rPr>
        <w:t xml:space="preserve">ý </w:t>
      </w:r>
      <w:r w:rsidR="004E27BA" w:rsidRPr="00D91AC1">
        <w:rPr>
          <w:i/>
          <w:noProof w:val="0"/>
        </w:rPr>
        <w:t>dodavatel v průběhu zadávacího řízení nevyžádal</w:t>
      </w:r>
      <w:r w:rsidR="00D91AC1" w:rsidRPr="00D91AC1">
        <w:rPr>
          <w:i/>
          <w:noProof w:val="0"/>
        </w:rPr>
        <w:t xml:space="preserve">, </w:t>
      </w:r>
      <w:r w:rsidR="000F106D">
        <w:rPr>
          <w:i/>
          <w:noProof w:val="0"/>
        </w:rPr>
        <w:t>bude mu</w:t>
      </w:r>
      <w:r w:rsidR="008D074E">
        <w:rPr>
          <w:i/>
          <w:noProof w:val="0"/>
        </w:rPr>
        <w:t xml:space="preserve"> předána po podpisu dohody</w:t>
      </w:r>
      <w:r w:rsidR="00D91AC1" w:rsidRPr="00D91AC1">
        <w:rPr>
          <w:i/>
          <w:noProof w:val="0"/>
        </w:rPr>
        <w:t xml:space="preserve"> o zachování mlčenlivosti a ochraně důvěrných informací při podpisu této smlouvy na základě výsledku zadávacího řízení</w:t>
      </w:r>
      <w:r w:rsidR="004E27BA" w:rsidRPr="00D91AC1">
        <w:rPr>
          <w:i/>
          <w:noProof w:val="0"/>
        </w:rPr>
        <w:t>)</w:t>
      </w:r>
    </w:p>
    <w:p w14:paraId="1117E3AD" w14:textId="2324A887" w:rsidR="00FB12F8" w:rsidRDefault="00FB12F8" w:rsidP="00FB12F8">
      <w:pPr>
        <w:pStyle w:val="Odstavecseseznamem"/>
        <w:numPr>
          <w:ilvl w:val="0"/>
          <w:numId w:val="64"/>
        </w:numPr>
        <w:tabs>
          <w:tab w:val="left" w:pos="284"/>
        </w:tabs>
        <w:spacing w:after="60" w:line="240" w:lineRule="auto"/>
        <w:jc w:val="both"/>
        <w:rPr>
          <w:rFonts w:ascii="Times New Roman" w:hAnsi="Times New Roman"/>
          <w:sz w:val="24"/>
          <w:szCs w:val="24"/>
        </w:rPr>
      </w:pPr>
      <w:r w:rsidRPr="0092703C">
        <w:rPr>
          <w:rFonts w:ascii="Times New Roman" w:hAnsi="Times New Roman"/>
          <w:sz w:val="24"/>
          <w:szCs w:val="24"/>
        </w:rPr>
        <w:t>Základní popis systému audioguide</w:t>
      </w:r>
    </w:p>
    <w:p w14:paraId="5C0A9606" w14:textId="2B41C06A" w:rsidR="00FB12F8" w:rsidRDefault="00FB12F8" w:rsidP="00FB12F8">
      <w:pPr>
        <w:pStyle w:val="Odstavecseseznamem"/>
        <w:numPr>
          <w:ilvl w:val="0"/>
          <w:numId w:val="64"/>
        </w:numPr>
        <w:tabs>
          <w:tab w:val="left" w:pos="284"/>
        </w:tabs>
        <w:spacing w:after="60" w:line="240" w:lineRule="auto"/>
        <w:jc w:val="both"/>
        <w:rPr>
          <w:rFonts w:ascii="Times New Roman" w:hAnsi="Times New Roman"/>
          <w:sz w:val="24"/>
          <w:szCs w:val="24"/>
        </w:rPr>
      </w:pPr>
      <w:r w:rsidRPr="0092703C">
        <w:rPr>
          <w:rFonts w:ascii="Times New Roman" w:hAnsi="Times New Roman"/>
          <w:sz w:val="24"/>
          <w:szCs w:val="24"/>
        </w:rPr>
        <w:t>Základní popis počítacího systému</w:t>
      </w:r>
    </w:p>
    <w:p w14:paraId="147F6067" w14:textId="22564421" w:rsidR="00FB12F8" w:rsidRPr="0092703C" w:rsidRDefault="00FB12F8" w:rsidP="00FB12F8">
      <w:pPr>
        <w:pStyle w:val="Odstavecseseznamem"/>
        <w:numPr>
          <w:ilvl w:val="0"/>
          <w:numId w:val="64"/>
        </w:numPr>
        <w:tabs>
          <w:tab w:val="left" w:pos="284"/>
        </w:tabs>
        <w:spacing w:after="60" w:line="240" w:lineRule="auto"/>
        <w:jc w:val="both"/>
        <w:rPr>
          <w:rFonts w:ascii="Times New Roman" w:hAnsi="Times New Roman"/>
          <w:sz w:val="24"/>
          <w:szCs w:val="24"/>
        </w:rPr>
      </w:pPr>
      <w:r w:rsidRPr="0092703C">
        <w:rPr>
          <w:rFonts w:ascii="Times New Roman" w:hAnsi="Times New Roman"/>
          <w:sz w:val="24"/>
          <w:szCs w:val="24"/>
        </w:rPr>
        <w:t>Základní popis ŘS</w:t>
      </w:r>
    </w:p>
    <w:p w14:paraId="09B6C522" w14:textId="5C4EABD0" w:rsidR="00E30C54" w:rsidRPr="0092703C" w:rsidRDefault="00E30C54" w:rsidP="009C7660">
      <w:pPr>
        <w:pStyle w:val="Odstavecseseznamem"/>
        <w:numPr>
          <w:ilvl w:val="0"/>
          <w:numId w:val="64"/>
        </w:numPr>
        <w:tabs>
          <w:tab w:val="left" w:pos="284"/>
        </w:tabs>
        <w:spacing w:after="60" w:line="240" w:lineRule="auto"/>
        <w:ind w:left="714" w:hanging="357"/>
        <w:jc w:val="both"/>
        <w:rPr>
          <w:rFonts w:ascii="Times New Roman" w:hAnsi="Times New Roman"/>
          <w:sz w:val="24"/>
          <w:szCs w:val="24"/>
        </w:rPr>
      </w:pPr>
      <w:r w:rsidRPr="0092703C">
        <w:rPr>
          <w:rFonts w:ascii="Times New Roman" w:hAnsi="Times New Roman"/>
          <w:sz w:val="24"/>
          <w:szCs w:val="24"/>
        </w:rPr>
        <w:t>Seznam exponátů a zařízení</w:t>
      </w:r>
    </w:p>
    <w:p w14:paraId="0D247F3A" w14:textId="43ED6A50" w:rsidR="00E30C54" w:rsidRDefault="00081199" w:rsidP="009C7660">
      <w:pPr>
        <w:pStyle w:val="Odstavecseseznamem"/>
        <w:numPr>
          <w:ilvl w:val="0"/>
          <w:numId w:val="64"/>
        </w:numPr>
        <w:tabs>
          <w:tab w:val="left" w:pos="284"/>
        </w:tabs>
        <w:spacing w:after="60" w:line="240" w:lineRule="auto"/>
        <w:jc w:val="both"/>
        <w:rPr>
          <w:rFonts w:ascii="Times New Roman" w:hAnsi="Times New Roman"/>
          <w:sz w:val="24"/>
          <w:szCs w:val="24"/>
        </w:rPr>
      </w:pPr>
      <w:r>
        <w:rPr>
          <w:rFonts w:ascii="Times New Roman" w:hAnsi="Times New Roman"/>
          <w:sz w:val="24"/>
          <w:szCs w:val="24"/>
        </w:rPr>
        <w:t>Základní popis systému pro správu obsahů</w:t>
      </w:r>
    </w:p>
    <w:p w14:paraId="061450BD" w14:textId="16526C89" w:rsidR="00FB12F8" w:rsidRPr="0092703C" w:rsidRDefault="00FB12F8" w:rsidP="009C7660">
      <w:pPr>
        <w:pStyle w:val="Odstavecseseznamem"/>
        <w:numPr>
          <w:ilvl w:val="0"/>
          <w:numId w:val="64"/>
        </w:numPr>
        <w:tabs>
          <w:tab w:val="left" w:pos="284"/>
        </w:tabs>
        <w:spacing w:after="60" w:line="240" w:lineRule="auto"/>
        <w:jc w:val="both"/>
        <w:rPr>
          <w:rFonts w:ascii="Times New Roman" w:hAnsi="Times New Roman"/>
          <w:sz w:val="24"/>
          <w:szCs w:val="24"/>
        </w:rPr>
      </w:pPr>
      <w:r>
        <w:rPr>
          <w:rFonts w:ascii="Times New Roman" w:hAnsi="Times New Roman"/>
          <w:sz w:val="24"/>
          <w:szCs w:val="24"/>
        </w:rPr>
        <w:t>Základní popis k interaktivním tabulím</w:t>
      </w:r>
    </w:p>
    <w:p w14:paraId="441EC982" w14:textId="77777777" w:rsidR="00FB12F8" w:rsidRPr="0092703C" w:rsidRDefault="00FB12F8" w:rsidP="00FB12F8">
      <w:pPr>
        <w:pStyle w:val="Odstavecseseznamem"/>
        <w:tabs>
          <w:tab w:val="left" w:pos="284"/>
        </w:tabs>
        <w:spacing w:after="60" w:line="240" w:lineRule="auto"/>
        <w:jc w:val="both"/>
        <w:rPr>
          <w:rFonts w:ascii="Times New Roman" w:hAnsi="Times New Roman"/>
          <w:sz w:val="24"/>
          <w:szCs w:val="24"/>
        </w:rPr>
      </w:pPr>
    </w:p>
    <w:p w14:paraId="266E51E6" w14:textId="77777777" w:rsidR="00E30C54" w:rsidRPr="0092703C" w:rsidRDefault="00E30C54" w:rsidP="009C7660">
      <w:pPr>
        <w:jc w:val="both"/>
        <w:rPr>
          <w:noProof w:val="0"/>
        </w:rPr>
      </w:pPr>
    </w:p>
    <w:p w14:paraId="467F0AFB" w14:textId="07EB75A9" w:rsidR="009F0124" w:rsidRPr="00FB12F8" w:rsidRDefault="009F0124" w:rsidP="00E5588E">
      <w:pPr>
        <w:pStyle w:val="Odstavecseseznamem"/>
        <w:tabs>
          <w:tab w:val="left" w:pos="284"/>
        </w:tabs>
        <w:spacing w:after="60" w:line="240" w:lineRule="auto"/>
        <w:jc w:val="both"/>
        <w:rPr>
          <w:rFonts w:ascii="Times New Roman" w:hAnsi="Times New Roman"/>
          <w:sz w:val="24"/>
          <w:szCs w:val="24"/>
        </w:rPr>
        <w:sectPr w:rsidR="009F0124" w:rsidRPr="00FB12F8" w:rsidSect="002A4AAA">
          <w:pgSz w:w="11906" w:h="16838"/>
          <w:pgMar w:top="1418" w:right="1418" w:bottom="1418" w:left="1418" w:header="709" w:footer="709" w:gutter="0"/>
          <w:pgNumType w:start="1"/>
          <w:cols w:space="708"/>
          <w:docGrid w:linePitch="360"/>
        </w:sectPr>
      </w:pPr>
    </w:p>
    <w:p w14:paraId="18EC17DE" w14:textId="0A6E0E95" w:rsidR="00462722" w:rsidRPr="00C46684" w:rsidRDefault="009C7660" w:rsidP="00B574A6">
      <w:pPr>
        <w:jc w:val="right"/>
        <w:rPr>
          <w:b/>
          <w:noProof w:val="0"/>
        </w:rPr>
      </w:pPr>
      <w:r>
        <w:rPr>
          <w:b/>
          <w:noProof w:val="0"/>
        </w:rPr>
        <w:t xml:space="preserve">Příloha č. </w:t>
      </w:r>
      <w:r w:rsidR="00B73AD6">
        <w:rPr>
          <w:b/>
          <w:noProof w:val="0"/>
        </w:rPr>
        <w:t>2</w:t>
      </w:r>
    </w:p>
    <w:p w14:paraId="345C6BA0" w14:textId="77777777" w:rsidR="00701006" w:rsidRDefault="00701006" w:rsidP="00B574A6">
      <w:pPr>
        <w:pStyle w:val="Nadpis4"/>
        <w:keepNext w:val="0"/>
        <w:widowControl w:val="0"/>
        <w:numPr>
          <w:ilvl w:val="0"/>
          <w:numId w:val="0"/>
        </w:numPr>
        <w:spacing w:before="0"/>
        <w:jc w:val="center"/>
        <w:rPr>
          <w:rFonts w:ascii="Times New Roman" w:hAnsi="Times New Roman"/>
          <w:noProof w:val="0"/>
          <w:sz w:val="28"/>
          <w:szCs w:val="28"/>
          <w:lang w:val="cs-CZ"/>
        </w:rPr>
      </w:pPr>
    </w:p>
    <w:p w14:paraId="5899BA02" w14:textId="77777777" w:rsidR="00EE5534" w:rsidRPr="000A0C35" w:rsidRDefault="00EE5534" w:rsidP="00B574A6">
      <w:pPr>
        <w:pStyle w:val="Nadpis4"/>
        <w:keepNext w:val="0"/>
        <w:widowControl w:val="0"/>
        <w:numPr>
          <w:ilvl w:val="0"/>
          <w:numId w:val="0"/>
        </w:numPr>
        <w:spacing w:before="0"/>
        <w:jc w:val="center"/>
        <w:rPr>
          <w:rFonts w:ascii="Times New Roman" w:hAnsi="Times New Roman"/>
          <w:noProof w:val="0"/>
          <w:sz w:val="28"/>
          <w:szCs w:val="28"/>
          <w:lang w:val="cs-CZ"/>
        </w:rPr>
      </w:pPr>
      <w:r w:rsidRPr="000A0C35">
        <w:rPr>
          <w:rFonts w:ascii="Times New Roman" w:hAnsi="Times New Roman"/>
          <w:noProof w:val="0"/>
          <w:sz w:val="28"/>
          <w:szCs w:val="28"/>
          <w:lang w:val="cs-CZ"/>
        </w:rPr>
        <w:t>Bezpečnostní požadavky objednatele</w:t>
      </w:r>
    </w:p>
    <w:p w14:paraId="1C81B340" w14:textId="77777777" w:rsidR="007D3599" w:rsidRPr="00C80BCC" w:rsidRDefault="007D3599" w:rsidP="007D3599">
      <w:pPr>
        <w:widowControl w:val="0"/>
        <w:numPr>
          <w:ilvl w:val="0"/>
          <w:numId w:val="65"/>
        </w:numPr>
        <w:spacing w:before="60"/>
        <w:jc w:val="both"/>
      </w:pPr>
      <w:r>
        <w:t>Poskytovatel</w:t>
      </w:r>
      <w:r w:rsidRPr="00C80BCC">
        <w:t xml:space="preserve"> odpovídá za to, že do objektů objednatele (dále jen „ČNB“) budou vstupovat nebo vjíždět pouze ti jeho pracovníci, kteří jsou jmenovitě uvedeni v písemném seznamu schváleném ČNB (dále jen „seznam“). Tato povinnost se vztahuje i na posádky vozidel </w:t>
      </w:r>
      <w:r w:rsidR="00383B66">
        <w:t>poskytovatele</w:t>
      </w:r>
      <w:r w:rsidRPr="00C80BCC">
        <w:t xml:space="preserve"> vjíždějících do garáží ČNB za účelem složení a naložení nákladu. Seznam </w:t>
      </w:r>
      <w:r>
        <w:t>poskytovatel</w:t>
      </w:r>
      <w:r w:rsidRPr="00C80BCC">
        <w:t xml:space="preserve"> předloží ČNB nejpozději den před zahájením prací. </w:t>
      </w:r>
    </w:p>
    <w:p w14:paraId="36C64D88" w14:textId="77777777" w:rsidR="007D3599" w:rsidRPr="00C80BCC" w:rsidRDefault="007D3599" w:rsidP="007D3599">
      <w:pPr>
        <w:widowControl w:val="0"/>
        <w:numPr>
          <w:ilvl w:val="0"/>
          <w:numId w:val="65"/>
        </w:numPr>
        <w:spacing w:before="60"/>
        <w:jc w:val="both"/>
      </w:pPr>
      <w:r w:rsidRPr="00C80BCC">
        <w:t xml:space="preserve">Seznam bude obsahovat tyto položky: jméno, příjmení a číslo průkazu totožnosti každého z pracovníků </w:t>
      </w:r>
      <w:r>
        <w:t>poskytovatel</w:t>
      </w:r>
      <w:r w:rsidRPr="00C80BCC">
        <w:t xml:space="preserve">e. </w:t>
      </w:r>
      <w:r>
        <w:t>Poskytovatel</w:t>
      </w:r>
      <w:r w:rsidRPr="00C80BCC">
        <w:t xml:space="preserve"> se zavazuje zajistit, aby všichni jeho pracovníci uvedení v seznamu byli ještě před předložením seznamu ČNB proškoleni o podmínkách zpracování osobních údajů a o právech subjektů údajů ve smyslu obecného nařízení o</w:t>
      </w:r>
      <w:r w:rsidR="00F66609">
        <w:t> </w:t>
      </w:r>
      <w:r w:rsidRPr="00C80BCC">
        <w:t xml:space="preserve">ochraně osobních údajů - Nařízení Evropského parlamentu a Rady (EU) 2016/679 ze dne 27. dubna 2016 o ochraně fyzických osob v souvislosti se zpracováním osobních údajů a o volném pohybu těchto údajů a o zrušení směrnice 95/46/ES (dále jen „GDPR“). </w:t>
      </w:r>
      <w:r>
        <w:t>Poskytovatel</w:t>
      </w:r>
      <w:r w:rsidRPr="00C80BCC">
        <w:t xml:space="preserve"> se zejména zavazuje, že všichni jeho pracovníci uvedení v seznamu budou nejpozději do okamžiku předložení seznamu ČNB poučeni: </w:t>
      </w:r>
    </w:p>
    <w:p w14:paraId="7099257B" w14:textId="77777777" w:rsidR="007D3599" w:rsidRPr="00C80BCC" w:rsidRDefault="007D3599" w:rsidP="007D3599">
      <w:pPr>
        <w:widowControl w:val="0"/>
        <w:numPr>
          <w:ilvl w:val="0"/>
          <w:numId w:val="25"/>
        </w:numPr>
        <w:spacing w:before="60"/>
        <w:jc w:val="both"/>
      </w:pPr>
      <w:r w:rsidRPr="00C80BCC">
        <w:t xml:space="preserve">o tom, že </w:t>
      </w:r>
      <w:r>
        <w:t>poskytovatel</w:t>
      </w:r>
      <w:r w:rsidRPr="00C80BCC">
        <w:t xml:space="preserve">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3E3FE009" w14:textId="77777777" w:rsidR="007D3599" w:rsidRPr="00C80BCC" w:rsidRDefault="007D3599" w:rsidP="007D3599">
      <w:pPr>
        <w:widowControl w:val="0"/>
        <w:numPr>
          <w:ilvl w:val="0"/>
          <w:numId w:val="25"/>
        </w:numPr>
        <w:spacing w:before="60"/>
        <w:jc w:val="both"/>
      </w:pPr>
      <w:r w:rsidRPr="00C80BCC">
        <w:t xml:space="preserve">o veškerých právech subjektu údajů, která mohou uplatnit vůči </w:t>
      </w:r>
      <w:r>
        <w:t>poskytovatel</w:t>
      </w:r>
      <w:r w:rsidRPr="00C80BCC">
        <w:t>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338298F4" w14:textId="77777777" w:rsidR="007D3599" w:rsidRPr="00C80BCC" w:rsidRDefault="007D3599" w:rsidP="007D3599">
      <w:pPr>
        <w:widowControl w:val="0"/>
        <w:numPr>
          <w:ilvl w:val="0"/>
          <w:numId w:val="65"/>
        </w:numPr>
        <w:spacing w:before="60"/>
        <w:jc w:val="both"/>
      </w:pPr>
      <w:r w:rsidRPr="00C80BCC">
        <w:t xml:space="preserve">Za poučení svých pracovníků ponese </w:t>
      </w:r>
      <w:r>
        <w:t>poskytovatel</w:t>
      </w:r>
      <w:r w:rsidRPr="00C80BCC">
        <w:t xml:space="preserve"> vůči ČNB následně odpovědnost. V případě nesplnění povinnosti podle odst. 2 této přílohy nahradí </w:t>
      </w:r>
      <w:r>
        <w:t>poskytovatel</w:t>
      </w:r>
      <w:r w:rsidRPr="00C80BCC">
        <w:t xml:space="preserve">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w:t>
      </w:r>
      <w:r w:rsidR="00383B66">
        <w:t>poskytovatele</w:t>
      </w:r>
      <w:r w:rsidRPr="00C80BCC">
        <w:t xml:space="preserve"> vůči ČNB.</w:t>
      </w:r>
    </w:p>
    <w:p w14:paraId="3432A0C2" w14:textId="77777777" w:rsidR="007D3599" w:rsidRPr="00C80BCC" w:rsidRDefault="007D3599" w:rsidP="007D3599">
      <w:pPr>
        <w:widowControl w:val="0"/>
        <w:numPr>
          <w:ilvl w:val="0"/>
          <w:numId w:val="65"/>
        </w:numPr>
        <w:spacing w:before="60"/>
        <w:jc w:val="both"/>
      </w:pPr>
      <w:r w:rsidRPr="00C80BCC">
        <w:t>Požadavky na případné doplňky a změny schváleného seznamu je nutno neprodleně oznámit ČNB. Případné doplňky a změny seznamu podléhají schválení ČNB. Osoby neschválené ČNB nemohou vstupovat do objektů ČNB, přičemž ČNB si vyhrazuje právo neuvádět důvody jejich neschválení.</w:t>
      </w:r>
    </w:p>
    <w:p w14:paraId="154DFD55" w14:textId="77777777" w:rsidR="007D3599" w:rsidRPr="00C80BCC" w:rsidRDefault="007D3599" w:rsidP="007D3599">
      <w:pPr>
        <w:widowControl w:val="0"/>
        <w:numPr>
          <w:ilvl w:val="0"/>
          <w:numId w:val="65"/>
        </w:numPr>
        <w:spacing w:before="60"/>
        <w:jc w:val="both"/>
      </w:pPr>
      <w:r w:rsidRPr="00C80BCC">
        <w:t xml:space="preserve">Při příchodu do objektů ČNB pracovníci </w:t>
      </w:r>
      <w:r>
        <w:t>poskytovatel</w:t>
      </w:r>
      <w:r w:rsidRPr="00C80BCC">
        <w:t xml:space="preserve">e sdělí důvod vstupu, prokáží se osobním dokladem a podrobí se bezpečnostní kontrole. Osoby, které nejsou uvedeny v seznamu, nebudou do objektů ČNB vpuštěny. </w:t>
      </w:r>
    </w:p>
    <w:p w14:paraId="6BFC6AF6" w14:textId="77777777" w:rsidR="007D3599" w:rsidRPr="00C80BCC" w:rsidRDefault="007D3599" w:rsidP="007D3599">
      <w:pPr>
        <w:widowControl w:val="0"/>
        <w:numPr>
          <w:ilvl w:val="0"/>
          <w:numId w:val="65"/>
        </w:numPr>
        <w:spacing w:before="60"/>
        <w:jc w:val="both"/>
      </w:pPr>
      <w:r w:rsidRPr="00C80BCC">
        <w:t xml:space="preserve">Schválení pracovníci </w:t>
      </w:r>
      <w:r>
        <w:t>poskytovatel</w:t>
      </w:r>
      <w:r w:rsidRPr="00C80BCC">
        <w:t xml:space="preserve">e musí dbát pokynů bankovních policistů, které se týkají režimu vstupu, pohybu a vjezdu do objektu ČNB. Pracovníci </w:t>
      </w:r>
      <w:r>
        <w:t>poskytovatel</w:t>
      </w:r>
      <w:r w:rsidRPr="00C80BCC">
        <w:t xml:space="preserve">e budou do prostor ČNB vstupovat a v těchto prostorách se pohybovat v režimu návštěv, to znamená vždy pouze v doprovodu zaměstnance ČNB nebo zaměstnance referátu bankovní policie ČNB. </w:t>
      </w:r>
    </w:p>
    <w:p w14:paraId="4DA04B57" w14:textId="77777777" w:rsidR="007D3599" w:rsidRPr="00C80BCC" w:rsidRDefault="007D3599" w:rsidP="007D3599">
      <w:pPr>
        <w:widowControl w:val="0"/>
        <w:numPr>
          <w:ilvl w:val="0"/>
          <w:numId w:val="65"/>
        </w:numPr>
        <w:spacing w:before="60"/>
        <w:jc w:val="both"/>
      </w:pPr>
      <w:r w:rsidRPr="00C80BCC">
        <w:t xml:space="preserve">V případě mimořádné události se pracovníci </w:t>
      </w:r>
      <w:r>
        <w:t>poskytovatele</w:t>
      </w:r>
      <w:r w:rsidRPr="00C80BCC">
        <w:t xml:space="preserve"> musí řídit pokyny bankovních policistů nebo dozorujícího zaměstnance ČNB, a dále instrukcemi vyhlašovanými vnitřním rozhlasem ČNB.</w:t>
      </w:r>
    </w:p>
    <w:p w14:paraId="197718B5" w14:textId="77777777" w:rsidR="007D3599" w:rsidRPr="00C80BCC" w:rsidRDefault="007D3599" w:rsidP="007D3599">
      <w:pPr>
        <w:widowControl w:val="0"/>
        <w:numPr>
          <w:ilvl w:val="0"/>
          <w:numId w:val="65"/>
        </w:numPr>
        <w:spacing w:before="60"/>
        <w:jc w:val="both"/>
      </w:pPr>
      <w:r w:rsidRPr="00C80BCC">
        <w:t xml:space="preserve">Pracovníci </w:t>
      </w:r>
      <w:r>
        <w:t>poskytovatele</w:t>
      </w:r>
      <w:r w:rsidRPr="00C80BCC">
        <w:t xml:space="preserve"> nesmí vnášet do prostor ČNB nebezpečné předměty, jako jsou střelné zbraně, výbušniny apod. O tom, co je či není nebezpečný předmět, rozhodují bankovní policisté v souladu s vnitřními předpisy ČNB.</w:t>
      </w:r>
    </w:p>
    <w:p w14:paraId="08FB91E7" w14:textId="77777777" w:rsidR="007D3599" w:rsidRPr="00C80BCC" w:rsidRDefault="007D3599" w:rsidP="007D3599">
      <w:pPr>
        <w:widowControl w:val="0"/>
        <w:numPr>
          <w:ilvl w:val="0"/>
          <w:numId w:val="65"/>
        </w:numPr>
        <w:spacing w:before="60"/>
        <w:jc w:val="both"/>
      </w:pPr>
      <w:r w:rsidRPr="00C80BCC">
        <w:t xml:space="preserve">ČNB si vyhrazuje právo nevpustit do objektů ČNB pracovníka </w:t>
      </w:r>
      <w:r>
        <w:t>poskytovatele</w:t>
      </w:r>
      <w:r w:rsidRPr="00C80BCC">
        <w:t>, který je zjevně pod vlivem alkoholu, drog nebo jiné omamné látky.</w:t>
      </w:r>
    </w:p>
    <w:p w14:paraId="3618FC99" w14:textId="77777777" w:rsidR="007D3599" w:rsidRPr="00C80BCC" w:rsidRDefault="007D3599" w:rsidP="007D3599">
      <w:pPr>
        <w:widowControl w:val="0"/>
        <w:numPr>
          <w:ilvl w:val="0"/>
          <w:numId w:val="65"/>
        </w:numPr>
        <w:spacing w:before="60"/>
        <w:jc w:val="both"/>
      </w:pPr>
      <w:r w:rsidRPr="00C80BCC">
        <w:t>Bez písemného povolení ČNB je zakázáno fotografování a pořizování videozáznamů z interiéru objektů ČNB.</w:t>
      </w:r>
    </w:p>
    <w:p w14:paraId="779F3D77" w14:textId="77777777" w:rsidR="007D3599" w:rsidRDefault="007D3599" w:rsidP="007D3599">
      <w:pPr>
        <w:widowControl w:val="0"/>
        <w:numPr>
          <w:ilvl w:val="0"/>
          <w:numId w:val="65"/>
        </w:numPr>
        <w:spacing w:before="60"/>
        <w:jc w:val="both"/>
      </w:pPr>
      <w:r w:rsidRPr="00C80BCC">
        <w:t xml:space="preserve">Ve všech prostorech objektů ČNB je přísný zákaz kouření a používání otevřeného ohně. O povolení práce se zvýšeným požárním nebezpečím požádá </w:t>
      </w:r>
      <w:r w:rsidR="00383B66">
        <w:t>poskytovatel</w:t>
      </w:r>
      <w:r w:rsidRPr="00C80BCC">
        <w:t xml:space="preserve"> písemnou formou vždy nejpozději jeden pracovní den před zahájením prací dozorujícího zaměstnance ČNB. Dále se pracovníci </w:t>
      </w:r>
      <w:r w:rsidR="007372B9">
        <w:t>poskytovatele</w:t>
      </w:r>
      <w:r w:rsidRPr="00C80BCC">
        <w:t xml:space="preserve"> musí zdržet poškozování či odcizování majetku ČNB, a dále i jakéhokoli nevhodného chování vůči zaměstnancům a návštěvníkům ČNB.</w:t>
      </w:r>
    </w:p>
    <w:p w14:paraId="3305EDCD" w14:textId="77777777" w:rsidR="007D3599" w:rsidRPr="00A87604" w:rsidRDefault="007D3599" w:rsidP="007D3599">
      <w:pPr>
        <w:widowControl w:val="0"/>
        <w:numPr>
          <w:ilvl w:val="0"/>
          <w:numId w:val="65"/>
        </w:numPr>
        <w:spacing w:before="60"/>
        <w:jc w:val="both"/>
        <w:sectPr w:rsidR="007D3599" w:rsidRPr="00A87604" w:rsidSect="002A4AAA">
          <w:pgSz w:w="11906" w:h="16838"/>
          <w:pgMar w:top="1418" w:right="1418" w:bottom="1418" w:left="1418" w:header="709" w:footer="709" w:gutter="0"/>
          <w:pgNumType w:start="1"/>
          <w:cols w:space="708"/>
          <w:docGrid w:linePitch="360"/>
        </w:sectPr>
      </w:pPr>
      <w:r w:rsidRPr="00C80BCC">
        <w:t xml:space="preserve">Pracovníci </w:t>
      </w:r>
      <w:r>
        <w:t>poskytovatele</w:t>
      </w:r>
      <w:r w:rsidRPr="00C80BCC">
        <w:t xml:space="preserve"> uvedení v seznamu se musí před započetím výkonu práce v objektech ČNB seznámit, ve smyslu předpisů o požární ochraně, bezpečnosti a hygieně práce, se specifiky daných objektů ČNB (např. způsob vyhlášení požárního poplachu, určení ohlašovny požáru, seznámení s únikovými cestami, poplachovými směrnicemi, evakuačním plánem, umístěním věcných prostředků požární ochrany apod.). ČNB je oprávněna kdykoliv podrobit kontrole kterékoliv pracovníka </w:t>
      </w:r>
      <w:r>
        <w:t xml:space="preserve">poskytovatele </w:t>
      </w:r>
      <w:r w:rsidRPr="00C80BCC">
        <w:t>uvedeného na seznamu ohledně dodržování těchto předpisů a ustanovení.</w:t>
      </w:r>
    </w:p>
    <w:p w14:paraId="058096C9" w14:textId="77777777" w:rsidR="00EE5534" w:rsidRPr="009D6E71" w:rsidRDefault="00EE5534" w:rsidP="008925E7">
      <w:pPr>
        <w:pStyle w:val="slovanbod"/>
        <w:numPr>
          <w:ilvl w:val="0"/>
          <w:numId w:val="0"/>
        </w:numPr>
        <w:jc w:val="right"/>
        <w:rPr>
          <w:rFonts w:ascii="Times New Roman" w:hAnsi="Times New Roman"/>
          <w:b/>
          <w:sz w:val="24"/>
          <w:szCs w:val="24"/>
        </w:rPr>
      </w:pPr>
      <w:r w:rsidRPr="009D6E71">
        <w:rPr>
          <w:rFonts w:ascii="Times New Roman" w:hAnsi="Times New Roman"/>
          <w:b/>
          <w:sz w:val="24"/>
          <w:szCs w:val="24"/>
        </w:rPr>
        <w:t xml:space="preserve">Příloha č. </w:t>
      </w:r>
      <w:r w:rsidR="00B73AD6">
        <w:rPr>
          <w:rFonts w:ascii="Times New Roman" w:hAnsi="Times New Roman"/>
          <w:b/>
          <w:sz w:val="24"/>
          <w:szCs w:val="24"/>
        </w:rPr>
        <w:t>3</w:t>
      </w:r>
    </w:p>
    <w:p w14:paraId="3125512C" w14:textId="77777777" w:rsidR="00EE5534" w:rsidRPr="000C7E0C" w:rsidRDefault="00EE5534" w:rsidP="008925E7">
      <w:pPr>
        <w:jc w:val="right"/>
        <w:rPr>
          <w:b/>
          <w:noProof w:val="0"/>
        </w:rPr>
      </w:pPr>
    </w:p>
    <w:p w14:paraId="7FA7C8A4" w14:textId="77777777" w:rsidR="00EE5534" w:rsidRPr="000C7E0C" w:rsidRDefault="00EE5534" w:rsidP="008925E7">
      <w:pPr>
        <w:pStyle w:val="Nadpis1"/>
        <w:jc w:val="center"/>
        <w:rPr>
          <w:rFonts w:ascii="Times New Roman" w:hAnsi="Times New Roman" w:cs="Times New Roman"/>
          <w:b w:val="0"/>
          <w:noProof w:val="0"/>
          <w:sz w:val="28"/>
          <w:szCs w:val="28"/>
        </w:rPr>
      </w:pPr>
      <w:r w:rsidRPr="000C7E0C">
        <w:rPr>
          <w:rFonts w:ascii="Times New Roman" w:hAnsi="Times New Roman" w:cs="Times New Roman"/>
          <w:noProof w:val="0"/>
          <w:sz w:val="28"/>
          <w:szCs w:val="28"/>
        </w:rPr>
        <w:t>Obecná pravidla pro dodavatele v oblasti bezpečnosti IT</w:t>
      </w:r>
    </w:p>
    <w:p w14:paraId="62C93C9A" w14:textId="77777777" w:rsidR="00EE5534" w:rsidRPr="000C7E0C" w:rsidRDefault="00EE5534" w:rsidP="008925E7">
      <w:pPr>
        <w:pStyle w:val="Odstavecslo"/>
        <w:numPr>
          <w:ilvl w:val="0"/>
          <w:numId w:val="0"/>
        </w:numPr>
      </w:pPr>
    </w:p>
    <w:p w14:paraId="5D26D80E" w14:textId="77777777" w:rsidR="00EE5534" w:rsidRPr="000C7E0C" w:rsidRDefault="00EE5534" w:rsidP="006F360D">
      <w:pPr>
        <w:pStyle w:val="Odstavecslo"/>
        <w:numPr>
          <w:ilvl w:val="0"/>
          <w:numId w:val="23"/>
        </w:numPr>
        <w:spacing w:before="0"/>
        <w:ind w:left="357" w:hanging="357"/>
      </w:pPr>
      <w:r w:rsidRPr="000C7E0C">
        <w:t xml:space="preserve">Pokud jsou tato obecná pravidla v rozporu s ustanovením textu této smlouvy nebo zadávací dokumentace nebo její jinou přílohou, má přednost ustanovení textu této smlouvy nebo zadávací dokumentace nebo její jiná příloha. </w:t>
      </w:r>
    </w:p>
    <w:p w14:paraId="363B7172" w14:textId="77777777" w:rsidR="00EE5534" w:rsidRPr="000C7E0C" w:rsidRDefault="006C48BE" w:rsidP="006F360D">
      <w:pPr>
        <w:pStyle w:val="Odstavecslo"/>
        <w:numPr>
          <w:ilvl w:val="0"/>
          <w:numId w:val="23"/>
        </w:numPr>
      </w:pPr>
      <w:r w:rsidRPr="000C7E0C">
        <w:t>Dodavatel</w:t>
      </w:r>
      <w:r w:rsidR="00EE5534" w:rsidRPr="000C7E0C">
        <w:t xml:space="preserve"> </w:t>
      </w:r>
      <w:r w:rsidR="00ED50C6">
        <w:t xml:space="preserve">(tím je myšlen v kontextu této smlouvy poskytovatel) </w:t>
      </w:r>
      <w:r w:rsidR="00EE5534" w:rsidRPr="000C7E0C">
        <w:t>je povinen zajistit, že jeho pracovníci či poddodavatelé a jejich pracovníci, kteří se budou na plnění podle této smlouvy podílet, zachovají mlčenlivost o všech skutečnostech, se kterými se u objednatele seznámí a které nejsou veřejně dostupné. Povinnost mlčenlivosti není časově omezena.</w:t>
      </w:r>
    </w:p>
    <w:p w14:paraId="217BEC85" w14:textId="77777777" w:rsidR="00EE5534" w:rsidRPr="000C7E0C" w:rsidRDefault="006C48BE" w:rsidP="006F360D">
      <w:pPr>
        <w:pStyle w:val="Odstavecslo"/>
        <w:numPr>
          <w:ilvl w:val="0"/>
          <w:numId w:val="23"/>
        </w:numPr>
      </w:pPr>
      <w:r w:rsidRPr="000C7E0C">
        <w:t>Dodavatel</w:t>
      </w:r>
      <w:r w:rsidR="00EE5534" w:rsidRPr="000C7E0C">
        <w:t xml:space="preserve">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2A2D7672" w14:textId="77777777" w:rsidR="00EE5534" w:rsidRPr="000C7E0C" w:rsidRDefault="006C48BE" w:rsidP="006F360D">
      <w:pPr>
        <w:pStyle w:val="Odstavecslo"/>
        <w:numPr>
          <w:ilvl w:val="0"/>
          <w:numId w:val="23"/>
        </w:numPr>
      </w:pPr>
      <w:r w:rsidRPr="000C7E0C">
        <w:t>Dodavatel</w:t>
      </w:r>
      <w:r w:rsidR="00EE5534" w:rsidRPr="000C7E0C">
        <w:t xml:space="preserve"> nemá vzdálený přístup k systémům a do počítačové sítě ČNB. </w:t>
      </w:r>
    </w:p>
    <w:p w14:paraId="2D25BBDF" w14:textId="77777777" w:rsidR="00EE5534" w:rsidRPr="000C7E0C" w:rsidRDefault="00EE5534" w:rsidP="006F360D">
      <w:pPr>
        <w:pStyle w:val="Odstavecslo"/>
        <w:numPr>
          <w:ilvl w:val="0"/>
          <w:numId w:val="23"/>
        </w:numPr>
      </w:pPr>
      <w:r w:rsidRPr="000C7E0C">
        <w:t xml:space="preserve">Pracovníci </w:t>
      </w:r>
      <w:r w:rsidR="006C48BE" w:rsidRPr="000C7E0C">
        <w:t>dodavatel</w:t>
      </w:r>
      <w:r w:rsidRPr="000C7E0C">
        <w:t xml:space="preserve">e, kteří budou samostatně přistupovat k informačním systémům a systémovému prostředí ČNB, se před nebo při prvním přístupu musí seznámit s bezpečnostními požadavky a svými povinnostmi vyplývajícími z vnitřních předpisů ČNB. </w:t>
      </w:r>
    </w:p>
    <w:p w14:paraId="1BA5264B" w14:textId="77777777" w:rsidR="00EE5534" w:rsidRPr="000C7E0C" w:rsidRDefault="006C48BE" w:rsidP="006F360D">
      <w:pPr>
        <w:pStyle w:val="Odstavecslo"/>
        <w:numPr>
          <w:ilvl w:val="0"/>
          <w:numId w:val="23"/>
        </w:numPr>
      </w:pPr>
      <w:r w:rsidRPr="000C7E0C">
        <w:t>Dodavatel</w:t>
      </w:r>
      <w:r w:rsidR="00EE5534" w:rsidRPr="000C7E0C">
        <w:t xml:space="preserve"> a jeho pracovníci nejsou oprávněni:</w:t>
      </w:r>
    </w:p>
    <w:p w14:paraId="29BABB47" w14:textId="77777777" w:rsidR="00EE5534" w:rsidRPr="000C7E0C" w:rsidRDefault="00EE5534" w:rsidP="006F360D">
      <w:pPr>
        <w:pStyle w:val="Odstavecslo"/>
        <w:numPr>
          <w:ilvl w:val="1"/>
          <w:numId w:val="23"/>
        </w:numPr>
      </w:pPr>
      <w:r w:rsidRPr="000C7E0C">
        <w:t>obcházet bezpečnostní mechanizmy prostředků výpočetní techniky;</w:t>
      </w:r>
    </w:p>
    <w:p w14:paraId="7BAF56D3" w14:textId="77777777" w:rsidR="00EE5534" w:rsidRPr="000C7E0C" w:rsidRDefault="00EE5534" w:rsidP="006F360D">
      <w:pPr>
        <w:pStyle w:val="Odstavecslo"/>
        <w:numPr>
          <w:ilvl w:val="1"/>
          <w:numId w:val="23"/>
        </w:numPr>
      </w:pPr>
      <w:r w:rsidRPr="000C7E0C">
        <w:t>sdělovat své přístupové údaje k systémům ČNB;</w:t>
      </w:r>
    </w:p>
    <w:p w14:paraId="10A2DA29" w14:textId="77777777" w:rsidR="00EE5534" w:rsidRPr="000C7E0C" w:rsidRDefault="00EE5534" w:rsidP="006F360D">
      <w:pPr>
        <w:pStyle w:val="Odstavecslo"/>
        <w:numPr>
          <w:ilvl w:val="1"/>
          <w:numId w:val="23"/>
        </w:numPr>
      </w:pPr>
      <w:r w:rsidRPr="000C7E0C">
        <w:t>sdílet přístup k systémům ČNB (umožnit jinému pracovat pod uživatelovým oprávněním);</w:t>
      </w:r>
    </w:p>
    <w:p w14:paraId="529813F6" w14:textId="77777777" w:rsidR="00EE5534" w:rsidRPr="000C7E0C" w:rsidRDefault="00EE5534" w:rsidP="006F360D">
      <w:pPr>
        <w:pStyle w:val="Odstavecslo"/>
        <w:numPr>
          <w:ilvl w:val="1"/>
          <w:numId w:val="23"/>
        </w:numPr>
      </w:pPr>
      <w:r w:rsidRPr="000C7E0C">
        <w:t>provádět akce požadované třetí osobou (instalace softwaru, návštěva webových stránek apod.) bez ověření oprávněnosti požadavku.</w:t>
      </w:r>
    </w:p>
    <w:p w14:paraId="2F429FA2" w14:textId="77777777" w:rsidR="00EE5534" w:rsidRPr="000C7E0C" w:rsidRDefault="006C48BE" w:rsidP="006F360D">
      <w:pPr>
        <w:pStyle w:val="Odstavecslo"/>
        <w:numPr>
          <w:ilvl w:val="0"/>
          <w:numId w:val="23"/>
        </w:numPr>
      </w:pPr>
      <w:bookmarkStart w:id="1" w:name="_Ref451341584"/>
      <w:r w:rsidRPr="000C7E0C">
        <w:t>Dodavatel</w:t>
      </w:r>
      <w:r w:rsidR="00EE5534" w:rsidRPr="000C7E0C">
        <w:t xml:space="preserve"> a jeho pracovníci jsou povinni:</w:t>
      </w:r>
      <w:bookmarkEnd w:id="1"/>
    </w:p>
    <w:p w14:paraId="29F2C678" w14:textId="77777777" w:rsidR="00EE5534" w:rsidRPr="000C7E0C" w:rsidRDefault="00EE5534" w:rsidP="006F360D">
      <w:pPr>
        <w:pStyle w:val="Odstavecslo"/>
        <w:numPr>
          <w:ilvl w:val="1"/>
          <w:numId w:val="23"/>
        </w:numPr>
      </w:pPr>
      <w:bookmarkStart w:id="2" w:name="_Ref451341961"/>
      <w:r w:rsidRPr="000C7E0C">
        <w:t xml:space="preserve">okamžitě nahlásit sekci informatiky, pokud identifikují možnost obejití bezpečnostních mechanizmů prostředků výpočetní techniky. To neplatí pro </w:t>
      </w:r>
      <w:r w:rsidR="006C48BE" w:rsidRPr="000C7E0C">
        <w:t>dodavatel</w:t>
      </w:r>
      <w:r w:rsidRPr="000C7E0C">
        <w:t>e a uživatele, jejichž předmět smlouvy nebo pracovní náplň obsahuje tuto činnost</w:t>
      </w:r>
      <w:bookmarkEnd w:id="2"/>
      <w:r w:rsidRPr="000C7E0C">
        <w:t>;</w:t>
      </w:r>
    </w:p>
    <w:p w14:paraId="61B4C168" w14:textId="77777777" w:rsidR="00EE5534" w:rsidRPr="000C7E0C" w:rsidRDefault="00EE5534" w:rsidP="006F360D">
      <w:pPr>
        <w:pStyle w:val="Odstavecslo"/>
        <w:numPr>
          <w:ilvl w:val="1"/>
          <w:numId w:val="23"/>
        </w:numPr>
      </w:pPr>
      <w:r w:rsidRPr="000C7E0C">
        <w:t>při opuštění pracovní stanice stanici uzamknout (např. vytažením multifukčního průkazu ze stanice) nebo se odhlásit a ověřit, že k odhlášení/uzamčení opravdu došlo;</w:t>
      </w:r>
    </w:p>
    <w:p w14:paraId="6E6CAE7C" w14:textId="77777777" w:rsidR="00EE5534" w:rsidRPr="000C7E0C" w:rsidRDefault="00EE5534" w:rsidP="006F360D">
      <w:pPr>
        <w:pStyle w:val="Odstavecslo"/>
        <w:numPr>
          <w:ilvl w:val="1"/>
          <w:numId w:val="23"/>
        </w:numPr>
      </w:pPr>
      <w:bookmarkStart w:id="3" w:name="_Ref451341598"/>
      <w:r w:rsidRPr="000C7E0C">
        <w:t>bezpečně zlikvidovat nepotřebná výměnná média (např. CD/DVD, flash disk, paměťová karta) prostřednictvím služby HelpDesku</w:t>
      </w:r>
      <w:bookmarkEnd w:id="3"/>
      <w:r w:rsidRPr="000C7E0C">
        <w:t>;</w:t>
      </w:r>
    </w:p>
    <w:p w14:paraId="5A6EC6FA" w14:textId="77777777" w:rsidR="00EE5534" w:rsidRPr="000C7E0C" w:rsidRDefault="00EE5534" w:rsidP="006F360D">
      <w:pPr>
        <w:pStyle w:val="Odstavecslo"/>
        <w:numPr>
          <w:ilvl w:val="1"/>
          <w:numId w:val="23"/>
        </w:numPr>
      </w:pPr>
      <w:bookmarkStart w:id="4" w:name="_Ref451341600"/>
      <w:r w:rsidRPr="000C7E0C">
        <w:t>bez prodlení odebrat z tiskárny vytištěné dokumenty, popřípadě pro zajištění důvěrnosti použít zabezpečený tisk, pokud to nastavení tiskárny umožňuje</w:t>
      </w:r>
      <w:bookmarkEnd w:id="4"/>
      <w:r w:rsidRPr="000C7E0C">
        <w:t>;</w:t>
      </w:r>
    </w:p>
    <w:p w14:paraId="66D44F71" w14:textId="77777777" w:rsidR="00EE5534" w:rsidRPr="000C7E0C" w:rsidRDefault="00EE5534" w:rsidP="006F360D">
      <w:pPr>
        <w:pStyle w:val="Odstavecslo"/>
        <w:numPr>
          <w:ilvl w:val="1"/>
          <w:numId w:val="23"/>
        </w:numPr>
      </w:pPr>
      <w:bookmarkStart w:id="5" w:name="_Ref451341602"/>
      <w:r w:rsidRPr="000C7E0C">
        <w:t>v případě detekce viru nebo podezření na přítomnost škodlivého kódu neprodleně kontaktovat HelpDesk a stanici kompletně prověřit antivirovým programem za případné spolupráce HelpDesku.</w:t>
      </w:r>
      <w:bookmarkEnd w:id="5"/>
    </w:p>
    <w:p w14:paraId="79F88E18" w14:textId="77777777" w:rsidR="00EE5534" w:rsidRPr="000C7E0C" w:rsidRDefault="00EE5534" w:rsidP="006F360D">
      <w:pPr>
        <w:pStyle w:val="Odstavecslo"/>
        <w:numPr>
          <w:ilvl w:val="0"/>
          <w:numId w:val="23"/>
        </w:numPr>
        <w:adjustRightInd/>
      </w:pPr>
      <w:r w:rsidRPr="000C7E0C">
        <w:rPr>
          <w:szCs w:val="24"/>
        </w:rPr>
        <w:t xml:space="preserve">Pracovníci </w:t>
      </w:r>
      <w:r w:rsidR="006C48BE" w:rsidRPr="000C7E0C">
        <w:rPr>
          <w:szCs w:val="24"/>
        </w:rPr>
        <w:t>dodavatel</w:t>
      </w:r>
      <w:r w:rsidRPr="000C7E0C">
        <w:rPr>
          <w:szCs w:val="24"/>
        </w:rPr>
        <w:t>e nesmí</w:t>
      </w:r>
      <w:r w:rsidRPr="000C7E0C">
        <w:t>:</w:t>
      </w:r>
    </w:p>
    <w:p w14:paraId="4F702C13" w14:textId="77777777" w:rsidR="00EE5534" w:rsidRPr="000C7E0C" w:rsidRDefault="00EE5534" w:rsidP="006F360D">
      <w:pPr>
        <w:pStyle w:val="Odstavecslo"/>
        <w:widowControl w:val="0"/>
        <w:numPr>
          <w:ilvl w:val="1"/>
          <w:numId w:val="23"/>
        </w:numPr>
        <w:adjustRightInd/>
        <w:ind w:left="714" w:hanging="357"/>
      </w:pPr>
      <w:r w:rsidRPr="000C7E0C">
        <w:t xml:space="preserve">zaznamenávat heslo tak, aby mohlo být snadno identifikováno (týká se i zapisování do elektronických dokumentů, např. Notepad). Pro uchování je možné použít například bezpečné úložiště na čipové kartě </w:t>
      </w:r>
      <w:r w:rsidRPr="000C7E0C">
        <w:rPr>
          <w:szCs w:val="24"/>
        </w:rPr>
        <w:t>uživatele</w:t>
      </w:r>
      <w:r w:rsidRPr="000C7E0C">
        <w:t xml:space="preserve"> (SmartNotes);</w:t>
      </w:r>
    </w:p>
    <w:p w14:paraId="1D57AA66" w14:textId="77777777" w:rsidR="00EE5534" w:rsidRPr="000C7E0C" w:rsidRDefault="00EE5534" w:rsidP="006F360D">
      <w:pPr>
        <w:pStyle w:val="Odstavecslo"/>
        <w:widowControl w:val="0"/>
        <w:numPr>
          <w:ilvl w:val="1"/>
          <w:numId w:val="23"/>
        </w:numPr>
        <w:adjustRightInd/>
        <w:ind w:left="714" w:hanging="357"/>
      </w:pPr>
      <w:r w:rsidRPr="000C7E0C">
        <w:t>používat stejná hesla v systémech ČNB a pro přístup do dalších systémů a aplikací mimo ČNB (např. soukromá e-mailová schránka, Facebook, LinkedIn).</w:t>
      </w:r>
    </w:p>
    <w:p w14:paraId="4730C832" w14:textId="77777777" w:rsidR="00EE5534" w:rsidRPr="000C7E0C" w:rsidRDefault="006C48BE" w:rsidP="006F360D">
      <w:pPr>
        <w:pStyle w:val="Odstavecslo"/>
        <w:numPr>
          <w:ilvl w:val="0"/>
          <w:numId w:val="23"/>
        </w:numPr>
        <w:adjustRightInd/>
        <w:rPr>
          <w:szCs w:val="24"/>
        </w:rPr>
      </w:pPr>
      <w:bookmarkStart w:id="6" w:name="_Ref451762616"/>
      <w:r w:rsidRPr="000C7E0C">
        <w:t>Dodavatel</w:t>
      </w:r>
      <w:r w:rsidR="00EE5534" w:rsidRPr="000C7E0C">
        <w:rPr>
          <w:szCs w:val="24"/>
        </w:rPr>
        <w:t xml:space="preserve"> a jeho pracovníci nejsou oprávněni:</w:t>
      </w:r>
      <w:bookmarkEnd w:id="6"/>
    </w:p>
    <w:p w14:paraId="357D0865" w14:textId="77777777" w:rsidR="00EE5534" w:rsidRPr="000C7E0C" w:rsidRDefault="00EE5534" w:rsidP="006F360D">
      <w:pPr>
        <w:pStyle w:val="Odstavecslo"/>
        <w:numPr>
          <w:ilvl w:val="1"/>
          <w:numId w:val="23"/>
        </w:numPr>
        <w:tabs>
          <w:tab w:val="num" w:pos="340"/>
        </w:tabs>
        <w:adjustRightInd/>
      </w:pPr>
      <w:r w:rsidRPr="000C7E0C">
        <w:t>používat soukromou e-mailovou schránku pro činnosti související s plněním dle této smlouvy, kromě výjimečné situace, která nesnese odkladu a při níž hrozí nebezpečí z prodlení v případě nedostupnosti nebo poruchy pracovního e-mailu;</w:t>
      </w:r>
    </w:p>
    <w:p w14:paraId="18B7E98E" w14:textId="77777777" w:rsidR="00EE5534" w:rsidRPr="000C7E0C" w:rsidRDefault="00EE5534" w:rsidP="006F360D">
      <w:pPr>
        <w:pStyle w:val="Odstavecslo"/>
        <w:numPr>
          <w:ilvl w:val="1"/>
          <w:numId w:val="23"/>
        </w:numPr>
        <w:tabs>
          <w:tab w:val="num" w:pos="340"/>
        </w:tabs>
        <w:adjustRightInd/>
      </w:pPr>
      <w:bookmarkStart w:id="7" w:name="_Ref451762900"/>
      <w:r w:rsidRPr="000C7E0C">
        <w:t>nastavovat automatické přeposílání e-mailů z pracovní e-mailové adresy mimo systémové prostředí ČNB</w:t>
      </w:r>
      <w:bookmarkEnd w:id="7"/>
      <w:r w:rsidRPr="000C7E0C">
        <w:t>;</w:t>
      </w:r>
    </w:p>
    <w:p w14:paraId="62879E69" w14:textId="77777777" w:rsidR="00EE5534" w:rsidRPr="000C7E0C" w:rsidRDefault="00EE5534" w:rsidP="006F360D">
      <w:pPr>
        <w:pStyle w:val="Odstavecslo"/>
        <w:numPr>
          <w:ilvl w:val="1"/>
          <w:numId w:val="23"/>
        </w:numPr>
        <w:adjustRightInd/>
      </w:pPr>
      <w:bookmarkStart w:id="8" w:name="_Ref451762620"/>
      <w:r w:rsidRPr="000C7E0C">
        <w:t>ukládat jiné než veřejné informace mimo úložiště pod správou ČNB (případně pod správou smluvně zajištěného partnera), zejména do cloudových služeb (např. uloz.to, leteckaposta.cz, Google Disk, Microsoft OneDrive a další).</w:t>
      </w:r>
      <w:bookmarkEnd w:id="8"/>
      <w:r w:rsidRPr="000C7E0C">
        <w:t xml:space="preserve"> </w:t>
      </w:r>
    </w:p>
    <w:p w14:paraId="07D51A55" w14:textId="77777777" w:rsidR="00EE5534" w:rsidRPr="000C7E0C" w:rsidRDefault="006C48BE" w:rsidP="006F360D">
      <w:pPr>
        <w:pStyle w:val="Odstavecslo"/>
        <w:numPr>
          <w:ilvl w:val="0"/>
          <w:numId w:val="23"/>
        </w:numPr>
      </w:pPr>
      <w:bookmarkStart w:id="9" w:name="_Ref451341811"/>
      <w:r w:rsidRPr="000C7E0C">
        <w:t>Dodavatel</w:t>
      </w:r>
      <w:r w:rsidR="00EE5534" w:rsidRPr="000C7E0C">
        <w:t xml:space="preserve"> a jeho pracovníci nejsou oprávněni:</w:t>
      </w:r>
    </w:p>
    <w:p w14:paraId="155FEFD8" w14:textId="77777777" w:rsidR="00EE5534" w:rsidRPr="000C7E0C" w:rsidRDefault="00EE5534" w:rsidP="006F360D">
      <w:pPr>
        <w:pStyle w:val="Odstavecslo"/>
        <w:numPr>
          <w:ilvl w:val="1"/>
          <w:numId w:val="23"/>
        </w:numPr>
        <w:tabs>
          <w:tab w:val="num" w:pos="340"/>
        </w:tabs>
        <w:adjustRightInd/>
      </w:pPr>
      <w:r w:rsidRPr="000C7E0C">
        <w:t>nepovoleně používat, kopírovat a šířit software, jako např.:</w:t>
      </w:r>
      <w:bookmarkEnd w:id="9"/>
    </w:p>
    <w:p w14:paraId="1C80F774" w14:textId="77777777" w:rsidR="00EE5534" w:rsidRPr="000C7E0C" w:rsidRDefault="00EE5534" w:rsidP="006F360D">
      <w:pPr>
        <w:pStyle w:val="Odstavecslo"/>
        <w:numPr>
          <w:ilvl w:val="2"/>
          <w:numId w:val="23"/>
        </w:numPr>
        <w:adjustRightInd/>
      </w:pPr>
      <w:bookmarkStart w:id="10" w:name="_Ref451341855"/>
      <w:r w:rsidRPr="000C7E0C">
        <w:t>instalovat nebo spouštět na počítačích ČNB soukromě pořízený</w:t>
      </w:r>
      <w:bookmarkStart w:id="11" w:name="_Ref444247939"/>
      <w:r w:rsidRPr="000C7E0C">
        <w:t xml:space="preserve"> software</w:t>
      </w:r>
      <w:bookmarkEnd w:id="11"/>
      <w:r w:rsidRPr="000C7E0C">
        <w:t xml:space="preserve"> (včetně softwaru licencovaného na uživatele jako soukromou osobu)</w:t>
      </w:r>
      <w:bookmarkEnd w:id="10"/>
      <w:r w:rsidRPr="000C7E0C">
        <w:t>;</w:t>
      </w:r>
    </w:p>
    <w:p w14:paraId="1AA1E9A5" w14:textId="77777777" w:rsidR="00EE5534" w:rsidRPr="000C7E0C" w:rsidRDefault="00EE5534" w:rsidP="006F360D">
      <w:pPr>
        <w:pStyle w:val="Odstavecslo"/>
        <w:numPr>
          <w:ilvl w:val="2"/>
          <w:numId w:val="23"/>
        </w:numPr>
        <w:adjustRightInd/>
      </w:pPr>
      <w:r w:rsidRPr="000C7E0C">
        <w:t>instalovat nebo spouštět na počítačích ČNB z internetu stažený software (včetně komerčního software, software typu shareware, freeware, public domain a software licencovaného modelem GPL – General Public Licence). To neplatí v případech, kdy předmět této smlouvy obsahuje tuto činnost;</w:t>
      </w:r>
    </w:p>
    <w:p w14:paraId="508D23E0" w14:textId="77777777" w:rsidR="00EE5534" w:rsidRPr="000C7E0C" w:rsidRDefault="00EE5534" w:rsidP="006F360D">
      <w:pPr>
        <w:pStyle w:val="Odstavecslo"/>
        <w:numPr>
          <w:ilvl w:val="2"/>
          <w:numId w:val="23"/>
        </w:numPr>
        <w:adjustRightInd/>
      </w:pPr>
      <w:r w:rsidRPr="000C7E0C">
        <w:t xml:space="preserve">instalovat či přenášet software ve vlastnictví ČNB na jiné počítače ČNB, na své soukromé počítače nebo na počítače třetích stran nebo pořizovat kopie softwaru instalovaného v počítači ČNB. To neplatí </w:t>
      </w:r>
    </w:p>
    <w:p w14:paraId="51A62669" w14:textId="77777777" w:rsidR="00EE5534" w:rsidRPr="000C7E0C" w:rsidRDefault="00EE5534" w:rsidP="006F360D">
      <w:pPr>
        <w:pStyle w:val="Odstavecslo"/>
        <w:numPr>
          <w:ilvl w:val="3"/>
          <w:numId w:val="23"/>
        </w:numPr>
        <w:adjustRightInd/>
      </w:pPr>
      <w:r w:rsidRPr="000C7E0C">
        <w:t xml:space="preserve">pro situace výslovně schválené a popsané v jiném vnitřním předpisu (např. vzdálený přístup ze zařízení, které není ve vlastnictví ČNB) a </w:t>
      </w:r>
    </w:p>
    <w:p w14:paraId="6E1C6268" w14:textId="77777777" w:rsidR="00EE5534" w:rsidRPr="000C7E0C" w:rsidRDefault="00EE5534" w:rsidP="006F360D">
      <w:pPr>
        <w:pStyle w:val="Odstavecslo"/>
        <w:numPr>
          <w:ilvl w:val="3"/>
          <w:numId w:val="23"/>
        </w:numPr>
        <w:adjustRightInd/>
      </w:pPr>
      <w:r w:rsidRPr="000C7E0C">
        <w:t>v případech, kdy předmět této smlouvy obsahuje tuto činnost;</w:t>
      </w:r>
    </w:p>
    <w:p w14:paraId="51F82EEF" w14:textId="77777777" w:rsidR="00EE5534" w:rsidRPr="000C7E0C" w:rsidRDefault="00EE5534" w:rsidP="006F360D">
      <w:pPr>
        <w:pStyle w:val="Odstavecslo"/>
        <w:numPr>
          <w:ilvl w:val="1"/>
          <w:numId w:val="23"/>
        </w:numPr>
        <w:tabs>
          <w:tab w:val="num" w:pos="340"/>
        </w:tabs>
        <w:adjustRightInd/>
      </w:pPr>
      <w:bookmarkStart w:id="12" w:name="_Ref451341883"/>
      <w:r w:rsidRPr="000C7E0C">
        <w:t>používat nebo poskytnout neoprávněně jiným uživatelům sériová čísla, licenční klíče, hardwarové klíče nebo jiné technické prostředky sloužící k zajištění ochrany nebo jednoznačné identifikaci vlastníka licence softwaru získané v ČNB</w:t>
      </w:r>
      <w:bookmarkEnd w:id="12"/>
      <w:r w:rsidRPr="000C7E0C">
        <w:t>;</w:t>
      </w:r>
    </w:p>
    <w:p w14:paraId="392D6A1B" w14:textId="77777777" w:rsidR="00EE5534" w:rsidRPr="000C7E0C" w:rsidRDefault="00EE5534" w:rsidP="006F360D">
      <w:pPr>
        <w:pStyle w:val="Odstavecslo"/>
        <w:numPr>
          <w:ilvl w:val="1"/>
          <w:numId w:val="23"/>
        </w:numPr>
        <w:tabs>
          <w:tab w:val="num" w:pos="340"/>
        </w:tabs>
        <w:adjustRightInd/>
      </w:pPr>
      <w:bookmarkStart w:id="13" w:name="_Ref451341885"/>
      <w:r w:rsidRPr="000C7E0C">
        <w:t>bránit spouštění nástrojů sloužících pro automatizované kontroly nainstalovaného a spouštěného softwaru a provádět činnosti, které by vedly ke zkreslení získaných dat z těchto nástrojů.</w:t>
      </w:r>
      <w:bookmarkEnd w:id="13"/>
    </w:p>
    <w:p w14:paraId="1E4C5B23" w14:textId="77777777" w:rsidR="00EE5534" w:rsidRPr="000C7E0C" w:rsidRDefault="00EE5534" w:rsidP="008925E7">
      <w:pPr>
        <w:pStyle w:val="Nadpis1"/>
        <w:rPr>
          <w:rFonts w:ascii="Times New Roman" w:hAnsi="Times New Roman" w:cs="Times New Roman"/>
          <w:noProof w:val="0"/>
        </w:rPr>
      </w:pPr>
      <w:bookmarkStart w:id="14" w:name="_Toc453937835"/>
    </w:p>
    <w:p w14:paraId="72511292" w14:textId="77777777" w:rsidR="00EE5534" w:rsidRPr="000C7E0C" w:rsidRDefault="00EE5534" w:rsidP="008925E7">
      <w:pPr>
        <w:pStyle w:val="Nadpis1"/>
        <w:jc w:val="center"/>
        <w:rPr>
          <w:rFonts w:ascii="Times New Roman" w:hAnsi="Times New Roman" w:cs="Times New Roman"/>
          <w:b w:val="0"/>
          <w:noProof w:val="0"/>
          <w:sz w:val="24"/>
        </w:rPr>
      </w:pPr>
      <w:r w:rsidRPr="000C7E0C">
        <w:rPr>
          <w:rFonts w:ascii="Times New Roman" w:hAnsi="Times New Roman" w:cs="Times New Roman"/>
          <w:noProof w:val="0"/>
          <w:sz w:val="24"/>
        </w:rPr>
        <w:t>Archivace elektronické pošty</w:t>
      </w:r>
      <w:bookmarkEnd w:id="14"/>
    </w:p>
    <w:p w14:paraId="2B426878" w14:textId="77777777" w:rsidR="00EE5534" w:rsidRPr="000C7E0C" w:rsidRDefault="00EE5534" w:rsidP="006F360D">
      <w:pPr>
        <w:pStyle w:val="Odstavecslo"/>
        <w:numPr>
          <w:ilvl w:val="0"/>
          <w:numId w:val="24"/>
        </w:numPr>
      </w:pPr>
      <w:r w:rsidRPr="000C7E0C">
        <w:t>Zpráva zaslaná tak, že alespoň jedním z adresátů zprávy je emailová adresa ...@cnb.cz, se ukládá současně s přijetím i do dlouhodobého archivního úložiště.</w:t>
      </w:r>
    </w:p>
    <w:p w14:paraId="2DAEA022" w14:textId="77777777" w:rsidR="00EE5534" w:rsidRPr="000C7E0C" w:rsidRDefault="00EE5534" w:rsidP="006F360D">
      <w:pPr>
        <w:pStyle w:val="Odstavecslo"/>
        <w:numPr>
          <w:ilvl w:val="0"/>
          <w:numId w:val="24"/>
        </w:numPr>
      </w:pPr>
      <w:r w:rsidRPr="000C7E0C">
        <w:t>Veškeré zprávy odesílané z emailové adresy ...@cnb.cz se ukládají do dlouhodobého archivního úložiště současně s odesláním.</w:t>
      </w:r>
    </w:p>
    <w:p w14:paraId="1F41F858" w14:textId="77777777" w:rsidR="00EE5534" w:rsidRPr="000C7E0C" w:rsidRDefault="00EE5534" w:rsidP="008925E7">
      <w:pPr>
        <w:pStyle w:val="Nadpis1"/>
        <w:jc w:val="center"/>
        <w:rPr>
          <w:rFonts w:ascii="Times New Roman" w:hAnsi="Times New Roman" w:cs="Times New Roman"/>
          <w:noProof w:val="0"/>
        </w:rPr>
      </w:pPr>
      <w:bookmarkStart w:id="15" w:name="_Toc453937836"/>
    </w:p>
    <w:p w14:paraId="40E10017" w14:textId="77777777" w:rsidR="00EE5534" w:rsidRPr="000C7E0C" w:rsidRDefault="00EE5534" w:rsidP="008925E7">
      <w:pPr>
        <w:pStyle w:val="Nadpis1"/>
        <w:jc w:val="center"/>
        <w:rPr>
          <w:rFonts w:ascii="Times New Roman" w:hAnsi="Times New Roman" w:cs="Times New Roman"/>
          <w:noProof w:val="0"/>
          <w:sz w:val="24"/>
        </w:rPr>
      </w:pPr>
      <w:r w:rsidRPr="000C7E0C">
        <w:rPr>
          <w:rFonts w:ascii="Times New Roman" w:hAnsi="Times New Roman" w:cs="Times New Roman"/>
          <w:noProof w:val="0"/>
          <w:sz w:val="24"/>
        </w:rPr>
        <w:t>Kontrola přístupu na Internet</w:t>
      </w:r>
      <w:bookmarkEnd w:id="15"/>
    </w:p>
    <w:p w14:paraId="12CD4E12" w14:textId="77777777" w:rsidR="00EE5534" w:rsidRPr="000C7E0C" w:rsidRDefault="00EE5534" w:rsidP="008925E7">
      <w:pPr>
        <w:rPr>
          <w:noProof w:val="0"/>
        </w:rPr>
      </w:pPr>
    </w:p>
    <w:p w14:paraId="6938C89A" w14:textId="77777777" w:rsidR="00EE5534" w:rsidRPr="000C7E0C" w:rsidRDefault="00EE5534" w:rsidP="008925E7">
      <w:pPr>
        <w:jc w:val="both"/>
        <w:rPr>
          <w:b/>
          <w:noProof w:val="0"/>
        </w:rPr>
      </w:pPr>
      <w:r w:rsidRPr="000C7E0C">
        <w:rPr>
          <w:noProof w:val="0"/>
        </w:rPr>
        <w:t>Z důvodu zvláštní povahy činnosti ČNB a z toho plynoucí povinnosti zajištění bezpečnosti informačních systémů ČNB, z nichž některé jsou součástí kritické informační infrastruktury státu, jsou přístupy uživatelů na Internet automaticky zaznamenávány na úrovni domén 2. řádu (tj. např. idnes.cz).</w:t>
      </w:r>
    </w:p>
    <w:p w14:paraId="4274A166" w14:textId="77777777" w:rsidR="00527F5A" w:rsidRPr="00527F5A" w:rsidRDefault="00527F5A" w:rsidP="00527F5A">
      <w:pPr>
        <w:pStyle w:val="Odstavecseseznamem"/>
        <w:ind w:left="0"/>
        <w:jc w:val="both"/>
        <w:rPr>
          <w:rFonts w:ascii="Times New Roman" w:hAnsi="Times New Roman"/>
          <w:i/>
          <w:sz w:val="24"/>
          <w:szCs w:val="24"/>
        </w:rPr>
      </w:pPr>
    </w:p>
    <w:sectPr w:rsidR="00527F5A" w:rsidRPr="00527F5A" w:rsidSect="004B197D">
      <w:headerReference w:type="default" r:id="rId14"/>
      <w:footerReference w:type="even" r:id="rId15"/>
      <w:footerReference w:type="default" r:id="rId16"/>
      <w:headerReference w:type="first" r:id="rId17"/>
      <w:pgSz w:w="11906" w:h="16838" w:code="9"/>
      <w:pgMar w:top="1418" w:right="1418" w:bottom="1276"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857F4" w14:textId="77777777" w:rsidR="0067086C" w:rsidRDefault="0067086C">
      <w:r>
        <w:separator/>
      </w:r>
    </w:p>
  </w:endnote>
  <w:endnote w:type="continuationSeparator" w:id="0">
    <w:p w14:paraId="56522E53" w14:textId="77777777" w:rsidR="0067086C" w:rsidRDefault="0067086C">
      <w:r>
        <w:continuationSeparator/>
      </w:r>
    </w:p>
  </w:endnote>
  <w:endnote w:type="continuationNotice" w:id="1">
    <w:p w14:paraId="78FF4194" w14:textId="77777777" w:rsidR="0067086C" w:rsidRDefault="00670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RomanEES">
    <w:altName w:val="Times New Roman"/>
    <w:charset w:val="00"/>
    <w:family w:val="auto"/>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C46D0" w14:textId="77777777" w:rsidR="004D3CEC" w:rsidRDefault="004D3CEC" w:rsidP="004D3C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95842F" w14:textId="77777777" w:rsidR="004D3CEC" w:rsidRDefault="004D3C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DB68" w14:textId="68D6A5AA" w:rsidR="004D3CEC" w:rsidRDefault="004D3CEC" w:rsidP="004D3C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14FF7">
      <w:rPr>
        <w:rStyle w:val="slostrnky"/>
      </w:rPr>
      <w:t>14</w:t>
    </w:r>
    <w:r>
      <w:rPr>
        <w:rStyle w:val="slostrnky"/>
      </w:rPr>
      <w:fldChar w:fldCharType="end"/>
    </w:r>
  </w:p>
  <w:p w14:paraId="65F1E1C5" w14:textId="77777777" w:rsidR="004D3CEC" w:rsidRDefault="004D3C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9ACF" w14:textId="77777777" w:rsidR="004D3CEC" w:rsidRDefault="004D3CEC" w:rsidP="004D3CEC">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rPr>
      <w:t>47</w:t>
    </w:r>
    <w:r>
      <w:rPr>
        <w:rStyle w:val="slostrnk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8D42" w14:textId="77777777" w:rsidR="004D3CEC" w:rsidRDefault="004D3CEC" w:rsidP="002750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6F0595" w14:textId="77777777" w:rsidR="004D3CEC" w:rsidRDefault="004D3CEC" w:rsidP="00841973">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B206F" w14:textId="72DD02DA" w:rsidR="004D3CEC" w:rsidRDefault="004D3CEC" w:rsidP="002750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5588E">
      <w:rPr>
        <w:rStyle w:val="slostrnky"/>
      </w:rPr>
      <w:t>1</w:t>
    </w:r>
    <w:r>
      <w:rPr>
        <w:rStyle w:val="slostrnky"/>
      </w:rPr>
      <w:fldChar w:fldCharType="end"/>
    </w:r>
  </w:p>
  <w:p w14:paraId="7A280DA0" w14:textId="77777777" w:rsidR="004D3CEC" w:rsidRDefault="004D3CEC" w:rsidP="007D241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ED093" w14:textId="77777777" w:rsidR="0067086C" w:rsidRDefault="0067086C">
      <w:r>
        <w:separator/>
      </w:r>
    </w:p>
  </w:footnote>
  <w:footnote w:type="continuationSeparator" w:id="0">
    <w:p w14:paraId="566F084B" w14:textId="77777777" w:rsidR="0067086C" w:rsidRDefault="0067086C">
      <w:r>
        <w:continuationSeparator/>
      </w:r>
    </w:p>
  </w:footnote>
  <w:footnote w:type="continuationNotice" w:id="1">
    <w:p w14:paraId="56244B95" w14:textId="77777777" w:rsidR="0067086C" w:rsidRDefault="006708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D0E9" w14:textId="77777777" w:rsidR="004D3CEC" w:rsidRPr="00EA6835" w:rsidRDefault="004D3CEC" w:rsidP="004D3CEC">
    <w:pPr>
      <w:pStyle w:val="Zhlav"/>
      <w:jc w:val="right"/>
    </w:pPr>
    <w:r w:rsidRPr="00040218">
      <w:rPr>
        <w:i/>
        <w:sz w:val="18"/>
        <w:szCs w:val="18"/>
      </w:rPr>
      <w:t xml:space="preserve">Evidenční </w:t>
    </w:r>
    <w:r>
      <w:rPr>
        <w:i/>
        <w:sz w:val="18"/>
        <w:szCs w:val="18"/>
      </w:rPr>
      <w:t>číslo smlouvy ČNB: 92-091-25</w:t>
    </w:r>
    <w:r w:rsidRPr="00D10186">
      <w:rPr>
        <w:sz w:val="18"/>
        <w:szCs w:val="18"/>
      </w:rPr>
      <w:t xml:space="preserve">                                              </w:t>
    </w:r>
    <w:r>
      <w:rPr>
        <w:sz w:val="18"/>
        <w:szCs w:val="18"/>
      </w:rPr>
      <w:tab/>
    </w:r>
    <w:r w:rsidRPr="00EA6835">
      <w:t>Příloha č. 1 ZD</w:t>
    </w:r>
  </w:p>
  <w:p w14:paraId="2FB43E9B" w14:textId="77777777" w:rsidR="004D3CEC" w:rsidRDefault="004D3CEC" w:rsidP="004D3CEC">
    <w:pPr>
      <w:pStyle w:val="Zhlav"/>
      <w:tabs>
        <w:tab w:val="clear" w:pos="4536"/>
        <w:tab w:val="center" w:pos="4140"/>
      </w:tabs>
      <w:rPr>
        <w:b/>
      </w:rPr>
    </w:pPr>
  </w:p>
  <w:p w14:paraId="30D2907C" w14:textId="77777777" w:rsidR="004D3CEC" w:rsidRDefault="004D3C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34271" w14:textId="1740B021" w:rsidR="004D3CEC" w:rsidRDefault="004D3CEC" w:rsidP="008459CB">
    <w:pPr>
      <w:pStyle w:val="Zhlav"/>
      <w:tabs>
        <w:tab w:val="left" w:pos="5940"/>
        <w:tab w:val="left" w:pos="7350"/>
      </w:tabs>
      <w:jc w:val="right"/>
      <w:rPr>
        <w:i/>
        <w:sz w:val="20"/>
        <w:szCs w:val="20"/>
      </w:rPr>
    </w:pPr>
    <w:r>
      <w:rPr>
        <w:i/>
        <w:sz w:val="20"/>
        <w:szCs w:val="20"/>
      </w:rPr>
      <w:t>E</w:t>
    </w:r>
    <w:r w:rsidRPr="009A7EF6">
      <w:rPr>
        <w:i/>
        <w:sz w:val="20"/>
        <w:szCs w:val="20"/>
      </w:rPr>
      <w:t xml:space="preserve">videnční číslo smlouvy </w:t>
    </w:r>
    <w:r w:rsidRPr="00A3374E">
      <w:rPr>
        <w:i/>
        <w:sz w:val="20"/>
        <w:szCs w:val="20"/>
      </w:rPr>
      <w:t>ČN</w:t>
    </w:r>
    <w:r w:rsidR="00BF11D8">
      <w:rPr>
        <w:i/>
        <w:sz w:val="20"/>
        <w:szCs w:val="20"/>
      </w:rPr>
      <w:t>B: 92-091</w:t>
    </w:r>
    <w:r>
      <w:rPr>
        <w:i/>
        <w:sz w:val="20"/>
        <w:szCs w:val="20"/>
      </w:rPr>
      <w:t>-25</w:t>
    </w:r>
    <w:r>
      <w:rPr>
        <w:i/>
        <w:sz w:val="20"/>
        <w:szCs w:val="20"/>
      </w:rPr>
      <w:tab/>
    </w:r>
    <w:r>
      <w:rPr>
        <w:i/>
        <w:sz w:val="20"/>
        <w:szCs w:val="20"/>
      </w:rPr>
      <w:tab/>
    </w:r>
    <w:r>
      <w:rPr>
        <w:i/>
        <w:sz w:val="20"/>
        <w:szCs w:val="20"/>
      </w:rPr>
      <w:tab/>
    </w:r>
    <w:r w:rsidRPr="00564D12">
      <w:t>Příloha č. 1 ZD</w:t>
    </w:r>
    <w:r>
      <w:rPr>
        <w:i/>
        <w:sz w:val="20"/>
        <w:szCs w:val="20"/>
      </w:rPr>
      <w:tab/>
    </w:r>
  </w:p>
  <w:p w14:paraId="02A8D33A" w14:textId="77777777" w:rsidR="004D3CEC" w:rsidRDefault="004D3CEC" w:rsidP="008459CB">
    <w:pPr>
      <w:pStyle w:val="Zhlav"/>
      <w:tabs>
        <w:tab w:val="left" w:pos="5940"/>
        <w:tab w:val="left" w:pos="7350"/>
      </w:tabs>
      <w:jc w:val="right"/>
      <w:rPr>
        <w:i/>
        <w:sz w:val="20"/>
        <w:szCs w:val="20"/>
      </w:rPr>
    </w:pPr>
    <w:r>
      <w:rPr>
        <w:i/>
        <w:sz w:val="20"/>
        <w:szCs w:val="20"/>
      </w:rPr>
      <w:t>___________________________________________________________________________________________</w:t>
    </w:r>
  </w:p>
  <w:p w14:paraId="21BC1A4F" w14:textId="77777777" w:rsidR="004D3CEC" w:rsidRPr="00914601" w:rsidRDefault="004D3CEC" w:rsidP="0091460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E570" w14:textId="77777777" w:rsidR="004D3CEC" w:rsidRDefault="004D3CEC" w:rsidP="004B6286">
    <w:pPr>
      <w:pStyle w:val="Zhlav"/>
      <w:jc w:val="right"/>
      <w:rPr>
        <w:b/>
        <w:sz w:val="28"/>
        <w:szCs w:val="28"/>
      </w:rPr>
    </w:pPr>
    <w:r w:rsidRPr="00841973">
      <w:rPr>
        <w:b/>
        <w:sz w:val="28"/>
        <w:szCs w:val="28"/>
      </w:rPr>
      <w:t>Příloha č. 3</w:t>
    </w:r>
    <w:r>
      <w:rPr>
        <w:b/>
        <w:sz w:val="28"/>
        <w:szCs w:val="28"/>
      </w:rPr>
      <w:t xml:space="preserve"> ZD</w:t>
    </w:r>
  </w:p>
  <w:p w14:paraId="7C33AD76" w14:textId="77777777" w:rsidR="004D3CEC" w:rsidRDefault="004D3CEC" w:rsidP="004B6286">
    <w:pPr>
      <w:pStyle w:val="Zhlav"/>
      <w:jc w:val="right"/>
      <w:rPr>
        <w:b/>
        <w:sz w:val="28"/>
        <w:szCs w:val="28"/>
      </w:rPr>
    </w:pPr>
  </w:p>
  <w:p w14:paraId="65927569" w14:textId="77777777" w:rsidR="004D3CEC" w:rsidRDefault="004D3CEC" w:rsidP="00E73C79">
    <w:pPr>
      <w:pStyle w:val="Zhlav"/>
      <w:pBdr>
        <w:bottom w:val="single" w:sz="6" w:space="1" w:color="auto"/>
      </w:pBdr>
      <w:tabs>
        <w:tab w:val="left" w:pos="5940"/>
      </w:tabs>
      <w:rPr>
        <w:i/>
        <w:sz w:val="20"/>
        <w:szCs w:val="20"/>
      </w:rPr>
    </w:pPr>
  </w:p>
  <w:p w14:paraId="3EAF2C90" w14:textId="77777777" w:rsidR="004D3CEC" w:rsidRDefault="004D3CEC" w:rsidP="00E73C79">
    <w:pPr>
      <w:pStyle w:val="Zhlav"/>
      <w:pBdr>
        <w:bottom w:val="single" w:sz="6" w:space="1" w:color="auto"/>
      </w:pBdr>
      <w:tabs>
        <w:tab w:val="left" w:pos="5940"/>
      </w:tabs>
      <w:rPr>
        <w:i/>
        <w:sz w:val="20"/>
        <w:szCs w:val="20"/>
      </w:rPr>
    </w:pPr>
    <w:r w:rsidRPr="009A7EF6">
      <w:rPr>
        <w:i/>
        <w:sz w:val="20"/>
        <w:szCs w:val="20"/>
      </w:rPr>
      <w:t xml:space="preserve">evidenční číslo smlouvy ČNB: </w:t>
    </w:r>
    <w:r>
      <w:rPr>
        <w:i/>
        <w:sz w:val="20"/>
        <w:szCs w:val="20"/>
      </w:rPr>
      <w:t>92-004-9</w:t>
    </w:r>
    <w:r>
      <w:rPr>
        <w:i/>
        <w:sz w:val="20"/>
        <w:szCs w:val="20"/>
      </w:rPr>
      <w:tab/>
    </w:r>
    <w:r>
      <w:rPr>
        <w:i/>
        <w:sz w:val="20"/>
        <w:szCs w:val="20"/>
      </w:rPr>
      <w:tab/>
      <w:t xml:space="preserve">evidenční číslo smlouvy </w:t>
    </w:r>
    <w:r w:rsidRPr="00F0777B">
      <w:rPr>
        <w:i/>
        <w:sz w:val="20"/>
        <w:szCs w:val="20"/>
      </w:rPr>
      <w:t>&lt;</w:t>
    </w:r>
    <w:r>
      <w:rPr>
        <w:i/>
        <w:sz w:val="20"/>
        <w:szCs w:val="20"/>
      </w:rPr>
      <w:t>dodavatel</w:t>
    </w:r>
    <w:r w:rsidRPr="00F0777B">
      <w:rPr>
        <w:i/>
        <w:sz w:val="20"/>
        <w:szCs w:val="20"/>
      </w:rPr>
      <w:t>e&gt;</w:t>
    </w:r>
    <w:r>
      <w:rPr>
        <w:i/>
        <w:sz w:val="20"/>
        <w:szCs w:val="20"/>
      </w:rPr>
      <w:t xml:space="preserve">: </w:t>
    </w:r>
  </w:p>
  <w:p w14:paraId="614D6DF9" w14:textId="77777777" w:rsidR="004D3CEC" w:rsidRDefault="004D3CEC" w:rsidP="00E73C79">
    <w:pPr>
      <w:pStyle w:val="Nzev"/>
      <w:outlineLvl w:val="0"/>
      <w:rPr>
        <w:rFonts w:ascii="Times New Roman" w:hAnsi="Times New Roman" w:cs="Times New Roman"/>
        <w:b w:val="0"/>
        <w:sz w:val="20"/>
        <w:szCs w:val="20"/>
      </w:rPr>
    </w:pPr>
  </w:p>
  <w:p w14:paraId="7280C53E" w14:textId="77777777" w:rsidR="004D3CEC" w:rsidRPr="00841973" w:rsidRDefault="004D3CEC" w:rsidP="00E73C79">
    <w:pPr>
      <w:pStyle w:val="Zhlav"/>
      <w:jc w:val="both"/>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multilevel"/>
    <w:tmpl w:val="467EA21C"/>
    <w:lvl w:ilvl="0">
      <w:start w:val="1"/>
      <w:numFmt w:val="decimal"/>
      <w:pStyle w:val="slovanseznam2"/>
      <w:lvlText w:val="%1."/>
      <w:lvlJc w:val="left"/>
      <w:pPr>
        <w:tabs>
          <w:tab w:val="num" w:pos="643"/>
        </w:tabs>
        <w:ind w:left="643" w:hanging="360"/>
      </w:pPr>
    </w:lvl>
    <w:lvl w:ilvl="1">
      <w:start w:val="1"/>
      <w:numFmt w:val="decimal"/>
      <w:isLgl/>
      <w:lvlText w:val="%1.%2"/>
      <w:lvlJc w:val="left"/>
      <w:pPr>
        <w:tabs>
          <w:tab w:val="num" w:pos="718"/>
        </w:tabs>
        <w:ind w:left="718" w:hanging="435"/>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003"/>
        </w:tabs>
        <w:ind w:left="1003" w:hanging="72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363"/>
        </w:tabs>
        <w:ind w:left="1363" w:hanging="108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1723"/>
        </w:tabs>
        <w:ind w:left="1723" w:hanging="144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FFFFFF88"/>
    <w:multiLevelType w:val="multilevel"/>
    <w:tmpl w:val="5D84F0B4"/>
    <w:lvl w:ilvl="0">
      <w:start w:val="1"/>
      <w:numFmt w:val="decimal"/>
      <w:pStyle w:val="Odstavec-slovan"/>
      <w:lvlText w:val="%1."/>
      <w:lvlJc w:val="left"/>
      <w:pPr>
        <w:ind w:left="1069" w:hanging="360"/>
      </w:pPr>
      <w:rPr>
        <w:rFonts w:cs="Times New Roman" w:hint="default"/>
      </w:rPr>
    </w:lvl>
    <w:lvl w:ilvl="1">
      <w:start w:val="2"/>
      <w:numFmt w:val="upperRoman"/>
      <w:lvlText w:val="%2."/>
      <w:lvlJc w:val="left"/>
      <w:pPr>
        <w:ind w:left="862" w:hanging="720"/>
      </w:pPr>
      <w:rPr>
        <w:rFonts w:hint="default"/>
      </w:rPr>
    </w:lvl>
    <w:lvl w:ilvl="2">
      <w:start w:val="1"/>
      <w:numFmt w:val="lowerLetter"/>
      <w:lvlText w:val="%3)"/>
      <w:lvlJc w:val="left"/>
      <w:pPr>
        <w:ind w:left="3049" w:hanging="360"/>
      </w:pPr>
      <w:rPr>
        <w:rFonts w:hint="default"/>
      </w:rPr>
    </w:lvl>
    <w:lvl w:ilvl="3" w:tentative="1">
      <w:start w:val="1"/>
      <w:numFmt w:val="decimal"/>
      <w:lvlText w:val="%4."/>
      <w:lvlJc w:val="left"/>
      <w:pPr>
        <w:ind w:left="3589" w:hanging="360"/>
      </w:pPr>
      <w:rPr>
        <w:rFonts w:cs="Times New Roman"/>
      </w:rPr>
    </w:lvl>
    <w:lvl w:ilvl="4" w:tentative="1">
      <w:start w:val="1"/>
      <w:numFmt w:val="lowerLetter"/>
      <w:lvlText w:val="%5."/>
      <w:lvlJc w:val="left"/>
      <w:pPr>
        <w:ind w:left="4309" w:hanging="360"/>
      </w:pPr>
      <w:rPr>
        <w:rFonts w:cs="Times New Roman"/>
      </w:rPr>
    </w:lvl>
    <w:lvl w:ilvl="5" w:tentative="1">
      <w:start w:val="1"/>
      <w:numFmt w:val="lowerRoman"/>
      <w:lvlText w:val="%6."/>
      <w:lvlJc w:val="right"/>
      <w:pPr>
        <w:ind w:left="5029" w:hanging="180"/>
      </w:pPr>
      <w:rPr>
        <w:rFonts w:cs="Times New Roman"/>
      </w:rPr>
    </w:lvl>
    <w:lvl w:ilvl="6" w:tentative="1">
      <w:start w:val="1"/>
      <w:numFmt w:val="decimal"/>
      <w:lvlText w:val="%7."/>
      <w:lvlJc w:val="left"/>
      <w:pPr>
        <w:ind w:left="5749" w:hanging="360"/>
      </w:pPr>
      <w:rPr>
        <w:rFonts w:cs="Times New Roman"/>
      </w:rPr>
    </w:lvl>
    <w:lvl w:ilvl="7" w:tentative="1">
      <w:start w:val="1"/>
      <w:numFmt w:val="lowerLetter"/>
      <w:lvlText w:val="%8."/>
      <w:lvlJc w:val="left"/>
      <w:pPr>
        <w:ind w:left="6469" w:hanging="360"/>
      </w:pPr>
      <w:rPr>
        <w:rFonts w:cs="Times New Roman"/>
      </w:rPr>
    </w:lvl>
    <w:lvl w:ilvl="8" w:tentative="1">
      <w:start w:val="1"/>
      <w:numFmt w:val="lowerRoman"/>
      <w:lvlText w:val="%9."/>
      <w:lvlJc w:val="right"/>
      <w:pPr>
        <w:ind w:left="7189"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caps w:val="0"/>
        <w:smallCaps w:val="0"/>
        <w:strike w:val="0"/>
        <w:dstrike w:val="0"/>
        <w:vanish w:val="0"/>
        <w:position w:val="0"/>
        <w:sz w:val="24"/>
        <w:vertAlign w:val="baseline"/>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1.%2."/>
      <w:lvlJc w:val="left"/>
      <w:pPr>
        <w:tabs>
          <w:tab w:val="num" w:pos="1567"/>
        </w:tabs>
        <w:ind w:left="1567"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0000011"/>
    <w:multiLevelType w:val="multilevel"/>
    <w:tmpl w:val="56160A96"/>
    <w:name w:val="WW8Num23"/>
    <w:lvl w:ilvl="0">
      <w:start w:val="1"/>
      <w:numFmt w:val="decimal"/>
      <w:lvlText w:val="%1."/>
      <w:lvlJc w:val="left"/>
      <w:pPr>
        <w:tabs>
          <w:tab w:val="num" w:pos="502"/>
        </w:tabs>
        <w:ind w:left="502" w:hanging="360"/>
      </w:pPr>
      <w:rPr>
        <w:rFonts w:ascii="Times New Roman" w:hAnsi="Times New Roman"/>
        <w:b w:val="0"/>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16813F5"/>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6" w15:restartNumberingAfterBreak="0">
    <w:nsid w:val="01B24065"/>
    <w:multiLevelType w:val="singleLevel"/>
    <w:tmpl w:val="5B9837E4"/>
    <w:lvl w:ilvl="0">
      <w:start w:val="1"/>
      <w:numFmt w:val="bullet"/>
      <w:pStyle w:val="Znaka3"/>
      <w:lvlText w:val=""/>
      <w:lvlJc w:val="left"/>
      <w:pPr>
        <w:tabs>
          <w:tab w:val="num" w:pos="717"/>
        </w:tabs>
        <w:ind w:left="360" w:hanging="3"/>
      </w:pPr>
      <w:rPr>
        <w:rFonts w:ascii="Wingdings" w:hAnsi="Wingdings" w:hint="default"/>
      </w:rPr>
    </w:lvl>
  </w:abstractNum>
  <w:abstractNum w:abstractNumId="7" w15:restartNumberingAfterBreak="0">
    <w:nsid w:val="03336664"/>
    <w:multiLevelType w:val="hybridMultilevel"/>
    <w:tmpl w:val="C7E4F64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368510E"/>
    <w:multiLevelType w:val="hybridMultilevel"/>
    <w:tmpl w:val="1EFCEAD4"/>
    <w:lvl w:ilvl="0" w:tplc="75628DAE">
      <w:start w:val="1"/>
      <w:numFmt w:val="decimal"/>
      <w:lvlText w:val="%1."/>
      <w:lvlJc w:val="left"/>
      <w:pPr>
        <w:ind w:left="502" w:hanging="360"/>
      </w:pPr>
      <w:rPr>
        <w:rFonts w:ascii="Times New Roman" w:hAnsi="Times New Roman" w:cs="Times New Roman" w:hint="default"/>
        <w:b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52C28D2"/>
    <w:multiLevelType w:val="hybridMultilevel"/>
    <w:tmpl w:val="8AAA2A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D83F50"/>
    <w:multiLevelType w:val="hybridMultilevel"/>
    <w:tmpl w:val="5B12524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93E8D"/>
    <w:multiLevelType w:val="hybridMultilevel"/>
    <w:tmpl w:val="DB2818B8"/>
    <w:lvl w:ilvl="0" w:tplc="D89A34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B1B49C7"/>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D4549AF"/>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4" w15:restartNumberingAfterBreak="0">
    <w:nsid w:val="0DBC20CA"/>
    <w:multiLevelType w:val="hybridMultilevel"/>
    <w:tmpl w:val="26EEF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C147CB"/>
    <w:multiLevelType w:val="multilevel"/>
    <w:tmpl w:val="8C6A42AA"/>
    <w:lvl w:ilvl="0">
      <w:start w:val="1"/>
      <w:numFmt w:val="upperRoman"/>
      <w:pStyle w:val="SBSSmlouva"/>
      <w:suff w:val="space"/>
      <w:lvlText w:val="%1."/>
      <w:lvlJc w:val="left"/>
      <w:pPr>
        <w:ind w:left="3780"/>
      </w:pPr>
      <w:rPr>
        <w:rFonts w:ascii="Arial" w:hAnsi="Arial" w:cs="Times New Roman" w:hint="default"/>
        <w:b/>
        <w:i w:val="0"/>
        <w:sz w:val="24"/>
      </w:rPr>
    </w:lvl>
    <w:lvl w:ilvl="1">
      <w:start w:val="1"/>
      <w:numFmt w:val="decimal"/>
      <w:suff w:val="space"/>
      <w:lvlText w:val="%1.%2."/>
      <w:lvlJc w:val="left"/>
      <w:pPr>
        <w:ind w:left="747" w:hanging="567"/>
      </w:pPr>
      <w:rPr>
        <w:rFonts w:ascii="Arial" w:hAnsi="Arial" w:cs="Times New Roman" w:hint="default"/>
        <w:b w:val="0"/>
        <w:i w:val="0"/>
        <w:sz w:val="22"/>
      </w:rPr>
    </w:lvl>
    <w:lvl w:ilvl="2">
      <w:start w:val="1"/>
      <w:numFmt w:val="decimal"/>
      <w:suff w:val="space"/>
      <w:lvlText w:val="%1.%2.%3."/>
      <w:lvlJc w:val="left"/>
      <w:pPr>
        <w:ind w:left="1107"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0EE93D0B"/>
    <w:multiLevelType w:val="singleLevel"/>
    <w:tmpl w:val="4CA8240A"/>
    <w:lvl w:ilvl="0">
      <w:start w:val="1"/>
      <w:numFmt w:val="bullet"/>
      <w:pStyle w:val="Bullet6"/>
      <w:lvlText w:val=""/>
      <w:lvlJc w:val="left"/>
      <w:pPr>
        <w:tabs>
          <w:tab w:val="num" w:pos="360"/>
        </w:tabs>
        <w:ind w:left="360" w:hanging="360"/>
      </w:pPr>
      <w:rPr>
        <w:rFonts w:ascii="Symbol" w:hAnsi="Symbol" w:hint="default"/>
        <w:sz w:val="24"/>
      </w:rPr>
    </w:lvl>
  </w:abstractNum>
  <w:abstractNum w:abstractNumId="17" w15:restartNumberingAfterBreak="0">
    <w:nsid w:val="0F7A5CEC"/>
    <w:multiLevelType w:val="hybridMultilevel"/>
    <w:tmpl w:val="8FA0508C"/>
    <w:lvl w:ilvl="0" w:tplc="04050017">
      <w:start w:val="1"/>
      <w:numFmt w:val="lowerLetter"/>
      <w:lvlText w:val="%1)"/>
      <w:lvlJc w:val="left"/>
      <w:pPr>
        <w:ind w:left="2694" w:hanging="360"/>
      </w:pPr>
    </w:lvl>
    <w:lvl w:ilvl="1" w:tplc="04050019">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8" w15:restartNumberingAfterBreak="0">
    <w:nsid w:val="190A5784"/>
    <w:multiLevelType w:val="multilevel"/>
    <w:tmpl w:val="A678E090"/>
    <w:lvl w:ilvl="0">
      <w:start w:val="1"/>
      <w:numFmt w:val="decimal"/>
      <w:pStyle w:val="Kapitola2"/>
      <w:lvlText w:val="%1"/>
      <w:lvlJc w:val="left"/>
      <w:pPr>
        <w:tabs>
          <w:tab w:val="num" w:pos="432"/>
        </w:tabs>
        <w:ind w:left="432" w:hanging="432"/>
      </w:pPr>
    </w:lvl>
    <w:lvl w:ilvl="1">
      <w:start w:val="1"/>
      <w:numFmt w:val="decimal"/>
      <w:pStyle w:val="Podnadpis3"/>
      <w:lvlText w:val="%1.%2"/>
      <w:lvlJc w:val="left"/>
      <w:pPr>
        <w:tabs>
          <w:tab w:val="num" w:pos="680"/>
        </w:tabs>
        <w:ind w:left="680" w:hanging="499"/>
      </w:pPr>
    </w:lvl>
    <w:lvl w:ilvl="2">
      <w:start w:val="1"/>
      <w:numFmt w:val="decimal"/>
      <w:pStyle w:val="Tustra"/>
      <w:lvlText w:val="%1.%2.%3"/>
      <w:lvlJc w:val="left"/>
      <w:pPr>
        <w:tabs>
          <w:tab w:val="num" w:pos="1077"/>
        </w:tabs>
        <w:ind w:left="720" w:hanging="363"/>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B33328B"/>
    <w:multiLevelType w:val="multilevel"/>
    <w:tmpl w:val="193C7E84"/>
    <w:lvl w:ilvl="0">
      <w:start w:val="1"/>
      <w:numFmt w:val="decimal"/>
      <w:lvlText w:val="%1."/>
      <w:lvlJc w:val="left"/>
      <w:pPr>
        <w:ind w:left="502" w:hanging="360"/>
      </w:pPr>
      <w:rPr>
        <w:rFonts w:ascii="Times New Roman" w:hAnsi="Times New Roman" w:cs="Times New Roman" w:hint="default"/>
        <w:i w:val="0"/>
        <w:color w:val="000000" w:themeColor="text1"/>
      </w:rPr>
    </w:lvl>
    <w:lvl w:ilvl="1">
      <w:start w:val="1"/>
      <w:numFmt w:val="lowerLetter"/>
      <w:lvlText w:val="%2."/>
      <w:lvlJc w:val="left"/>
      <w:pPr>
        <w:ind w:left="656" w:hanging="360"/>
      </w:pPr>
    </w:lvl>
    <w:lvl w:ilvl="2">
      <w:start w:val="1"/>
      <w:numFmt w:val="lowerLetter"/>
      <w:lvlText w:val="%3)"/>
      <w:lvlJc w:val="left"/>
      <w:pPr>
        <w:ind w:left="1556" w:hanging="360"/>
      </w:pPr>
      <w:rPr>
        <w:rFonts w:hint="default"/>
      </w:rPr>
    </w:lvl>
    <w:lvl w:ilvl="3" w:tentative="1">
      <w:start w:val="1"/>
      <w:numFmt w:val="decimal"/>
      <w:lvlText w:val="%4."/>
      <w:lvlJc w:val="left"/>
      <w:pPr>
        <w:ind w:left="2096" w:hanging="360"/>
      </w:pPr>
    </w:lvl>
    <w:lvl w:ilvl="4" w:tentative="1">
      <w:start w:val="1"/>
      <w:numFmt w:val="lowerLetter"/>
      <w:lvlText w:val="%5."/>
      <w:lvlJc w:val="left"/>
      <w:pPr>
        <w:ind w:left="2816" w:hanging="360"/>
      </w:pPr>
    </w:lvl>
    <w:lvl w:ilvl="5" w:tentative="1">
      <w:start w:val="1"/>
      <w:numFmt w:val="lowerRoman"/>
      <w:lvlText w:val="%6."/>
      <w:lvlJc w:val="right"/>
      <w:pPr>
        <w:ind w:left="3536" w:hanging="180"/>
      </w:pPr>
    </w:lvl>
    <w:lvl w:ilvl="6" w:tentative="1">
      <w:start w:val="1"/>
      <w:numFmt w:val="decimal"/>
      <w:lvlText w:val="%7."/>
      <w:lvlJc w:val="left"/>
      <w:pPr>
        <w:ind w:left="4256" w:hanging="360"/>
      </w:pPr>
    </w:lvl>
    <w:lvl w:ilvl="7" w:tentative="1">
      <w:start w:val="1"/>
      <w:numFmt w:val="lowerLetter"/>
      <w:lvlText w:val="%8."/>
      <w:lvlJc w:val="left"/>
      <w:pPr>
        <w:ind w:left="4976" w:hanging="360"/>
      </w:pPr>
    </w:lvl>
    <w:lvl w:ilvl="8" w:tentative="1">
      <w:start w:val="1"/>
      <w:numFmt w:val="lowerRoman"/>
      <w:lvlText w:val="%9."/>
      <w:lvlJc w:val="right"/>
      <w:pPr>
        <w:ind w:left="5696" w:hanging="180"/>
      </w:pPr>
    </w:lvl>
  </w:abstractNum>
  <w:abstractNum w:abstractNumId="20" w15:restartNumberingAfterBreak="0">
    <w:nsid w:val="1EF838EB"/>
    <w:multiLevelType w:val="hybridMultilevel"/>
    <w:tmpl w:val="5600A42E"/>
    <w:lvl w:ilvl="0" w:tplc="0CBA8CAE">
      <w:start w:val="1"/>
      <w:numFmt w:val="decimal"/>
      <w:lvlText w:val="%1."/>
      <w:lvlJc w:val="left"/>
      <w:pPr>
        <w:ind w:left="1354" w:hanging="360"/>
      </w:pPr>
      <w:rPr>
        <w:rFonts w:hint="default"/>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1" w15:restartNumberingAfterBreak="0">
    <w:nsid w:val="21AE3D9F"/>
    <w:multiLevelType w:val="singleLevel"/>
    <w:tmpl w:val="A3E2C730"/>
    <w:lvl w:ilvl="0">
      <w:start w:val="1"/>
      <w:numFmt w:val="bullet"/>
      <w:pStyle w:val="Znaka1"/>
      <w:lvlText w:val=""/>
      <w:lvlJc w:val="left"/>
      <w:pPr>
        <w:tabs>
          <w:tab w:val="num" w:pos="360"/>
        </w:tabs>
        <w:ind w:left="0" w:firstLine="0"/>
      </w:pPr>
      <w:rPr>
        <w:rFonts w:ascii="Wingdings" w:hAnsi="Wingdings" w:hint="default"/>
      </w:rPr>
    </w:lvl>
  </w:abstractNum>
  <w:abstractNum w:abstractNumId="22" w15:restartNumberingAfterBreak="0">
    <w:nsid w:val="21C53560"/>
    <w:multiLevelType w:val="multilevel"/>
    <w:tmpl w:val="EC26FFD4"/>
    <w:lvl w:ilvl="0">
      <w:start w:val="1"/>
      <w:numFmt w:val="decimal"/>
      <w:pStyle w:val="Horak1"/>
      <w:lvlText w:val="%1."/>
      <w:lvlJc w:val="left"/>
      <w:pPr>
        <w:tabs>
          <w:tab w:val="num" w:pos="710"/>
        </w:tabs>
        <w:ind w:left="710" w:hanging="708"/>
      </w:pPr>
      <w:rPr>
        <w:rFonts w:ascii="Arial" w:hAnsi="Arial" w:hint="default"/>
      </w:rPr>
    </w:lvl>
    <w:lvl w:ilvl="1">
      <w:start w:val="1"/>
      <w:numFmt w:val="decimal"/>
      <w:pStyle w:val="Horak2"/>
      <w:lvlText w:val="%1.%2."/>
      <w:lvlJc w:val="left"/>
      <w:pPr>
        <w:tabs>
          <w:tab w:val="num" w:pos="1418"/>
        </w:tabs>
        <w:ind w:left="1418" w:hanging="1132"/>
      </w:pPr>
      <w:rPr>
        <w:rFonts w:hint="default"/>
      </w:rPr>
    </w:lvl>
    <w:lvl w:ilvl="2">
      <w:start w:val="1"/>
      <w:numFmt w:val="decimal"/>
      <w:pStyle w:val="Horak3"/>
      <w:lvlText w:val="%1.%2.%3."/>
      <w:lvlJc w:val="left"/>
      <w:pPr>
        <w:tabs>
          <w:tab w:val="num" w:pos="2126"/>
        </w:tabs>
        <w:ind w:left="2126" w:hanging="1275"/>
      </w:pPr>
      <w:rPr>
        <w:rFonts w:hint="default"/>
      </w:rPr>
    </w:lvl>
    <w:lvl w:ilvl="3">
      <w:start w:val="1"/>
      <w:numFmt w:val="decimal"/>
      <w:pStyle w:val="Nadpis4"/>
      <w:lvlText w:val="%1.%2.%3.%4."/>
      <w:lvlJc w:val="left"/>
      <w:pPr>
        <w:tabs>
          <w:tab w:val="num" w:pos="2"/>
        </w:tabs>
        <w:ind w:left="2834" w:hanging="708"/>
      </w:pPr>
      <w:rPr>
        <w:rFonts w:hint="default"/>
      </w:rPr>
    </w:lvl>
    <w:lvl w:ilvl="4">
      <w:start w:val="1"/>
      <w:numFmt w:val="decimal"/>
      <w:pStyle w:val="Nadpis5"/>
      <w:lvlText w:val="%1.%2.%3.%4.%5."/>
      <w:lvlJc w:val="left"/>
      <w:pPr>
        <w:tabs>
          <w:tab w:val="num" w:pos="2"/>
        </w:tabs>
        <w:ind w:left="3542" w:hanging="708"/>
      </w:pPr>
      <w:rPr>
        <w:rFonts w:hint="default"/>
      </w:rPr>
    </w:lvl>
    <w:lvl w:ilvl="5">
      <w:start w:val="1"/>
      <w:numFmt w:val="decimal"/>
      <w:pStyle w:val="Nadpis6"/>
      <w:lvlText w:val="%1.%2.%3.%4.%5.%6."/>
      <w:lvlJc w:val="left"/>
      <w:pPr>
        <w:tabs>
          <w:tab w:val="num" w:pos="2"/>
        </w:tabs>
        <w:ind w:left="4250" w:hanging="708"/>
      </w:pPr>
      <w:rPr>
        <w:rFonts w:hint="default"/>
      </w:rPr>
    </w:lvl>
    <w:lvl w:ilvl="6">
      <w:start w:val="1"/>
      <w:numFmt w:val="decimal"/>
      <w:pStyle w:val="Nadpis7"/>
      <w:lvlText w:val="%1.%2.%3.%4.%5.%6.%7."/>
      <w:lvlJc w:val="left"/>
      <w:pPr>
        <w:tabs>
          <w:tab w:val="num" w:pos="2"/>
        </w:tabs>
        <w:ind w:left="4958" w:hanging="708"/>
      </w:pPr>
      <w:rPr>
        <w:rFonts w:hint="default"/>
      </w:rPr>
    </w:lvl>
    <w:lvl w:ilvl="7">
      <w:start w:val="1"/>
      <w:numFmt w:val="decimal"/>
      <w:pStyle w:val="Nadpis8"/>
      <w:lvlText w:val="%1.%2.%3.%4.%5.%6.%7.%8."/>
      <w:lvlJc w:val="left"/>
      <w:pPr>
        <w:tabs>
          <w:tab w:val="num" w:pos="2"/>
        </w:tabs>
        <w:ind w:left="5666" w:hanging="708"/>
      </w:pPr>
      <w:rPr>
        <w:rFonts w:hint="default"/>
      </w:rPr>
    </w:lvl>
    <w:lvl w:ilvl="8">
      <w:start w:val="1"/>
      <w:numFmt w:val="decimal"/>
      <w:pStyle w:val="Nadpis9"/>
      <w:lvlText w:val="%1.%2.%3.%4.%5.%6.%7.%8.%9."/>
      <w:lvlJc w:val="left"/>
      <w:pPr>
        <w:tabs>
          <w:tab w:val="num" w:pos="2"/>
        </w:tabs>
        <w:ind w:left="6374" w:hanging="708"/>
      </w:pPr>
      <w:rPr>
        <w:rFonts w:hint="default"/>
      </w:rPr>
    </w:lvl>
  </w:abstractNum>
  <w:abstractNum w:abstractNumId="23" w15:restartNumberingAfterBreak="0">
    <w:nsid w:val="24BF74F6"/>
    <w:multiLevelType w:val="hybridMultilevel"/>
    <w:tmpl w:val="10AACD20"/>
    <w:lvl w:ilvl="0" w:tplc="A962B3EC">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87A1790"/>
    <w:multiLevelType w:val="hybridMultilevel"/>
    <w:tmpl w:val="62B65D1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B6D33B6"/>
    <w:multiLevelType w:val="hybridMultilevel"/>
    <w:tmpl w:val="4E602E52"/>
    <w:lvl w:ilvl="0" w:tplc="643CAC58">
      <w:numFmt w:val="bullet"/>
      <w:lvlText w:val=""/>
      <w:lvlJc w:val="left"/>
      <w:pPr>
        <w:ind w:left="720" w:hanging="360"/>
      </w:pPr>
      <w:rPr>
        <w:rFonts w:ascii="Symbol" w:eastAsiaTheme="minorHAnsi" w:hAnsi="Symbol" w:cstheme="minorBidi" w:hint="default"/>
      </w:rPr>
    </w:lvl>
    <w:lvl w:ilvl="1" w:tplc="A962B3EC">
      <w:start w:val="4"/>
      <w:numFmt w:val="bullet"/>
      <w:lvlText w:val="-"/>
      <w:lvlJc w:val="left"/>
      <w:pPr>
        <w:ind w:left="1440" w:hanging="360"/>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D24633"/>
    <w:multiLevelType w:val="multilevel"/>
    <w:tmpl w:val="6A860394"/>
    <w:styleLink w:val="Stylslovn"/>
    <w:lvl w:ilvl="0">
      <w:start w:val="1"/>
      <w:numFmt w:val="decimal"/>
      <w:pStyle w:val="slolnku"/>
      <w:suff w:val="nothing"/>
      <w:lvlText w:val="Článek %1"/>
      <w:lvlJc w:val="center"/>
      <w:pPr>
        <w:ind w:left="1134" w:hanging="680"/>
      </w:pPr>
      <w:rPr>
        <w:rFonts w:hint="default"/>
        <w:sz w:val="24"/>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7" w15:restartNumberingAfterBreak="0">
    <w:nsid w:val="2D206D4C"/>
    <w:multiLevelType w:val="hybridMultilevel"/>
    <w:tmpl w:val="CF9AF8CA"/>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9" w15:restartNumberingAfterBreak="0">
    <w:nsid w:val="2F627F39"/>
    <w:multiLevelType w:val="hybridMultilevel"/>
    <w:tmpl w:val="345C18BC"/>
    <w:lvl w:ilvl="0" w:tplc="540E1176">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0" w15:restartNumberingAfterBreak="0">
    <w:nsid w:val="300E42AF"/>
    <w:multiLevelType w:val="hybridMultilevel"/>
    <w:tmpl w:val="77D49D78"/>
    <w:lvl w:ilvl="0" w:tplc="7E920E8A">
      <w:start w:val="1"/>
      <w:numFmt w:val="lowerLetter"/>
      <w:pStyle w:val="Bod-spsmenem"/>
      <w:lvlText w:val="%1)"/>
      <w:lvlJc w:val="left"/>
      <w:pPr>
        <w:ind w:left="72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1" w15:restartNumberingAfterBreak="0">
    <w:nsid w:val="30317ACE"/>
    <w:multiLevelType w:val="multilevel"/>
    <w:tmpl w:val="B9B27F8C"/>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ind w:left="786" w:hanging="360"/>
      </w:pPr>
      <w:rPr>
        <w:rFonts w:hint="default"/>
        <w:b w:val="0"/>
        <w:i w:val="0"/>
      </w:rPr>
    </w:lvl>
    <w:lvl w:ilvl="2">
      <w:start w:val="1"/>
      <w:numFmt w:val="lowerRoman"/>
      <w:lvlText w:val="%3."/>
      <w:lvlJc w:val="left"/>
      <w:pPr>
        <w:ind w:left="1212" w:hanging="720"/>
      </w:pPr>
      <w:rPr>
        <w:rFonts w:hint="default"/>
        <w:i w:val="0"/>
      </w:rPr>
    </w:lvl>
    <w:lvl w:ilvl="3">
      <w:start w:val="1"/>
      <w:numFmt w:val="decimal"/>
      <w:isLgl/>
      <w:lvlText w:val="%1.%2.%3.%4"/>
      <w:lvlJc w:val="left"/>
      <w:pPr>
        <w:ind w:left="1278" w:hanging="720"/>
      </w:pPr>
      <w:rPr>
        <w:rFonts w:cs="Times New Roman" w:hint="default"/>
        <w:i w:val="0"/>
      </w:rPr>
    </w:lvl>
    <w:lvl w:ilvl="4">
      <w:start w:val="1"/>
      <w:numFmt w:val="decimal"/>
      <w:isLgl/>
      <w:lvlText w:val="%1.%2.%3.%4.%5"/>
      <w:lvlJc w:val="left"/>
      <w:pPr>
        <w:ind w:left="1704" w:hanging="1080"/>
      </w:pPr>
      <w:rPr>
        <w:rFonts w:cs="Times New Roman" w:hint="default"/>
        <w:i w:val="0"/>
      </w:rPr>
    </w:lvl>
    <w:lvl w:ilvl="5">
      <w:start w:val="1"/>
      <w:numFmt w:val="decimal"/>
      <w:isLgl/>
      <w:lvlText w:val="%1.%2.%3.%4.%5.%6"/>
      <w:lvlJc w:val="left"/>
      <w:pPr>
        <w:ind w:left="1770" w:hanging="1080"/>
      </w:pPr>
      <w:rPr>
        <w:rFonts w:cs="Times New Roman" w:hint="default"/>
        <w:i w:val="0"/>
      </w:rPr>
    </w:lvl>
    <w:lvl w:ilvl="6">
      <w:start w:val="1"/>
      <w:numFmt w:val="decimal"/>
      <w:isLgl/>
      <w:lvlText w:val="%1.%2.%3.%4.%5.%6.%7"/>
      <w:lvlJc w:val="left"/>
      <w:pPr>
        <w:ind w:left="2196" w:hanging="1440"/>
      </w:pPr>
      <w:rPr>
        <w:rFonts w:cs="Times New Roman" w:hint="default"/>
        <w:i w:val="0"/>
      </w:rPr>
    </w:lvl>
    <w:lvl w:ilvl="7">
      <w:start w:val="1"/>
      <w:numFmt w:val="decimal"/>
      <w:isLgl/>
      <w:lvlText w:val="%1.%2.%3.%4.%5.%6.%7.%8"/>
      <w:lvlJc w:val="left"/>
      <w:pPr>
        <w:ind w:left="2262" w:hanging="1440"/>
      </w:pPr>
      <w:rPr>
        <w:rFonts w:cs="Times New Roman" w:hint="default"/>
        <w:i w:val="0"/>
      </w:rPr>
    </w:lvl>
    <w:lvl w:ilvl="8">
      <w:start w:val="1"/>
      <w:numFmt w:val="decimal"/>
      <w:isLgl/>
      <w:lvlText w:val="%1.%2.%3.%4.%5.%6.%7.%8.%9"/>
      <w:lvlJc w:val="left"/>
      <w:pPr>
        <w:ind w:left="2688" w:hanging="1800"/>
      </w:pPr>
      <w:rPr>
        <w:rFonts w:cs="Times New Roman" w:hint="default"/>
        <w:i w:val="0"/>
      </w:rPr>
    </w:lvl>
  </w:abstractNum>
  <w:abstractNum w:abstractNumId="32" w15:restartNumberingAfterBreak="0">
    <w:nsid w:val="32CC6A49"/>
    <w:multiLevelType w:val="hybridMultilevel"/>
    <w:tmpl w:val="62BC1ED6"/>
    <w:lvl w:ilvl="0" w:tplc="1FB269F6">
      <w:start w:val="115"/>
      <w:numFmt w:val="decimal"/>
      <w:lvlText w:val="%1"/>
      <w:lvlJc w:val="left"/>
      <w:pPr>
        <w:ind w:left="790" w:hanging="360"/>
      </w:pPr>
      <w:rPr>
        <w:rFonts w:hint="default"/>
        <w:color w:val="000000"/>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33" w15:restartNumberingAfterBreak="0">
    <w:nsid w:val="380319EB"/>
    <w:multiLevelType w:val="hybridMultilevel"/>
    <w:tmpl w:val="1C86AA86"/>
    <w:lvl w:ilvl="0" w:tplc="9D3A34F6">
      <w:start w:val="1"/>
      <w:numFmt w:val="bullet"/>
      <w:lvlText w:val="-"/>
      <w:lvlJc w:val="left"/>
      <w:pPr>
        <w:tabs>
          <w:tab w:val="num" w:pos="360"/>
        </w:tabs>
        <w:ind w:left="360" w:hanging="360"/>
      </w:pPr>
      <w:rPr>
        <w:rFonts w:ascii="Times New Roman" w:hAnsi="Times New Roman" w:cs="Times New Roman" w:hint="default"/>
      </w:rPr>
    </w:lvl>
    <w:lvl w:ilvl="1" w:tplc="15303CBE">
      <w:start w:val="1"/>
      <w:numFmt w:val="bullet"/>
      <w:lvlText w:val="o"/>
      <w:lvlJc w:val="left"/>
      <w:pPr>
        <w:tabs>
          <w:tab w:val="num" w:pos="1080"/>
        </w:tabs>
        <w:ind w:left="1080" w:hanging="360"/>
      </w:pPr>
      <w:rPr>
        <w:rFonts w:ascii="Courier New" w:hAnsi="Courier New" w:cs="Courier New" w:hint="default"/>
      </w:rPr>
    </w:lvl>
    <w:lvl w:ilvl="2" w:tplc="C802A9FC">
      <w:start w:val="1"/>
      <w:numFmt w:val="lowerLetter"/>
      <w:pStyle w:val="prilpok2"/>
      <w:lvlText w:val="%3)"/>
      <w:lvlJc w:val="left"/>
      <w:pPr>
        <w:tabs>
          <w:tab w:val="num" w:pos="1800"/>
        </w:tabs>
        <w:ind w:left="1800" w:hanging="360"/>
      </w:pPr>
      <w:rPr>
        <w:rFonts w:hint="default"/>
        <w:b w:val="0"/>
        <w:i w:val="0"/>
      </w:rPr>
    </w:lvl>
    <w:lvl w:ilvl="3" w:tplc="BD329B7E" w:tentative="1">
      <w:start w:val="1"/>
      <w:numFmt w:val="bullet"/>
      <w:lvlText w:val=""/>
      <w:lvlJc w:val="left"/>
      <w:pPr>
        <w:tabs>
          <w:tab w:val="num" w:pos="2520"/>
        </w:tabs>
        <w:ind w:left="2520" w:hanging="360"/>
      </w:pPr>
      <w:rPr>
        <w:rFonts w:ascii="Symbol" w:hAnsi="Symbol" w:hint="default"/>
      </w:rPr>
    </w:lvl>
    <w:lvl w:ilvl="4" w:tplc="B11CEFF8" w:tentative="1">
      <w:start w:val="1"/>
      <w:numFmt w:val="bullet"/>
      <w:lvlText w:val="o"/>
      <w:lvlJc w:val="left"/>
      <w:pPr>
        <w:tabs>
          <w:tab w:val="num" w:pos="3240"/>
        </w:tabs>
        <w:ind w:left="3240" w:hanging="360"/>
      </w:pPr>
      <w:rPr>
        <w:rFonts w:ascii="Courier New" w:hAnsi="Courier New" w:cs="Courier New" w:hint="default"/>
      </w:rPr>
    </w:lvl>
    <w:lvl w:ilvl="5" w:tplc="9D70504A" w:tentative="1">
      <w:start w:val="1"/>
      <w:numFmt w:val="bullet"/>
      <w:lvlText w:val=""/>
      <w:lvlJc w:val="left"/>
      <w:pPr>
        <w:tabs>
          <w:tab w:val="num" w:pos="3960"/>
        </w:tabs>
        <w:ind w:left="3960" w:hanging="360"/>
      </w:pPr>
      <w:rPr>
        <w:rFonts w:ascii="Wingdings" w:hAnsi="Wingdings" w:hint="default"/>
      </w:rPr>
    </w:lvl>
    <w:lvl w:ilvl="6" w:tplc="7D583A58" w:tentative="1">
      <w:start w:val="1"/>
      <w:numFmt w:val="bullet"/>
      <w:lvlText w:val=""/>
      <w:lvlJc w:val="left"/>
      <w:pPr>
        <w:tabs>
          <w:tab w:val="num" w:pos="4680"/>
        </w:tabs>
        <w:ind w:left="4680" w:hanging="360"/>
      </w:pPr>
      <w:rPr>
        <w:rFonts w:ascii="Symbol" w:hAnsi="Symbol" w:hint="default"/>
      </w:rPr>
    </w:lvl>
    <w:lvl w:ilvl="7" w:tplc="9E9444FC" w:tentative="1">
      <w:start w:val="1"/>
      <w:numFmt w:val="bullet"/>
      <w:lvlText w:val="o"/>
      <w:lvlJc w:val="left"/>
      <w:pPr>
        <w:tabs>
          <w:tab w:val="num" w:pos="5400"/>
        </w:tabs>
        <w:ind w:left="5400" w:hanging="360"/>
      </w:pPr>
      <w:rPr>
        <w:rFonts w:ascii="Courier New" w:hAnsi="Courier New" w:cs="Courier New" w:hint="default"/>
      </w:rPr>
    </w:lvl>
    <w:lvl w:ilvl="8" w:tplc="D6DE8392"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B89257C"/>
    <w:multiLevelType w:val="hybridMultilevel"/>
    <w:tmpl w:val="BA8865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C1F2462"/>
    <w:multiLevelType w:val="multilevel"/>
    <w:tmpl w:val="684A3668"/>
    <w:lvl w:ilvl="0">
      <w:start w:val="4"/>
      <w:numFmt w:val="decimal"/>
      <w:lvlText w:val="%1."/>
      <w:lvlJc w:val="left"/>
      <w:pPr>
        <w:ind w:left="360" w:hanging="360"/>
      </w:pPr>
      <w:rPr>
        <w:rFonts w:hint="default"/>
        <w:b w:val="0"/>
        <w:i w:val="0"/>
        <w:caps w:val="0"/>
        <w:strike w:val="0"/>
        <w:dstrike w:val="0"/>
        <w:shadow w:val="0"/>
        <w:emboss w:val="0"/>
        <w:imprint w:val="0"/>
        <w:vanish w:val="0"/>
        <w:sz w:val="24"/>
        <w:vertAlign w:val="baseline"/>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186F72"/>
    <w:multiLevelType w:val="hybridMultilevel"/>
    <w:tmpl w:val="4DC637A0"/>
    <w:lvl w:ilvl="0" w:tplc="6D46832A">
      <w:start w:val="1"/>
      <w:numFmt w:val="decimal"/>
      <w:lvlText w:val="%1."/>
      <w:lvlJc w:val="left"/>
      <w:pPr>
        <w:tabs>
          <w:tab w:val="num" w:pos="644"/>
        </w:tabs>
        <w:ind w:left="64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7">
      <w:start w:val="1"/>
      <w:numFmt w:val="lowerLetter"/>
      <w:lvlText w:val="%2)"/>
      <w:lvlJc w:val="left"/>
      <w:pPr>
        <w:tabs>
          <w:tab w:val="num" w:pos="1724"/>
        </w:tabs>
        <w:ind w:left="172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0F">
      <w:start w:val="1"/>
      <w:numFmt w:val="decimal"/>
      <w:lvlText w:val="%3."/>
      <w:lvlJc w:val="left"/>
      <w:pPr>
        <w:tabs>
          <w:tab w:val="num" w:pos="2624"/>
        </w:tabs>
        <w:ind w:left="262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7" w15:restartNumberingAfterBreak="0">
    <w:nsid w:val="3E8A01F0"/>
    <w:multiLevelType w:val="hybridMultilevel"/>
    <w:tmpl w:val="BFEC4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2E4D81"/>
    <w:multiLevelType w:val="hybridMultilevel"/>
    <w:tmpl w:val="5268B166"/>
    <w:lvl w:ilvl="0" w:tplc="F174A1B4">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36A6DBA8">
      <w:start w:val="1"/>
      <w:numFmt w:val="decimal"/>
      <w:lvlText w:val="%3)"/>
      <w:lvlJc w:val="left"/>
      <w:pPr>
        <w:ind w:left="2340" w:hanging="360"/>
      </w:pPr>
      <w:rPr>
        <w:rFonts w:hint="default"/>
      </w:rPr>
    </w:lvl>
    <w:lvl w:ilvl="3" w:tplc="A962B3EC">
      <w:start w:val="4"/>
      <w:numFmt w:val="bullet"/>
      <w:lvlText w:val="-"/>
      <w:lvlJc w:val="left"/>
      <w:pPr>
        <w:tabs>
          <w:tab w:val="num" w:pos="2880"/>
        </w:tabs>
        <w:ind w:left="2880" w:hanging="360"/>
      </w:pPr>
      <w:rPr>
        <w:rFonts w:ascii="Times New Roman" w:eastAsia="Calibri"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33633F6"/>
    <w:multiLevelType w:val="singleLevel"/>
    <w:tmpl w:val="9ECC656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40" w15:restartNumberingAfterBreak="0">
    <w:nsid w:val="438F1096"/>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41"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46166BEF"/>
    <w:multiLevelType w:val="hybridMultilevel"/>
    <w:tmpl w:val="EFF6633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13242E"/>
    <w:multiLevelType w:val="hybridMultilevel"/>
    <w:tmpl w:val="7CC88B6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4A473807"/>
    <w:multiLevelType w:val="hybridMultilevel"/>
    <w:tmpl w:val="626EA04C"/>
    <w:lvl w:ilvl="0" w:tplc="1ABE3BF6">
      <w:start w:val="3"/>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AAA2BD9"/>
    <w:multiLevelType w:val="hybridMultilevel"/>
    <w:tmpl w:val="BD002BE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B1213E"/>
    <w:multiLevelType w:val="hybridMultilevel"/>
    <w:tmpl w:val="CDE4241E"/>
    <w:lvl w:ilvl="0" w:tplc="04050001">
      <w:start w:val="1"/>
      <w:numFmt w:val="bullet"/>
      <w:lvlText w:val=""/>
      <w:lvlJc w:val="left"/>
      <w:pPr>
        <w:ind w:left="17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8" w15:restartNumberingAfterBreak="0">
    <w:nsid w:val="576756FA"/>
    <w:multiLevelType w:val="hybridMultilevel"/>
    <w:tmpl w:val="CCD82ED4"/>
    <w:lvl w:ilvl="0" w:tplc="1ABE3BF6">
      <w:start w:val="3"/>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89F02C8"/>
    <w:multiLevelType w:val="hybridMultilevel"/>
    <w:tmpl w:val="00BEB82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483509"/>
    <w:multiLevelType w:val="hybridMultilevel"/>
    <w:tmpl w:val="91365DA6"/>
    <w:lvl w:ilvl="0" w:tplc="DE586AEE">
      <w:start w:val="1"/>
      <w:numFmt w:val="decimal"/>
      <w:lvlText w:val="%1."/>
      <w:lvlJc w:val="left"/>
      <w:pPr>
        <w:tabs>
          <w:tab w:val="num" w:pos="710"/>
        </w:tabs>
        <w:ind w:left="710" w:hanging="284"/>
      </w:pPr>
      <w:rPr>
        <w:rFonts w:hint="default"/>
        <w:b w:val="0"/>
      </w:rPr>
    </w:lvl>
    <w:lvl w:ilvl="1" w:tplc="5FB4D388">
      <w:start w:val="3"/>
      <w:numFmt w:val="lowerLetter"/>
      <w:lvlText w:val="%2)"/>
      <w:lvlJc w:val="left"/>
      <w:pPr>
        <w:tabs>
          <w:tab w:val="num" w:pos="1866"/>
        </w:tabs>
        <w:ind w:left="1866" w:hanging="360"/>
      </w:pPr>
      <w:rPr>
        <w:rFonts w:hint="default"/>
      </w:r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51"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069683F"/>
    <w:multiLevelType w:val="hybridMultilevel"/>
    <w:tmpl w:val="345C18BC"/>
    <w:lvl w:ilvl="0" w:tplc="540E1176">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3" w15:restartNumberingAfterBreak="0">
    <w:nsid w:val="621E643A"/>
    <w:multiLevelType w:val="multilevel"/>
    <w:tmpl w:val="8C82D2B4"/>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792"/>
      </w:pPr>
    </w:lvl>
    <w:lvl w:ilvl="2">
      <w:start w:val="1"/>
      <w:numFmt w:val="decimal"/>
      <w:pStyle w:val="Podnadpis2"/>
      <w:lvlText w:val="%1.%2.%3."/>
      <w:lvlJc w:val="left"/>
      <w:pPr>
        <w:tabs>
          <w:tab w:val="num" w:pos="1224"/>
        </w:tabs>
        <w:ind w:left="1224" w:hanging="122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88C10D5"/>
    <w:multiLevelType w:val="hybridMultilevel"/>
    <w:tmpl w:val="CC6A90E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6" w15:restartNumberingAfterBreak="0">
    <w:nsid w:val="6EC375BB"/>
    <w:multiLevelType w:val="hybridMultilevel"/>
    <w:tmpl w:val="40A0C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706F13C7"/>
    <w:multiLevelType w:val="hybridMultilevel"/>
    <w:tmpl w:val="DAB4C94E"/>
    <w:lvl w:ilvl="0" w:tplc="04050017">
      <w:start w:val="1"/>
      <w:numFmt w:val="lowerLetter"/>
      <w:lvlText w:val="%1)"/>
      <w:lvlJc w:val="left"/>
      <w:pPr>
        <w:ind w:left="1700" w:hanging="360"/>
      </w:pPr>
    </w:lvl>
    <w:lvl w:ilvl="1" w:tplc="04050019">
      <w:start w:val="1"/>
      <w:numFmt w:val="lowerLetter"/>
      <w:lvlText w:val="%2."/>
      <w:lvlJc w:val="left"/>
      <w:pPr>
        <w:ind w:left="2420" w:hanging="360"/>
      </w:pPr>
    </w:lvl>
    <w:lvl w:ilvl="2" w:tplc="0405001B" w:tentative="1">
      <w:start w:val="1"/>
      <w:numFmt w:val="lowerRoman"/>
      <w:lvlText w:val="%3."/>
      <w:lvlJc w:val="right"/>
      <w:pPr>
        <w:ind w:left="3140" w:hanging="180"/>
      </w:pPr>
    </w:lvl>
    <w:lvl w:ilvl="3" w:tplc="0405000F" w:tentative="1">
      <w:start w:val="1"/>
      <w:numFmt w:val="decimal"/>
      <w:lvlText w:val="%4."/>
      <w:lvlJc w:val="left"/>
      <w:pPr>
        <w:ind w:left="3860" w:hanging="360"/>
      </w:pPr>
    </w:lvl>
    <w:lvl w:ilvl="4" w:tplc="04050019" w:tentative="1">
      <w:start w:val="1"/>
      <w:numFmt w:val="lowerLetter"/>
      <w:lvlText w:val="%5."/>
      <w:lvlJc w:val="left"/>
      <w:pPr>
        <w:ind w:left="4580" w:hanging="360"/>
      </w:pPr>
    </w:lvl>
    <w:lvl w:ilvl="5" w:tplc="0405001B" w:tentative="1">
      <w:start w:val="1"/>
      <w:numFmt w:val="lowerRoman"/>
      <w:lvlText w:val="%6."/>
      <w:lvlJc w:val="right"/>
      <w:pPr>
        <w:ind w:left="5300" w:hanging="180"/>
      </w:pPr>
    </w:lvl>
    <w:lvl w:ilvl="6" w:tplc="0405000F" w:tentative="1">
      <w:start w:val="1"/>
      <w:numFmt w:val="decimal"/>
      <w:lvlText w:val="%7."/>
      <w:lvlJc w:val="left"/>
      <w:pPr>
        <w:ind w:left="6020" w:hanging="360"/>
      </w:pPr>
    </w:lvl>
    <w:lvl w:ilvl="7" w:tplc="04050019" w:tentative="1">
      <w:start w:val="1"/>
      <w:numFmt w:val="lowerLetter"/>
      <w:lvlText w:val="%8."/>
      <w:lvlJc w:val="left"/>
      <w:pPr>
        <w:ind w:left="6740" w:hanging="360"/>
      </w:pPr>
    </w:lvl>
    <w:lvl w:ilvl="8" w:tplc="0405001B" w:tentative="1">
      <w:start w:val="1"/>
      <w:numFmt w:val="lowerRoman"/>
      <w:lvlText w:val="%9."/>
      <w:lvlJc w:val="right"/>
      <w:pPr>
        <w:ind w:left="7460" w:hanging="180"/>
      </w:pPr>
    </w:lvl>
  </w:abstractNum>
  <w:abstractNum w:abstractNumId="59" w15:restartNumberingAfterBreak="0">
    <w:nsid w:val="7142472E"/>
    <w:multiLevelType w:val="hybridMultilevel"/>
    <w:tmpl w:val="92183624"/>
    <w:lvl w:ilvl="0" w:tplc="94864BEC">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6D06B18"/>
    <w:multiLevelType w:val="hybridMultilevel"/>
    <w:tmpl w:val="381CEF14"/>
    <w:lvl w:ilvl="0" w:tplc="9146A0B8">
      <w:start w:val="1"/>
      <w:numFmt w:val="decimal"/>
      <w:lvlText w:val="%1."/>
      <w:lvlJc w:val="left"/>
      <w:pPr>
        <w:tabs>
          <w:tab w:val="num" w:pos="360"/>
        </w:tabs>
        <w:ind w:left="360" w:hanging="360"/>
      </w:pPr>
      <w:rPr>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A5010EB"/>
    <w:multiLevelType w:val="multilevel"/>
    <w:tmpl w:val="5D24C6DE"/>
    <w:lvl w:ilvl="0">
      <w:start w:val="1"/>
      <w:numFmt w:val="upperRoman"/>
      <w:pStyle w:val="1Nadpislnku"/>
      <w:suff w:val="space"/>
      <w:lvlText w:val="Článek %1 - "/>
      <w:lvlJc w:val="left"/>
      <w:pPr>
        <w:ind w:left="0" w:firstLine="0"/>
      </w:pPr>
      <w:rPr>
        <w:rFonts w:ascii="Arial" w:hAnsi="Arial" w:hint="default"/>
        <w:b/>
        <w:i w:val="0"/>
        <w:sz w:val="22"/>
      </w:rPr>
    </w:lvl>
    <w:lvl w:ilvl="1">
      <w:start w:val="1"/>
      <w:numFmt w:val="decimal"/>
      <w:pStyle w:val="2slovanodstaveclnku"/>
      <w:lvlText w:val="(%2)"/>
      <w:lvlJc w:val="left"/>
      <w:pPr>
        <w:tabs>
          <w:tab w:val="num" w:pos="709"/>
        </w:tabs>
        <w:ind w:left="709" w:hanging="709"/>
      </w:pPr>
      <w:rPr>
        <w:rFonts w:ascii="Arial" w:hAnsi="Arial" w:hint="default"/>
        <w:b w:val="0"/>
        <w:i w:val="0"/>
        <w:sz w:val="20"/>
      </w:rPr>
    </w:lvl>
    <w:lvl w:ilvl="2">
      <w:start w:val="1"/>
      <w:numFmt w:val="lowerLetter"/>
      <w:pStyle w:val="3slovanbod"/>
      <w:lvlText w:val="%3)"/>
      <w:lvlJc w:val="left"/>
      <w:pPr>
        <w:tabs>
          <w:tab w:val="num" w:pos="1276"/>
        </w:tabs>
        <w:ind w:left="1276"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pPr>
        <w:tabs>
          <w:tab w:val="num" w:pos="1871"/>
        </w:tabs>
        <w:ind w:left="1871" w:hanging="36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ind w:left="0" w:firstLine="0"/>
      </w:pPr>
    </w:lvl>
    <w:lvl w:ilvl="5">
      <w:start w:val="1"/>
      <w:numFmt w:val="none"/>
      <w:lvlText w:val="%6"/>
      <w:lvlJc w:val="left"/>
      <w:pPr>
        <w:tabs>
          <w:tab w:val="num" w:pos="360"/>
        </w:tabs>
        <w:ind w:left="0" w:firstLine="0"/>
      </w:pPr>
    </w:lvl>
    <w:lvl w:ilvl="6">
      <w:start w:val="1"/>
      <w:numFmt w:val="none"/>
      <w:lvlText w:val="%7"/>
      <w:lvlJc w:val="right"/>
      <w:pPr>
        <w:tabs>
          <w:tab w:val="num" w:pos="360"/>
        </w:tabs>
        <w:ind w:left="0" w:firstLine="0"/>
      </w:pPr>
    </w:lvl>
    <w:lvl w:ilvl="7">
      <w:start w:val="1"/>
      <w:numFmt w:val="none"/>
      <w:lvlText w:val="%8"/>
      <w:lvlJc w:val="left"/>
      <w:pPr>
        <w:tabs>
          <w:tab w:val="num" w:pos="360"/>
        </w:tabs>
        <w:ind w:left="0" w:firstLine="0"/>
      </w:pPr>
    </w:lvl>
    <w:lvl w:ilvl="8">
      <w:start w:val="1"/>
      <w:numFmt w:val="none"/>
      <w:lvlText w:val="%9"/>
      <w:lvlJc w:val="right"/>
      <w:pPr>
        <w:tabs>
          <w:tab w:val="num" w:pos="360"/>
        </w:tabs>
        <w:ind w:left="0" w:firstLine="0"/>
      </w:pPr>
    </w:lvl>
  </w:abstractNum>
  <w:abstractNum w:abstractNumId="62"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F984D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6"/>
  </w:num>
  <w:num w:numId="3">
    <w:abstractNumId w:val="18"/>
  </w:num>
  <w:num w:numId="4">
    <w:abstractNumId w:val="21"/>
  </w:num>
  <w:num w:numId="5">
    <w:abstractNumId w:val="13"/>
  </w:num>
  <w:num w:numId="6">
    <w:abstractNumId w:val="5"/>
  </w:num>
  <w:num w:numId="7">
    <w:abstractNumId w:val="16"/>
  </w:num>
  <w:num w:numId="8">
    <w:abstractNumId w:val="26"/>
    <w:lvlOverride w:ilvl="0">
      <w:lvl w:ilvl="0">
        <w:start w:val="1"/>
        <w:numFmt w:val="decimal"/>
        <w:pStyle w:val="slolnku"/>
        <w:suff w:val="nothing"/>
        <w:lvlText w:val="Článek %1"/>
        <w:lvlJc w:val="center"/>
        <w:pPr>
          <w:ind w:left="1134" w:hanging="680"/>
        </w:pPr>
        <w:rPr>
          <w:rFonts w:hint="default"/>
          <w:sz w:val="24"/>
        </w:rPr>
      </w:lvl>
    </w:lvlOverride>
    <w:lvlOverride w:ilvl="1">
      <w:lvl w:ilvl="1">
        <w:start w:val="1"/>
        <w:numFmt w:val="lowerLetter"/>
        <w:lvlText w:val="%2."/>
        <w:lvlJc w:val="left"/>
        <w:pPr>
          <w:tabs>
            <w:tab w:val="num" w:pos="2007"/>
          </w:tabs>
          <w:ind w:left="2007" w:hanging="360"/>
        </w:pPr>
        <w:rPr>
          <w:rFonts w:hint="default"/>
        </w:rPr>
      </w:lvl>
    </w:lvlOverride>
    <w:lvlOverride w:ilvl="2">
      <w:lvl w:ilvl="2">
        <w:start w:val="1"/>
        <w:numFmt w:val="lowerRoman"/>
        <w:lvlText w:val="%3."/>
        <w:lvlJc w:val="right"/>
        <w:pPr>
          <w:tabs>
            <w:tab w:val="num" w:pos="2727"/>
          </w:tabs>
          <w:ind w:left="2727" w:hanging="180"/>
        </w:pPr>
        <w:rPr>
          <w:rFonts w:hint="default"/>
        </w:rPr>
      </w:lvl>
    </w:lvlOverride>
    <w:lvlOverride w:ilvl="3">
      <w:lvl w:ilvl="3">
        <w:start w:val="1"/>
        <w:numFmt w:val="decimal"/>
        <w:lvlText w:val="%4."/>
        <w:lvlJc w:val="left"/>
        <w:pPr>
          <w:tabs>
            <w:tab w:val="num" w:pos="3447"/>
          </w:tabs>
          <w:ind w:left="3447" w:hanging="360"/>
        </w:pPr>
        <w:rPr>
          <w:rFonts w:hint="default"/>
        </w:rPr>
      </w:lvl>
    </w:lvlOverride>
    <w:lvlOverride w:ilvl="4">
      <w:lvl w:ilvl="4">
        <w:start w:val="1"/>
        <w:numFmt w:val="lowerLetter"/>
        <w:lvlText w:val="%5."/>
        <w:lvlJc w:val="left"/>
        <w:pPr>
          <w:tabs>
            <w:tab w:val="num" w:pos="4167"/>
          </w:tabs>
          <w:ind w:left="4167" w:hanging="360"/>
        </w:pPr>
        <w:rPr>
          <w:rFonts w:hint="default"/>
        </w:rPr>
      </w:lvl>
    </w:lvlOverride>
    <w:lvlOverride w:ilvl="5">
      <w:lvl w:ilvl="5">
        <w:start w:val="1"/>
        <w:numFmt w:val="lowerRoman"/>
        <w:lvlText w:val="%6."/>
        <w:lvlJc w:val="right"/>
        <w:pPr>
          <w:tabs>
            <w:tab w:val="num" w:pos="4887"/>
          </w:tabs>
          <w:ind w:left="4887" w:hanging="180"/>
        </w:pPr>
        <w:rPr>
          <w:rFonts w:hint="default"/>
        </w:rPr>
      </w:lvl>
    </w:lvlOverride>
    <w:lvlOverride w:ilvl="6">
      <w:lvl w:ilvl="6">
        <w:start w:val="1"/>
        <w:numFmt w:val="decimal"/>
        <w:lvlText w:val="%7."/>
        <w:lvlJc w:val="left"/>
        <w:pPr>
          <w:tabs>
            <w:tab w:val="num" w:pos="5607"/>
          </w:tabs>
          <w:ind w:left="5607" w:hanging="360"/>
        </w:pPr>
        <w:rPr>
          <w:rFonts w:hint="default"/>
        </w:rPr>
      </w:lvl>
    </w:lvlOverride>
    <w:lvlOverride w:ilvl="7">
      <w:lvl w:ilvl="7">
        <w:start w:val="1"/>
        <w:numFmt w:val="lowerLetter"/>
        <w:lvlText w:val="%8."/>
        <w:lvlJc w:val="left"/>
        <w:pPr>
          <w:tabs>
            <w:tab w:val="num" w:pos="6327"/>
          </w:tabs>
          <w:ind w:left="6327" w:hanging="360"/>
        </w:pPr>
        <w:rPr>
          <w:rFonts w:hint="default"/>
        </w:rPr>
      </w:lvl>
    </w:lvlOverride>
    <w:lvlOverride w:ilvl="8">
      <w:lvl w:ilvl="8">
        <w:start w:val="1"/>
        <w:numFmt w:val="lowerRoman"/>
        <w:lvlText w:val="%9."/>
        <w:lvlJc w:val="right"/>
        <w:pPr>
          <w:tabs>
            <w:tab w:val="num" w:pos="7047"/>
          </w:tabs>
          <w:ind w:left="7047" w:hanging="180"/>
        </w:pPr>
        <w:rPr>
          <w:rFonts w:hint="default"/>
        </w:rPr>
      </w:lvl>
    </w:lvlOverride>
  </w:num>
  <w:num w:numId="9">
    <w:abstractNumId w:val="29"/>
  </w:num>
  <w:num w:numId="10">
    <w:abstractNumId w:val="55"/>
  </w:num>
  <w:num w:numId="11">
    <w:abstractNumId w:val="33"/>
  </w:num>
  <w:num w:numId="12">
    <w:abstractNumId w:val="53"/>
  </w:num>
  <w:num w:numId="13">
    <w:abstractNumId w:val="0"/>
  </w:num>
  <w:num w:numId="14">
    <w:abstractNumId w:val="28"/>
  </w:num>
  <w:num w:numId="15">
    <w:abstractNumId w:val="34"/>
  </w:num>
  <w:num w:numId="16">
    <w:abstractNumId w:val="24"/>
  </w:num>
  <w:num w:numId="17">
    <w:abstractNumId w:val="50"/>
  </w:num>
  <w:num w:numId="18">
    <w:abstractNumId w:val="58"/>
  </w:num>
  <w:num w:numId="19">
    <w:abstractNumId w:val="17"/>
  </w:num>
  <w:num w:numId="20">
    <w:abstractNumId w:val="23"/>
  </w:num>
  <w:num w:numId="21">
    <w:abstractNumId w:val="40"/>
  </w:num>
  <w:num w:numId="22">
    <w:abstractNumId w:val="41"/>
  </w:num>
  <w:num w:numId="23">
    <w:abstractNumId w:val="62"/>
  </w:num>
  <w:num w:numId="24">
    <w:abstractNumId w:val="63"/>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43"/>
  </w:num>
  <w:num w:numId="28">
    <w:abstractNumId w:val="57"/>
  </w:num>
  <w:num w:numId="29">
    <w:abstractNumId w:val="12"/>
  </w:num>
  <w:num w:numId="30">
    <w:abstractNumId w:val="51"/>
  </w:num>
  <w:num w:numId="31">
    <w:abstractNumId w:val="26"/>
  </w:num>
  <w:num w:numId="32">
    <w:abstractNumId w:val="15"/>
  </w:num>
  <w:num w:numId="33">
    <w:abstractNumId w:val="61"/>
  </w:num>
  <w:num w:numId="34">
    <w:abstractNumId w:val="1"/>
  </w:num>
  <w:num w:numId="35">
    <w:abstractNumId w:val="30"/>
  </w:num>
  <w:num w:numId="36">
    <w:abstractNumId w:val="1"/>
    <w:lvlOverride w:ilvl="0">
      <w:startOverride w:val="1"/>
    </w:lvlOverride>
  </w:num>
  <w:num w:numId="37">
    <w:abstractNumId w:val="27"/>
  </w:num>
  <w:num w:numId="38">
    <w:abstractNumId w:val="32"/>
  </w:num>
  <w:num w:numId="39">
    <w:abstractNumId w:val="42"/>
  </w:num>
  <w:num w:numId="40">
    <w:abstractNumId w:val="9"/>
  </w:num>
  <w:num w:numId="41">
    <w:abstractNumId w:val="49"/>
  </w:num>
  <w:num w:numId="42">
    <w:abstractNumId w:val="46"/>
  </w:num>
  <w:num w:numId="43">
    <w:abstractNumId w:val="10"/>
  </w:num>
  <w:num w:numId="44">
    <w:abstractNumId w:val="54"/>
  </w:num>
  <w:num w:numId="45">
    <w:abstractNumId w:val="9"/>
  </w:num>
  <w:num w:numId="46">
    <w:abstractNumId w:val="44"/>
  </w:num>
  <w:num w:numId="47">
    <w:abstractNumId w:val="38"/>
  </w:num>
  <w:num w:numId="48">
    <w:abstractNumId w:val="7"/>
  </w:num>
  <w:num w:numId="49">
    <w:abstractNumId w:val="31"/>
  </w:num>
  <w:num w:numId="50">
    <w:abstractNumId w:val="48"/>
  </w:num>
  <w:num w:numId="51">
    <w:abstractNumId w:val="45"/>
  </w:num>
  <w:num w:numId="52">
    <w:abstractNumId w:val="8"/>
  </w:num>
  <w:num w:numId="53">
    <w:abstractNumId w:val="47"/>
  </w:num>
  <w:num w:numId="54">
    <w:abstractNumId w:val="60"/>
  </w:num>
  <w:num w:numId="55">
    <w:abstractNumId w:val="35"/>
  </w:num>
  <w:num w:numId="56">
    <w:abstractNumId w:val="37"/>
  </w:num>
  <w:num w:numId="57">
    <w:abstractNumId w:val="19"/>
    <w:lvlOverride w:ilvl="0">
      <w:startOverride w:val="1"/>
    </w:lvlOverride>
  </w:num>
  <w:num w:numId="58">
    <w:abstractNumId w:val="59"/>
  </w:num>
  <w:num w:numId="59">
    <w:abstractNumId w:val="36"/>
  </w:num>
  <w:num w:numId="60">
    <w:abstractNumId w:val="52"/>
  </w:num>
  <w:num w:numId="61">
    <w:abstractNumId w:val="20"/>
  </w:num>
  <w:num w:numId="62">
    <w:abstractNumId w:val="11"/>
  </w:num>
  <w:num w:numId="63">
    <w:abstractNumId w:val="25"/>
  </w:num>
  <w:num w:numId="64">
    <w:abstractNumId w:val="14"/>
  </w:num>
  <w:num w:numId="65">
    <w:abstractNumId w:val="39"/>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cs-C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7B"/>
    <w:rsid w:val="00000B36"/>
    <w:rsid w:val="00001372"/>
    <w:rsid w:val="00001BF2"/>
    <w:rsid w:val="0000224D"/>
    <w:rsid w:val="00003C33"/>
    <w:rsid w:val="00004262"/>
    <w:rsid w:val="0000468D"/>
    <w:rsid w:val="000046C9"/>
    <w:rsid w:val="0000680F"/>
    <w:rsid w:val="00006E18"/>
    <w:rsid w:val="000074C6"/>
    <w:rsid w:val="000075C9"/>
    <w:rsid w:val="00010266"/>
    <w:rsid w:val="0001033A"/>
    <w:rsid w:val="0001048C"/>
    <w:rsid w:val="00010497"/>
    <w:rsid w:val="0001067D"/>
    <w:rsid w:val="000106CC"/>
    <w:rsid w:val="000106D0"/>
    <w:rsid w:val="000116FF"/>
    <w:rsid w:val="00011E08"/>
    <w:rsid w:val="00013666"/>
    <w:rsid w:val="00014393"/>
    <w:rsid w:val="00014C23"/>
    <w:rsid w:val="00015BEF"/>
    <w:rsid w:val="00015C6E"/>
    <w:rsid w:val="00015C7B"/>
    <w:rsid w:val="00015DC9"/>
    <w:rsid w:val="0001683E"/>
    <w:rsid w:val="00020512"/>
    <w:rsid w:val="0002074F"/>
    <w:rsid w:val="00020B31"/>
    <w:rsid w:val="00020E9E"/>
    <w:rsid w:val="00021C46"/>
    <w:rsid w:val="00022450"/>
    <w:rsid w:val="000227F5"/>
    <w:rsid w:val="000228A8"/>
    <w:rsid w:val="000236A4"/>
    <w:rsid w:val="000237F3"/>
    <w:rsid w:val="00023A00"/>
    <w:rsid w:val="00024B23"/>
    <w:rsid w:val="00024BA7"/>
    <w:rsid w:val="000250A5"/>
    <w:rsid w:val="00025403"/>
    <w:rsid w:val="00025EDC"/>
    <w:rsid w:val="00026373"/>
    <w:rsid w:val="00026439"/>
    <w:rsid w:val="00026750"/>
    <w:rsid w:val="0002676F"/>
    <w:rsid w:val="00026EDF"/>
    <w:rsid w:val="0002743D"/>
    <w:rsid w:val="00027859"/>
    <w:rsid w:val="00027C34"/>
    <w:rsid w:val="0003089E"/>
    <w:rsid w:val="00030F2E"/>
    <w:rsid w:val="000316F1"/>
    <w:rsid w:val="00031AEB"/>
    <w:rsid w:val="00031F3C"/>
    <w:rsid w:val="00033741"/>
    <w:rsid w:val="0003491B"/>
    <w:rsid w:val="0003516C"/>
    <w:rsid w:val="00035975"/>
    <w:rsid w:val="00035AF3"/>
    <w:rsid w:val="00035EDF"/>
    <w:rsid w:val="00037678"/>
    <w:rsid w:val="000379E6"/>
    <w:rsid w:val="00037CD4"/>
    <w:rsid w:val="00041B59"/>
    <w:rsid w:val="00043383"/>
    <w:rsid w:val="0004350F"/>
    <w:rsid w:val="00044E5E"/>
    <w:rsid w:val="00044E85"/>
    <w:rsid w:val="00044F02"/>
    <w:rsid w:val="000459DF"/>
    <w:rsid w:val="00046B4B"/>
    <w:rsid w:val="00047A5C"/>
    <w:rsid w:val="000500F1"/>
    <w:rsid w:val="00050B0B"/>
    <w:rsid w:val="00050F3A"/>
    <w:rsid w:val="0005114A"/>
    <w:rsid w:val="00051269"/>
    <w:rsid w:val="00051719"/>
    <w:rsid w:val="00054CD8"/>
    <w:rsid w:val="00054DD6"/>
    <w:rsid w:val="000551CB"/>
    <w:rsid w:val="00056D0C"/>
    <w:rsid w:val="00057469"/>
    <w:rsid w:val="00057C0A"/>
    <w:rsid w:val="00057DD0"/>
    <w:rsid w:val="0006052B"/>
    <w:rsid w:val="0006158B"/>
    <w:rsid w:val="000620EA"/>
    <w:rsid w:val="000626CE"/>
    <w:rsid w:val="0006279A"/>
    <w:rsid w:val="00062C30"/>
    <w:rsid w:val="00063704"/>
    <w:rsid w:val="00063EEB"/>
    <w:rsid w:val="00064786"/>
    <w:rsid w:val="00064A0F"/>
    <w:rsid w:val="00065176"/>
    <w:rsid w:val="000654AF"/>
    <w:rsid w:val="0006595F"/>
    <w:rsid w:val="0006647E"/>
    <w:rsid w:val="00067929"/>
    <w:rsid w:val="00067BFB"/>
    <w:rsid w:val="0007181E"/>
    <w:rsid w:val="00071C94"/>
    <w:rsid w:val="000720EA"/>
    <w:rsid w:val="000727AD"/>
    <w:rsid w:val="00072A1D"/>
    <w:rsid w:val="00073E9D"/>
    <w:rsid w:val="0007423F"/>
    <w:rsid w:val="00074280"/>
    <w:rsid w:val="00075C3C"/>
    <w:rsid w:val="000762CC"/>
    <w:rsid w:val="0007639B"/>
    <w:rsid w:val="0007691D"/>
    <w:rsid w:val="000776C1"/>
    <w:rsid w:val="00077BAA"/>
    <w:rsid w:val="00080402"/>
    <w:rsid w:val="00080FA6"/>
    <w:rsid w:val="00081199"/>
    <w:rsid w:val="00081FDA"/>
    <w:rsid w:val="000832DB"/>
    <w:rsid w:val="000842BC"/>
    <w:rsid w:val="000846A9"/>
    <w:rsid w:val="000848B5"/>
    <w:rsid w:val="00084A78"/>
    <w:rsid w:val="00085540"/>
    <w:rsid w:val="00085BC6"/>
    <w:rsid w:val="00085E75"/>
    <w:rsid w:val="00086901"/>
    <w:rsid w:val="00086EAA"/>
    <w:rsid w:val="00087DFF"/>
    <w:rsid w:val="000904C8"/>
    <w:rsid w:val="0009087E"/>
    <w:rsid w:val="000908EE"/>
    <w:rsid w:val="0009115C"/>
    <w:rsid w:val="000912AB"/>
    <w:rsid w:val="00091FD7"/>
    <w:rsid w:val="00092273"/>
    <w:rsid w:val="0009324A"/>
    <w:rsid w:val="000932E5"/>
    <w:rsid w:val="00093493"/>
    <w:rsid w:val="000937D5"/>
    <w:rsid w:val="0009394E"/>
    <w:rsid w:val="00093E90"/>
    <w:rsid w:val="000940D1"/>
    <w:rsid w:val="00094581"/>
    <w:rsid w:val="00094A80"/>
    <w:rsid w:val="00096529"/>
    <w:rsid w:val="000967DF"/>
    <w:rsid w:val="00097EC5"/>
    <w:rsid w:val="000A00E9"/>
    <w:rsid w:val="000A0836"/>
    <w:rsid w:val="000A0C35"/>
    <w:rsid w:val="000A0DFE"/>
    <w:rsid w:val="000A23BD"/>
    <w:rsid w:val="000A32E0"/>
    <w:rsid w:val="000A3DD6"/>
    <w:rsid w:val="000A50D0"/>
    <w:rsid w:val="000A5A2F"/>
    <w:rsid w:val="000A5C77"/>
    <w:rsid w:val="000A6BA0"/>
    <w:rsid w:val="000A6EF4"/>
    <w:rsid w:val="000A6F6C"/>
    <w:rsid w:val="000A70DA"/>
    <w:rsid w:val="000A7603"/>
    <w:rsid w:val="000A7D09"/>
    <w:rsid w:val="000B0F36"/>
    <w:rsid w:val="000B1085"/>
    <w:rsid w:val="000B110B"/>
    <w:rsid w:val="000B1DA6"/>
    <w:rsid w:val="000B1EED"/>
    <w:rsid w:val="000B2202"/>
    <w:rsid w:val="000B3012"/>
    <w:rsid w:val="000B4035"/>
    <w:rsid w:val="000B41E3"/>
    <w:rsid w:val="000B42A7"/>
    <w:rsid w:val="000B4431"/>
    <w:rsid w:val="000B4461"/>
    <w:rsid w:val="000B5DD7"/>
    <w:rsid w:val="000B5DFD"/>
    <w:rsid w:val="000B6533"/>
    <w:rsid w:val="000B719B"/>
    <w:rsid w:val="000B72F2"/>
    <w:rsid w:val="000B7E90"/>
    <w:rsid w:val="000C1BD9"/>
    <w:rsid w:val="000C1EEE"/>
    <w:rsid w:val="000C2D45"/>
    <w:rsid w:val="000C30C7"/>
    <w:rsid w:val="000C55FC"/>
    <w:rsid w:val="000C58C1"/>
    <w:rsid w:val="000C58CC"/>
    <w:rsid w:val="000C5AD3"/>
    <w:rsid w:val="000C6218"/>
    <w:rsid w:val="000C6AC7"/>
    <w:rsid w:val="000C7E0C"/>
    <w:rsid w:val="000D03DB"/>
    <w:rsid w:val="000D0AF8"/>
    <w:rsid w:val="000D0C55"/>
    <w:rsid w:val="000D0E02"/>
    <w:rsid w:val="000D10BA"/>
    <w:rsid w:val="000D2C75"/>
    <w:rsid w:val="000D2F35"/>
    <w:rsid w:val="000D310E"/>
    <w:rsid w:val="000D3BBC"/>
    <w:rsid w:val="000D4086"/>
    <w:rsid w:val="000D495E"/>
    <w:rsid w:val="000D49FA"/>
    <w:rsid w:val="000D5043"/>
    <w:rsid w:val="000D52D4"/>
    <w:rsid w:val="000D564E"/>
    <w:rsid w:val="000D6411"/>
    <w:rsid w:val="000D667E"/>
    <w:rsid w:val="000D6846"/>
    <w:rsid w:val="000D6A4F"/>
    <w:rsid w:val="000D755A"/>
    <w:rsid w:val="000D7E73"/>
    <w:rsid w:val="000E00EF"/>
    <w:rsid w:val="000E03C6"/>
    <w:rsid w:val="000E05E1"/>
    <w:rsid w:val="000E0D41"/>
    <w:rsid w:val="000E1C0E"/>
    <w:rsid w:val="000E2222"/>
    <w:rsid w:val="000E31CC"/>
    <w:rsid w:val="000E3733"/>
    <w:rsid w:val="000E3E8F"/>
    <w:rsid w:val="000E4280"/>
    <w:rsid w:val="000E4B96"/>
    <w:rsid w:val="000E5812"/>
    <w:rsid w:val="000E6A00"/>
    <w:rsid w:val="000E72CE"/>
    <w:rsid w:val="000F106D"/>
    <w:rsid w:val="000F23B6"/>
    <w:rsid w:val="000F2CFC"/>
    <w:rsid w:val="000F3183"/>
    <w:rsid w:val="000F3808"/>
    <w:rsid w:val="000F5345"/>
    <w:rsid w:val="000F5EB5"/>
    <w:rsid w:val="000F7FE7"/>
    <w:rsid w:val="001009BD"/>
    <w:rsid w:val="00100A08"/>
    <w:rsid w:val="0010104D"/>
    <w:rsid w:val="0010184E"/>
    <w:rsid w:val="001019D4"/>
    <w:rsid w:val="00101A61"/>
    <w:rsid w:val="00101B9A"/>
    <w:rsid w:val="00101E52"/>
    <w:rsid w:val="0010239C"/>
    <w:rsid w:val="00103F96"/>
    <w:rsid w:val="001047DC"/>
    <w:rsid w:val="001051F6"/>
    <w:rsid w:val="0010586D"/>
    <w:rsid w:val="00105EAF"/>
    <w:rsid w:val="00106682"/>
    <w:rsid w:val="00106844"/>
    <w:rsid w:val="00106F19"/>
    <w:rsid w:val="00107263"/>
    <w:rsid w:val="00107883"/>
    <w:rsid w:val="00107D32"/>
    <w:rsid w:val="00110780"/>
    <w:rsid w:val="00110DB5"/>
    <w:rsid w:val="00111319"/>
    <w:rsid w:val="001113DB"/>
    <w:rsid w:val="00111417"/>
    <w:rsid w:val="00111557"/>
    <w:rsid w:val="00111BDE"/>
    <w:rsid w:val="00111E6A"/>
    <w:rsid w:val="00112E43"/>
    <w:rsid w:val="00113100"/>
    <w:rsid w:val="00114304"/>
    <w:rsid w:val="00114878"/>
    <w:rsid w:val="00114ACF"/>
    <w:rsid w:val="00114BA3"/>
    <w:rsid w:val="00115676"/>
    <w:rsid w:val="001161A1"/>
    <w:rsid w:val="00116D65"/>
    <w:rsid w:val="00117EC7"/>
    <w:rsid w:val="00117FC4"/>
    <w:rsid w:val="001203A5"/>
    <w:rsid w:val="0012083C"/>
    <w:rsid w:val="0012131F"/>
    <w:rsid w:val="0012135F"/>
    <w:rsid w:val="00121824"/>
    <w:rsid w:val="00121FB5"/>
    <w:rsid w:val="00122DF8"/>
    <w:rsid w:val="00123BA3"/>
    <w:rsid w:val="00124675"/>
    <w:rsid w:val="00124717"/>
    <w:rsid w:val="00124FFF"/>
    <w:rsid w:val="00125435"/>
    <w:rsid w:val="001265A6"/>
    <w:rsid w:val="00126FC9"/>
    <w:rsid w:val="00127E1E"/>
    <w:rsid w:val="00130E31"/>
    <w:rsid w:val="00132AD1"/>
    <w:rsid w:val="001334FB"/>
    <w:rsid w:val="0013383C"/>
    <w:rsid w:val="00134D9F"/>
    <w:rsid w:val="0013564A"/>
    <w:rsid w:val="0013721C"/>
    <w:rsid w:val="0014025E"/>
    <w:rsid w:val="0014051F"/>
    <w:rsid w:val="00141168"/>
    <w:rsid w:val="0014175C"/>
    <w:rsid w:val="0014193F"/>
    <w:rsid w:val="00141BC2"/>
    <w:rsid w:val="00141C2B"/>
    <w:rsid w:val="00142A1C"/>
    <w:rsid w:val="00142CFB"/>
    <w:rsid w:val="001446D5"/>
    <w:rsid w:val="001452A7"/>
    <w:rsid w:val="00145689"/>
    <w:rsid w:val="00146604"/>
    <w:rsid w:val="0014688D"/>
    <w:rsid w:val="00146B17"/>
    <w:rsid w:val="00146DA4"/>
    <w:rsid w:val="0015018F"/>
    <w:rsid w:val="001522D8"/>
    <w:rsid w:val="001529D8"/>
    <w:rsid w:val="001530FE"/>
    <w:rsid w:val="001534BE"/>
    <w:rsid w:val="00153672"/>
    <w:rsid w:val="00153D15"/>
    <w:rsid w:val="00154718"/>
    <w:rsid w:val="00155891"/>
    <w:rsid w:val="00155957"/>
    <w:rsid w:val="00155A32"/>
    <w:rsid w:val="00157041"/>
    <w:rsid w:val="00157EF2"/>
    <w:rsid w:val="00160C77"/>
    <w:rsid w:val="00161844"/>
    <w:rsid w:val="00161A81"/>
    <w:rsid w:val="00161AF8"/>
    <w:rsid w:val="00161FA8"/>
    <w:rsid w:val="00162A1C"/>
    <w:rsid w:val="00163BB9"/>
    <w:rsid w:val="00163D5E"/>
    <w:rsid w:val="00164100"/>
    <w:rsid w:val="0016497A"/>
    <w:rsid w:val="00164B57"/>
    <w:rsid w:val="00164D6A"/>
    <w:rsid w:val="00164DC5"/>
    <w:rsid w:val="001656E2"/>
    <w:rsid w:val="00165B55"/>
    <w:rsid w:val="00165CE1"/>
    <w:rsid w:val="00165D7C"/>
    <w:rsid w:val="00166094"/>
    <w:rsid w:val="001660F5"/>
    <w:rsid w:val="00166FA3"/>
    <w:rsid w:val="00167B83"/>
    <w:rsid w:val="00171AF2"/>
    <w:rsid w:val="0017234A"/>
    <w:rsid w:val="001725D9"/>
    <w:rsid w:val="00172DB3"/>
    <w:rsid w:val="00173115"/>
    <w:rsid w:val="00174F32"/>
    <w:rsid w:val="00175005"/>
    <w:rsid w:val="00175039"/>
    <w:rsid w:val="001751B1"/>
    <w:rsid w:val="001759C8"/>
    <w:rsid w:val="001761B3"/>
    <w:rsid w:val="001767ED"/>
    <w:rsid w:val="00176D31"/>
    <w:rsid w:val="00177E0A"/>
    <w:rsid w:val="00181281"/>
    <w:rsid w:val="00181E02"/>
    <w:rsid w:val="00182657"/>
    <w:rsid w:val="00182758"/>
    <w:rsid w:val="001829AC"/>
    <w:rsid w:val="00182C31"/>
    <w:rsid w:val="00183CD9"/>
    <w:rsid w:val="0018511E"/>
    <w:rsid w:val="00185902"/>
    <w:rsid w:val="00185BA4"/>
    <w:rsid w:val="00186178"/>
    <w:rsid w:val="00186A20"/>
    <w:rsid w:val="00186D94"/>
    <w:rsid w:val="00187150"/>
    <w:rsid w:val="001872C7"/>
    <w:rsid w:val="0019029B"/>
    <w:rsid w:val="00190667"/>
    <w:rsid w:val="0019118F"/>
    <w:rsid w:val="00191604"/>
    <w:rsid w:val="00191BB2"/>
    <w:rsid w:val="00191C97"/>
    <w:rsid w:val="00191E6C"/>
    <w:rsid w:val="0019212A"/>
    <w:rsid w:val="00192536"/>
    <w:rsid w:val="00192E22"/>
    <w:rsid w:val="00192FCE"/>
    <w:rsid w:val="00193105"/>
    <w:rsid w:val="00193AD7"/>
    <w:rsid w:val="00194C78"/>
    <w:rsid w:val="0019523D"/>
    <w:rsid w:val="00196BF1"/>
    <w:rsid w:val="00196D2E"/>
    <w:rsid w:val="0019728B"/>
    <w:rsid w:val="00197C79"/>
    <w:rsid w:val="001A01ED"/>
    <w:rsid w:val="001A0402"/>
    <w:rsid w:val="001A1074"/>
    <w:rsid w:val="001A134B"/>
    <w:rsid w:val="001A1692"/>
    <w:rsid w:val="001A178F"/>
    <w:rsid w:val="001A17C6"/>
    <w:rsid w:val="001A2373"/>
    <w:rsid w:val="001A364C"/>
    <w:rsid w:val="001A3B8C"/>
    <w:rsid w:val="001A424D"/>
    <w:rsid w:val="001A4D84"/>
    <w:rsid w:val="001A4F48"/>
    <w:rsid w:val="001A57EB"/>
    <w:rsid w:val="001A581A"/>
    <w:rsid w:val="001A6527"/>
    <w:rsid w:val="001A670E"/>
    <w:rsid w:val="001A67BD"/>
    <w:rsid w:val="001A6B93"/>
    <w:rsid w:val="001A757A"/>
    <w:rsid w:val="001B074E"/>
    <w:rsid w:val="001B12F2"/>
    <w:rsid w:val="001B145B"/>
    <w:rsid w:val="001B199D"/>
    <w:rsid w:val="001B1F63"/>
    <w:rsid w:val="001B2B64"/>
    <w:rsid w:val="001B2DAA"/>
    <w:rsid w:val="001B36FF"/>
    <w:rsid w:val="001B457A"/>
    <w:rsid w:val="001B563A"/>
    <w:rsid w:val="001B5708"/>
    <w:rsid w:val="001B5BFA"/>
    <w:rsid w:val="001B6075"/>
    <w:rsid w:val="001B6299"/>
    <w:rsid w:val="001B6302"/>
    <w:rsid w:val="001B6C6F"/>
    <w:rsid w:val="001B7267"/>
    <w:rsid w:val="001B727E"/>
    <w:rsid w:val="001C0133"/>
    <w:rsid w:val="001C07C6"/>
    <w:rsid w:val="001C0A0C"/>
    <w:rsid w:val="001C13D6"/>
    <w:rsid w:val="001C17A1"/>
    <w:rsid w:val="001C2393"/>
    <w:rsid w:val="001C409F"/>
    <w:rsid w:val="001C4241"/>
    <w:rsid w:val="001C426C"/>
    <w:rsid w:val="001C4D90"/>
    <w:rsid w:val="001C5715"/>
    <w:rsid w:val="001C5C50"/>
    <w:rsid w:val="001C6967"/>
    <w:rsid w:val="001C790F"/>
    <w:rsid w:val="001C7928"/>
    <w:rsid w:val="001D0D49"/>
    <w:rsid w:val="001D1ABD"/>
    <w:rsid w:val="001D1CA6"/>
    <w:rsid w:val="001D22E4"/>
    <w:rsid w:val="001D3494"/>
    <w:rsid w:val="001D3767"/>
    <w:rsid w:val="001D390C"/>
    <w:rsid w:val="001D555E"/>
    <w:rsid w:val="001D673D"/>
    <w:rsid w:val="001D6AB4"/>
    <w:rsid w:val="001D6BD1"/>
    <w:rsid w:val="001D72BD"/>
    <w:rsid w:val="001D794E"/>
    <w:rsid w:val="001E00AB"/>
    <w:rsid w:val="001E0362"/>
    <w:rsid w:val="001E07CA"/>
    <w:rsid w:val="001E0D4B"/>
    <w:rsid w:val="001E1A0D"/>
    <w:rsid w:val="001E1AAA"/>
    <w:rsid w:val="001E1DB9"/>
    <w:rsid w:val="001E1F56"/>
    <w:rsid w:val="001E21E9"/>
    <w:rsid w:val="001E3713"/>
    <w:rsid w:val="001E37BB"/>
    <w:rsid w:val="001E3A2D"/>
    <w:rsid w:val="001E3BEA"/>
    <w:rsid w:val="001E3D6C"/>
    <w:rsid w:val="001E3DF9"/>
    <w:rsid w:val="001E3EBB"/>
    <w:rsid w:val="001E3EFC"/>
    <w:rsid w:val="001E4129"/>
    <w:rsid w:val="001E412A"/>
    <w:rsid w:val="001E4233"/>
    <w:rsid w:val="001E4509"/>
    <w:rsid w:val="001E4D67"/>
    <w:rsid w:val="001E51BC"/>
    <w:rsid w:val="001E5E51"/>
    <w:rsid w:val="001E6009"/>
    <w:rsid w:val="001E64FB"/>
    <w:rsid w:val="001E6689"/>
    <w:rsid w:val="001E6949"/>
    <w:rsid w:val="001E6999"/>
    <w:rsid w:val="001E69F9"/>
    <w:rsid w:val="001E6A56"/>
    <w:rsid w:val="001E779E"/>
    <w:rsid w:val="001F0D29"/>
    <w:rsid w:val="001F0F8B"/>
    <w:rsid w:val="001F0FF9"/>
    <w:rsid w:val="001F13BE"/>
    <w:rsid w:val="001F2426"/>
    <w:rsid w:val="001F3160"/>
    <w:rsid w:val="001F348A"/>
    <w:rsid w:val="001F36BD"/>
    <w:rsid w:val="001F3E5E"/>
    <w:rsid w:val="001F4EE2"/>
    <w:rsid w:val="001F5095"/>
    <w:rsid w:val="001F5219"/>
    <w:rsid w:val="001F61B9"/>
    <w:rsid w:val="001F6FBE"/>
    <w:rsid w:val="001F731B"/>
    <w:rsid w:val="001F7DF3"/>
    <w:rsid w:val="00200A37"/>
    <w:rsid w:val="002015DA"/>
    <w:rsid w:val="00201AED"/>
    <w:rsid w:val="00202206"/>
    <w:rsid w:val="0020247C"/>
    <w:rsid w:val="00202C92"/>
    <w:rsid w:val="0020366E"/>
    <w:rsid w:val="00203FDE"/>
    <w:rsid w:val="0020436C"/>
    <w:rsid w:val="00205601"/>
    <w:rsid w:val="00205BE5"/>
    <w:rsid w:val="00205DAD"/>
    <w:rsid w:val="00205E86"/>
    <w:rsid w:val="0020695D"/>
    <w:rsid w:val="00207BB1"/>
    <w:rsid w:val="00210218"/>
    <w:rsid w:val="002103A4"/>
    <w:rsid w:val="002104E5"/>
    <w:rsid w:val="0021079D"/>
    <w:rsid w:val="00211489"/>
    <w:rsid w:val="00211792"/>
    <w:rsid w:val="00212CD1"/>
    <w:rsid w:val="002132BE"/>
    <w:rsid w:val="00213CCE"/>
    <w:rsid w:val="00215032"/>
    <w:rsid w:val="00215822"/>
    <w:rsid w:val="00215B6C"/>
    <w:rsid w:val="002161E7"/>
    <w:rsid w:val="00216344"/>
    <w:rsid w:val="00217C1D"/>
    <w:rsid w:val="0022002C"/>
    <w:rsid w:val="00220E11"/>
    <w:rsid w:val="00220F1A"/>
    <w:rsid w:val="002217E9"/>
    <w:rsid w:val="00221A08"/>
    <w:rsid w:val="0022258F"/>
    <w:rsid w:val="00222C72"/>
    <w:rsid w:val="00222E97"/>
    <w:rsid w:val="00223D46"/>
    <w:rsid w:val="002241B9"/>
    <w:rsid w:val="0022489F"/>
    <w:rsid w:val="002268B1"/>
    <w:rsid w:val="00226B81"/>
    <w:rsid w:val="00227229"/>
    <w:rsid w:val="00227BE3"/>
    <w:rsid w:val="00230A08"/>
    <w:rsid w:val="00231240"/>
    <w:rsid w:val="00233238"/>
    <w:rsid w:val="00233C85"/>
    <w:rsid w:val="00234C48"/>
    <w:rsid w:val="00234D4E"/>
    <w:rsid w:val="0023545B"/>
    <w:rsid w:val="00236265"/>
    <w:rsid w:val="002375B8"/>
    <w:rsid w:val="002375E3"/>
    <w:rsid w:val="00240114"/>
    <w:rsid w:val="002409DB"/>
    <w:rsid w:val="002419A8"/>
    <w:rsid w:val="00241C31"/>
    <w:rsid w:val="00241E1E"/>
    <w:rsid w:val="002431BC"/>
    <w:rsid w:val="002436FB"/>
    <w:rsid w:val="0024374A"/>
    <w:rsid w:val="0024411C"/>
    <w:rsid w:val="00244484"/>
    <w:rsid w:val="00244A7A"/>
    <w:rsid w:val="00244EF4"/>
    <w:rsid w:val="00246E40"/>
    <w:rsid w:val="00247AE5"/>
    <w:rsid w:val="0025004C"/>
    <w:rsid w:val="00250112"/>
    <w:rsid w:val="002516B3"/>
    <w:rsid w:val="00251BC5"/>
    <w:rsid w:val="00251C51"/>
    <w:rsid w:val="002526E6"/>
    <w:rsid w:val="00252978"/>
    <w:rsid w:val="00252F1F"/>
    <w:rsid w:val="002530BA"/>
    <w:rsid w:val="0025350F"/>
    <w:rsid w:val="00254F8F"/>
    <w:rsid w:val="002551AB"/>
    <w:rsid w:val="00255805"/>
    <w:rsid w:val="00255BB8"/>
    <w:rsid w:val="00255BC6"/>
    <w:rsid w:val="002567CC"/>
    <w:rsid w:val="002567D8"/>
    <w:rsid w:val="0025798E"/>
    <w:rsid w:val="00260699"/>
    <w:rsid w:val="002611EE"/>
    <w:rsid w:val="002626D2"/>
    <w:rsid w:val="0026288B"/>
    <w:rsid w:val="00262903"/>
    <w:rsid w:val="00262E44"/>
    <w:rsid w:val="00263667"/>
    <w:rsid w:val="00263C11"/>
    <w:rsid w:val="00264B41"/>
    <w:rsid w:val="00264FB8"/>
    <w:rsid w:val="002652B3"/>
    <w:rsid w:val="002653C9"/>
    <w:rsid w:val="0027053C"/>
    <w:rsid w:val="002720B7"/>
    <w:rsid w:val="00272799"/>
    <w:rsid w:val="00272940"/>
    <w:rsid w:val="00272C8F"/>
    <w:rsid w:val="0027394D"/>
    <w:rsid w:val="00273BBD"/>
    <w:rsid w:val="00273EAB"/>
    <w:rsid w:val="0027506B"/>
    <w:rsid w:val="00275CC1"/>
    <w:rsid w:val="0027614F"/>
    <w:rsid w:val="0027653F"/>
    <w:rsid w:val="0027668B"/>
    <w:rsid w:val="00277DD4"/>
    <w:rsid w:val="00280536"/>
    <w:rsid w:val="00280A17"/>
    <w:rsid w:val="00280CE9"/>
    <w:rsid w:val="00280D7F"/>
    <w:rsid w:val="00280DB7"/>
    <w:rsid w:val="00282268"/>
    <w:rsid w:val="00282480"/>
    <w:rsid w:val="002824AF"/>
    <w:rsid w:val="00282669"/>
    <w:rsid w:val="002829CC"/>
    <w:rsid w:val="002830AC"/>
    <w:rsid w:val="00283234"/>
    <w:rsid w:val="002837F0"/>
    <w:rsid w:val="002847CA"/>
    <w:rsid w:val="002848A5"/>
    <w:rsid w:val="00285262"/>
    <w:rsid w:val="002854B2"/>
    <w:rsid w:val="00285E45"/>
    <w:rsid w:val="0028662F"/>
    <w:rsid w:val="002866BE"/>
    <w:rsid w:val="002869F0"/>
    <w:rsid w:val="00290C33"/>
    <w:rsid w:val="00291564"/>
    <w:rsid w:val="0029174B"/>
    <w:rsid w:val="002917FF"/>
    <w:rsid w:val="00293260"/>
    <w:rsid w:val="002937C7"/>
    <w:rsid w:val="002939BD"/>
    <w:rsid w:val="00293DA5"/>
    <w:rsid w:val="00293E04"/>
    <w:rsid w:val="002945CE"/>
    <w:rsid w:val="00294AF9"/>
    <w:rsid w:val="00294F44"/>
    <w:rsid w:val="00294FAD"/>
    <w:rsid w:val="00297950"/>
    <w:rsid w:val="00297D24"/>
    <w:rsid w:val="002A0103"/>
    <w:rsid w:val="002A0687"/>
    <w:rsid w:val="002A1011"/>
    <w:rsid w:val="002A1AE7"/>
    <w:rsid w:val="002A252A"/>
    <w:rsid w:val="002A2780"/>
    <w:rsid w:val="002A2E6A"/>
    <w:rsid w:val="002A3C4B"/>
    <w:rsid w:val="002A3E9B"/>
    <w:rsid w:val="002A46B2"/>
    <w:rsid w:val="002A496F"/>
    <w:rsid w:val="002A49CB"/>
    <w:rsid w:val="002A4AAA"/>
    <w:rsid w:val="002A58C1"/>
    <w:rsid w:val="002A5CA6"/>
    <w:rsid w:val="002A5D4F"/>
    <w:rsid w:val="002A6360"/>
    <w:rsid w:val="002A6FDB"/>
    <w:rsid w:val="002A7FB7"/>
    <w:rsid w:val="002B019E"/>
    <w:rsid w:val="002B07A2"/>
    <w:rsid w:val="002B0B50"/>
    <w:rsid w:val="002B2222"/>
    <w:rsid w:val="002B275B"/>
    <w:rsid w:val="002B3000"/>
    <w:rsid w:val="002B3A73"/>
    <w:rsid w:val="002B3BFB"/>
    <w:rsid w:val="002B4506"/>
    <w:rsid w:val="002B47D9"/>
    <w:rsid w:val="002B6504"/>
    <w:rsid w:val="002B6715"/>
    <w:rsid w:val="002B781A"/>
    <w:rsid w:val="002C0E06"/>
    <w:rsid w:val="002C0F9C"/>
    <w:rsid w:val="002C1147"/>
    <w:rsid w:val="002C20FE"/>
    <w:rsid w:val="002C23AE"/>
    <w:rsid w:val="002C28AD"/>
    <w:rsid w:val="002C349B"/>
    <w:rsid w:val="002C3DB2"/>
    <w:rsid w:val="002C3E11"/>
    <w:rsid w:val="002C3F22"/>
    <w:rsid w:val="002C4105"/>
    <w:rsid w:val="002C445F"/>
    <w:rsid w:val="002C4587"/>
    <w:rsid w:val="002C4802"/>
    <w:rsid w:val="002C5086"/>
    <w:rsid w:val="002C516F"/>
    <w:rsid w:val="002C6180"/>
    <w:rsid w:val="002C6250"/>
    <w:rsid w:val="002C776D"/>
    <w:rsid w:val="002C7A76"/>
    <w:rsid w:val="002D0340"/>
    <w:rsid w:val="002D09F8"/>
    <w:rsid w:val="002D0BB1"/>
    <w:rsid w:val="002D1282"/>
    <w:rsid w:val="002D1BC2"/>
    <w:rsid w:val="002D2D47"/>
    <w:rsid w:val="002D2F50"/>
    <w:rsid w:val="002D4A96"/>
    <w:rsid w:val="002D5377"/>
    <w:rsid w:val="002D671F"/>
    <w:rsid w:val="002D6BD2"/>
    <w:rsid w:val="002D76F5"/>
    <w:rsid w:val="002D7768"/>
    <w:rsid w:val="002E00FC"/>
    <w:rsid w:val="002E1C7F"/>
    <w:rsid w:val="002E1DFF"/>
    <w:rsid w:val="002E1E2E"/>
    <w:rsid w:val="002E3A89"/>
    <w:rsid w:val="002E509D"/>
    <w:rsid w:val="002E5807"/>
    <w:rsid w:val="002E5FD3"/>
    <w:rsid w:val="002E63C7"/>
    <w:rsid w:val="002E67F4"/>
    <w:rsid w:val="002E6D54"/>
    <w:rsid w:val="002E7709"/>
    <w:rsid w:val="002F053E"/>
    <w:rsid w:val="002F12C2"/>
    <w:rsid w:val="002F1799"/>
    <w:rsid w:val="002F18B2"/>
    <w:rsid w:val="002F3245"/>
    <w:rsid w:val="002F35E7"/>
    <w:rsid w:val="002F4414"/>
    <w:rsid w:val="002F54DC"/>
    <w:rsid w:val="002F5851"/>
    <w:rsid w:val="002F5DBE"/>
    <w:rsid w:val="002F6AD8"/>
    <w:rsid w:val="002F708F"/>
    <w:rsid w:val="003004EA"/>
    <w:rsid w:val="00300BCF"/>
    <w:rsid w:val="003012EA"/>
    <w:rsid w:val="0030194F"/>
    <w:rsid w:val="003019E6"/>
    <w:rsid w:val="00301E66"/>
    <w:rsid w:val="00303A12"/>
    <w:rsid w:val="00303E50"/>
    <w:rsid w:val="00305AD0"/>
    <w:rsid w:val="00305EFA"/>
    <w:rsid w:val="0030619D"/>
    <w:rsid w:val="003064DB"/>
    <w:rsid w:val="00306A64"/>
    <w:rsid w:val="00306B3D"/>
    <w:rsid w:val="00307539"/>
    <w:rsid w:val="00310899"/>
    <w:rsid w:val="00310C92"/>
    <w:rsid w:val="00310D37"/>
    <w:rsid w:val="003115BE"/>
    <w:rsid w:val="003119AA"/>
    <w:rsid w:val="00312D5E"/>
    <w:rsid w:val="00313CEF"/>
    <w:rsid w:val="00313E46"/>
    <w:rsid w:val="0031580F"/>
    <w:rsid w:val="00315884"/>
    <w:rsid w:val="00315AB7"/>
    <w:rsid w:val="00315B34"/>
    <w:rsid w:val="00315DBC"/>
    <w:rsid w:val="00317CE3"/>
    <w:rsid w:val="0032105C"/>
    <w:rsid w:val="0032197D"/>
    <w:rsid w:val="00321EE1"/>
    <w:rsid w:val="0032335A"/>
    <w:rsid w:val="003242F7"/>
    <w:rsid w:val="00324478"/>
    <w:rsid w:val="003269F8"/>
    <w:rsid w:val="003278D6"/>
    <w:rsid w:val="00327C7F"/>
    <w:rsid w:val="00327FBE"/>
    <w:rsid w:val="00330345"/>
    <w:rsid w:val="003308F0"/>
    <w:rsid w:val="00330C3E"/>
    <w:rsid w:val="00332385"/>
    <w:rsid w:val="0033249F"/>
    <w:rsid w:val="0033306F"/>
    <w:rsid w:val="0033312D"/>
    <w:rsid w:val="0033350E"/>
    <w:rsid w:val="00334033"/>
    <w:rsid w:val="00334D79"/>
    <w:rsid w:val="0033536B"/>
    <w:rsid w:val="00336F19"/>
    <w:rsid w:val="00337DCD"/>
    <w:rsid w:val="003402AD"/>
    <w:rsid w:val="00340617"/>
    <w:rsid w:val="00340A69"/>
    <w:rsid w:val="00342276"/>
    <w:rsid w:val="003423E4"/>
    <w:rsid w:val="00342532"/>
    <w:rsid w:val="00342FD0"/>
    <w:rsid w:val="003432FA"/>
    <w:rsid w:val="00344505"/>
    <w:rsid w:val="00345484"/>
    <w:rsid w:val="0034581B"/>
    <w:rsid w:val="0034677B"/>
    <w:rsid w:val="00346B6F"/>
    <w:rsid w:val="00347AAC"/>
    <w:rsid w:val="00347EF2"/>
    <w:rsid w:val="00350BD8"/>
    <w:rsid w:val="003518AF"/>
    <w:rsid w:val="0035253C"/>
    <w:rsid w:val="00352706"/>
    <w:rsid w:val="00352D8B"/>
    <w:rsid w:val="00353393"/>
    <w:rsid w:val="003549B4"/>
    <w:rsid w:val="00354C80"/>
    <w:rsid w:val="00354C8D"/>
    <w:rsid w:val="00354E2F"/>
    <w:rsid w:val="003554CD"/>
    <w:rsid w:val="003556F2"/>
    <w:rsid w:val="00355B70"/>
    <w:rsid w:val="00356A03"/>
    <w:rsid w:val="00356B18"/>
    <w:rsid w:val="003573F8"/>
    <w:rsid w:val="003608E4"/>
    <w:rsid w:val="00361538"/>
    <w:rsid w:val="00362581"/>
    <w:rsid w:val="00362DD7"/>
    <w:rsid w:val="00363445"/>
    <w:rsid w:val="00363CE4"/>
    <w:rsid w:val="0036406D"/>
    <w:rsid w:val="003640BA"/>
    <w:rsid w:val="00364B78"/>
    <w:rsid w:val="00364D55"/>
    <w:rsid w:val="00365890"/>
    <w:rsid w:val="0036624C"/>
    <w:rsid w:val="00366531"/>
    <w:rsid w:val="00366B92"/>
    <w:rsid w:val="00366BF4"/>
    <w:rsid w:val="00366DDB"/>
    <w:rsid w:val="00366E00"/>
    <w:rsid w:val="003670FA"/>
    <w:rsid w:val="003705FC"/>
    <w:rsid w:val="00370F5C"/>
    <w:rsid w:val="0037121F"/>
    <w:rsid w:val="00371D18"/>
    <w:rsid w:val="003729AC"/>
    <w:rsid w:val="00372E5E"/>
    <w:rsid w:val="003750B4"/>
    <w:rsid w:val="00375AFE"/>
    <w:rsid w:val="00375E31"/>
    <w:rsid w:val="003771CF"/>
    <w:rsid w:val="003772A1"/>
    <w:rsid w:val="00377409"/>
    <w:rsid w:val="00377F70"/>
    <w:rsid w:val="003805C7"/>
    <w:rsid w:val="00380828"/>
    <w:rsid w:val="00381349"/>
    <w:rsid w:val="00381394"/>
    <w:rsid w:val="00382D24"/>
    <w:rsid w:val="003830C9"/>
    <w:rsid w:val="003838A5"/>
    <w:rsid w:val="00383902"/>
    <w:rsid w:val="00383B66"/>
    <w:rsid w:val="00383DCD"/>
    <w:rsid w:val="00384645"/>
    <w:rsid w:val="00386CF8"/>
    <w:rsid w:val="00386D20"/>
    <w:rsid w:val="00386EFE"/>
    <w:rsid w:val="00387546"/>
    <w:rsid w:val="003877FD"/>
    <w:rsid w:val="00387F14"/>
    <w:rsid w:val="003900BE"/>
    <w:rsid w:val="0039098E"/>
    <w:rsid w:val="00390D02"/>
    <w:rsid w:val="00390EA8"/>
    <w:rsid w:val="003924CF"/>
    <w:rsid w:val="00392AEA"/>
    <w:rsid w:val="003935CE"/>
    <w:rsid w:val="00393FB1"/>
    <w:rsid w:val="003940AB"/>
    <w:rsid w:val="00394243"/>
    <w:rsid w:val="0039452B"/>
    <w:rsid w:val="003957D7"/>
    <w:rsid w:val="00396647"/>
    <w:rsid w:val="003968A7"/>
    <w:rsid w:val="00396D8F"/>
    <w:rsid w:val="003971EF"/>
    <w:rsid w:val="00397241"/>
    <w:rsid w:val="00397795"/>
    <w:rsid w:val="003A156C"/>
    <w:rsid w:val="003A1E17"/>
    <w:rsid w:val="003A2EB6"/>
    <w:rsid w:val="003A304B"/>
    <w:rsid w:val="003A3C82"/>
    <w:rsid w:val="003A3D95"/>
    <w:rsid w:val="003A441B"/>
    <w:rsid w:val="003A4FE2"/>
    <w:rsid w:val="003A51B5"/>
    <w:rsid w:val="003A5E1B"/>
    <w:rsid w:val="003A6247"/>
    <w:rsid w:val="003A641D"/>
    <w:rsid w:val="003A6421"/>
    <w:rsid w:val="003A6526"/>
    <w:rsid w:val="003A68F7"/>
    <w:rsid w:val="003A6DD3"/>
    <w:rsid w:val="003A7893"/>
    <w:rsid w:val="003A7BE6"/>
    <w:rsid w:val="003A7DDC"/>
    <w:rsid w:val="003B057D"/>
    <w:rsid w:val="003B0B50"/>
    <w:rsid w:val="003B1474"/>
    <w:rsid w:val="003B25D4"/>
    <w:rsid w:val="003B3F3C"/>
    <w:rsid w:val="003B41E4"/>
    <w:rsid w:val="003B45BF"/>
    <w:rsid w:val="003B6457"/>
    <w:rsid w:val="003B680B"/>
    <w:rsid w:val="003B6A24"/>
    <w:rsid w:val="003B73CC"/>
    <w:rsid w:val="003B770B"/>
    <w:rsid w:val="003B7BA6"/>
    <w:rsid w:val="003C09A7"/>
    <w:rsid w:val="003C229A"/>
    <w:rsid w:val="003C24F1"/>
    <w:rsid w:val="003C2F71"/>
    <w:rsid w:val="003C3131"/>
    <w:rsid w:val="003C3F7E"/>
    <w:rsid w:val="003C4795"/>
    <w:rsid w:val="003C500F"/>
    <w:rsid w:val="003C544C"/>
    <w:rsid w:val="003C57D0"/>
    <w:rsid w:val="003C5979"/>
    <w:rsid w:val="003C5BDF"/>
    <w:rsid w:val="003C6CA2"/>
    <w:rsid w:val="003C7DBB"/>
    <w:rsid w:val="003D14E7"/>
    <w:rsid w:val="003D15A6"/>
    <w:rsid w:val="003D18F1"/>
    <w:rsid w:val="003D1FCD"/>
    <w:rsid w:val="003D238F"/>
    <w:rsid w:val="003D23D6"/>
    <w:rsid w:val="003D27BB"/>
    <w:rsid w:val="003D27F0"/>
    <w:rsid w:val="003D2865"/>
    <w:rsid w:val="003D2EBA"/>
    <w:rsid w:val="003D338E"/>
    <w:rsid w:val="003D3DC0"/>
    <w:rsid w:val="003D438F"/>
    <w:rsid w:val="003D464D"/>
    <w:rsid w:val="003D4963"/>
    <w:rsid w:val="003D5AF2"/>
    <w:rsid w:val="003D5F86"/>
    <w:rsid w:val="003D653A"/>
    <w:rsid w:val="003D6C1D"/>
    <w:rsid w:val="003D6C30"/>
    <w:rsid w:val="003D71C3"/>
    <w:rsid w:val="003D75ED"/>
    <w:rsid w:val="003D768D"/>
    <w:rsid w:val="003D79AB"/>
    <w:rsid w:val="003D7A9F"/>
    <w:rsid w:val="003E045A"/>
    <w:rsid w:val="003E0BF0"/>
    <w:rsid w:val="003E0E52"/>
    <w:rsid w:val="003E145D"/>
    <w:rsid w:val="003E18BB"/>
    <w:rsid w:val="003E1D6D"/>
    <w:rsid w:val="003E1F24"/>
    <w:rsid w:val="003E3054"/>
    <w:rsid w:val="003E3073"/>
    <w:rsid w:val="003E3D49"/>
    <w:rsid w:val="003E43FD"/>
    <w:rsid w:val="003E4EF9"/>
    <w:rsid w:val="003E52EA"/>
    <w:rsid w:val="003E57E3"/>
    <w:rsid w:val="003E5C3D"/>
    <w:rsid w:val="003E62B1"/>
    <w:rsid w:val="003E63F7"/>
    <w:rsid w:val="003E6597"/>
    <w:rsid w:val="003E6A43"/>
    <w:rsid w:val="003E6D10"/>
    <w:rsid w:val="003E7C67"/>
    <w:rsid w:val="003E7E03"/>
    <w:rsid w:val="003F10DF"/>
    <w:rsid w:val="003F143E"/>
    <w:rsid w:val="003F1D0D"/>
    <w:rsid w:val="003F1D9A"/>
    <w:rsid w:val="003F29F7"/>
    <w:rsid w:val="003F3715"/>
    <w:rsid w:val="003F3E76"/>
    <w:rsid w:val="003F4477"/>
    <w:rsid w:val="003F51FD"/>
    <w:rsid w:val="003F5CA3"/>
    <w:rsid w:val="003F6352"/>
    <w:rsid w:val="003F78C5"/>
    <w:rsid w:val="003F7AA8"/>
    <w:rsid w:val="0040084B"/>
    <w:rsid w:val="00400CF1"/>
    <w:rsid w:val="00400E14"/>
    <w:rsid w:val="004013C5"/>
    <w:rsid w:val="00402149"/>
    <w:rsid w:val="00403960"/>
    <w:rsid w:val="00403B68"/>
    <w:rsid w:val="00405C29"/>
    <w:rsid w:val="00405CAC"/>
    <w:rsid w:val="00405EB7"/>
    <w:rsid w:val="00406AC6"/>
    <w:rsid w:val="00407BBF"/>
    <w:rsid w:val="0041042F"/>
    <w:rsid w:val="004114E1"/>
    <w:rsid w:val="00412961"/>
    <w:rsid w:val="0041298C"/>
    <w:rsid w:val="00412B14"/>
    <w:rsid w:val="004130D3"/>
    <w:rsid w:val="0041323F"/>
    <w:rsid w:val="00413521"/>
    <w:rsid w:val="00414385"/>
    <w:rsid w:val="004148BA"/>
    <w:rsid w:val="004155C5"/>
    <w:rsid w:val="00416103"/>
    <w:rsid w:val="004174A5"/>
    <w:rsid w:val="00417A16"/>
    <w:rsid w:val="00420167"/>
    <w:rsid w:val="00420A96"/>
    <w:rsid w:val="00420C43"/>
    <w:rsid w:val="00421B4B"/>
    <w:rsid w:val="00421BB9"/>
    <w:rsid w:val="00421DD2"/>
    <w:rsid w:val="00421F46"/>
    <w:rsid w:val="00423F5B"/>
    <w:rsid w:val="00424496"/>
    <w:rsid w:val="00424500"/>
    <w:rsid w:val="00424A09"/>
    <w:rsid w:val="00424A51"/>
    <w:rsid w:val="00424F85"/>
    <w:rsid w:val="004251E9"/>
    <w:rsid w:val="004257A7"/>
    <w:rsid w:val="00426197"/>
    <w:rsid w:val="00426360"/>
    <w:rsid w:val="00426A06"/>
    <w:rsid w:val="00426AA4"/>
    <w:rsid w:val="00427CF3"/>
    <w:rsid w:val="00430C10"/>
    <w:rsid w:val="00430E10"/>
    <w:rsid w:val="0043289A"/>
    <w:rsid w:val="004335DB"/>
    <w:rsid w:val="0043424A"/>
    <w:rsid w:val="00434A8D"/>
    <w:rsid w:val="00435720"/>
    <w:rsid w:val="004366ED"/>
    <w:rsid w:val="00436D57"/>
    <w:rsid w:val="00441689"/>
    <w:rsid w:val="00441F46"/>
    <w:rsid w:val="00443B39"/>
    <w:rsid w:val="00443B9C"/>
    <w:rsid w:val="00443FDC"/>
    <w:rsid w:val="0044460E"/>
    <w:rsid w:val="00444A00"/>
    <w:rsid w:val="00444F03"/>
    <w:rsid w:val="004462E4"/>
    <w:rsid w:val="0044647F"/>
    <w:rsid w:val="00446694"/>
    <w:rsid w:val="0044685C"/>
    <w:rsid w:val="00447C68"/>
    <w:rsid w:val="00451090"/>
    <w:rsid w:val="00451D69"/>
    <w:rsid w:val="004523DD"/>
    <w:rsid w:val="00453FF2"/>
    <w:rsid w:val="00454595"/>
    <w:rsid w:val="004546F6"/>
    <w:rsid w:val="00455A47"/>
    <w:rsid w:val="00456006"/>
    <w:rsid w:val="0045665D"/>
    <w:rsid w:val="00456C10"/>
    <w:rsid w:val="00456C8E"/>
    <w:rsid w:val="00456E98"/>
    <w:rsid w:val="00457490"/>
    <w:rsid w:val="00457717"/>
    <w:rsid w:val="00460480"/>
    <w:rsid w:val="00460748"/>
    <w:rsid w:val="004608D6"/>
    <w:rsid w:val="00460928"/>
    <w:rsid w:val="00460F24"/>
    <w:rsid w:val="004610D2"/>
    <w:rsid w:val="0046171D"/>
    <w:rsid w:val="00461AEE"/>
    <w:rsid w:val="00461DCF"/>
    <w:rsid w:val="0046236D"/>
    <w:rsid w:val="004625E2"/>
    <w:rsid w:val="00462722"/>
    <w:rsid w:val="00462BBA"/>
    <w:rsid w:val="004631A4"/>
    <w:rsid w:val="00464181"/>
    <w:rsid w:val="00464D25"/>
    <w:rsid w:val="00465025"/>
    <w:rsid w:val="0046573F"/>
    <w:rsid w:val="004658B6"/>
    <w:rsid w:val="00465E4A"/>
    <w:rsid w:val="004660D9"/>
    <w:rsid w:val="0046615F"/>
    <w:rsid w:val="00466C23"/>
    <w:rsid w:val="00466C58"/>
    <w:rsid w:val="0046703F"/>
    <w:rsid w:val="00467610"/>
    <w:rsid w:val="0046780F"/>
    <w:rsid w:val="00467B8E"/>
    <w:rsid w:val="0047006E"/>
    <w:rsid w:val="00472486"/>
    <w:rsid w:val="0047273F"/>
    <w:rsid w:val="004731E0"/>
    <w:rsid w:val="00473CC0"/>
    <w:rsid w:val="00474B1F"/>
    <w:rsid w:val="00474FE9"/>
    <w:rsid w:val="0047551B"/>
    <w:rsid w:val="004757A3"/>
    <w:rsid w:val="00475854"/>
    <w:rsid w:val="00476299"/>
    <w:rsid w:val="004774A4"/>
    <w:rsid w:val="00477532"/>
    <w:rsid w:val="00477BE8"/>
    <w:rsid w:val="004802C9"/>
    <w:rsid w:val="00482088"/>
    <w:rsid w:val="0048281E"/>
    <w:rsid w:val="0048330A"/>
    <w:rsid w:val="00483334"/>
    <w:rsid w:val="004833B2"/>
    <w:rsid w:val="00484518"/>
    <w:rsid w:val="004847C0"/>
    <w:rsid w:val="00484B8B"/>
    <w:rsid w:val="00485738"/>
    <w:rsid w:val="00485F58"/>
    <w:rsid w:val="00487A24"/>
    <w:rsid w:val="00487D42"/>
    <w:rsid w:val="004902EE"/>
    <w:rsid w:val="00490411"/>
    <w:rsid w:val="0049088D"/>
    <w:rsid w:val="004908C5"/>
    <w:rsid w:val="004909A5"/>
    <w:rsid w:val="00490B28"/>
    <w:rsid w:val="00490D44"/>
    <w:rsid w:val="00490E8E"/>
    <w:rsid w:val="00492D68"/>
    <w:rsid w:val="00494777"/>
    <w:rsid w:val="00494C14"/>
    <w:rsid w:val="0049547E"/>
    <w:rsid w:val="004967EE"/>
    <w:rsid w:val="00497484"/>
    <w:rsid w:val="0049761F"/>
    <w:rsid w:val="00497F47"/>
    <w:rsid w:val="004A081F"/>
    <w:rsid w:val="004A0A48"/>
    <w:rsid w:val="004A12AC"/>
    <w:rsid w:val="004A183B"/>
    <w:rsid w:val="004A1CCD"/>
    <w:rsid w:val="004A281C"/>
    <w:rsid w:val="004A2F34"/>
    <w:rsid w:val="004A30D4"/>
    <w:rsid w:val="004A3E7B"/>
    <w:rsid w:val="004A4B21"/>
    <w:rsid w:val="004A4C5E"/>
    <w:rsid w:val="004A6306"/>
    <w:rsid w:val="004A659E"/>
    <w:rsid w:val="004A70D6"/>
    <w:rsid w:val="004A7866"/>
    <w:rsid w:val="004B0A9C"/>
    <w:rsid w:val="004B0B2E"/>
    <w:rsid w:val="004B0BC2"/>
    <w:rsid w:val="004B197D"/>
    <w:rsid w:val="004B19C9"/>
    <w:rsid w:val="004B1C10"/>
    <w:rsid w:val="004B1ED5"/>
    <w:rsid w:val="004B2299"/>
    <w:rsid w:val="004B2682"/>
    <w:rsid w:val="004B2ED2"/>
    <w:rsid w:val="004B394A"/>
    <w:rsid w:val="004B3A07"/>
    <w:rsid w:val="004B44F4"/>
    <w:rsid w:val="004B5DEC"/>
    <w:rsid w:val="004B6286"/>
    <w:rsid w:val="004B674E"/>
    <w:rsid w:val="004B691C"/>
    <w:rsid w:val="004B6987"/>
    <w:rsid w:val="004B6D2D"/>
    <w:rsid w:val="004B782A"/>
    <w:rsid w:val="004B798F"/>
    <w:rsid w:val="004C02D7"/>
    <w:rsid w:val="004C093E"/>
    <w:rsid w:val="004C11AF"/>
    <w:rsid w:val="004C1AF3"/>
    <w:rsid w:val="004C22A7"/>
    <w:rsid w:val="004C2869"/>
    <w:rsid w:val="004C2D9C"/>
    <w:rsid w:val="004C2FD4"/>
    <w:rsid w:val="004C309F"/>
    <w:rsid w:val="004C369B"/>
    <w:rsid w:val="004C41E2"/>
    <w:rsid w:val="004C4D0F"/>
    <w:rsid w:val="004C5A2B"/>
    <w:rsid w:val="004C5E67"/>
    <w:rsid w:val="004C684B"/>
    <w:rsid w:val="004C6F9C"/>
    <w:rsid w:val="004C7491"/>
    <w:rsid w:val="004D0EB7"/>
    <w:rsid w:val="004D162B"/>
    <w:rsid w:val="004D1ADE"/>
    <w:rsid w:val="004D2288"/>
    <w:rsid w:val="004D2749"/>
    <w:rsid w:val="004D2951"/>
    <w:rsid w:val="004D2EED"/>
    <w:rsid w:val="004D3CEC"/>
    <w:rsid w:val="004D4084"/>
    <w:rsid w:val="004D4C7C"/>
    <w:rsid w:val="004D5878"/>
    <w:rsid w:val="004D5D3E"/>
    <w:rsid w:val="004D67BF"/>
    <w:rsid w:val="004D6B59"/>
    <w:rsid w:val="004D6CA6"/>
    <w:rsid w:val="004D6EEB"/>
    <w:rsid w:val="004D70CD"/>
    <w:rsid w:val="004E120F"/>
    <w:rsid w:val="004E1876"/>
    <w:rsid w:val="004E1920"/>
    <w:rsid w:val="004E1CD4"/>
    <w:rsid w:val="004E27BA"/>
    <w:rsid w:val="004E3399"/>
    <w:rsid w:val="004E3C78"/>
    <w:rsid w:val="004E3EB2"/>
    <w:rsid w:val="004E52FF"/>
    <w:rsid w:val="004E5E65"/>
    <w:rsid w:val="004E6D44"/>
    <w:rsid w:val="004E70FE"/>
    <w:rsid w:val="004E72E4"/>
    <w:rsid w:val="004E7B2F"/>
    <w:rsid w:val="004E7D79"/>
    <w:rsid w:val="004F00D7"/>
    <w:rsid w:val="004F0321"/>
    <w:rsid w:val="004F05AC"/>
    <w:rsid w:val="004F1501"/>
    <w:rsid w:val="004F174B"/>
    <w:rsid w:val="004F1988"/>
    <w:rsid w:val="004F1B70"/>
    <w:rsid w:val="004F1E97"/>
    <w:rsid w:val="004F2855"/>
    <w:rsid w:val="004F2D3D"/>
    <w:rsid w:val="004F4425"/>
    <w:rsid w:val="004F44C5"/>
    <w:rsid w:val="004F5290"/>
    <w:rsid w:val="004F53A0"/>
    <w:rsid w:val="004F5551"/>
    <w:rsid w:val="004F6B6B"/>
    <w:rsid w:val="004F6B75"/>
    <w:rsid w:val="005002AC"/>
    <w:rsid w:val="00500A5D"/>
    <w:rsid w:val="00500B11"/>
    <w:rsid w:val="00500F84"/>
    <w:rsid w:val="00501558"/>
    <w:rsid w:val="005035D5"/>
    <w:rsid w:val="00503AF6"/>
    <w:rsid w:val="005041C8"/>
    <w:rsid w:val="005043F0"/>
    <w:rsid w:val="00504D62"/>
    <w:rsid w:val="0050564A"/>
    <w:rsid w:val="005059C1"/>
    <w:rsid w:val="00505B81"/>
    <w:rsid w:val="005069C1"/>
    <w:rsid w:val="00506AD4"/>
    <w:rsid w:val="00506FC9"/>
    <w:rsid w:val="005074C0"/>
    <w:rsid w:val="00507A0A"/>
    <w:rsid w:val="00510222"/>
    <w:rsid w:val="005105F1"/>
    <w:rsid w:val="0051102C"/>
    <w:rsid w:val="005113D5"/>
    <w:rsid w:val="0051182F"/>
    <w:rsid w:val="00511A8A"/>
    <w:rsid w:val="00511BAE"/>
    <w:rsid w:val="00511C08"/>
    <w:rsid w:val="00512102"/>
    <w:rsid w:val="00512FBA"/>
    <w:rsid w:val="00514776"/>
    <w:rsid w:val="005171DF"/>
    <w:rsid w:val="00520C15"/>
    <w:rsid w:val="005217A0"/>
    <w:rsid w:val="005224D8"/>
    <w:rsid w:val="00522578"/>
    <w:rsid w:val="0052296A"/>
    <w:rsid w:val="00523AD9"/>
    <w:rsid w:val="00524643"/>
    <w:rsid w:val="00524854"/>
    <w:rsid w:val="00524F06"/>
    <w:rsid w:val="00526083"/>
    <w:rsid w:val="00526253"/>
    <w:rsid w:val="005262C6"/>
    <w:rsid w:val="005263D1"/>
    <w:rsid w:val="00527BF4"/>
    <w:rsid w:val="00527F5A"/>
    <w:rsid w:val="00530149"/>
    <w:rsid w:val="0053069A"/>
    <w:rsid w:val="00530D26"/>
    <w:rsid w:val="00530F6C"/>
    <w:rsid w:val="00531088"/>
    <w:rsid w:val="005326D9"/>
    <w:rsid w:val="00534DDD"/>
    <w:rsid w:val="00535426"/>
    <w:rsid w:val="00535D66"/>
    <w:rsid w:val="0053647B"/>
    <w:rsid w:val="0053679B"/>
    <w:rsid w:val="00536A62"/>
    <w:rsid w:val="00537126"/>
    <w:rsid w:val="00537EED"/>
    <w:rsid w:val="00540668"/>
    <w:rsid w:val="00540772"/>
    <w:rsid w:val="00540972"/>
    <w:rsid w:val="00540BF2"/>
    <w:rsid w:val="00541A9E"/>
    <w:rsid w:val="00541F47"/>
    <w:rsid w:val="00542678"/>
    <w:rsid w:val="00542DFF"/>
    <w:rsid w:val="005464DB"/>
    <w:rsid w:val="0054658D"/>
    <w:rsid w:val="0054712A"/>
    <w:rsid w:val="00550291"/>
    <w:rsid w:val="005519CD"/>
    <w:rsid w:val="00552A05"/>
    <w:rsid w:val="00553080"/>
    <w:rsid w:val="00553143"/>
    <w:rsid w:val="00553566"/>
    <w:rsid w:val="00553B99"/>
    <w:rsid w:val="0055431F"/>
    <w:rsid w:val="00554ED9"/>
    <w:rsid w:val="00555738"/>
    <w:rsid w:val="005560C5"/>
    <w:rsid w:val="0055664B"/>
    <w:rsid w:val="00560679"/>
    <w:rsid w:val="00561585"/>
    <w:rsid w:val="00561A3D"/>
    <w:rsid w:val="005623FE"/>
    <w:rsid w:val="00562485"/>
    <w:rsid w:val="005627F9"/>
    <w:rsid w:val="00562A27"/>
    <w:rsid w:val="00562E19"/>
    <w:rsid w:val="00564821"/>
    <w:rsid w:val="005658F2"/>
    <w:rsid w:val="00565E0C"/>
    <w:rsid w:val="00566FB4"/>
    <w:rsid w:val="00570691"/>
    <w:rsid w:val="00571511"/>
    <w:rsid w:val="0057388D"/>
    <w:rsid w:val="00573C1D"/>
    <w:rsid w:val="00573C95"/>
    <w:rsid w:val="00573D33"/>
    <w:rsid w:val="00574C92"/>
    <w:rsid w:val="005769A0"/>
    <w:rsid w:val="00576EFC"/>
    <w:rsid w:val="00577695"/>
    <w:rsid w:val="00580886"/>
    <w:rsid w:val="0058144B"/>
    <w:rsid w:val="005814E7"/>
    <w:rsid w:val="00581558"/>
    <w:rsid w:val="00581EBA"/>
    <w:rsid w:val="00581EE2"/>
    <w:rsid w:val="00581FD0"/>
    <w:rsid w:val="0058209F"/>
    <w:rsid w:val="005838EA"/>
    <w:rsid w:val="00583BB0"/>
    <w:rsid w:val="00583ED0"/>
    <w:rsid w:val="005840B6"/>
    <w:rsid w:val="0058425B"/>
    <w:rsid w:val="005843C3"/>
    <w:rsid w:val="005843DB"/>
    <w:rsid w:val="005848B1"/>
    <w:rsid w:val="00584E67"/>
    <w:rsid w:val="00585148"/>
    <w:rsid w:val="005852F3"/>
    <w:rsid w:val="005857C9"/>
    <w:rsid w:val="00585ACC"/>
    <w:rsid w:val="00585F59"/>
    <w:rsid w:val="00586EA6"/>
    <w:rsid w:val="00587006"/>
    <w:rsid w:val="005872CA"/>
    <w:rsid w:val="0058751B"/>
    <w:rsid w:val="00587FAE"/>
    <w:rsid w:val="005903FE"/>
    <w:rsid w:val="005905B0"/>
    <w:rsid w:val="00590D87"/>
    <w:rsid w:val="00591F59"/>
    <w:rsid w:val="00592097"/>
    <w:rsid w:val="0059235C"/>
    <w:rsid w:val="00592760"/>
    <w:rsid w:val="00592F84"/>
    <w:rsid w:val="00593077"/>
    <w:rsid w:val="0059389C"/>
    <w:rsid w:val="005939D1"/>
    <w:rsid w:val="00594514"/>
    <w:rsid w:val="00596347"/>
    <w:rsid w:val="005965A9"/>
    <w:rsid w:val="00596688"/>
    <w:rsid w:val="00597081"/>
    <w:rsid w:val="0059736D"/>
    <w:rsid w:val="005974CF"/>
    <w:rsid w:val="005A0EA2"/>
    <w:rsid w:val="005A18C3"/>
    <w:rsid w:val="005A1969"/>
    <w:rsid w:val="005A1F45"/>
    <w:rsid w:val="005A25CE"/>
    <w:rsid w:val="005A31CD"/>
    <w:rsid w:val="005A354C"/>
    <w:rsid w:val="005A425A"/>
    <w:rsid w:val="005A4605"/>
    <w:rsid w:val="005A592D"/>
    <w:rsid w:val="005A5B0B"/>
    <w:rsid w:val="005A5BD9"/>
    <w:rsid w:val="005A6734"/>
    <w:rsid w:val="005A69FF"/>
    <w:rsid w:val="005A6ED3"/>
    <w:rsid w:val="005A7561"/>
    <w:rsid w:val="005B0D6A"/>
    <w:rsid w:val="005B145A"/>
    <w:rsid w:val="005B14E9"/>
    <w:rsid w:val="005B18D8"/>
    <w:rsid w:val="005B1D3B"/>
    <w:rsid w:val="005B211E"/>
    <w:rsid w:val="005B2143"/>
    <w:rsid w:val="005B28D7"/>
    <w:rsid w:val="005B2A43"/>
    <w:rsid w:val="005B30B4"/>
    <w:rsid w:val="005B3555"/>
    <w:rsid w:val="005B3953"/>
    <w:rsid w:val="005B3F2C"/>
    <w:rsid w:val="005B423E"/>
    <w:rsid w:val="005B43AA"/>
    <w:rsid w:val="005B4B28"/>
    <w:rsid w:val="005B56BB"/>
    <w:rsid w:val="005B5DD5"/>
    <w:rsid w:val="005B6CF7"/>
    <w:rsid w:val="005B721B"/>
    <w:rsid w:val="005B7585"/>
    <w:rsid w:val="005B75E6"/>
    <w:rsid w:val="005C05FE"/>
    <w:rsid w:val="005C09B0"/>
    <w:rsid w:val="005C0B67"/>
    <w:rsid w:val="005C0F64"/>
    <w:rsid w:val="005C1880"/>
    <w:rsid w:val="005C2996"/>
    <w:rsid w:val="005C2B65"/>
    <w:rsid w:val="005C2E3B"/>
    <w:rsid w:val="005C3F55"/>
    <w:rsid w:val="005C422E"/>
    <w:rsid w:val="005C430D"/>
    <w:rsid w:val="005C4A74"/>
    <w:rsid w:val="005C5041"/>
    <w:rsid w:val="005C5621"/>
    <w:rsid w:val="005C5FEE"/>
    <w:rsid w:val="005C6BCA"/>
    <w:rsid w:val="005C6E21"/>
    <w:rsid w:val="005C782A"/>
    <w:rsid w:val="005D05E9"/>
    <w:rsid w:val="005D0E4A"/>
    <w:rsid w:val="005D1F2E"/>
    <w:rsid w:val="005D2B40"/>
    <w:rsid w:val="005D30C4"/>
    <w:rsid w:val="005D38E1"/>
    <w:rsid w:val="005D3EAD"/>
    <w:rsid w:val="005D3F0E"/>
    <w:rsid w:val="005D4558"/>
    <w:rsid w:val="005D602C"/>
    <w:rsid w:val="005D6156"/>
    <w:rsid w:val="005D6690"/>
    <w:rsid w:val="005D6BA1"/>
    <w:rsid w:val="005D75FF"/>
    <w:rsid w:val="005D78F8"/>
    <w:rsid w:val="005D7D30"/>
    <w:rsid w:val="005D7E8F"/>
    <w:rsid w:val="005D7E9F"/>
    <w:rsid w:val="005E0A67"/>
    <w:rsid w:val="005E1693"/>
    <w:rsid w:val="005E16B4"/>
    <w:rsid w:val="005E1967"/>
    <w:rsid w:val="005E1A49"/>
    <w:rsid w:val="005E379A"/>
    <w:rsid w:val="005E433C"/>
    <w:rsid w:val="005E570C"/>
    <w:rsid w:val="005E5B27"/>
    <w:rsid w:val="005E5D87"/>
    <w:rsid w:val="005E6917"/>
    <w:rsid w:val="005E6A5E"/>
    <w:rsid w:val="005F0BB7"/>
    <w:rsid w:val="005F0C22"/>
    <w:rsid w:val="005F1963"/>
    <w:rsid w:val="005F2DC5"/>
    <w:rsid w:val="005F30E7"/>
    <w:rsid w:val="005F4419"/>
    <w:rsid w:val="005F4617"/>
    <w:rsid w:val="005F4753"/>
    <w:rsid w:val="005F481A"/>
    <w:rsid w:val="005F5894"/>
    <w:rsid w:val="005F5E69"/>
    <w:rsid w:val="005F6913"/>
    <w:rsid w:val="005F6A68"/>
    <w:rsid w:val="005F6AFE"/>
    <w:rsid w:val="006001BD"/>
    <w:rsid w:val="00601480"/>
    <w:rsid w:val="00601781"/>
    <w:rsid w:val="00601FBD"/>
    <w:rsid w:val="006020EE"/>
    <w:rsid w:val="00602A3C"/>
    <w:rsid w:val="00603310"/>
    <w:rsid w:val="006037B4"/>
    <w:rsid w:val="00603CB2"/>
    <w:rsid w:val="00604220"/>
    <w:rsid w:val="00604BEC"/>
    <w:rsid w:val="006056CC"/>
    <w:rsid w:val="00606793"/>
    <w:rsid w:val="00606FB7"/>
    <w:rsid w:val="006073DC"/>
    <w:rsid w:val="006074A3"/>
    <w:rsid w:val="006100D8"/>
    <w:rsid w:val="006105DD"/>
    <w:rsid w:val="00612A35"/>
    <w:rsid w:val="00612D6D"/>
    <w:rsid w:val="00612FD7"/>
    <w:rsid w:val="00613613"/>
    <w:rsid w:val="00613722"/>
    <w:rsid w:val="00613F41"/>
    <w:rsid w:val="00614006"/>
    <w:rsid w:val="00614A5F"/>
    <w:rsid w:val="00614C09"/>
    <w:rsid w:val="00615473"/>
    <w:rsid w:val="00615AAF"/>
    <w:rsid w:val="00615EC0"/>
    <w:rsid w:val="00615F57"/>
    <w:rsid w:val="00617457"/>
    <w:rsid w:val="006205F9"/>
    <w:rsid w:val="00620B66"/>
    <w:rsid w:val="00622444"/>
    <w:rsid w:val="006229D1"/>
    <w:rsid w:val="00622C38"/>
    <w:rsid w:val="00622C67"/>
    <w:rsid w:val="00623792"/>
    <w:rsid w:val="0062430E"/>
    <w:rsid w:val="00624639"/>
    <w:rsid w:val="00624BC1"/>
    <w:rsid w:val="00625295"/>
    <w:rsid w:val="00626A9F"/>
    <w:rsid w:val="00626F46"/>
    <w:rsid w:val="00630A95"/>
    <w:rsid w:val="006327E9"/>
    <w:rsid w:val="006336E8"/>
    <w:rsid w:val="00633C0B"/>
    <w:rsid w:val="006348B4"/>
    <w:rsid w:val="00634D29"/>
    <w:rsid w:val="0063678A"/>
    <w:rsid w:val="006375A1"/>
    <w:rsid w:val="00637692"/>
    <w:rsid w:val="00637BE9"/>
    <w:rsid w:val="006414D8"/>
    <w:rsid w:val="00641807"/>
    <w:rsid w:val="006419E1"/>
    <w:rsid w:val="00642FEA"/>
    <w:rsid w:val="006438E2"/>
    <w:rsid w:val="00644435"/>
    <w:rsid w:val="00644B62"/>
    <w:rsid w:val="0064519D"/>
    <w:rsid w:val="006453C7"/>
    <w:rsid w:val="00645E26"/>
    <w:rsid w:val="006470B4"/>
    <w:rsid w:val="006473B4"/>
    <w:rsid w:val="00647404"/>
    <w:rsid w:val="00647ABC"/>
    <w:rsid w:val="00647BB4"/>
    <w:rsid w:val="00647C72"/>
    <w:rsid w:val="00647F71"/>
    <w:rsid w:val="006501C3"/>
    <w:rsid w:val="00650C8A"/>
    <w:rsid w:val="00650E2C"/>
    <w:rsid w:val="00651E95"/>
    <w:rsid w:val="0065245D"/>
    <w:rsid w:val="00652549"/>
    <w:rsid w:val="0065352F"/>
    <w:rsid w:val="006536E9"/>
    <w:rsid w:val="0065446F"/>
    <w:rsid w:val="0065481E"/>
    <w:rsid w:val="006549BB"/>
    <w:rsid w:val="00655047"/>
    <w:rsid w:val="006560C6"/>
    <w:rsid w:val="0065611E"/>
    <w:rsid w:val="00656A20"/>
    <w:rsid w:val="0065771A"/>
    <w:rsid w:val="0066073F"/>
    <w:rsid w:val="00660BE9"/>
    <w:rsid w:val="00660D0D"/>
    <w:rsid w:val="006612FB"/>
    <w:rsid w:val="00661A0F"/>
    <w:rsid w:val="00661D61"/>
    <w:rsid w:val="00661D7F"/>
    <w:rsid w:val="00662341"/>
    <w:rsid w:val="0066381F"/>
    <w:rsid w:val="00664026"/>
    <w:rsid w:val="006646B2"/>
    <w:rsid w:val="006649F5"/>
    <w:rsid w:val="006651FE"/>
    <w:rsid w:val="0066521C"/>
    <w:rsid w:val="00665267"/>
    <w:rsid w:val="00666667"/>
    <w:rsid w:val="00666669"/>
    <w:rsid w:val="00667229"/>
    <w:rsid w:val="00667E22"/>
    <w:rsid w:val="006701DC"/>
    <w:rsid w:val="0067086C"/>
    <w:rsid w:val="00671538"/>
    <w:rsid w:val="00671BA3"/>
    <w:rsid w:val="00672104"/>
    <w:rsid w:val="006729C2"/>
    <w:rsid w:val="00672BEE"/>
    <w:rsid w:val="00672C57"/>
    <w:rsid w:val="0067319E"/>
    <w:rsid w:val="00673585"/>
    <w:rsid w:val="00673EFA"/>
    <w:rsid w:val="006740BD"/>
    <w:rsid w:val="0067452E"/>
    <w:rsid w:val="006748DC"/>
    <w:rsid w:val="006750EF"/>
    <w:rsid w:val="0067543C"/>
    <w:rsid w:val="00675598"/>
    <w:rsid w:val="0067574A"/>
    <w:rsid w:val="00675EC2"/>
    <w:rsid w:val="00676537"/>
    <w:rsid w:val="00676D35"/>
    <w:rsid w:val="006771AD"/>
    <w:rsid w:val="00677241"/>
    <w:rsid w:val="006773B7"/>
    <w:rsid w:val="00677B2F"/>
    <w:rsid w:val="00677DDF"/>
    <w:rsid w:val="0068138C"/>
    <w:rsid w:val="00681519"/>
    <w:rsid w:val="00682103"/>
    <w:rsid w:val="0068350B"/>
    <w:rsid w:val="0068379C"/>
    <w:rsid w:val="00684121"/>
    <w:rsid w:val="006844B0"/>
    <w:rsid w:val="006847FF"/>
    <w:rsid w:val="0068484C"/>
    <w:rsid w:val="006851B9"/>
    <w:rsid w:val="0068700B"/>
    <w:rsid w:val="0068767A"/>
    <w:rsid w:val="00687D13"/>
    <w:rsid w:val="00687E3A"/>
    <w:rsid w:val="006907C2"/>
    <w:rsid w:val="00690DEF"/>
    <w:rsid w:val="0069105D"/>
    <w:rsid w:val="0069171A"/>
    <w:rsid w:val="00691DD8"/>
    <w:rsid w:val="0069230E"/>
    <w:rsid w:val="00692B35"/>
    <w:rsid w:val="00692DF7"/>
    <w:rsid w:val="006931CD"/>
    <w:rsid w:val="00693BE7"/>
    <w:rsid w:val="006947B6"/>
    <w:rsid w:val="00694BE9"/>
    <w:rsid w:val="00694CE4"/>
    <w:rsid w:val="00695A82"/>
    <w:rsid w:val="00696184"/>
    <w:rsid w:val="006961F8"/>
    <w:rsid w:val="00696867"/>
    <w:rsid w:val="00697A14"/>
    <w:rsid w:val="00697D97"/>
    <w:rsid w:val="006A03E2"/>
    <w:rsid w:val="006A089B"/>
    <w:rsid w:val="006A0E25"/>
    <w:rsid w:val="006A119B"/>
    <w:rsid w:val="006A12D1"/>
    <w:rsid w:val="006A228F"/>
    <w:rsid w:val="006A2DFB"/>
    <w:rsid w:val="006A4368"/>
    <w:rsid w:val="006A4699"/>
    <w:rsid w:val="006A5176"/>
    <w:rsid w:val="006A6BDA"/>
    <w:rsid w:val="006A6D56"/>
    <w:rsid w:val="006A750D"/>
    <w:rsid w:val="006B0721"/>
    <w:rsid w:val="006B0F3C"/>
    <w:rsid w:val="006B2342"/>
    <w:rsid w:val="006B263D"/>
    <w:rsid w:val="006B33CE"/>
    <w:rsid w:val="006B36BF"/>
    <w:rsid w:val="006B40A4"/>
    <w:rsid w:val="006B4CFC"/>
    <w:rsid w:val="006B506C"/>
    <w:rsid w:val="006B5771"/>
    <w:rsid w:val="006B69D1"/>
    <w:rsid w:val="006B6BFA"/>
    <w:rsid w:val="006B7406"/>
    <w:rsid w:val="006B7845"/>
    <w:rsid w:val="006B7FE1"/>
    <w:rsid w:val="006C0537"/>
    <w:rsid w:val="006C0565"/>
    <w:rsid w:val="006C06E3"/>
    <w:rsid w:val="006C0A9B"/>
    <w:rsid w:val="006C0CAD"/>
    <w:rsid w:val="006C0D4D"/>
    <w:rsid w:val="006C1B99"/>
    <w:rsid w:val="006C1BB8"/>
    <w:rsid w:val="006C2536"/>
    <w:rsid w:val="006C2F51"/>
    <w:rsid w:val="006C407F"/>
    <w:rsid w:val="006C48BE"/>
    <w:rsid w:val="006C4E5B"/>
    <w:rsid w:val="006C5501"/>
    <w:rsid w:val="006C560C"/>
    <w:rsid w:val="006C6506"/>
    <w:rsid w:val="006C67C0"/>
    <w:rsid w:val="006C6911"/>
    <w:rsid w:val="006C6FF4"/>
    <w:rsid w:val="006C74F6"/>
    <w:rsid w:val="006C7D7C"/>
    <w:rsid w:val="006D02A8"/>
    <w:rsid w:val="006D0A56"/>
    <w:rsid w:val="006D11F7"/>
    <w:rsid w:val="006D1679"/>
    <w:rsid w:val="006D17A7"/>
    <w:rsid w:val="006D1C58"/>
    <w:rsid w:val="006D1FFE"/>
    <w:rsid w:val="006D2467"/>
    <w:rsid w:val="006D2C28"/>
    <w:rsid w:val="006D326B"/>
    <w:rsid w:val="006D3292"/>
    <w:rsid w:val="006D3C6B"/>
    <w:rsid w:val="006D40CC"/>
    <w:rsid w:val="006D41BB"/>
    <w:rsid w:val="006D448D"/>
    <w:rsid w:val="006D44C2"/>
    <w:rsid w:val="006D4592"/>
    <w:rsid w:val="006D525A"/>
    <w:rsid w:val="006D65A6"/>
    <w:rsid w:val="006D78C7"/>
    <w:rsid w:val="006E077B"/>
    <w:rsid w:val="006E0B6F"/>
    <w:rsid w:val="006E1967"/>
    <w:rsid w:val="006E1D97"/>
    <w:rsid w:val="006E2346"/>
    <w:rsid w:val="006E2C23"/>
    <w:rsid w:val="006E39B4"/>
    <w:rsid w:val="006E3F42"/>
    <w:rsid w:val="006E4589"/>
    <w:rsid w:val="006E5174"/>
    <w:rsid w:val="006E7160"/>
    <w:rsid w:val="006E7775"/>
    <w:rsid w:val="006F025F"/>
    <w:rsid w:val="006F03A6"/>
    <w:rsid w:val="006F0420"/>
    <w:rsid w:val="006F0788"/>
    <w:rsid w:val="006F160D"/>
    <w:rsid w:val="006F2838"/>
    <w:rsid w:val="006F33BF"/>
    <w:rsid w:val="006F360D"/>
    <w:rsid w:val="006F3868"/>
    <w:rsid w:val="006F3DC7"/>
    <w:rsid w:val="006F4072"/>
    <w:rsid w:val="006F4090"/>
    <w:rsid w:val="006F4C3A"/>
    <w:rsid w:val="006F51B1"/>
    <w:rsid w:val="006F5CD2"/>
    <w:rsid w:val="006F5DF2"/>
    <w:rsid w:val="006F60C2"/>
    <w:rsid w:val="006F6756"/>
    <w:rsid w:val="006F68F7"/>
    <w:rsid w:val="006F6E39"/>
    <w:rsid w:val="006F70CE"/>
    <w:rsid w:val="006F78BD"/>
    <w:rsid w:val="00700142"/>
    <w:rsid w:val="0070090C"/>
    <w:rsid w:val="00700F4C"/>
    <w:rsid w:val="00701006"/>
    <w:rsid w:val="00701220"/>
    <w:rsid w:val="0070148E"/>
    <w:rsid w:val="007019E8"/>
    <w:rsid w:val="00702403"/>
    <w:rsid w:val="0070269A"/>
    <w:rsid w:val="00702E99"/>
    <w:rsid w:val="00703213"/>
    <w:rsid w:val="007032F3"/>
    <w:rsid w:val="00703B68"/>
    <w:rsid w:val="00704865"/>
    <w:rsid w:val="00704B65"/>
    <w:rsid w:val="00704E92"/>
    <w:rsid w:val="007052EB"/>
    <w:rsid w:val="00705468"/>
    <w:rsid w:val="00705F0E"/>
    <w:rsid w:val="007066E7"/>
    <w:rsid w:val="00706DB7"/>
    <w:rsid w:val="0070711C"/>
    <w:rsid w:val="00707194"/>
    <w:rsid w:val="0070745D"/>
    <w:rsid w:val="0071076F"/>
    <w:rsid w:val="00711CAB"/>
    <w:rsid w:val="0071270B"/>
    <w:rsid w:val="00712E64"/>
    <w:rsid w:val="007139B2"/>
    <w:rsid w:val="0071490B"/>
    <w:rsid w:val="00714DA7"/>
    <w:rsid w:val="00714F6E"/>
    <w:rsid w:val="00716516"/>
    <w:rsid w:val="00716B89"/>
    <w:rsid w:val="0071739A"/>
    <w:rsid w:val="00717BBB"/>
    <w:rsid w:val="00720A12"/>
    <w:rsid w:val="007214F9"/>
    <w:rsid w:val="00721526"/>
    <w:rsid w:val="007218A8"/>
    <w:rsid w:val="0072276F"/>
    <w:rsid w:val="0072281D"/>
    <w:rsid w:val="007238F8"/>
    <w:rsid w:val="00723AD6"/>
    <w:rsid w:val="007244F4"/>
    <w:rsid w:val="007247F7"/>
    <w:rsid w:val="007255C1"/>
    <w:rsid w:val="0072579C"/>
    <w:rsid w:val="0072620E"/>
    <w:rsid w:val="00726F05"/>
    <w:rsid w:val="007273A8"/>
    <w:rsid w:val="00727FCC"/>
    <w:rsid w:val="00730167"/>
    <w:rsid w:val="00730285"/>
    <w:rsid w:val="0073188C"/>
    <w:rsid w:val="00731AEF"/>
    <w:rsid w:val="00731BC7"/>
    <w:rsid w:val="00731C8D"/>
    <w:rsid w:val="00732516"/>
    <w:rsid w:val="007327F4"/>
    <w:rsid w:val="007332D6"/>
    <w:rsid w:val="0073371A"/>
    <w:rsid w:val="00733CC2"/>
    <w:rsid w:val="00733CE8"/>
    <w:rsid w:val="00733E5C"/>
    <w:rsid w:val="007353C7"/>
    <w:rsid w:val="00735AD1"/>
    <w:rsid w:val="00735C2D"/>
    <w:rsid w:val="00735DD7"/>
    <w:rsid w:val="007364CB"/>
    <w:rsid w:val="00736869"/>
    <w:rsid w:val="00736F3E"/>
    <w:rsid w:val="007372B9"/>
    <w:rsid w:val="00737FF3"/>
    <w:rsid w:val="007408EE"/>
    <w:rsid w:val="007412C8"/>
    <w:rsid w:val="007415CA"/>
    <w:rsid w:val="00741684"/>
    <w:rsid w:val="007418BB"/>
    <w:rsid w:val="00742163"/>
    <w:rsid w:val="0074231F"/>
    <w:rsid w:val="007423BF"/>
    <w:rsid w:val="007429E8"/>
    <w:rsid w:val="007432B2"/>
    <w:rsid w:val="007433C0"/>
    <w:rsid w:val="007452B0"/>
    <w:rsid w:val="0074599F"/>
    <w:rsid w:val="007462C7"/>
    <w:rsid w:val="0074647D"/>
    <w:rsid w:val="007467BA"/>
    <w:rsid w:val="007469EA"/>
    <w:rsid w:val="00746B68"/>
    <w:rsid w:val="00746F41"/>
    <w:rsid w:val="00747B6B"/>
    <w:rsid w:val="0075116B"/>
    <w:rsid w:val="0075142E"/>
    <w:rsid w:val="007526B9"/>
    <w:rsid w:val="00752AFB"/>
    <w:rsid w:val="007530C7"/>
    <w:rsid w:val="00753280"/>
    <w:rsid w:val="007535C4"/>
    <w:rsid w:val="00754258"/>
    <w:rsid w:val="007543C8"/>
    <w:rsid w:val="0075526D"/>
    <w:rsid w:val="00755A22"/>
    <w:rsid w:val="00755E6E"/>
    <w:rsid w:val="00757432"/>
    <w:rsid w:val="00760A50"/>
    <w:rsid w:val="00760C65"/>
    <w:rsid w:val="00760E79"/>
    <w:rsid w:val="00761C2B"/>
    <w:rsid w:val="00761F9A"/>
    <w:rsid w:val="0076205A"/>
    <w:rsid w:val="007629BD"/>
    <w:rsid w:val="00763505"/>
    <w:rsid w:val="007641BE"/>
    <w:rsid w:val="007648C9"/>
    <w:rsid w:val="00764C51"/>
    <w:rsid w:val="00764CC6"/>
    <w:rsid w:val="0076679B"/>
    <w:rsid w:val="0076685F"/>
    <w:rsid w:val="00767134"/>
    <w:rsid w:val="00767705"/>
    <w:rsid w:val="00770BDA"/>
    <w:rsid w:val="00770F0A"/>
    <w:rsid w:val="007710FA"/>
    <w:rsid w:val="0077133A"/>
    <w:rsid w:val="00771831"/>
    <w:rsid w:val="0077238E"/>
    <w:rsid w:val="00772D77"/>
    <w:rsid w:val="00773186"/>
    <w:rsid w:val="00773BAE"/>
    <w:rsid w:val="0077456E"/>
    <w:rsid w:val="00774B8C"/>
    <w:rsid w:val="007753E1"/>
    <w:rsid w:val="007759CB"/>
    <w:rsid w:val="00775D3E"/>
    <w:rsid w:val="00776656"/>
    <w:rsid w:val="007766A3"/>
    <w:rsid w:val="0077678D"/>
    <w:rsid w:val="00776FD0"/>
    <w:rsid w:val="00777923"/>
    <w:rsid w:val="00777D67"/>
    <w:rsid w:val="00780458"/>
    <w:rsid w:val="0078065F"/>
    <w:rsid w:val="00780A58"/>
    <w:rsid w:val="0078155B"/>
    <w:rsid w:val="00781D25"/>
    <w:rsid w:val="00781DBB"/>
    <w:rsid w:val="00781DD0"/>
    <w:rsid w:val="00782156"/>
    <w:rsid w:val="0078223E"/>
    <w:rsid w:val="007829CE"/>
    <w:rsid w:val="00783EAF"/>
    <w:rsid w:val="00786076"/>
    <w:rsid w:val="00786F52"/>
    <w:rsid w:val="00786F89"/>
    <w:rsid w:val="0078737C"/>
    <w:rsid w:val="00787910"/>
    <w:rsid w:val="00790045"/>
    <w:rsid w:val="007911BC"/>
    <w:rsid w:val="00791539"/>
    <w:rsid w:val="0079199B"/>
    <w:rsid w:val="00791E1F"/>
    <w:rsid w:val="00791EC2"/>
    <w:rsid w:val="007928EF"/>
    <w:rsid w:val="00792B97"/>
    <w:rsid w:val="0079307D"/>
    <w:rsid w:val="007933A1"/>
    <w:rsid w:val="00793C17"/>
    <w:rsid w:val="00793C4F"/>
    <w:rsid w:val="0079423B"/>
    <w:rsid w:val="00794BE3"/>
    <w:rsid w:val="007958E9"/>
    <w:rsid w:val="00795CCD"/>
    <w:rsid w:val="00796080"/>
    <w:rsid w:val="00796BEF"/>
    <w:rsid w:val="00796FFB"/>
    <w:rsid w:val="00797BE9"/>
    <w:rsid w:val="00797EE9"/>
    <w:rsid w:val="007A0338"/>
    <w:rsid w:val="007A1D98"/>
    <w:rsid w:val="007A3276"/>
    <w:rsid w:val="007A33B4"/>
    <w:rsid w:val="007A35E1"/>
    <w:rsid w:val="007A413A"/>
    <w:rsid w:val="007A464D"/>
    <w:rsid w:val="007A51FF"/>
    <w:rsid w:val="007A5690"/>
    <w:rsid w:val="007A5A59"/>
    <w:rsid w:val="007A612C"/>
    <w:rsid w:val="007A6711"/>
    <w:rsid w:val="007A68EC"/>
    <w:rsid w:val="007A7391"/>
    <w:rsid w:val="007A7BFD"/>
    <w:rsid w:val="007B029B"/>
    <w:rsid w:val="007B0952"/>
    <w:rsid w:val="007B0D8F"/>
    <w:rsid w:val="007B0E40"/>
    <w:rsid w:val="007B24B6"/>
    <w:rsid w:val="007B29D6"/>
    <w:rsid w:val="007B31DD"/>
    <w:rsid w:val="007B4006"/>
    <w:rsid w:val="007B4725"/>
    <w:rsid w:val="007B4916"/>
    <w:rsid w:val="007B4BD9"/>
    <w:rsid w:val="007B4DA6"/>
    <w:rsid w:val="007B52EF"/>
    <w:rsid w:val="007B5F72"/>
    <w:rsid w:val="007B77E6"/>
    <w:rsid w:val="007C0238"/>
    <w:rsid w:val="007C0DB5"/>
    <w:rsid w:val="007C0EAF"/>
    <w:rsid w:val="007C151C"/>
    <w:rsid w:val="007C194B"/>
    <w:rsid w:val="007C2A31"/>
    <w:rsid w:val="007C2B3C"/>
    <w:rsid w:val="007C2E75"/>
    <w:rsid w:val="007C3085"/>
    <w:rsid w:val="007C4F54"/>
    <w:rsid w:val="007C5299"/>
    <w:rsid w:val="007C5F02"/>
    <w:rsid w:val="007C5FA1"/>
    <w:rsid w:val="007C6450"/>
    <w:rsid w:val="007C65A1"/>
    <w:rsid w:val="007C681B"/>
    <w:rsid w:val="007C7CA4"/>
    <w:rsid w:val="007D0229"/>
    <w:rsid w:val="007D0707"/>
    <w:rsid w:val="007D0A46"/>
    <w:rsid w:val="007D0B63"/>
    <w:rsid w:val="007D0E4C"/>
    <w:rsid w:val="007D176C"/>
    <w:rsid w:val="007D1E8E"/>
    <w:rsid w:val="007D229F"/>
    <w:rsid w:val="007D2419"/>
    <w:rsid w:val="007D3454"/>
    <w:rsid w:val="007D3599"/>
    <w:rsid w:val="007D35F8"/>
    <w:rsid w:val="007D3917"/>
    <w:rsid w:val="007D3C3B"/>
    <w:rsid w:val="007D4E42"/>
    <w:rsid w:val="007D5CEE"/>
    <w:rsid w:val="007D6069"/>
    <w:rsid w:val="007D609E"/>
    <w:rsid w:val="007D60AE"/>
    <w:rsid w:val="007D6123"/>
    <w:rsid w:val="007D62C7"/>
    <w:rsid w:val="007D697B"/>
    <w:rsid w:val="007D6CCF"/>
    <w:rsid w:val="007D6DF3"/>
    <w:rsid w:val="007D7C37"/>
    <w:rsid w:val="007E065A"/>
    <w:rsid w:val="007E0C84"/>
    <w:rsid w:val="007E1E4C"/>
    <w:rsid w:val="007E1F4D"/>
    <w:rsid w:val="007E242E"/>
    <w:rsid w:val="007E2BDE"/>
    <w:rsid w:val="007E303D"/>
    <w:rsid w:val="007E38D0"/>
    <w:rsid w:val="007E3AC3"/>
    <w:rsid w:val="007E4434"/>
    <w:rsid w:val="007E4CA4"/>
    <w:rsid w:val="007E4E6B"/>
    <w:rsid w:val="007E5194"/>
    <w:rsid w:val="007E5F14"/>
    <w:rsid w:val="007E6432"/>
    <w:rsid w:val="007E65B8"/>
    <w:rsid w:val="007E6A48"/>
    <w:rsid w:val="007E6CBB"/>
    <w:rsid w:val="007E6D8E"/>
    <w:rsid w:val="007F0FA7"/>
    <w:rsid w:val="007F154D"/>
    <w:rsid w:val="007F19BB"/>
    <w:rsid w:val="007F1A92"/>
    <w:rsid w:val="007F2EFA"/>
    <w:rsid w:val="007F3EFC"/>
    <w:rsid w:val="007F3FB5"/>
    <w:rsid w:val="007F5003"/>
    <w:rsid w:val="007F5372"/>
    <w:rsid w:val="007F54C1"/>
    <w:rsid w:val="007F54FE"/>
    <w:rsid w:val="007F5B30"/>
    <w:rsid w:val="007F5CE8"/>
    <w:rsid w:val="007F5EDA"/>
    <w:rsid w:val="007F6D02"/>
    <w:rsid w:val="007F7E90"/>
    <w:rsid w:val="007F7F71"/>
    <w:rsid w:val="008000C0"/>
    <w:rsid w:val="00800879"/>
    <w:rsid w:val="008012B6"/>
    <w:rsid w:val="00801BBB"/>
    <w:rsid w:val="00802CBE"/>
    <w:rsid w:val="008035B4"/>
    <w:rsid w:val="00803750"/>
    <w:rsid w:val="008038F2"/>
    <w:rsid w:val="00803E00"/>
    <w:rsid w:val="00804C67"/>
    <w:rsid w:val="00804FFA"/>
    <w:rsid w:val="008051B6"/>
    <w:rsid w:val="008053BD"/>
    <w:rsid w:val="00805690"/>
    <w:rsid w:val="00807F7A"/>
    <w:rsid w:val="00807F8C"/>
    <w:rsid w:val="0081113C"/>
    <w:rsid w:val="008116D4"/>
    <w:rsid w:val="008116FB"/>
    <w:rsid w:val="00811934"/>
    <w:rsid w:val="00811A6B"/>
    <w:rsid w:val="008121D8"/>
    <w:rsid w:val="00814C6F"/>
    <w:rsid w:val="00815148"/>
    <w:rsid w:val="00815C8F"/>
    <w:rsid w:val="00816424"/>
    <w:rsid w:val="00816528"/>
    <w:rsid w:val="0081652F"/>
    <w:rsid w:val="00816701"/>
    <w:rsid w:val="00816CCB"/>
    <w:rsid w:val="00817304"/>
    <w:rsid w:val="00820AB6"/>
    <w:rsid w:val="00820B67"/>
    <w:rsid w:val="0082121E"/>
    <w:rsid w:val="00821697"/>
    <w:rsid w:val="00821859"/>
    <w:rsid w:val="00821C58"/>
    <w:rsid w:val="00821FF6"/>
    <w:rsid w:val="0082201F"/>
    <w:rsid w:val="00822DCB"/>
    <w:rsid w:val="008236A2"/>
    <w:rsid w:val="0082386B"/>
    <w:rsid w:val="00823EC5"/>
    <w:rsid w:val="00826C50"/>
    <w:rsid w:val="00826F6C"/>
    <w:rsid w:val="00827CD1"/>
    <w:rsid w:val="00830040"/>
    <w:rsid w:val="00830274"/>
    <w:rsid w:val="008303DF"/>
    <w:rsid w:val="008308CF"/>
    <w:rsid w:val="0083200B"/>
    <w:rsid w:val="00832E7B"/>
    <w:rsid w:val="00833E05"/>
    <w:rsid w:val="0083409A"/>
    <w:rsid w:val="00834381"/>
    <w:rsid w:val="00834431"/>
    <w:rsid w:val="0083484A"/>
    <w:rsid w:val="00834D98"/>
    <w:rsid w:val="00834E67"/>
    <w:rsid w:val="00834EDA"/>
    <w:rsid w:val="00835282"/>
    <w:rsid w:val="008360EB"/>
    <w:rsid w:val="0083662B"/>
    <w:rsid w:val="00836751"/>
    <w:rsid w:val="0083700D"/>
    <w:rsid w:val="008379B6"/>
    <w:rsid w:val="00840390"/>
    <w:rsid w:val="0084039E"/>
    <w:rsid w:val="00840444"/>
    <w:rsid w:val="00840E5F"/>
    <w:rsid w:val="00840F2B"/>
    <w:rsid w:val="00841973"/>
    <w:rsid w:val="00843978"/>
    <w:rsid w:val="00843A3C"/>
    <w:rsid w:val="00844185"/>
    <w:rsid w:val="008445AF"/>
    <w:rsid w:val="008445D5"/>
    <w:rsid w:val="008459CB"/>
    <w:rsid w:val="008459E2"/>
    <w:rsid w:val="00845E4C"/>
    <w:rsid w:val="008464D0"/>
    <w:rsid w:val="00846B44"/>
    <w:rsid w:val="00846CF2"/>
    <w:rsid w:val="00846EB5"/>
    <w:rsid w:val="0084753A"/>
    <w:rsid w:val="00847F74"/>
    <w:rsid w:val="00850F97"/>
    <w:rsid w:val="00851C9B"/>
    <w:rsid w:val="00853669"/>
    <w:rsid w:val="00854875"/>
    <w:rsid w:val="008560E1"/>
    <w:rsid w:val="0085687C"/>
    <w:rsid w:val="008575B3"/>
    <w:rsid w:val="00857781"/>
    <w:rsid w:val="00861693"/>
    <w:rsid w:val="00861D94"/>
    <w:rsid w:val="00862E67"/>
    <w:rsid w:val="00862FCE"/>
    <w:rsid w:val="00864305"/>
    <w:rsid w:val="00864718"/>
    <w:rsid w:val="008647BE"/>
    <w:rsid w:val="0086531D"/>
    <w:rsid w:val="00865411"/>
    <w:rsid w:val="00865E1F"/>
    <w:rsid w:val="00866BD3"/>
    <w:rsid w:val="00867225"/>
    <w:rsid w:val="008674B2"/>
    <w:rsid w:val="00867DF0"/>
    <w:rsid w:val="00870218"/>
    <w:rsid w:val="00870996"/>
    <w:rsid w:val="00872212"/>
    <w:rsid w:val="008724AC"/>
    <w:rsid w:val="00873AE8"/>
    <w:rsid w:val="00873B98"/>
    <w:rsid w:val="00873CCA"/>
    <w:rsid w:val="00874966"/>
    <w:rsid w:val="00874C5A"/>
    <w:rsid w:val="00874DE3"/>
    <w:rsid w:val="00875CBE"/>
    <w:rsid w:val="008771B7"/>
    <w:rsid w:val="008800A7"/>
    <w:rsid w:val="00880427"/>
    <w:rsid w:val="0088175B"/>
    <w:rsid w:val="00881E26"/>
    <w:rsid w:val="0088211B"/>
    <w:rsid w:val="008822AE"/>
    <w:rsid w:val="00882E79"/>
    <w:rsid w:val="008832EC"/>
    <w:rsid w:val="0088469E"/>
    <w:rsid w:val="008853B2"/>
    <w:rsid w:val="00885728"/>
    <w:rsid w:val="008857C1"/>
    <w:rsid w:val="008859A4"/>
    <w:rsid w:val="00885BF7"/>
    <w:rsid w:val="00885EB1"/>
    <w:rsid w:val="00885F4F"/>
    <w:rsid w:val="00886381"/>
    <w:rsid w:val="00887319"/>
    <w:rsid w:val="00887FB8"/>
    <w:rsid w:val="0089185B"/>
    <w:rsid w:val="008921F8"/>
    <w:rsid w:val="00892557"/>
    <w:rsid w:val="008925E7"/>
    <w:rsid w:val="008930D2"/>
    <w:rsid w:val="0089314E"/>
    <w:rsid w:val="00893A2F"/>
    <w:rsid w:val="00894587"/>
    <w:rsid w:val="00895A7E"/>
    <w:rsid w:val="00895B3D"/>
    <w:rsid w:val="0089624E"/>
    <w:rsid w:val="00896F78"/>
    <w:rsid w:val="008978A4"/>
    <w:rsid w:val="00897E98"/>
    <w:rsid w:val="008A0703"/>
    <w:rsid w:val="008A0C23"/>
    <w:rsid w:val="008A0F29"/>
    <w:rsid w:val="008A14A3"/>
    <w:rsid w:val="008A1806"/>
    <w:rsid w:val="008A1B95"/>
    <w:rsid w:val="008A2FDC"/>
    <w:rsid w:val="008A353A"/>
    <w:rsid w:val="008A35F3"/>
    <w:rsid w:val="008A45EB"/>
    <w:rsid w:val="008A494F"/>
    <w:rsid w:val="008A4998"/>
    <w:rsid w:val="008A64AF"/>
    <w:rsid w:val="008A6C82"/>
    <w:rsid w:val="008A6E37"/>
    <w:rsid w:val="008A71B8"/>
    <w:rsid w:val="008A7780"/>
    <w:rsid w:val="008B017A"/>
    <w:rsid w:val="008B07DE"/>
    <w:rsid w:val="008B0F00"/>
    <w:rsid w:val="008B131A"/>
    <w:rsid w:val="008B1475"/>
    <w:rsid w:val="008B202F"/>
    <w:rsid w:val="008B2DDF"/>
    <w:rsid w:val="008B5FB4"/>
    <w:rsid w:val="008B6144"/>
    <w:rsid w:val="008B6E80"/>
    <w:rsid w:val="008B777A"/>
    <w:rsid w:val="008B7E9E"/>
    <w:rsid w:val="008C0949"/>
    <w:rsid w:val="008C0AF0"/>
    <w:rsid w:val="008C181E"/>
    <w:rsid w:val="008C1B3D"/>
    <w:rsid w:val="008C33C1"/>
    <w:rsid w:val="008C346A"/>
    <w:rsid w:val="008C4826"/>
    <w:rsid w:val="008C52AB"/>
    <w:rsid w:val="008C5899"/>
    <w:rsid w:val="008C5DB1"/>
    <w:rsid w:val="008C5E4D"/>
    <w:rsid w:val="008C60C1"/>
    <w:rsid w:val="008C62C2"/>
    <w:rsid w:val="008C6A78"/>
    <w:rsid w:val="008C7D9D"/>
    <w:rsid w:val="008C7DFD"/>
    <w:rsid w:val="008D074E"/>
    <w:rsid w:val="008D0F96"/>
    <w:rsid w:val="008D1D14"/>
    <w:rsid w:val="008D2579"/>
    <w:rsid w:val="008D2824"/>
    <w:rsid w:val="008D299A"/>
    <w:rsid w:val="008D2B22"/>
    <w:rsid w:val="008D3468"/>
    <w:rsid w:val="008D3C6E"/>
    <w:rsid w:val="008D3CD9"/>
    <w:rsid w:val="008D4A02"/>
    <w:rsid w:val="008D4ACF"/>
    <w:rsid w:val="008D783F"/>
    <w:rsid w:val="008D798D"/>
    <w:rsid w:val="008D7A92"/>
    <w:rsid w:val="008E0A5F"/>
    <w:rsid w:val="008E1234"/>
    <w:rsid w:val="008E1424"/>
    <w:rsid w:val="008E1436"/>
    <w:rsid w:val="008E1462"/>
    <w:rsid w:val="008E17E6"/>
    <w:rsid w:val="008E2953"/>
    <w:rsid w:val="008E3B58"/>
    <w:rsid w:val="008E4342"/>
    <w:rsid w:val="008E4581"/>
    <w:rsid w:val="008E4878"/>
    <w:rsid w:val="008E4DBA"/>
    <w:rsid w:val="008E4EC3"/>
    <w:rsid w:val="008E6233"/>
    <w:rsid w:val="008E666B"/>
    <w:rsid w:val="008E66F6"/>
    <w:rsid w:val="008E6741"/>
    <w:rsid w:val="008E6FCB"/>
    <w:rsid w:val="008F1162"/>
    <w:rsid w:val="008F217F"/>
    <w:rsid w:val="008F21F9"/>
    <w:rsid w:val="008F2B18"/>
    <w:rsid w:val="008F3BB8"/>
    <w:rsid w:val="008F3C71"/>
    <w:rsid w:val="008F3ECE"/>
    <w:rsid w:val="008F4747"/>
    <w:rsid w:val="008F5631"/>
    <w:rsid w:val="008F5F08"/>
    <w:rsid w:val="008F62DD"/>
    <w:rsid w:val="008F6A74"/>
    <w:rsid w:val="008F6D1E"/>
    <w:rsid w:val="008F6F11"/>
    <w:rsid w:val="008F7201"/>
    <w:rsid w:val="008F7B2E"/>
    <w:rsid w:val="00900151"/>
    <w:rsid w:val="0090228A"/>
    <w:rsid w:val="00902590"/>
    <w:rsid w:val="00902A48"/>
    <w:rsid w:val="0090303F"/>
    <w:rsid w:val="009035FE"/>
    <w:rsid w:val="009037FB"/>
    <w:rsid w:val="00903BF6"/>
    <w:rsid w:val="00907F41"/>
    <w:rsid w:val="009108C1"/>
    <w:rsid w:val="00910B3C"/>
    <w:rsid w:val="00911054"/>
    <w:rsid w:val="009110B2"/>
    <w:rsid w:val="0091238B"/>
    <w:rsid w:val="0091271F"/>
    <w:rsid w:val="00912C6E"/>
    <w:rsid w:val="00912EB3"/>
    <w:rsid w:val="00913017"/>
    <w:rsid w:val="00913A27"/>
    <w:rsid w:val="009142FD"/>
    <w:rsid w:val="009144B7"/>
    <w:rsid w:val="009145BF"/>
    <w:rsid w:val="009145F9"/>
    <w:rsid w:val="00914601"/>
    <w:rsid w:val="009148A0"/>
    <w:rsid w:val="00916239"/>
    <w:rsid w:val="009169A1"/>
    <w:rsid w:val="0092082E"/>
    <w:rsid w:val="009212BF"/>
    <w:rsid w:val="00921A49"/>
    <w:rsid w:val="00921F0F"/>
    <w:rsid w:val="00922951"/>
    <w:rsid w:val="00922DDC"/>
    <w:rsid w:val="00922EA2"/>
    <w:rsid w:val="0092324A"/>
    <w:rsid w:val="00923CBD"/>
    <w:rsid w:val="0092575D"/>
    <w:rsid w:val="00926A89"/>
    <w:rsid w:val="0092703C"/>
    <w:rsid w:val="00930237"/>
    <w:rsid w:val="00930B04"/>
    <w:rsid w:val="00931EE7"/>
    <w:rsid w:val="00932947"/>
    <w:rsid w:val="00932C4C"/>
    <w:rsid w:val="00933036"/>
    <w:rsid w:val="0093566E"/>
    <w:rsid w:val="009356AC"/>
    <w:rsid w:val="009360E3"/>
    <w:rsid w:val="00937185"/>
    <w:rsid w:val="009406D1"/>
    <w:rsid w:val="00940BCB"/>
    <w:rsid w:val="00942236"/>
    <w:rsid w:val="0094258D"/>
    <w:rsid w:val="00942F5C"/>
    <w:rsid w:val="00943289"/>
    <w:rsid w:val="00943419"/>
    <w:rsid w:val="009440E6"/>
    <w:rsid w:val="009461D5"/>
    <w:rsid w:val="009465DC"/>
    <w:rsid w:val="00947C6A"/>
    <w:rsid w:val="0095036E"/>
    <w:rsid w:val="0095107C"/>
    <w:rsid w:val="00951953"/>
    <w:rsid w:val="00951B0C"/>
    <w:rsid w:val="00952133"/>
    <w:rsid w:val="00953399"/>
    <w:rsid w:val="00953480"/>
    <w:rsid w:val="00953870"/>
    <w:rsid w:val="00953C8F"/>
    <w:rsid w:val="00953E2C"/>
    <w:rsid w:val="009542C6"/>
    <w:rsid w:val="009549DF"/>
    <w:rsid w:val="009558C0"/>
    <w:rsid w:val="0095792B"/>
    <w:rsid w:val="00957FCA"/>
    <w:rsid w:val="0096002C"/>
    <w:rsid w:val="00960252"/>
    <w:rsid w:val="00961270"/>
    <w:rsid w:val="00961472"/>
    <w:rsid w:val="009617FD"/>
    <w:rsid w:val="00961DD2"/>
    <w:rsid w:val="0096247B"/>
    <w:rsid w:val="00962694"/>
    <w:rsid w:val="00962C2A"/>
    <w:rsid w:val="00963ACC"/>
    <w:rsid w:val="0096472B"/>
    <w:rsid w:val="009650CF"/>
    <w:rsid w:val="009654B2"/>
    <w:rsid w:val="009656D9"/>
    <w:rsid w:val="00966A1F"/>
    <w:rsid w:val="00966E2F"/>
    <w:rsid w:val="00966E3D"/>
    <w:rsid w:val="00967752"/>
    <w:rsid w:val="00967BC0"/>
    <w:rsid w:val="00970FB6"/>
    <w:rsid w:val="0097119B"/>
    <w:rsid w:val="00971649"/>
    <w:rsid w:val="0097166B"/>
    <w:rsid w:val="0097174E"/>
    <w:rsid w:val="00973259"/>
    <w:rsid w:val="009739DE"/>
    <w:rsid w:val="00973B6F"/>
    <w:rsid w:val="009747FE"/>
    <w:rsid w:val="0097498D"/>
    <w:rsid w:val="00974A01"/>
    <w:rsid w:val="009754B3"/>
    <w:rsid w:val="009759D1"/>
    <w:rsid w:val="009768D3"/>
    <w:rsid w:val="00976967"/>
    <w:rsid w:val="00976BB4"/>
    <w:rsid w:val="00977371"/>
    <w:rsid w:val="0097786B"/>
    <w:rsid w:val="009806B5"/>
    <w:rsid w:val="00980D23"/>
    <w:rsid w:val="00980DA8"/>
    <w:rsid w:val="009819B1"/>
    <w:rsid w:val="009826AE"/>
    <w:rsid w:val="00983CE4"/>
    <w:rsid w:val="00983D54"/>
    <w:rsid w:val="0098475A"/>
    <w:rsid w:val="0098504A"/>
    <w:rsid w:val="00986A07"/>
    <w:rsid w:val="0098750B"/>
    <w:rsid w:val="00987C0D"/>
    <w:rsid w:val="009907B0"/>
    <w:rsid w:val="00991655"/>
    <w:rsid w:val="0099200B"/>
    <w:rsid w:val="009924EF"/>
    <w:rsid w:val="009927D5"/>
    <w:rsid w:val="0099311C"/>
    <w:rsid w:val="00993B97"/>
    <w:rsid w:val="0099419B"/>
    <w:rsid w:val="009942A3"/>
    <w:rsid w:val="00994ADB"/>
    <w:rsid w:val="00994C19"/>
    <w:rsid w:val="00995194"/>
    <w:rsid w:val="0099561E"/>
    <w:rsid w:val="00995F44"/>
    <w:rsid w:val="00996BCA"/>
    <w:rsid w:val="009972C1"/>
    <w:rsid w:val="009A01B2"/>
    <w:rsid w:val="009A0447"/>
    <w:rsid w:val="009A1004"/>
    <w:rsid w:val="009A34DD"/>
    <w:rsid w:val="009A3D26"/>
    <w:rsid w:val="009A4897"/>
    <w:rsid w:val="009A5CA6"/>
    <w:rsid w:val="009A5D2A"/>
    <w:rsid w:val="009A6550"/>
    <w:rsid w:val="009A67EF"/>
    <w:rsid w:val="009A6CE4"/>
    <w:rsid w:val="009A7441"/>
    <w:rsid w:val="009A7580"/>
    <w:rsid w:val="009B0A14"/>
    <w:rsid w:val="009B0CBC"/>
    <w:rsid w:val="009B1D43"/>
    <w:rsid w:val="009B2BAA"/>
    <w:rsid w:val="009B415F"/>
    <w:rsid w:val="009B4328"/>
    <w:rsid w:val="009B4A60"/>
    <w:rsid w:val="009B4B01"/>
    <w:rsid w:val="009B5330"/>
    <w:rsid w:val="009B5379"/>
    <w:rsid w:val="009B5D87"/>
    <w:rsid w:val="009B65DA"/>
    <w:rsid w:val="009B6A7F"/>
    <w:rsid w:val="009B6F57"/>
    <w:rsid w:val="009B7519"/>
    <w:rsid w:val="009B78F6"/>
    <w:rsid w:val="009B7CC1"/>
    <w:rsid w:val="009C095C"/>
    <w:rsid w:val="009C09C9"/>
    <w:rsid w:val="009C0D1A"/>
    <w:rsid w:val="009C1E04"/>
    <w:rsid w:val="009C1F64"/>
    <w:rsid w:val="009C2882"/>
    <w:rsid w:val="009C36C5"/>
    <w:rsid w:val="009C51A1"/>
    <w:rsid w:val="009C5401"/>
    <w:rsid w:val="009C5413"/>
    <w:rsid w:val="009C5439"/>
    <w:rsid w:val="009C7660"/>
    <w:rsid w:val="009C783D"/>
    <w:rsid w:val="009C7E9A"/>
    <w:rsid w:val="009D052C"/>
    <w:rsid w:val="009D0BB8"/>
    <w:rsid w:val="009D0DA0"/>
    <w:rsid w:val="009D112C"/>
    <w:rsid w:val="009D1577"/>
    <w:rsid w:val="009D1A08"/>
    <w:rsid w:val="009D2224"/>
    <w:rsid w:val="009D2CF1"/>
    <w:rsid w:val="009D3DFF"/>
    <w:rsid w:val="009D4B76"/>
    <w:rsid w:val="009D4B93"/>
    <w:rsid w:val="009D6225"/>
    <w:rsid w:val="009D6E71"/>
    <w:rsid w:val="009D7524"/>
    <w:rsid w:val="009D77BA"/>
    <w:rsid w:val="009E0763"/>
    <w:rsid w:val="009E0CD6"/>
    <w:rsid w:val="009E12A5"/>
    <w:rsid w:val="009E1862"/>
    <w:rsid w:val="009E23E4"/>
    <w:rsid w:val="009E27DA"/>
    <w:rsid w:val="009E35AB"/>
    <w:rsid w:val="009E3A1E"/>
    <w:rsid w:val="009E3BCB"/>
    <w:rsid w:val="009E4CE6"/>
    <w:rsid w:val="009E6215"/>
    <w:rsid w:val="009E6957"/>
    <w:rsid w:val="009E6CBB"/>
    <w:rsid w:val="009E6F60"/>
    <w:rsid w:val="009E7150"/>
    <w:rsid w:val="009E7AA1"/>
    <w:rsid w:val="009E7B72"/>
    <w:rsid w:val="009F0124"/>
    <w:rsid w:val="009F02CD"/>
    <w:rsid w:val="009F0C53"/>
    <w:rsid w:val="009F15D5"/>
    <w:rsid w:val="009F174B"/>
    <w:rsid w:val="009F1A82"/>
    <w:rsid w:val="009F3638"/>
    <w:rsid w:val="009F3EB9"/>
    <w:rsid w:val="009F3F78"/>
    <w:rsid w:val="009F4743"/>
    <w:rsid w:val="009F4FA0"/>
    <w:rsid w:val="009F54CC"/>
    <w:rsid w:val="009F5A54"/>
    <w:rsid w:val="009F62E8"/>
    <w:rsid w:val="009F6592"/>
    <w:rsid w:val="009F68DC"/>
    <w:rsid w:val="009F76DC"/>
    <w:rsid w:val="00A00ABD"/>
    <w:rsid w:val="00A00D70"/>
    <w:rsid w:val="00A0161F"/>
    <w:rsid w:val="00A017A1"/>
    <w:rsid w:val="00A01CC7"/>
    <w:rsid w:val="00A01E7E"/>
    <w:rsid w:val="00A0300B"/>
    <w:rsid w:val="00A035B6"/>
    <w:rsid w:val="00A0368F"/>
    <w:rsid w:val="00A04D6D"/>
    <w:rsid w:val="00A04DDC"/>
    <w:rsid w:val="00A05E73"/>
    <w:rsid w:val="00A062C9"/>
    <w:rsid w:val="00A077E1"/>
    <w:rsid w:val="00A07BCC"/>
    <w:rsid w:val="00A1123E"/>
    <w:rsid w:val="00A121F5"/>
    <w:rsid w:val="00A12A00"/>
    <w:rsid w:val="00A12F14"/>
    <w:rsid w:val="00A1313F"/>
    <w:rsid w:val="00A133FA"/>
    <w:rsid w:val="00A13636"/>
    <w:rsid w:val="00A13637"/>
    <w:rsid w:val="00A13B43"/>
    <w:rsid w:val="00A13FB4"/>
    <w:rsid w:val="00A1414A"/>
    <w:rsid w:val="00A146D0"/>
    <w:rsid w:val="00A14C72"/>
    <w:rsid w:val="00A150C2"/>
    <w:rsid w:val="00A158C7"/>
    <w:rsid w:val="00A163B9"/>
    <w:rsid w:val="00A17201"/>
    <w:rsid w:val="00A17783"/>
    <w:rsid w:val="00A17C47"/>
    <w:rsid w:val="00A17CFD"/>
    <w:rsid w:val="00A2017B"/>
    <w:rsid w:val="00A202C4"/>
    <w:rsid w:val="00A203F0"/>
    <w:rsid w:val="00A21707"/>
    <w:rsid w:val="00A224EF"/>
    <w:rsid w:val="00A23BF1"/>
    <w:rsid w:val="00A23ED9"/>
    <w:rsid w:val="00A24F47"/>
    <w:rsid w:val="00A2577E"/>
    <w:rsid w:val="00A258E4"/>
    <w:rsid w:val="00A25982"/>
    <w:rsid w:val="00A2598F"/>
    <w:rsid w:val="00A25F94"/>
    <w:rsid w:val="00A260AA"/>
    <w:rsid w:val="00A26D39"/>
    <w:rsid w:val="00A26EFB"/>
    <w:rsid w:val="00A26FD3"/>
    <w:rsid w:val="00A305B0"/>
    <w:rsid w:val="00A30DC3"/>
    <w:rsid w:val="00A31D1B"/>
    <w:rsid w:val="00A31F7A"/>
    <w:rsid w:val="00A320CC"/>
    <w:rsid w:val="00A323CD"/>
    <w:rsid w:val="00A323F2"/>
    <w:rsid w:val="00A325C1"/>
    <w:rsid w:val="00A33069"/>
    <w:rsid w:val="00A3374E"/>
    <w:rsid w:val="00A347CD"/>
    <w:rsid w:val="00A34876"/>
    <w:rsid w:val="00A34B29"/>
    <w:rsid w:val="00A351D0"/>
    <w:rsid w:val="00A35780"/>
    <w:rsid w:val="00A368E2"/>
    <w:rsid w:val="00A36CF5"/>
    <w:rsid w:val="00A374FE"/>
    <w:rsid w:val="00A40CB7"/>
    <w:rsid w:val="00A41516"/>
    <w:rsid w:val="00A41A62"/>
    <w:rsid w:val="00A41FC9"/>
    <w:rsid w:val="00A42AF3"/>
    <w:rsid w:val="00A42CAD"/>
    <w:rsid w:val="00A44927"/>
    <w:rsid w:val="00A44C83"/>
    <w:rsid w:val="00A44CB8"/>
    <w:rsid w:val="00A460E2"/>
    <w:rsid w:val="00A4610E"/>
    <w:rsid w:val="00A467CA"/>
    <w:rsid w:val="00A46DE4"/>
    <w:rsid w:val="00A46F18"/>
    <w:rsid w:val="00A473DC"/>
    <w:rsid w:val="00A47641"/>
    <w:rsid w:val="00A500E6"/>
    <w:rsid w:val="00A513FB"/>
    <w:rsid w:val="00A51462"/>
    <w:rsid w:val="00A5211A"/>
    <w:rsid w:val="00A52348"/>
    <w:rsid w:val="00A52971"/>
    <w:rsid w:val="00A53906"/>
    <w:rsid w:val="00A53F7E"/>
    <w:rsid w:val="00A547BE"/>
    <w:rsid w:val="00A551A2"/>
    <w:rsid w:val="00A55877"/>
    <w:rsid w:val="00A55DED"/>
    <w:rsid w:val="00A5680E"/>
    <w:rsid w:val="00A56CC6"/>
    <w:rsid w:val="00A56FB7"/>
    <w:rsid w:val="00A57337"/>
    <w:rsid w:val="00A57339"/>
    <w:rsid w:val="00A577FB"/>
    <w:rsid w:val="00A6069D"/>
    <w:rsid w:val="00A618B8"/>
    <w:rsid w:val="00A61FB0"/>
    <w:rsid w:val="00A63349"/>
    <w:rsid w:val="00A643E6"/>
    <w:rsid w:val="00A65E50"/>
    <w:rsid w:val="00A664CC"/>
    <w:rsid w:val="00A66A8F"/>
    <w:rsid w:val="00A66B43"/>
    <w:rsid w:val="00A670EC"/>
    <w:rsid w:val="00A67130"/>
    <w:rsid w:val="00A67343"/>
    <w:rsid w:val="00A71577"/>
    <w:rsid w:val="00A7259B"/>
    <w:rsid w:val="00A728DF"/>
    <w:rsid w:val="00A72A76"/>
    <w:rsid w:val="00A733E7"/>
    <w:rsid w:val="00A7409D"/>
    <w:rsid w:val="00A74E7C"/>
    <w:rsid w:val="00A759DA"/>
    <w:rsid w:val="00A7602B"/>
    <w:rsid w:val="00A76CF0"/>
    <w:rsid w:val="00A76DB3"/>
    <w:rsid w:val="00A778DF"/>
    <w:rsid w:val="00A77C2F"/>
    <w:rsid w:val="00A807CF"/>
    <w:rsid w:val="00A81D0E"/>
    <w:rsid w:val="00A82608"/>
    <w:rsid w:val="00A83403"/>
    <w:rsid w:val="00A8407C"/>
    <w:rsid w:val="00A84565"/>
    <w:rsid w:val="00A84765"/>
    <w:rsid w:val="00A8528F"/>
    <w:rsid w:val="00A853D4"/>
    <w:rsid w:val="00A85853"/>
    <w:rsid w:val="00A85C69"/>
    <w:rsid w:val="00A865AA"/>
    <w:rsid w:val="00A87114"/>
    <w:rsid w:val="00A875C7"/>
    <w:rsid w:val="00A87FE9"/>
    <w:rsid w:val="00A90329"/>
    <w:rsid w:val="00A91602"/>
    <w:rsid w:val="00A916B5"/>
    <w:rsid w:val="00A91775"/>
    <w:rsid w:val="00A91920"/>
    <w:rsid w:val="00A92050"/>
    <w:rsid w:val="00A921D0"/>
    <w:rsid w:val="00A92385"/>
    <w:rsid w:val="00A92B36"/>
    <w:rsid w:val="00A93430"/>
    <w:rsid w:val="00A93857"/>
    <w:rsid w:val="00A939E1"/>
    <w:rsid w:val="00A93B10"/>
    <w:rsid w:val="00A947EA"/>
    <w:rsid w:val="00A95014"/>
    <w:rsid w:val="00A9505E"/>
    <w:rsid w:val="00A95306"/>
    <w:rsid w:val="00A953D2"/>
    <w:rsid w:val="00A95FBA"/>
    <w:rsid w:val="00A96855"/>
    <w:rsid w:val="00A96B6D"/>
    <w:rsid w:val="00A974EA"/>
    <w:rsid w:val="00A97F54"/>
    <w:rsid w:val="00AA0299"/>
    <w:rsid w:val="00AA1402"/>
    <w:rsid w:val="00AA1751"/>
    <w:rsid w:val="00AA19D4"/>
    <w:rsid w:val="00AA1F6B"/>
    <w:rsid w:val="00AA3704"/>
    <w:rsid w:val="00AA5DA7"/>
    <w:rsid w:val="00AA5E76"/>
    <w:rsid w:val="00AA602D"/>
    <w:rsid w:val="00AA66AD"/>
    <w:rsid w:val="00AA6964"/>
    <w:rsid w:val="00AB0B4F"/>
    <w:rsid w:val="00AB0EDE"/>
    <w:rsid w:val="00AB120F"/>
    <w:rsid w:val="00AB17DE"/>
    <w:rsid w:val="00AB181A"/>
    <w:rsid w:val="00AB24B2"/>
    <w:rsid w:val="00AB2B3B"/>
    <w:rsid w:val="00AB2DAB"/>
    <w:rsid w:val="00AB3172"/>
    <w:rsid w:val="00AB3578"/>
    <w:rsid w:val="00AB3A21"/>
    <w:rsid w:val="00AB5C57"/>
    <w:rsid w:val="00AB75B7"/>
    <w:rsid w:val="00AB7762"/>
    <w:rsid w:val="00AC0FFD"/>
    <w:rsid w:val="00AC2521"/>
    <w:rsid w:val="00AC28D2"/>
    <w:rsid w:val="00AC31A8"/>
    <w:rsid w:val="00AC35C4"/>
    <w:rsid w:val="00AC447E"/>
    <w:rsid w:val="00AC4684"/>
    <w:rsid w:val="00AC4CAE"/>
    <w:rsid w:val="00AC5690"/>
    <w:rsid w:val="00AC64CF"/>
    <w:rsid w:val="00AC6DCD"/>
    <w:rsid w:val="00AC6EDF"/>
    <w:rsid w:val="00AC7CF6"/>
    <w:rsid w:val="00AC7FAC"/>
    <w:rsid w:val="00AD052D"/>
    <w:rsid w:val="00AD138E"/>
    <w:rsid w:val="00AD142E"/>
    <w:rsid w:val="00AD2907"/>
    <w:rsid w:val="00AD2C52"/>
    <w:rsid w:val="00AD2CC5"/>
    <w:rsid w:val="00AD3059"/>
    <w:rsid w:val="00AD3201"/>
    <w:rsid w:val="00AD3A4D"/>
    <w:rsid w:val="00AD735E"/>
    <w:rsid w:val="00AE0C46"/>
    <w:rsid w:val="00AE20A3"/>
    <w:rsid w:val="00AE3517"/>
    <w:rsid w:val="00AE36BF"/>
    <w:rsid w:val="00AE3BCB"/>
    <w:rsid w:val="00AE449C"/>
    <w:rsid w:val="00AE5707"/>
    <w:rsid w:val="00AE6361"/>
    <w:rsid w:val="00AE647E"/>
    <w:rsid w:val="00AE6FBC"/>
    <w:rsid w:val="00AE7557"/>
    <w:rsid w:val="00AE75D1"/>
    <w:rsid w:val="00AF01E1"/>
    <w:rsid w:val="00AF06AA"/>
    <w:rsid w:val="00AF10AE"/>
    <w:rsid w:val="00AF1309"/>
    <w:rsid w:val="00AF13A1"/>
    <w:rsid w:val="00AF1A5A"/>
    <w:rsid w:val="00AF1DFD"/>
    <w:rsid w:val="00AF1E9B"/>
    <w:rsid w:val="00AF232A"/>
    <w:rsid w:val="00AF2953"/>
    <w:rsid w:val="00AF2EA1"/>
    <w:rsid w:val="00AF35C1"/>
    <w:rsid w:val="00AF3A2C"/>
    <w:rsid w:val="00AF3C5F"/>
    <w:rsid w:val="00AF3D74"/>
    <w:rsid w:val="00AF42A6"/>
    <w:rsid w:val="00AF50A9"/>
    <w:rsid w:val="00AF50BF"/>
    <w:rsid w:val="00AF51C6"/>
    <w:rsid w:val="00AF554B"/>
    <w:rsid w:val="00AF5D90"/>
    <w:rsid w:val="00AF5ECA"/>
    <w:rsid w:val="00AF5F05"/>
    <w:rsid w:val="00B00594"/>
    <w:rsid w:val="00B01D4D"/>
    <w:rsid w:val="00B01DE1"/>
    <w:rsid w:val="00B029A4"/>
    <w:rsid w:val="00B02EFF"/>
    <w:rsid w:val="00B031DE"/>
    <w:rsid w:val="00B03A4A"/>
    <w:rsid w:val="00B04778"/>
    <w:rsid w:val="00B0581B"/>
    <w:rsid w:val="00B06C4F"/>
    <w:rsid w:val="00B10C38"/>
    <w:rsid w:val="00B10F37"/>
    <w:rsid w:val="00B11456"/>
    <w:rsid w:val="00B1186F"/>
    <w:rsid w:val="00B11F16"/>
    <w:rsid w:val="00B12678"/>
    <w:rsid w:val="00B132F7"/>
    <w:rsid w:val="00B133A3"/>
    <w:rsid w:val="00B145A0"/>
    <w:rsid w:val="00B14D71"/>
    <w:rsid w:val="00B157D3"/>
    <w:rsid w:val="00B1704E"/>
    <w:rsid w:val="00B17381"/>
    <w:rsid w:val="00B175E4"/>
    <w:rsid w:val="00B1766D"/>
    <w:rsid w:val="00B17780"/>
    <w:rsid w:val="00B179D6"/>
    <w:rsid w:val="00B203A3"/>
    <w:rsid w:val="00B20DD2"/>
    <w:rsid w:val="00B211DA"/>
    <w:rsid w:val="00B21600"/>
    <w:rsid w:val="00B21949"/>
    <w:rsid w:val="00B21CA3"/>
    <w:rsid w:val="00B230CF"/>
    <w:rsid w:val="00B234BD"/>
    <w:rsid w:val="00B24786"/>
    <w:rsid w:val="00B2486E"/>
    <w:rsid w:val="00B25822"/>
    <w:rsid w:val="00B258A9"/>
    <w:rsid w:val="00B25B33"/>
    <w:rsid w:val="00B25E37"/>
    <w:rsid w:val="00B2707C"/>
    <w:rsid w:val="00B270A7"/>
    <w:rsid w:val="00B27A63"/>
    <w:rsid w:val="00B27B63"/>
    <w:rsid w:val="00B3080E"/>
    <w:rsid w:val="00B30A51"/>
    <w:rsid w:val="00B30E74"/>
    <w:rsid w:val="00B31EA7"/>
    <w:rsid w:val="00B31EA9"/>
    <w:rsid w:val="00B31FF8"/>
    <w:rsid w:val="00B327CB"/>
    <w:rsid w:val="00B328B5"/>
    <w:rsid w:val="00B32F81"/>
    <w:rsid w:val="00B33A63"/>
    <w:rsid w:val="00B33FDF"/>
    <w:rsid w:val="00B3519B"/>
    <w:rsid w:val="00B357A4"/>
    <w:rsid w:val="00B35850"/>
    <w:rsid w:val="00B3685E"/>
    <w:rsid w:val="00B37E86"/>
    <w:rsid w:val="00B40B65"/>
    <w:rsid w:val="00B40FEF"/>
    <w:rsid w:val="00B411E1"/>
    <w:rsid w:val="00B41E3E"/>
    <w:rsid w:val="00B42DE6"/>
    <w:rsid w:val="00B44096"/>
    <w:rsid w:val="00B45108"/>
    <w:rsid w:val="00B456A5"/>
    <w:rsid w:val="00B459D0"/>
    <w:rsid w:val="00B46428"/>
    <w:rsid w:val="00B465A9"/>
    <w:rsid w:val="00B46CB8"/>
    <w:rsid w:val="00B47097"/>
    <w:rsid w:val="00B4757A"/>
    <w:rsid w:val="00B50495"/>
    <w:rsid w:val="00B50985"/>
    <w:rsid w:val="00B50BC9"/>
    <w:rsid w:val="00B51041"/>
    <w:rsid w:val="00B5155B"/>
    <w:rsid w:val="00B51F8A"/>
    <w:rsid w:val="00B52AD9"/>
    <w:rsid w:val="00B55002"/>
    <w:rsid w:val="00B557D0"/>
    <w:rsid w:val="00B55CAC"/>
    <w:rsid w:val="00B56A41"/>
    <w:rsid w:val="00B56B92"/>
    <w:rsid w:val="00B56C62"/>
    <w:rsid w:val="00B574A6"/>
    <w:rsid w:val="00B614AE"/>
    <w:rsid w:val="00B61555"/>
    <w:rsid w:val="00B6200F"/>
    <w:rsid w:val="00B6313C"/>
    <w:rsid w:val="00B63B34"/>
    <w:rsid w:val="00B63C18"/>
    <w:rsid w:val="00B63C20"/>
    <w:rsid w:val="00B641BF"/>
    <w:rsid w:val="00B64AB6"/>
    <w:rsid w:val="00B655AD"/>
    <w:rsid w:val="00B65E30"/>
    <w:rsid w:val="00B65F95"/>
    <w:rsid w:val="00B6625B"/>
    <w:rsid w:val="00B66359"/>
    <w:rsid w:val="00B6675F"/>
    <w:rsid w:val="00B6794D"/>
    <w:rsid w:val="00B7006A"/>
    <w:rsid w:val="00B70D81"/>
    <w:rsid w:val="00B71E89"/>
    <w:rsid w:val="00B7200B"/>
    <w:rsid w:val="00B7270F"/>
    <w:rsid w:val="00B73AD6"/>
    <w:rsid w:val="00B73F0A"/>
    <w:rsid w:val="00B75165"/>
    <w:rsid w:val="00B75F2F"/>
    <w:rsid w:val="00B77276"/>
    <w:rsid w:val="00B77E8C"/>
    <w:rsid w:val="00B80129"/>
    <w:rsid w:val="00B80D76"/>
    <w:rsid w:val="00B813B1"/>
    <w:rsid w:val="00B814A4"/>
    <w:rsid w:val="00B814D0"/>
    <w:rsid w:val="00B833A8"/>
    <w:rsid w:val="00B848C0"/>
    <w:rsid w:val="00B8511C"/>
    <w:rsid w:val="00B8533A"/>
    <w:rsid w:val="00B85BFA"/>
    <w:rsid w:val="00B86658"/>
    <w:rsid w:val="00B869F6"/>
    <w:rsid w:val="00B8707F"/>
    <w:rsid w:val="00B87DBF"/>
    <w:rsid w:val="00B91CF0"/>
    <w:rsid w:val="00B93444"/>
    <w:rsid w:val="00B93686"/>
    <w:rsid w:val="00B93B8C"/>
    <w:rsid w:val="00B93CF3"/>
    <w:rsid w:val="00B94BDD"/>
    <w:rsid w:val="00B94E1A"/>
    <w:rsid w:val="00B94E5B"/>
    <w:rsid w:val="00B9563A"/>
    <w:rsid w:val="00B970A4"/>
    <w:rsid w:val="00B979BB"/>
    <w:rsid w:val="00BA00C1"/>
    <w:rsid w:val="00BA0DE4"/>
    <w:rsid w:val="00BA1657"/>
    <w:rsid w:val="00BA19E4"/>
    <w:rsid w:val="00BA2629"/>
    <w:rsid w:val="00BA262D"/>
    <w:rsid w:val="00BA29EE"/>
    <w:rsid w:val="00BA3DC2"/>
    <w:rsid w:val="00BA42D8"/>
    <w:rsid w:val="00BA501A"/>
    <w:rsid w:val="00BA5B18"/>
    <w:rsid w:val="00BA5C71"/>
    <w:rsid w:val="00BA69EF"/>
    <w:rsid w:val="00BA7688"/>
    <w:rsid w:val="00BB048B"/>
    <w:rsid w:val="00BB1A08"/>
    <w:rsid w:val="00BB2AEC"/>
    <w:rsid w:val="00BB2E69"/>
    <w:rsid w:val="00BB34AE"/>
    <w:rsid w:val="00BB3ED6"/>
    <w:rsid w:val="00BB455A"/>
    <w:rsid w:val="00BB4A05"/>
    <w:rsid w:val="00BB4D00"/>
    <w:rsid w:val="00BB513E"/>
    <w:rsid w:val="00BB661B"/>
    <w:rsid w:val="00BB6893"/>
    <w:rsid w:val="00BB70B9"/>
    <w:rsid w:val="00BC18CB"/>
    <w:rsid w:val="00BC1929"/>
    <w:rsid w:val="00BC21F8"/>
    <w:rsid w:val="00BC297C"/>
    <w:rsid w:val="00BC2AA8"/>
    <w:rsid w:val="00BC2AFF"/>
    <w:rsid w:val="00BC2D77"/>
    <w:rsid w:val="00BC2E69"/>
    <w:rsid w:val="00BC335A"/>
    <w:rsid w:val="00BC3570"/>
    <w:rsid w:val="00BC3680"/>
    <w:rsid w:val="00BC36AA"/>
    <w:rsid w:val="00BC4521"/>
    <w:rsid w:val="00BC46D6"/>
    <w:rsid w:val="00BC4D75"/>
    <w:rsid w:val="00BC4EB7"/>
    <w:rsid w:val="00BC567A"/>
    <w:rsid w:val="00BC593C"/>
    <w:rsid w:val="00BC6544"/>
    <w:rsid w:val="00BC659C"/>
    <w:rsid w:val="00BC6D74"/>
    <w:rsid w:val="00BC7422"/>
    <w:rsid w:val="00BD0534"/>
    <w:rsid w:val="00BD0B5A"/>
    <w:rsid w:val="00BD190A"/>
    <w:rsid w:val="00BD1FC5"/>
    <w:rsid w:val="00BD2214"/>
    <w:rsid w:val="00BD2260"/>
    <w:rsid w:val="00BD2E87"/>
    <w:rsid w:val="00BD373E"/>
    <w:rsid w:val="00BD39E6"/>
    <w:rsid w:val="00BD3AF2"/>
    <w:rsid w:val="00BD44D7"/>
    <w:rsid w:val="00BD46C5"/>
    <w:rsid w:val="00BD4E72"/>
    <w:rsid w:val="00BD53CB"/>
    <w:rsid w:val="00BD6287"/>
    <w:rsid w:val="00BD6B63"/>
    <w:rsid w:val="00BD767D"/>
    <w:rsid w:val="00BD7E07"/>
    <w:rsid w:val="00BE016F"/>
    <w:rsid w:val="00BE0672"/>
    <w:rsid w:val="00BE1154"/>
    <w:rsid w:val="00BE1675"/>
    <w:rsid w:val="00BE2774"/>
    <w:rsid w:val="00BE352A"/>
    <w:rsid w:val="00BE3EA4"/>
    <w:rsid w:val="00BE4684"/>
    <w:rsid w:val="00BE4A39"/>
    <w:rsid w:val="00BE4C95"/>
    <w:rsid w:val="00BE522E"/>
    <w:rsid w:val="00BE5D59"/>
    <w:rsid w:val="00BE5FDE"/>
    <w:rsid w:val="00BE75E3"/>
    <w:rsid w:val="00BE783F"/>
    <w:rsid w:val="00BF0AD4"/>
    <w:rsid w:val="00BF11D8"/>
    <w:rsid w:val="00BF1373"/>
    <w:rsid w:val="00BF23FB"/>
    <w:rsid w:val="00BF2DD4"/>
    <w:rsid w:val="00BF3513"/>
    <w:rsid w:val="00BF41C8"/>
    <w:rsid w:val="00BF55B3"/>
    <w:rsid w:val="00BF6219"/>
    <w:rsid w:val="00BF644B"/>
    <w:rsid w:val="00BF6C1B"/>
    <w:rsid w:val="00BF6D8A"/>
    <w:rsid w:val="00BF728A"/>
    <w:rsid w:val="00BF7D2D"/>
    <w:rsid w:val="00C004C2"/>
    <w:rsid w:val="00C00E8D"/>
    <w:rsid w:val="00C016A7"/>
    <w:rsid w:val="00C01E49"/>
    <w:rsid w:val="00C0270A"/>
    <w:rsid w:val="00C027B6"/>
    <w:rsid w:val="00C03180"/>
    <w:rsid w:val="00C039DC"/>
    <w:rsid w:val="00C03D85"/>
    <w:rsid w:val="00C03E39"/>
    <w:rsid w:val="00C06323"/>
    <w:rsid w:val="00C079FA"/>
    <w:rsid w:val="00C10958"/>
    <w:rsid w:val="00C109F1"/>
    <w:rsid w:val="00C112BD"/>
    <w:rsid w:val="00C11520"/>
    <w:rsid w:val="00C117F4"/>
    <w:rsid w:val="00C11D2E"/>
    <w:rsid w:val="00C11DF4"/>
    <w:rsid w:val="00C12457"/>
    <w:rsid w:val="00C127C3"/>
    <w:rsid w:val="00C12A3D"/>
    <w:rsid w:val="00C13650"/>
    <w:rsid w:val="00C13D44"/>
    <w:rsid w:val="00C13EAC"/>
    <w:rsid w:val="00C151A0"/>
    <w:rsid w:val="00C15536"/>
    <w:rsid w:val="00C15EB7"/>
    <w:rsid w:val="00C16B2B"/>
    <w:rsid w:val="00C16CF4"/>
    <w:rsid w:val="00C16F64"/>
    <w:rsid w:val="00C1728C"/>
    <w:rsid w:val="00C17AB4"/>
    <w:rsid w:val="00C17BA4"/>
    <w:rsid w:val="00C17D27"/>
    <w:rsid w:val="00C202C7"/>
    <w:rsid w:val="00C20459"/>
    <w:rsid w:val="00C20F67"/>
    <w:rsid w:val="00C2276A"/>
    <w:rsid w:val="00C22ABE"/>
    <w:rsid w:val="00C233DE"/>
    <w:rsid w:val="00C23D62"/>
    <w:rsid w:val="00C243B6"/>
    <w:rsid w:val="00C24948"/>
    <w:rsid w:val="00C24D58"/>
    <w:rsid w:val="00C25AE1"/>
    <w:rsid w:val="00C25EDD"/>
    <w:rsid w:val="00C26249"/>
    <w:rsid w:val="00C26560"/>
    <w:rsid w:val="00C269A8"/>
    <w:rsid w:val="00C26D3F"/>
    <w:rsid w:val="00C26F3F"/>
    <w:rsid w:val="00C27265"/>
    <w:rsid w:val="00C279BB"/>
    <w:rsid w:val="00C300E6"/>
    <w:rsid w:val="00C30944"/>
    <w:rsid w:val="00C30AC0"/>
    <w:rsid w:val="00C32483"/>
    <w:rsid w:val="00C32764"/>
    <w:rsid w:val="00C32C35"/>
    <w:rsid w:val="00C333D6"/>
    <w:rsid w:val="00C33EAF"/>
    <w:rsid w:val="00C354B1"/>
    <w:rsid w:val="00C35780"/>
    <w:rsid w:val="00C35AAB"/>
    <w:rsid w:val="00C35FB9"/>
    <w:rsid w:val="00C37980"/>
    <w:rsid w:val="00C37CA2"/>
    <w:rsid w:val="00C406B3"/>
    <w:rsid w:val="00C4190A"/>
    <w:rsid w:val="00C41A0E"/>
    <w:rsid w:val="00C41D05"/>
    <w:rsid w:val="00C42138"/>
    <w:rsid w:val="00C42700"/>
    <w:rsid w:val="00C42C19"/>
    <w:rsid w:val="00C435A4"/>
    <w:rsid w:val="00C441C1"/>
    <w:rsid w:val="00C45001"/>
    <w:rsid w:val="00C45985"/>
    <w:rsid w:val="00C46169"/>
    <w:rsid w:val="00C4658A"/>
    <w:rsid w:val="00C46684"/>
    <w:rsid w:val="00C46C0D"/>
    <w:rsid w:val="00C46E19"/>
    <w:rsid w:val="00C46F0A"/>
    <w:rsid w:val="00C476CB"/>
    <w:rsid w:val="00C47D5F"/>
    <w:rsid w:val="00C52049"/>
    <w:rsid w:val="00C52655"/>
    <w:rsid w:val="00C52948"/>
    <w:rsid w:val="00C551CD"/>
    <w:rsid w:val="00C552D0"/>
    <w:rsid w:val="00C55438"/>
    <w:rsid w:val="00C55792"/>
    <w:rsid w:val="00C56D1C"/>
    <w:rsid w:val="00C57400"/>
    <w:rsid w:val="00C6041C"/>
    <w:rsid w:val="00C6055B"/>
    <w:rsid w:val="00C6126A"/>
    <w:rsid w:val="00C6189E"/>
    <w:rsid w:val="00C640DA"/>
    <w:rsid w:val="00C6451F"/>
    <w:rsid w:val="00C64FA4"/>
    <w:rsid w:val="00C6525B"/>
    <w:rsid w:val="00C65381"/>
    <w:rsid w:val="00C656CA"/>
    <w:rsid w:val="00C6591D"/>
    <w:rsid w:val="00C6627D"/>
    <w:rsid w:val="00C668A0"/>
    <w:rsid w:val="00C66CB5"/>
    <w:rsid w:val="00C70AB3"/>
    <w:rsid w:val="00C72780"/>
    <w:rsid w:val="00C74680"/>
    <w:rsid w:val="00C746DD"/>
    <w:rsid w:val="00C747F2"/>
    <w:rsid w:val="00C7480D"/>
    <w:rsid w:val="00C7515E"/>
    <w:rsid w:val="00C76094"/>
    <w:rsid w:val="00C763D3"/>
    <w:rsid w:val="00C773D4"/>
    <w:rsid w:val="00C77A21"/>
    <w:rsid w:val="00C77F45"/>
    <w:rsid w:val="00C807AE"/>
    <w:rsid w:val="00C8097D"/>
    <w:rsid w:val="00C80D14"/>
    <w:rsid w:val="00C80EA8"/>
    <w:rsid w:val="00C80FDD"/>
    <w:rsid w:val="00C81722"/>
    <w:rsid w:val="00C8222D"/>
    <w:rsid w:val="00C82A32"/>
    <w:rsid w:val="00C84126"/>
    <w:rsid w:val="00C84ABD"/>
    <w:rsid w:val="00C84D02"/>
    <w:rsid w:val="00C84FD3"/>
    <w:rsid w:val="00C8501A"/>
    <w:rsid w:val="00C852C0"/>
    <w:rsid w:val="00C859B4"/>
    <w:rsid w:val="00C85BF8"/>
    <w:rsid w:val="00C86549"/>
    <w:rsid w:val="00C86CCE"/>
    <w:rsid w:val="00C8721B"/>
    <w:rsid w:val="00C87B25"/>
    <w:rsid w:val="00C90580"/>
    <w:rsid w:val="00C90614"/>
    <w:rsid w:val="00C91460"/>
    <w:rsid w:val="00C91AE1"/>
    <w:rsid w:val="00C921A5"/>
    <w:rsid w:val="00C92461"/>
    <w:rsid w:val="00C92563"/>
    <w:rsid w:val="00C926BB"/>
    <w:rsid w:val="00C93606"/>
    <w:rsid w:val="00C93A6B"/>
    <w:rsid w:val="00C93B31"/>
    <w:rsid w:val="00C93DD3"/>
    <w:rsid w:val="00C944E9"/>
    <w:rsid w:val="00C94829"/>
    <w:rsid w:val="00C951A5"/>
    <w:rsid w:val="00C963FB"/>
    <w:rsid w:val="00C964F9"/>
    <w:rsid w:val="00C96B57"/>
    <w:rsid w:val="00C96DBC"/>
    <w:rsid w:val="00C9799A"/>
    <w:rsid w:val="00C97B76"/>
    <w:rsid w:val="00CA02B2"/>
    <w:rsid w:val="00CA0B99"/>
    <w:rsid w:val="00CA177F"/>
    <w:rsid w:val="00CA18A7"/>
    <w:rsid w:val="00CA19ED"/>
    <w:rsid w:val="00CA2741"/>
    <w:rsid w:val="00CA2A0A"/>
    <w:rsid w:val="00CA365C"/>
    <w:rsid w:val="00CA3945"/>
    <w:rsid w:val="00CA4080"/>
    <w:rsid w:val="00CA5264"/>
    <w:rsid w:val="00CA52BE"/>
    <w:rsid w:val="00CA58CA"/>
    <w:rsid w:val="00CA5938"/>
    <w:rsid w:val="00CA718A"/>
    <w:rsid w:val="00CB006E"/>
    <w:rsid w:val="00CB01E4"/>
    <w:rsid w:val="00CB0754"/>
    <w:rsid w:val="00CB0B4E"/>
    <w:rsid w:val="00CB0D34"/>
    <w:rsid w:val="00CB123F"/>
    <w:rsid w:val="00CB2AA6"/>
    <w:rsid w:val="00CB2C3B"/>
    <w:rsid w:val="00CB365F"/>
    <w:rsid w:val="00CB3F27"/>
    <w:rsid w:val="00CB557B"/>
    <w:rsid w:val="00CB5C36"/>
    <w:rsid w:val="00CB5EFF"/>
    <w:rsid w:val="00CB613E"/>
    <w:rsid w:val="00CB688E"/>
    <w:rsid w:val="00CB69BE"/>
    <w:rsid w:val="00CB6A78"/>
    <w:rsid w:val="00CB6E60"/>
    <w:rsid w:val="00CB718B"/>
    <w:rsid w:val="00CC000F"/>
    <w:rsid w:val="00CC08FD"/>
    <w:rsid w:val="00CC13F1"/>
    <w:rsid w:val="00CC1604"/>
    <w:rsid w:val="00CC1D44"/>
    <w:rsid w:val="00CC1F38"/>
    <w:rsid w:val="00CC2575"/>
    <w:rsid w:val="00CC2D28"/>
    <w:rsid w:val="00CC4BA6"/>
    <w:rsid w:val="00CC5173"/>
    <w:rsid w:val="00CC52B2"/>
    <w:rsid w:val="00CC60CA"/>
    <w:rsid w:val="00CC6119"/>
    <w:rsid w:val="00CC64FB"/>
    <w:rsid w:val="00CC6BF1"/>
    <w:rsid w:val="00CC76F0"/>
    <w:rsid w:val="00CC7886"/>
    <w:rsid w:val="00CC7C4C"/>
    <w:rsid w:val="00CD154A"/>
    <w:rsid w:val="00CD17E5"/>
    <w:rsid w:val="00CD1843"/>
    <w:rsid w:val="00CD22F1"/>
    <w:rsid w:val="00CD257B"/>
    <w:rsid w:val="00CD3B6F"/>
    <w:rsid w:val="00CD4638"/>
    <w:rsid w:val="00CD4741"/>
    <w:rsid w:val="00CD4A4E"/>
    <w:rsid w:val="00CD5375"/>
    <w:rsid w:val="00CD5663"/>
    <w:rsid w:val="00CD5948"/>
    <w:rsid w:val="00CD60F9"/>
    <w:rsid w:val="00CE0424"/>
    <w:rsid w:val="00CE0481"/>
    <w:rsid w:val="00CE0BDC"/>
    <w:rsid w:val="00CE1059"/>
    <w:rsid w:val="00CE13E7"/>
    <w:rsid w:val="00CE170B"/>
    <w:rsid w:val="00CE20F9"/>
    <w:rsid w:val="00CE2734"/>
    <w:rsid w:val="00CE32C1"/>
    <w:rsid w:val="00CE3984"/>
    <w:rsid w:val="00CE4074"/>
    <w:rsid w:val="00CE438C"/>
    <w:rsid w:val="00CE454C"/>
    <w:rsid w:val="00CE48E6"/>
    <w:rsid w:val="00CE4E7D"/>
    <w:rsid w:val="00CE4F52"/>
    <w:rsid w:val="00CE5400"/>
    <w:rsid w:val="00CE54DA"/>
    <w:rsid w:val="00CE5F70"/>
    <w:rsid w:val="00CE5FC6"/>
    <w:rsid w:val="00CE64ED"/>
    <w:rsid w:val="00CE655F"/>
    <w:rsid w:val="00CE6B40"/>
    <w:rsid w:val="00CE6C46"/>
    <w:rsid w:val="00CE6CF5"/>
    <w:rsid w:val="00CE733B"/>
    <w:rsid w:val="00CE7686"/>
    <w:rsid w:val="00CE7C3E"/>
    <w:rsid w:val="00CF1701"/>
    <w:rsid w:val="00CF22BC"/>
    <w:rsid w:val="00CF23BC"/>
    <w:rsid w:val="00CF2A89"/>
    <w:rsid w:val="00CF2D70"/>
    <w:rsid w:val="00CF34B6"/>
    <w:rsid w:val="00CF3D00"/>
    <w:rsid w:val="00CF4004"/>
    <w:rsid w:val="00CF441E"/>
    <w:rsid w:val="00CF44B7"/>
    <w:rsid w:val="00CF50B1"/>
    <w:rsid w:val="00CF5DE7"/>
    <w:rsid w:val="00CF7608"/>
    <w:rsid w:val="00CF77C0"/>
    <w:rsid w:val="00D00870"/>
    <w:rsid w:val="00D00E07"/>
    <w:rsid w:val="00D0104B"/>
    <w:rsid w:val="00D0106B"/>
    <w:rsid w:val="00D01567"/>
    <w:rsid w:val="00D02329"/>
    <w:rsid w:val="00D02932"/>
    <w:rsid w:val="00D030BA"/>
    <w:rsid w:val="00D031EC"/>
    <w:rsid w:val="00D03F62"/>
    <w:rsid w:val="00D0409F"/>
    <w:rsid w:val="00D05B68"/>
    <w:rsid w:val="00D0684F"/>
    <w:rsid w:val="00D118EE"/>
    <w:rsid w:val="00D11ADE"/>
    <w:rsid w:val="00D11FC2"/>
    <w:rsid w:val="00D125E0"/>
    <w:rsid w:val="00D131E2"/>
    <w:rsid w:val="00D13405"/>
    <w:rsid w:val="00D13474"/>
    <w:rsid w:val="00D13B18"/>
    <w:rsid w:val="00D14A33"/>
    <w:rsid w:val="00D14B49"/>
    <w:rsid w:val="00D14D28"/>
    <w:rsid w:val="00D14FF7"/>
    <w:rsid w:val="00D15A0E"/>
    <w:rsid w:val="00D16DCB"/>
    <w:rsid w:val="00D178BF"/>
    <w:rsid w:val="00D17C65"/>
    <w:rsid w:val="00D17D01"/>
    <w:rsid w:val="00D20C90"/>
    <w:rsid w:val="00D21705"/>
    <w:rsid w:val="00D21876"/>
    <w:rsid w:val="00D21FA9"/>
    <w:rsid w:val="00D220CA"/>
    <w:rsid w:val="00D2259A"/>
    <w:rsid w:val="00D22887"/>
    <w:rsid w:val="00D240E9"/>
    <w:rsid w:val="00D25058"/>
    <w:rsid w:val="00D251BA"/>
    <w:rsid w:val="00D25DB1"/>
    <w:rsid w:val="00D25E52"/>
    <w:rsid w:val="00D25F38"/>
    <w:rsid w:val="00D261B3"/>
    <w:rsid w:val="00D2646A"/>
    <w:rsid w:val="00D266AD"/>
    <w:rsid w:val="00D27026"/>
    <w:rsid w:val="00D27211"/>
    <w:rsid w:val="00D276E7"/>
    <w:rsid w:val="00D27A92"/>
    <w:rsid w:val="00D303A1"/>
    <w:rsid w:val="00D305C9"/>
    <w:rsid w:val="00D31212"/>
    <w:rsid w:val="00D3178D"/>
    <w:rsid w:val="00D31BF2"/>
    <w:rsid w:val="00D31FA6"/>
    <w:rsid w:val="00D323B2"/>
    <w:rsid w:val="00D336EE"/>
    <w:rsid w:val="00D33E34"/>
    <w:rsid w:val="00D349E8"/>
    <w:rsid w:val="00D34DA4"/>
    <w:rsid w:val="00D3508D"/>
    <w:rsid w:val="00D3524F"/>
    <w:rsid w:val="00D35733"/>
    <w:rsid w:val="00D3660F"/>
    <w:rsid w:val="00D40201"/>
    <w:rsid w:val="00D42769"/>
    <w:rsid w:val="00D4353B"/>
    <w:rsid w:val="00D44582"/>
    <w:rsid w:val="00D46871"/>
    <w:rsid w:val="00D46B37"/>
    <w:rsid w:val="00D471B9"/>
    <w:rsid w:val="00D475D7"/>
    <w:rsid w:val="00D47FE9"/>
    <w:rsid w:val="00D5054C"/>
    <w:rsid w:val="00D50BDC"/>
    <w:rsid w:val="00D51362"/>
    <w:rsid w:val="00D516E4"/>
    <w:rsid w:val="00D51BCF"/>
    <w:rsid w:val="00D5353D"/>
    <w:rsid w:val="00D5449E"/>
    <w:rsid w:val="00D546ED"/>
    <w:rsid w:val="00D54840"/>
    <w:rsid w:val="00D549B1"/>
    <w:rsid w:val="00D5583E"/>
    <w:rsid w:val="00D56EB2"/>
    <w:rsid w:val="00D57DBC"/>
    <w:rsid w:val="00D6099E"/>
    <w:rsid w:val="00D60D75"/>
    <w:rsid w:val="00D617AE"/>
    <w:rsid w:val="00D61A37"/>
    <w:rsid w:val="00D624EF"/>
    <w:rsid w:val="00D63034"/>
    <w:rsid w:val="00D636F7"/>
    <w:rsid w:val="00D6450E"/>
    <w:rsid w:val="00D65797"/>
    <w:rsid w:val="00D65989"/>
    <w:rsid w:val="00D65E14"/>
    <w:rsid w:val="00D6618E"/>
    <w:rsid w:val="00D6662E"/>
    <w:rsid w:val="00D666F9"/>
    <w:rsid w:val="00D6722A"/>
    <w:rsid w:val="00D6732D"/>
    <w:rsid w:val="00D676B7"/>
    <w:rsid w:val="00D7038F"/>
    <w:rsid w:val="00D709B5"/>
    <w:rsid w:val="00D7119A"/>
    <w:rsid w:val="00D71D66"/>
    <w:rsid w:val="00D729DA"/>
    <w:rsid w:val="00D72D3B"/>
    <w:rsid w:val="00D7329C"/>
    <w:rsid w:val="00D734E5"/>
    <w:rsid w:val="00D7448A"/>
    <w:rsid w:val="00D7475F"/>
    <w:rsid w:val="00D74C1B"/>
    <w:rsid w:val="00D74F01"/>
    <w:rsid w:val="00D7556B"/>
    <w:rsid w:val="00D7580D"/>
    <w:rsid w:val="00D76B0D"/>
    <w:rsid w:val="00D76C6C"/>
    <w:rsid w:val="00D76E0E"/>
    <w:rsid w:val="00D76F3D"/>
    <w:rsid w:val="00D774A7"/>
    <w:rsid w:val="00D776D8"/>
    <w:rsid w:val="00D80691"/>
    <w:rsid w:val="00D816A6"/>
    <w:rsid w:val="00D82897"/>
    <w:rsid w:val="00D82AD7"/>
    <w:rsid w:val="00D83517"/>
    <w:rsid w:val="00D840EF"/>
    <w:rsid w:val="00D843BA"/>
    <w:rsid w:val="00D84711"/>
    <w:rsid w:val="00D84AB9"/>
    <w:rsid w:val="00D85089"/>
    <w:rsid w:val="00D850E7"/>
    <w:rsid w:val="00D85A81"/>
    <w:rsid w:val="00D871B4"/>
    <w:rsid w:val="00D8739E"/>
    <w:rsid w:val="00D9123E"/>
    <w:rsid w:val="00D91AB7"/>
    <w:rsid w:val="00D91AC1"/>
    <w:rsid w:val="00D91B87"/>
    <w:rsid w:val="00D91EC2"/>
    <w:rsid w:val="00D92A5A"/>
    <w:rsid w:val="00D92AF1"/>
    <w:rsid w:val="00D92B4C"/>
    <w:rsid w:val="00D93CB0"/>
    <w:rsid w:val="00D942A2"/>
    <w:rsid w:val="00D94A55"/>
    <w:rsid w:val="00D95493"/>
    <w:rsid w:val="00D95CDF"/>
    <w:rsid w:val="00D95D29"/>
    <w:rsid w:val="00D96427"/>
    <w:rsid w:val="00D9771C"/>
    <w:rsid w:val="00D9792B"/>
    <w:rsid w:val="00D97C79"/>
    <w:rsid w:val="00D97DA7"/>
    <w:rsid w:val="00DA0234"/>
    <w:rsid w:val="00DA0FEF"/>
    <w:rsid w:val="00DA22B7"/>
    <w:rsid w:val="00DA28EC"/>
    <w:rsid w:val="00DA3230"/>
    <w:rsid w:val="00DA3C52"/>
    <w:rsid w:val="00DA542B"/>
    <w:rsid w:val="00DA5DE4"/>
    <w:rsid w:val="00DA604A"/>
    <w:rsid w:val="00DA65B4"/>
    <w:rsid w:val="00DA70F9"/>
    <w:rsid w:val="00DA7E65"/>
    <w:rsid w:val="00DB0788"/>
    <w:rsid w:val="00DB0CFC"/>
    <w:rsid w:val="00DB1A6C"/>
    <w:rsid w:val="00DB4B47"/>
    <w:rsid w:val="00DB4CAC"/>
    <w:rsid w:val="00DB5098"/>
    <w:rsid w:val="00DB54D7"/>
    <w:rsid w:val="00DB592C"/>
    <w:rsid w:val="00DB5B27"/>
    <w:rsid w:val="00DB5DAF"/>
    <w:rsid w:val="00DC0B82"/>
    <w:rsid w:val="00DC12A2"/>
    <w:rsid w:val="00DC15B1"/>
    <w:rsid w:val="00DC16A7"/>
    <w:rsid w:val="00DC1CD5"/>
    <w:rsid w:val="00DC2C96"/>
    <w:rsid w:val="00DC3737"/>
    <w:rsid w:val="00DC3F86"/>
    <w:rsid w:val="00DC4077"/>
    <w:rsid w:val="00DC40D1"/>
    <w:rsid w:val="00DC4336"/>
    <w:rsid w:val="00DC57BA"/>
    <w:rsid w:val="00DC6464"/>
    <w:rsid w:val="00DC6597"/>
    <w:rsid w:val="00DC697B"/>
    <w:rsid w:val="00DC74DF"/>
    <w:rsid w:val="00DD02D3"/>
    <w:rsid w:val="00DD05CC"/>
    <w:rsid w:val="00DD0610"/>
    <w:rsid w:val="00DD06DE"/>
    <w:rsid w:val="00DD0A94"/>
    <w:rsid w:val="00DD0B3D"/>
    <w:rsid w:val="00DD1956"/>
    <w:rsid w:val="00DD229A"/>
    <w:rsid w:val="00DD355F"/>
    <w:rsid w:val="00DD37A1"/>
    <w:rsid w:val="00DD3C97"/>
    <w:rsid w:val="00DD45EE"/>
    <w:rsid w:val="00DD4930"/>
    <w:rsid w:val="00DD4F0F"/>
    <w:rsid w:val="00DD59EB"/>
    <w:rsid w:val="00DD6048"/>
    <w:rsid w:val="00DD6FE7"/>
    <w:rsid w:val="00DD7A98"/>
    <w:rsid w:val="00DE025F"/>
    <w:rsid w:val="00DE0419"/>
    <w:rsid w:val="00DE0C08"/>
    <w:rsid w:val="00DE14B4"/>
    <w:rsid w:val="00DE1B3D"/>
    <w:rsid w:val="00DE1CA0"/>
    <w:rsid w:val="00DE27F3"/>
    <w:rsid w:val="00DE2993"/>
    <w:rsid w:val="00DE3F4C"/>
    <w:rsid w:val="00DE44E1"/>
    <w:rsid w:val="00DE4825"/>
    <w:rsid w:val="00DE4CBE"/>
    <w:rsid w:val="00DE55FD"/>
    <w:rsid w:val="00DE57A8"/>
    <w:rsid w:val="00DE6575"/>
    <w:rsid w:val="00DE6596"/>
    <w:rsid w:val="00DE6905"/>
    <w:rsid w:val="00DE6AE1"/>
    <w:rsid w:val="00DE6F4F"/>
    <w:rsid w:val="00DE77FC"/>
    <w:rsid w:val="00DE7809"/>
    <w:rsid w:val="00DE7BD5"/>
    <w:rsid w:val="00DE7C97"/>
    <w:rsid w:val="00DF00DB"/>
    <w:rsid w:val="00DF201E"/>
    <w:rsid w:val="00DF28FC"/>
    <w:rsid w:val="00DF3893"/>
    <w:rsid w:val="00DF38A6"/>
    <w:rsid w:val="00DF408D"/>
    <w:rsid w:val="00DF4E6B"/>
    <w:rsid w:val="00DF54F6"/>
    <w:rsid w:val="00DF5BA1"/>
    <w:rsid w:val="00DF61E2"/>
    <w:rsid w:val="00DF62A8"/>
    <w:rsid w:val="00DF6862"/>
    <w:rsid w:val="00DF6ECE"/>
    <w:rsid w:val="00E000F3"/>
    <w:rsid w:val="00E00175"/>
    <w:rsid w:val="00E00580"/>
    <w:rsid w:val="00E00EDA"/>
    <w:rsid w:val="00E02AED"/>
    <w:rsid w:val="00E02EE3"/>
    <w:rsid w:val="00E0310E"/>
    <w:rsid w:val="00E034FB"/>
    <w:rsid w:val="00E043CD"/>
    <w:rsid w:val="00E054C6"/>
    <w:rsid w:val="00E06717"/>
    <w:rsid w:val="00E06F1E"/>
    <w:rsid w:val="00E07915"/>
    <w:rsid w:val="00E11753"/>
    <w:rsid w:val="00E11BB3"/>
    <w:rsid w:val="00E11C7B"/>
    <w:rsid w:val="00E12BE6"/>
    <w:rsid w:val="00E12F2A"/>
    <w:rsid w:val="00E12F63"/>
    <w:rsid w:val="00E1339B"/>
    <w:rsid w:val="00E133AA"/>
    <w:rsid w:val="00E1497A"/>
    <w:rsid w:val="00E14E43"/>
    <w:rsid w:val="00E1520D"/>
    <w:rsid w:val="00E152C9"/>
    <w:rsid w:val="00E153BF"/>
    <w:rsid w:val="00E1567B"/>
    <w:rsid w:val="00E16575"/>
    <w:rsid w:val="00E1676E"/>
    <w:rsid w:val="00E1742A"/>
    <w:rsid w:val="00E21157"/>
    <w:rsid w:val="00E21A43"/>
    <w:rsid w:val="00E21D81"/>
    <w:rsid w:val="00E21EE7"/>
    <w:rsid w:val="00E21FD6"/>
    <w:rsid w:val="00E22D92"/>
    <w:rsid w:val="00E2350E"/>
    <w:rsid w:val="00E25DDD"/>
    <w:rsid w:val="00E26127"/>
    <w:rsid w:val="00E26B1E"/>
    <w:rsid w:val="00E26BFC"/>
    <w:rsid w:val="00E2702A"/>
    <w:rsid w:val="00E2758C"/>
    <w:rsid w:val="00E275A5"/>
    <w:rsid w:val="00E3041F"/>
    <w:rsid w:val="00E30C54"/>
    <w:rsid w:val="00E3173B"/>
    <w:rsid w:val="00E317C1"/>
    <w:rsid w:val="00E31985"/>
    <w:rsid w:val="00E31BA8"/>
    <w:rsid w:val="00E33DCE"/>
    <w:rsid w:val="00E33FB4"/>
    <w:rsid w:val="00E34F15"/>
    <w:rsid w:val="00E352C1"/>
    <w:rsid w:val="00E352D7"/>
    <w:rsid w:val="00E355D7"/>
    <w:rsid w:val="00E35A24"/>
    <w:rsid w:val="00E35F33"/>
    <w:rsid w:val="00E365BB"/>
    <w:rsid w:val="00E36B68"/>
    <w:rsid w:val="00E37013"/>
    <w:rsid w:val="00E374C0"/>
    <w:rsid w:val="00E37B34"/>
    <w:rsid w:val="00E37CB6"/>
    <w:rsid w:val="00E4082A"/>
    <w:rsid w:val="00E40B7B"/>
    <w:rsid w:val="00E40BAE"/>
    <w:rsid w:val="00E410DD"/>
    <w:rsid w:val="00E4212D"/>
    <w:rsid w:val="00E42595"/>
    <w:rsid w:val="00E42962"/>
    <w:rsid w:val="00E43A12"/>
    <w:rsid w:val="00E43F7F"/>
    <w:rsid w:val="00E43FD8"/>
    <w:rsid w:val="00E44564"/>
    <w:rsid w:val="00E446F4"/>
    <w:rsid w:val="00E44E3C"/>
    <w:rsid w:val="00E459A0"/>
    <w:rsid w:val="00E4756E"/>
    <w:rsid w:val="00E50052"/>
    <w:rsid w:val="00E5107C"/>
    <w:rsid w:val="00E51DAE"/>
    <w:rsid w:val="00E51F2C"/>
    <w:rsid w:val="00E536B1"/>
    <w:rsid w:val="00E53B41"/>
    <w:rsid w:val="00E543A0"/>
    <w:rsid w:val="00E5456A"/>
    <w:rsid w:val="00E54E1E"/>
    <w:rsid w:val="00E554EA"/>
    <w:rsid w:val="00E55869"/>
    <w:rsid w:val="00E5588E"/>
    <w:rsid w:val="00E5598C"/>
    <w:rsid w:val="00E56321"/>
    <w:rsid w:val="00E5640D"/>
    <w:rsid w:val="00E56D6A"/>
    <w:rsid w:val="00E5765C"/>
    <w:rsid w:val="00E5767D"/>
    <w:rsid w:val="00E57F0C"/>
    <w:rsid w:val="00E605DB"/>
    <w:rsid w:val="00E60A9A"/>
    <w:rsid w:val="00E611C7"/>
    <w:rsid w:val="00E61670"/>
    <w:rsid w:val="00E61BDF"/>
    <w:rsid w:val="00E6234D"/>
    <w:rsid w:val="00E62D0D"/>
    <w:rsid w:val="00E62E3F"/>
    <w:rsid w:val="00E62EDA"/>
    <w:rsid w:val="00E62F8A"/>
    <w:rsid w:val="00E63158"/>
    <w:rsid w:val="00E638CF"/>
    <w:rsid w:val="00E63EB6"/>
    <w:rsid w:val="00E6436E"/>
    <w:rsid w:val="00E647F7"/>
    <w:rsid w:val="00E64A13"/>
    <w:rsid w:val="00E64EE6"/>
    <w:rsid w:val="00E6509D"/>
    <w:rsid w:val="00E6566F"/>
    <w:rsid w:val="00E65808"/>
    <w:rsid w:val="00E66053"/>
    <w:rsid w:val="00E70785"/>
    <w:rsid w:val="00E70A67"/>
    <w:rsid w:val="00E7182F"/>
    <w:rsid w:val="00E71B2D"/>
    <w:rsid w:val="00E739B1"/>
    <w:rsid w:val="00E73C79"/>
    <w:rsid w:val="00E7486C"/>
    <w:rsid w:val="00E7494B"/>
    <w:rsid w:val="00E74E24"/>
    <w:rsid w:val="00E76AF7"/>
    <w:rsid w:val="00E811F1"/>
    <w:rsid w:val="00E81676"/>
    <w:rsid w:val="00E82102"/>
    <w:rsid w:val="00E829B8"/>
    <w:rsid w:val="00E83BD0"/>
    <w:rsid w:val="00E84781"/>
    <w:rsid w:val="00E84AE1"/>
    <w:rsid w:val="00E84D0F"/>
    <w:rsid w:val="00E85D91"/>
    <w:rsid w:val="00E87A8F"/>
    <w:rsid w:val="00E9018E"/>
    <w:rsid w:val="00E904CA"/>
    <w:rsid w:val="00E907F4"/>
    <w:rsid w:val="00E91471"/>
    <w:rsid w:val="00E91B9F"/>
    <w:rsid w:val="00E91D73"/>
    <w:rsid w:val="00E91E81"/>
    <w:rsid w:val="00E91FFB"/>
    <w:rsid w:val="00E93172"/>
    <w:rsid w:val="00E93793"/>
    <w:rsid w:val="00E93CA1"/>
    <w:rsid w:val="00E93CBB"/>
    <w:rsid w:val="00E93F54"/>
    <w:rsid w:val="00E9456C"/>
    <w:rsid w:val="00E952E3"/>
    <w:rsid w:val="00E95FF9"/>
    <w:rsid w:val="00E965FE"/>
    <w:rsid w:val="00E97FD5"/>
    <w:rsid w:val="00EA07DC"/>
    <w:rsid w:val="00EA1A42"/>
    <w:rsid w:val="00EA20A1"/>
    <w:rsid w:val="00EA211F"/>
    <w:rsid w:val="00EA24DF"/>
    <w:rsid w:val="00EA2E69"/>
    <w:rsid w:val="00EA31D0"/>
    <w:rsid w:val="00EA3482"/>
    <w:rsid w:val="00EA35F3"/>
    <w:rsid w:val="00EA37CE"/>
    <w:rsid w:val="00EA3F89"/>
    <w:rsid w:val="00EA439A"/>
    <w:rsid w:val="00EA484A"/>
    <w:rsid w:val="00EA4FB1"/>
    <w:rsid w:val="00EA58F8"/>
    <w:rsid w:val="00EA5E9E"/>
    <w:rsid w:val="00EA6DD9"/>
    <w:rsid w:val="00EA7B64"/>
    <w:rsid w:val="00EB028B"/>
    <w:rsid w:val="00EB0BC3"/>
    <w:rsid w:val="00EB0EEB"/>
    <w:rsid w:val="00EB23A8"/>
    <w:rsid w:val="00EB286D"/>
    <w:rsid w:val="00EB2B68"/>
    <w:rsid w:val="00EB2B91"/>
    <w:rsid w:val="00EB2EEA"/>
    <w:rsid w:val="00EB3029"/>
    <w:rsid w:val="00EB34FA"/>
    <w:rsid w:val="00EB3AF5"/>
    <w:rsid w:val="00EB3FF7"/>
    <w:rsid w:val="00EB48B3"/>
    <w:rsid w:val="00EB5615"/>
    <w:rsid w:val="00EB562D"/>
    <w:rsid w:val="00EB57CA"/>
    <w:rsid w:val="00EB59A2"/>
    <w:rsid w:val="00EB5AFE"/>
    <w:rsid w:val="00EB614A"/>
    <w:rsid w:val="00EB6B4A"/>
    <w:rsid w:val="00EB6FFC"/>
    <w:rsid w:val="00EB76A6"/>
    <w:rsid w:val="00EB7EC6"/>
    <w:rsid w:val="00EC26B7"/>
    <w:rsid w:val="00EC2D0B"/>
    <w:rsid w:val="00EC35BB"/>
    <w:rsid w:val="00EC3DE0"/>
    <w:rsid w:val="00EC42D9"/>
    <w:rsid w:val="00EC4593"/>
    <w:rsid w:val="00EC4DE3"/>
    <w:rsid w:val="00EC53F8"/>
    <w:rsid w:val="00EC5C0B"/>
    <w:rsid w:val="00EC5F19"/>
    <w:rsid w:val="00EC6382"/>
    <w:rsid w:val="00EC658A"/>
    <w:rsid w:val="00EC673D"/>
    <w:rsid w:val="00EC6D90"/>
    <w:rsid w:val="00EC7B9C"/>
    <w:rsid w:val="00ED05F2"/>
    <w:rsid w:val="00ED0976"/>
    <w:rsid w:val="00ED09FF"/>
    <w:rsid w:val="00ED1822"/>
    <w:rsid w:val="00ED1A4F"/>
    <w:rsid w:val="00ED1E0B"/>
    <w:rsid w:val="00ED1E6E"/>
    <w:rsid w:val="00ED201F"/>
    <w:rsid w:val="00ED2A93"/>
    <w:rsid w:val="00ED2B66"/>
    <w:rsid w:val="00ED3EFC"/>
    <w:rsid w:val="00ED4122"/>
    <w:rsid w:val="00ED4CFD"/>
    <w:rsid w:val="00ED50C6"/>
    <w:rsid w:val="00ED565C"/>
    <w:rsid w:val="00ED574E"/>
    <w:rsid w:val="00ED5D8D"/>
    <w:rsid w:val="00ED6125"/>
    <w:rsid w:val="00ED6B56"/>
    <w:rsid w:val="00ED6B8A"/>
    <w:rsid w:val="00ED79BF"/>
    <w:rsid w:val="00ED7FFD"/>
    <w:rsid w:val="00EE060D"/>
    <w:rsid w:val="00EE0FE8"/>
    <w:rsid w:val="00EE1D0C"/>
    <w:rsid w:val="00EE2CDF"/>
    <w:rsid w:val="00EE2DDB"/>
    <w:rsid w:val="00EE3DC6"/>
    <w:rsid w:val="00EE4D1B"/>
    <w:rsid w:val="00EE50DB"/>
    <w:rsid w:val="00EE53FC"/>
    <w:rsid w:val="00EE5534"/>
    <w:rsid w:val="00EE57E2"/>
    <w:rsid w:val="00EE678C"/>
    <w:rsid w:val="00EE67FA"/>
    <w:rsid w:val="00EF08F5"/>
    <w:rsid w:val="00EF29F8"/>
    <w:rsid w:val="00EF2C72"/>
    <w:rsid w:val="00EF2CEB"/>
    <w:rsid w:val="00EF3043"/>
    <w:rsid w:val="00EF3BDC"/>
    <w:rsid w:val="00EF3D9C"/>
    <w:rsid w:val="00EF5D10"/>
    <w:rsid w:val="00EF612E"/>
    <w:rsid w:val="00EF6320"/>
    <w:rsid w:val="00EF7008"/>
    <w:rsid w:val="00EF7D2F"/>
    <w:rsid w:val="00F009D3"/>
    <w:rsid w:val="00F01A72"/>
    <w:rsid w:val="00F01B2D"/>
    <w:rsid w:val="00F02402"/>
    <w:rsid w:val="00F02C17"/>
    <w:rsid w:val="00F02CFB"/>
    <w:rsid w:val="00F03D47"/>
    <w:rsid w:val="00F05371"/>
    <w:rsid w:val="00F05704"/>
    <w:rsid w:val="00F05F00"/>
    <w:rsid w:val="00F060BE"/>
    <w:rsid w:val="00F07851"/>
    <w:rsid w:val="00F103E5"/>
    <w:rsid w:val="00F104C9"/>
    <w:rsid w:val="00F10BFA"/>
    <w:rsid w:val="00F114B5"/>
    <w:rsid w:val="00F114C9"/>
    <w:rsid w:val="00F11B99"/>
    <w:rsid w:val="00F12E64"/>
    <w:rsid w:val="00F13251"/>
    <w:rsid w:val="00F14B34"/>
    <w:rsid w:val="00F14E79"/>
    <w:rsid w:val="00F1528E"/>
    <w:rsid w:val="00F154AC"/>
    <w:rsid w:val="00F15752"/>
    <w:rsid w:val="00F17EE9"/>
    <w:rsid w:val="00F202A8"/>
    <w:rsid w:val="00F2111F"/>
    <w:rsid w:val="00F2281E"/>
    <w:rsid w:val="00F228C4"/>
    <w:rsid w:val="00F22E8D"/>
    <w:rsid w:val="00F239E8"/>
    <w:rsid w:val="00F23DCC"/>
    <w:rsid w:val="00F252DA"/>
    <w:rsid w:val="00F25329"/>
    <w:rsid w:val="00F259E3"/>
    <w:rsid w:val="00F25C12"/>
    <w:rsid w:val="00F25C7B"/>
    <w:rsid w:val="00F25CFD"/>
    <w:rsid w:val="00F2609A"/>
    <w:rsid w:val="00F2652C"/>
    <w:rsid w:val="00F267CE"/>
    <w:rsid w:val="00F276D3"/>
    <w:rsid w:val="00F3033C"/>
    <w:rsid w:val="00F304E4"/>
    <w:rsid w:val="00F315AF"/>
    <w:rsid w:val="00F32952"/>
    <w:rsid w:val="00F329D2"/>
    <w:rsid w:val="00F32FF6"/>
    <w:rsid w:val="00F3437F"/>
    <w:rsid w:val="00F351AE"/>
    <w:rsid w:val="00F3523A"/>
    <w:rsid w:val="00F358BF"/>
    <w:rsid w:val="00F359C9"/>
    <w:rsid w:val="00F35AAA"/>
    <w:rsid w:val="00F35B55"/>
    <w:rsid w:val="00F35F65"/>
    <w:rsid w:val="00F365AF"/>
    <w:rsid w:val="00F366D0"/>
    <w:rsid w:val="00F367C5"/>
    <w:rsid w:val="00F36BCB"/>
    <w:rsid w:val="00F3746D"/>
    <w:rsid w:val="00F376BE"/>
    <w:rsid w:val="00F40E25"/>
    <w:rsid w:val="00F40F32"/>
    <w:rsid w:val="00F41060"/>
    <w:rsid w:val="00F41A71"/>
    <w:rsid w:val="00F4263A"/>
    <w:rsid w:val="00F4317E"/>
    <w:rsid w:val="00F43CBE"/>
    <w:rsid w:val="00F441F1"/>
    <w:rsid w:val="00F44EC8"/>
    <w:rsid w:val="00F4521B"/>
    <w:rsid w:val="00F4523E"/>
    <w:rsid w:val="00F4602C"/>
    <w:rsid w:val="00F468D8"/>
    <w:rsid w:val="00F47B18"/>
    <w:rsid w:val="00F47B66"/>
    <w:rsid w:val="00F50EAB"/>
    <w:rsid w:val="00F51225"/>
    <w:rsid w:val="00F515B2"/>
    <w:rsid w:val="00F51881"/>
    <w:rsid w:val="00F5207D"/>
    <w:rsid w:val="00F53810"/>
    <w:rsid w:val="00F53E4E"/>
    <w:rsid w:val="00F541F4"/>
    <w:rsid w:val="00F54667"/>
    <w:rsid w:val="00F5512D"/>
    <w:rsid w:val="00F551C4"/>
    <w:rsid w:val="00F55704"/>
    <w:rsid w:val="00F55D81"/>
    <w:rsid w:val="00F5654C"/>
    <w:rsid w:val="00F577CC"/>
    <w:rsid w:val="00F57ABF"/>
    <w:rsid w:val="00F60DDD"/>
    <w:rsid w:val="00F6109E"/>
    <w:rsid w:val="00F611F2"/>
    <w:rsid w:val="00F621B6"/>
    <w:rsid w:val="00F62E19"/>
    <w:rsid w:val="00F64626"/>
    <w:rsid w:val="00F6484D"/>
    <w:rsid w:val="00F64C61"/>
    <w:rsid w:val="00F6571B"/>
    <w:rsid w:val="00F65854"/>
    <w:rsid w:val="00F65CED"/>
    <w:rsid w:val="00F664D0"/>
    <w:rsid w:val="00F66609"/>
    <w:rsid w:val="00F669B5"/>
    <w:rsid w:val="00F66B4D"/>
    <w:rsid w:val="00F671A7"/>
    <w:rsid w:val="00F671B8"/>
    <w:rsid w:val="00F674C4"/>
    <w:rsid w:val="00F7224D"/>
    <w:rsid w:val="00F7233A"/>
    <w:rsid w:val="00F72C12"/>
    <w:rsid w:val="00F73652"/>
    <w:rsid w:val="00F74035"/>
    <w:rsid w:val="00F74702"/>
    <w:rsid w:val="00F750DC"/>
    <w:rsid w:val="00F757DC"/>
    <w:rsid w:val="00F764C5"/>
    <w:rsid w:val="00F765B1"/>
    <w:rsid w:val="00F76739"/>
    <w:rsid w:val="00F7696A"/>
    <w:rsid w:val="00F80378"/>
    <w:rsid w:val="00F80789"/>
    <w:rsid w:val="00F80E43"/>
    <w:rsid w:val="00F81052"/>
    <w:rsid w:val="00F813F3"/>
    <w:rsid w:val="00F81469"/>
    <w:rsid w:val="00F819D0"/>
    <w:rsid w:val="00F81FF5"/>
    <w:rsid w:val="00F8213F"/>
    <w:rsid w:val="00F8224E"/>
    <w:rsid w:val="00F823F5"/>
    <w:rsid w:val="00F83A58"/>
    <w:rsid w:val="00F8403E"/>
    <w:rsid w:val="00F858BE"/>
    <w:rsid w:val="00F85D31"/>
    <w:rsid w:val="00F86617"/>
    <w:rsid w:val="00F86DEC"/>
    <w:rsid w:val="00F86F4C"/>
    <w:rsid w:val="00F8701B"/>
    <w:rsid w:val="00F87333"/>
    <w:rsid w:val="00F876A5"/>
    <w:rsid w:val="00F90646"/>
    <w:rsid w:val="00F907BD"/>
    <w:rsid w:val="00F90DD4"/>
    <w:rsid w:val="00F91376"/>
    <w:rsid w:val="00F9193F"/>
    <w:rsid w:val="00F91DF8"/>
    <w:rsid w:val="00F91E2A"/>
    <w:rsid w:val="00F92BD2"/>
    <w:rsid w:val="00F9387F"/>
    <w:rsid w:val="00F938E1"/>
    <w:rsid w:val="00F93E9B"/>
    <w:rsid w:val="00F944A0"/>
    <w:rsid w:val="00F944C6"/>
    <w:rsid w:val="00F95025"/>
    <w:rsid w:val="00F954CA"/>
    <w:rsid w:val="00F95C10"/>
    <w:rsid w:val="00F95E7C"/>
    <w:rsid w:val="00F96148"/>
    <w:rsid w:val="00F96919"/>
    <w:rsid w:val="00F97528"/>
    <w:rsid w:val="00F975B0"/>
    <w:rsid w:val="00F975F3"/>
    <w:rsid w:val="00FA023A"/>
    <w:rsid w:val="00FA03FB"/>
    <w:rsid w:val="00FA0D0B"/>
    <w:rsid w:val="00FA0EC1"/>
    <w:rsid w:val="00FA1913"/>
    <w:rsid w:val="00FA1E46"/>
    <w:rsid w:val="00FA22EC"/>
    <w:rsid w:val="00FA2605"/>
    <w:rsid w:val="00FA319C"/>
    <w:rsid w:val="00FA3886"/>
    <w:rsid w:val="00FA51DC"/>
    <w:rsid w:val="00FA54C7"/>
    <w:rsid w:val="00FA570D"/>
    <w:rsid w:val="00FA7DF5"/>
    <w:rsid w:val="00FB0C64"/>
    <w:rsid w:val="00FB12F8"/>
    <w:rsid w:val="00FB15FD"/>
    <w:rsid w:val="00FB1983"/>
    <w:rsid w:val="00FB2783"/>
    <w:rsid w:val="00FB292A"/>
    <w:rsid w:val="00FB2C8C"/>
    <w:rsid w:val="00FB2D91"/>
    <w:rsid w:val="00FB4182"/>
    <w:rsid w:val="00FB4B65"/>
    <w:rsid w:val="00FB5DF4"/>
    <w:rsid w:val="00FB6044"/>
    <w:rsid w:val="00FB6385"/>
    <w:rsid w:val="00FB67CE"/>
    <w:rsid w:val="00FB6C06"/>
    <w:rsid w:val="00FB701C"/>
    <w:rsid w:val="00FB7803"/>
    <w:rsid w:val="00FB7A3F"/>
    <w:rsid w:val="00FB7C50"/>
    <w:rsid w:val="00FC018C"/>
    <w:rsid w:val="00FC02EB"/>
    <w:rsid w:val="00FC02F4"/>
    <w:rsid w:val="00FC07C2"/>
    <w:rsid w:val="00FC19C7"/>
    <w:rsid w:val="00FC1C9E"/>
    <w:rsid w:val="00FC1E2A"/>
    <w:rsid w:val="00FC3D5B"/>
    <w:rsid w:val="00FC3F46"/>
    <w:rsid w:val="00FC430C"/>
    <w:rsid w:val="00FC4324"/>
    <w:rsid w:val="00FC4B65"/>
    <w:rsid w:val="00FC4C14"/>
    <w:rsid w:val="00FC597C"/>
    <w:rsid w:val="00FC5E46"/>
    <w:rsid w:val="00FC64AA"/>
    <w:rsid w:val="00FC6E1E"/>
    <w:rsid w:val="00FC75A3"/>
    <w:rsid w:val="00FC7779"/>
    <w:rsid w:val="00FD17DB"/>
    <w:rsid w:val="00FD2B0E"/>
    <w:rsid w:val="00FD2FCA"/>
    <w:rsid w:val="00FD318E"/>
    <w:rsid w:val="00FD4CBD"/>
    <w:rsid w:val="00FD60DF"/>
    <w:rsid w:val="00FD64C5"/>
    <w:rsid w:val="00FD655D"/>
    <w:rsid w:val="00FD6B24"/>
    <w:rsid w:val="00FD7036"/>
    <w:rsid w:val="00FD75F2"/>
    <w:rsid w:val="00FD7D57"/>
    <w:rsid w:val="00FE008F"/>
    <w:rsid w:val="00FE0694"/>
    <w:rsid w:val="00FE1982"/>
    <w:rsid w:val="00FE2F6A"/>
    <w:rsid w:val="00FE4311"/>
    <w:rsid w:val="00FE44BE"/>
    <w:rsid w:val="00FE47C7"/>
    <w:rsid w:val="00FE5331"/>
    <w:rsid w:val="00FE5FC3"/>
    <w:rsid w:val="00FE6176"/>
    <w:rsid w:val="00FE618B"/>
    <w:rsid w:val="00FE7D44"/>
    <w:rsid w:val="00FE7DF7"/>
    <w:rsid w:val="00FF12AF"/>
    <w:rsid w:val="00FF1993"/>
    <w:rsid w:val="00FF20D0"/>
    <w:rsid w:val="00FF249F"/>
    <w:rsid w:val="00FF262F"/>
    <w:rsid w:val="00FF2991"/>
    <w:rsid w:val="00FF2A04"/>
    <w:rsid w:val="00FF2B6C"/>
    <w:rsid w:val="00FF311A"/>
    <w:rsid w:val="00FF3131"/>
    <w:rsid w:val="00FF3464"/>
    <w:rsid w:val="00FF3EAC"/>
    <w:rsid w:val="00FF7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AB5EAE"/>
  <w15:chartTrackingRefBased/>
  <w15:docId w15:val="{1D5A3267-0A86-41BD-8B16-734E8D52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noProof/>
      <w:sz w:val="24"/>
      <w:szCs w:val="24"/>
      <w:lang w:eastAsia="en-US"/>
    </w:rPr>
  </w:style>
  <w:style w:type="paragraph" w:styleId="Nadpis1">
    <w:name w:val="heading 1"/>
    <w:basedOn w:val="Normln"/>
    <w:next w:val="Normln"/>
    <w:link w:val="Nadpis1Char"/>
    <w:qFormat/>
    <w:pPr>
      <w:keepNext/>
      <w:outlineLvl w:val="0"/>
    </w:pPr>
    <w:rPr>
      <w:rFonts w:ascii="Tahoma" w:eastAsia="MS Mincho" w:hAnsi="Tahoma" w:cs="Tahoma"/>
      <w:b/>
      <w:bCs/>
      <w:sz w:val="22"/>
    </w:rPr>
  </w:style>
  <w:style w:type="paragraph" w:styleId="Nadpis2">
    <w:name w:val="heading 2"/>
    <w:basedOn w:val="Normln"/>
    <w:next w:val="Normln"/>
    <w:link w:val="Nadpis2Char"/>
    <w:qFormat/>
    <w:pPr>
      <w:keepNext/>
      <w:spacing w:before="240" w:after="60"/>
      <w:outlineLvl w:val="1"/>
    </w:pPr>
    <w:rPr>
      <w:rFonts w:ascii="Arial" w:hAnsi="Arial"/>
      <w:b/>
      <w:bCs/>
      <w:i/>
      <w:iCs/>
      <w:sz w:val="28"/>
      <w:szCs w:val="28"/>
    </w:rPr>
  </w:style>
  <w:style w:type="paragraph" w:styleId="Nadpis3">
    <w:name w:val="heading 3"/>
    <w:aliases w:val="H3,y,3,summit,h3,Head 3"/>
    <w:basedOn w:val="Normln"/>
    <w:next w:val="Normln"/>
    <w:link w:val="Nadpis3Char"/>
    <w:qFormat/>
    <w:pPr>
      <w:keepNext/>
      <w:spacing w:before="240" w:after="60"/>
      <w:outlineLvl w:val="2"/>
    </w:pPr>
    <w:rPr>
      <w:rFonts w:ascii="Arial" w:hAnsi="Arial"/>
      <w:b/>
      <w:szCs w:val="20"/>
      <w:lang w:val="en-GB"/>
    </w:rPr>
  </w:style>
  <w:style w:type="paragraph" w:styleId="Nadpis4">
    <w:name w:val="heading 4"/>
    <w:aliases w:val="Podkapitola3"/>
    <w:basedOn w:val="Normln"/>
    <w:next w:val="Normln"/>
    <w:link w:val="Nadpis4Char"/>
    <w:qFormat/>
    <w:pPr>
      <w:keepNext/>
      <w:numPr>
        <w:ilvl w:val="3"/>
        <w:numId w:val="1"/>
      </w:numPr>
      <w:spacing w:before="240" w:after="60"/>
      <w:outlineLvl w:val="3"/>
    </w:pPr>
    <w:rPr>
      <w:rFonts w:ascii="Arial" w:hAnsi="Arial"/>
      <w:b/>
      <w:szCs w:val="20"/>
      <w:lang w:val="en-GB"/>
    </w:rPr>
  </w:style>
  <w:style w:type="paragraph" w:styleId="Nadpis5">
    <w:name w:val="heading 5"/>
    <w:basedOn w:val="Normln"/>
    <w:next w:val="Normln"/>
    <w:qFormat/>
    <w:pPr>
      <w:numPr>
        <w:ilvl w:val="4"/>
        <w:numId w:val="1"/>
      </w:numPr>
      <w:spacing w:before="240" w:after="60"/>
      <w:outlineLvl w:val="4"/>
    </w:pPr>
    <w:rPr>
      <w:rFonts w:ascii="Arial" w:hAnsi="Arial"/>
      <w:sz w:val="22"/>
      <w:szCs w:val="20"/>
      <w:lang w:val="en-GB"/>
    </w:rPr>
  </w:style>
  <w:style w:type="paragraph" w:styleId="Nadpis6">
    <w:name w:val="heading 6"/>
    <w:basedOn w:val="Normln"/>
    <w:next w:val="Normln"/>
    <w:qFormat/>
    <w:pPr>
      <w:numPr>
        <w:ilvl w:val="5"/>
        <w:numId w:val="1"/>
      </w:numPr>
      <w:spacing w:before="240" w:after="60"/>
      <w:outlineLvl w:val="5"/>
    </w:pPr>
    <w:rPr>
      <w:rFonts w:ascii="Arial" w:hAnsi="Arial"/>
      <w:i/>
      <w:sz w:val="22"/>
      <w:szCs w:val="20"/>
      <w:lang w:val="en-GB"/>
    </w:rPr>
  </w:style>
  <w:style w:type="paragraph" w:styleId="Nadpis7">
    <w:name w:val="heading 7"/>
    <w:basedOn w:val="Normln"/>
    <w:next w:val="Normln"/>
    <w:qFormat/>
    <w:pPr>
      <w:numPr>
        <w:ilvl w:val="6"/>
        <w:numId w:val="1"/>
      </w:numPr>
      <w:spacing w:before="240" w:after="60"/>
      <w:outlineLvl w:val="6"/>
    </w:pPr>
    <w:rPr>
      <w:rFonts w:ascii="Arial" w:hAnsi="Arial"/>
      <w:sz w:val="22"/>
      <w:szCs w:val="20"/>
      <w:lang w:val="en-GB"/>
    </w:rPr>
  </w:style>
  <w:style w:type="paragraph" w:styleId="Nadpis8">
    <w:name w:val="heading 8"/>
    <w:basedOn w:val="Normln"/>
    <w:next w:val="Normln"/>
    <w:qFormat/>
    <w:pPr>
      <w:numPr>
        <w:ilvl w:val="7"/>
        <w:numId w:val="1"/>
      </w:numPr>
      <w:spacing w:before="240" w:after="60"/>
      <w:outlineLvl w:val="7"/>
    </w:pPr>
    <w:rPr>
      <w:rFonts w:ascii="Arial" w:hAnsi="Arial"/>
      <w:i/>
      <w:sz w:val="22"/>
      <w:szCs w:val="20"/>
      <w:lang w:val="en-GB"/>
    </w:rPr>
  </w:style>
  <w:style w:type="paragraph" w:styleId="Nadpis9">
    <w:name w:val="heading 9"/>
    <w:aliases w:val="h9,heading9"/>
    <w:basedOn w:val="Normln"/>
    <w:next w:val="Normln"/>
    <w:qFormat/>
    <w:pPr>
      <w:numPr>
        <w:ilvl w:val="8"/>
        <w:numId w:val="1"/>
      </w:numPr>
      <w:spacing w:before="240" w:after="60"/>
      <w:outlineLvl w:val="8"/>
    </w:pPr>
    <w:rPr>
      <w:rFonts w:ascii="Arial" w:hAnsi="Arial"/>
      <w:b/>
      <w:i/>
      <w:sz w:val="18"/>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Pr>
      <w:rFonts w:ascii="Tahoma" w:hAnsi="Tahoma" w:cs="Tahoma"/>
      <w:b/>
      <w:bCs/>
      <w:snapToGrid w:val="0"/>
      <w:sz w:val="20"/>
    </w:rPr>
  </w:style>
  <w:style w:type="paragraph" w:customStyle="1" w:styleId="Nadpisvtabulce">
    <w:name w:val="Nadpis v tabulce"/>
    <w:basedOn w:val="Normln"/>
    <w:pPr>
      <w:spacing w:before="120"/>
      <w:jc w:val="right"/>
    </w:pPr>
    <w:rPr>
      <w:rFonts w:ascii="Arial" w:hAnsi="Arial"/>
      <w:b/>
      <w:sz w:val="28"/>
      <w:szCs w:val="20"/>
      <w:lang w:eastAsia="cs-CZ"/>
    </w:rPr>
  </w:style>
  <w:style w:type="paragraph" w:styleId="Zkladntext3">
    <w:name w:val="Body Text 3"/>
    <w:basedOn w:val="Normln"/>
    <w:pPr>
      <w:spacing w:after="120"/>
      <w:jc w:val="both"/>
    </w:pPr>
    <w:rPr>
      <w:rFonts w:ascii="Arial" w:hAnsi="Arial"/>
      <w:snapToGrid w:val="0"/>
      <w:szCs w:val="20"/>
      <w:lang w:val="it-IT" w:eastAsia="cs-CZ"/>
    </w:rPr>
  </w:style>
  <w:style w:type="paragraph" w:customStyle="1" w:styleId="BodyTextb">
    <w:name w:val="Body Text.b"/>
    <w:basedOn w:val="Normln"/>
    <w:pPr>
      <w:jc w:val="both"/>
    </w:pPr>
    <w:rPr>
      <w:rFonts w:ascii="Arial Narrow" w:hAnsi="Arial Narrow"/>
      <w:snapToGrid w:val="0"/>
      <w:sz w:val="22"/>
      <w:szCs w:val="20"/>
      <w:lang w:val="en-US"/>
    </w:rPr>
  </w:style>
  <w:style w:type="paragraph" w:styleId="Obsah2">
    <w:name w:val="toc 2"/>
    <w:basedOn w:val="Horak2"/>
    <w:next w:val="Normln"/>
    <w:autoRedefine/>
    <w:semiHidden/>
    <w:pPr>
      <w:keepNext w:val="0"/>
      <w:numPr>
        <w:ilvl w:val="0"/>
        <w:numId w:val="0"/>
      </w:numPr>
      <w:spacing w:before="0" w:after="0"/>
      <w:ind w:left="240"/>
      <w:jc w:val="left"/>
      <w:outlineLvl w:val="9"/>
    </w:pPr>
    <w:rPr>
      <w:rFonts w:cs="Times New Roman"/>
      <w:b w:val="0"/>
      <w:bCs w:val="0"/>
      <w:iCs w:val="0"/>
      <w:color w:val="auto"/>
      <w:sz w:val="18"/>
      <w:lang w:val="cs-CZ"/>
    </w:rPr>
  </w:style>
  <w:style w:type="paragraph" w:customStyle="1" w:styleId="Horak2">
    <w:name w:val="Horak_2"/>
    <w:basedOn w:val="Nadpis2"/>
    <w:autoRedefine/>
    <w:pPr>
      <w:numPr>
        <w:ilvl w:val="1"/>
        <w:numId w:val="1"/>
      </w:numPr>
      <w:tabs>
        <w:tab w:val="clear" w:pos="1418"/>
      </w:tabs>
      <w:spacing w:after="240"/>
      <w:ind w:left="0" w:firstLine="0"/>
      <w:jc w:val="both"/>
      <w:outlineLvl w:val="0"/>
    </w:pPr>
    <w:rPr>
      <w:rFonts w:ascii="Verdana" w:hAnsi="Verdana" w:cs="Tahoma"/>
      <w:i w:val="0"/>
      <w:color w:val="333399"/>
      <w:sz w:val="20"/>
      <w:szCs w:val="20"/>
      <w:lang w:val="en-GB"/>
    </w:rPr>
  </w:style>
  <w:style w:type="paragraph" w:styleId="Zkladntext">
    <w:name w:val="Body Text"/>
    <w:aliases w:val="b"/>
    <w:basedOn w:val="Normln"/>
    <w:pPr>
      <w:jc w:val="center"/>
    </w:pPr>
    <w:rPr>
      <w:rFonts w:ascii="Arial Narrow" w:hAnsi="Arial Narrow"/>
      <w:b/>
      <w:bCs/>
      <w:sz w:val="48"/>
    </w:rPr>
  </w:style>
  <w:style w:type="paragraph" w:styleId="Zhlav">
    <w:name w:val="header"/>
    <w:aliases w:val="nabidka 1,hd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Obsah1">
    <w:name w:val="toc 1"/>
    <w:basedOn w:val="Horak1"/>
    <w:next w:val="Normln"/>
    <w:autoRedefine/>
    <w:semiHidden/>
    <w:pPr>
      <w:keepNext w:val="0"/>
      <w:pageBreakBefore w:val="0"/>
      <w:numPr>
        <w:numId w:val="0"/>
      </w:numPr>
      <w:shd w:val="clear" w:color="auto" w:fill="auto"/>
      <w:tabs>
        <w:tab w:val="left" w:pos="480"/>
        <w:tab w:val="right" w:leader="dot" w:pos="9402"/>
      </w:tabs>
      <w:spacing w:before="120" w:after="120"/>
      <w:outlineLvl w:val="9"/>
    </w:pPr>
    <w:rPr>
      <w:rFonts w:ascii="Arial" w:eastAsia="Times New Roman" w:hAnsi="Arial" w:cs="Times New Roman"/>
      <w:color w:val="003366"/>
      <w:sz w:val="20"/>
      <w:szCs w:val="28"/>
      <w:lang w:val="cs-CZ"/>
    </w:rPr>
  </w:style>
  <w:style w:type="paragraph" w:customStyle="1" w:styleId="Horak1">
    <w:name w:val="Horak_1"/>
    <w:basedOn w:val="Nadpis1"/>
    <w:next w:val="Normln"/>
    <w:autoRedefine/>
    <w:pPr>
      <w:pageBreakBefore/>
      <w:numPr>
        <w:numId w:val="1"/>
      </w:numPr>
      <w:shd w:val="clear" w:color="auto" w:fill="E6E6E6"/>
      <w:ind w:left="709" w:hanging="709"/>
    </w:pPr>
    <w:rPr>
      <w:caps/>
      <w:sz w:val="28"/>
      <w:lang w:val="en-GB"/>
      <w14:shadow w14:blurRad="50800" w14:dist="38100" w14:dir="2700000" w14:sx="100000" w14:sy="100000" w14:kx="0" w14:ky="0" w14:algn="tl">
        <w14:srgbClr w14:val="000000">
          <w14:alpha w14:val="60000"/>
        </w14:srgbClr>
      </w14:shadow>
    </w:rPr>
  </w:style>
  <w:style w:type="paragraph" w:styleId="Textpoznpodarou">
    <w:name w:val="footnote text"/>
    <w:basedOn w:val="Normln"/>
    <w:link w:val="TextpoznpodarouChar"/>
    <w:rPr>
      <w:rFonts w:ascii="Arial" w:hAnsi="Arial"/>
      <w:snapToGrid w:val="0"/>
      <w:sz w:val="20"/>
      <w:szCs w:val="20"/>
      <w:lang w:val="en-GB" w:eastAsia="cs-CZ"/>
    </w:rPr>
  </w:style>
  <w:style w:type="paragraph" w:styleId="Zkladntext2">
    <w:name w:val="Body Text 2"/>
    <w:basedOn w:val="Normln"/>
    <w:rPr>
      <w:rFonts w:ascii="Tahoma" w:hAnsi="Tahoma" w:cs="Tahoma"/>
      <w:sz w:val="20"/>
    </w:rPr>
  </w:style>
  <w:style w:type="paragraph" w:customStyle="1" w:styleId="Obsah">
    <w:name w:val="Obsah"/>
    <w:basedOn w:val="Normln"/>
    <w:pPr>
      <w:tabs>
        <w:tab w:val="left" w:pos="851"/>
        <w:tab w:val="right" w:leader="dot" w:pos="6521"/>
      </w:tabs>
    </w:pPr>
    <w:rPr>
      <w:rFonts w:ascii="RomanEES" w:hAnsi="RomanEES"/>
      <w:sz w:val="22"/>
      <w:szCs w:val="20"/>
      <w:lang w:val="en-GB"/>
    </w:rPr>
  </w:style>
  <w:style w:type="paragraph" w:customStyle="1" w:styleId="profilref1">
    <w:name w:val="profil ref 1"/>
    <w:basedOn w:val="Normln"/>
    <w:pPr>
      <w:keepLines/>
      <w:tabs>
        <w:tab w:val="left" w:pos="284"/>
      </w:tabs>
      <w:spacing w:before="60" w:after="60"/>
    </w:pPr>
    <w:rPr>
      <w:rFonts w:ascii="Arial" w:hAnsi="Arial"/>
      <w:b/>
      <w:color w:val="FF0000"/>
      <w:sz w:val="20"/>
      <w:szCs w:val="20"/>
    </w:rPr>
  </w:style>
  <w:style w:type="paragraph" w:customStyle="1" w:styleId="profilref2">
    <w:name w:val="profil ref 2"/>
    <w:basedOn w:val="profilref1"/>
    <w:pPr>
      <w:keepLines w:val="0"/>
      <w:framePr w:hSpace="180" w:wrap="around" w:vAnchor="text" w:hAnchor="text" w:y="1"/>
      <w:tabs>
        <w:tab w:val="clear" w:pos="284"/>
      </w:tabs>
      <w:spacing w:before="0" w:after="0"/>
      <w:suppressOverlap/>
    </w:pPr>
    <w:rPr>
      <w:bCs/>
      <w:color w:val="auto"/>
      <w:szCs w:val="24"/>
    </w:rPr>
  </w:style>
  <w:style w:type="paragraph" w:customStyle="1" w:styleId="Profilref3">
    <w:name w:val="Profil ref 3"/>
    <w:basedOn w:val="profilref2"/>
    <w:pPr>
      <w:framePr w:wrap="around"/>
    </w:pPr>
    <w:rPr>
      <w:sz w:val="18"/>
    </w:rPr>
  </w:style>
  <w:style w:type="paragraph" w:customStyle="1" w:styleId="profilref5">
    <w:name w:val="profil ref 5"/>
    <w:basedOn w:val="profilref2"/>
    <w:pPr>
      <w:framePr w:wrap="around"/>
    </w:pPr>
    <w:rPr>
      <w:color w:val="800000"/>
    </w:rPr>
  </w:style>
  <w:style w:type="paragraph" w:styleId="Nzev">
    <w:name w:val="Title"/>
    <w:basedOn w:val="Normln"/>
    <w:link w:val="NzevChar"/>
    <w:qFormat/>
    <w:pPr>
      <w:jc w:val="center"/>
    </w:pPr>
    <w:rPr>
      <w:rFonts w:ascii="Tahoma" w:hAnsi="Tahoma" w:cs="Tahoma"/>
      <w:b/>
      <w:bCs/>
      <w:sz w:val="28"/>
    </w:rPr>
  </w:style>
  <w:style w:type="paragraph" w:styleId="Zkladntextodsazen">
    <w:name w:val="Body Text Indent"/>
    <w:basedOn w:val="Normln"/>
    <w:pPr>
      <w:ind w:left="284" w:firstLine="616"/>
    </w:pPr>
    <w:rPr>
      <w:rFonts w:ascii="Arial" w:hAnsi="Arial"/>
      <w:sz w:val="22"/>
      <w:szCs w:val="20"/>
      <w:lang w:val="en-GB"/>
    </w:rPr>
  </w:style>
  <w:style w:type="paragraph" w:styleId="Zkladntextodsazen2">
    <w:name w:val="Body Text Indent 2"/>
    <w:basedOn w:val="Normln"/>
    <w:pPr>
      <w:ind w:left="360" w:hanging="360"/>
    </w:pPr>
    <w:rPr>
      <w:rFonts w:ascii="Tahoma" w:hAnsi="Tahoma" w:cs="Tahoma"/>
      <w:sz w:val="20"/>
    </w:rPr>
  </w:style>
  <w:style w:type="paragraph" w:styleId="Zkladntextodsazen3">
    <w:name w:val="Body Text Indent 3"/>
    <w:basedOn w:val="Normln"/>
    <w:pPr>
      <w:ind w:left="360" w:firstLine="360"/>
    </w:pPr>
    <w:rPr>
      <w:rFonts w:ascii="Tahoma" w:hAnsi="Tahoma" w:cs="Tahoma"/>
      <w:color w:val="000000"/>
      <w:sz w:val="20"/>
    </w:rPr>
  </w:style>
  <w:style w:type="paragraph" w:styleId="Obsah3">
    <w:name w:val="toc 3"/>
    <w:basedOn w:val="Horak3"/>
    <w:next w:val="Normln"/>
    <w:autoRedefine/>
    <w:semiHidden/>
    <w:pPr>
      <w:keepNext w:val="0"/>
      <w:numPr>
        <w:ilvl w:val="0"/>
        <w:numId w:val="0"/>
      </w:numPr>
      <w:shd w:val="clear" w:color="auto" w:fill="auto"/>
      <w:spacing w:before="0" w:after="0"/>
      <w:ind w:left="480"/>
      <w:outlineLvl w:val="9"/>
    </w:pPr>
    <w:rPr>
      <w:b w:val="0"/>
      <w:i/>
      <w:iCs/>
      <w:sz w:val="16"/>
      <w:szCs w:val="24"/>
      <w:lang w:val="cs-CZ"/>
    </w:rPr>
  </w:style>
  <w:style w:type="paragraph" w:customStyle="1" w:styleId="Horak3">
    <w:name w:val="Horak_3"/>
    <w:basedOn w:val="Nadpis3"/>
    <w:next w:val="Normln"/>
    <w:autoRedefine/>
    <w:pPr>
      <w:numPr>
        <w:ilvl w:val="2"/>
        <w:numId w:val="1"/>
      </w:numPr>
      <w:shd w:val="clear" w:color="auto" w:fill="FFFFFF"/>
      <w:tabs>
        <w:tab w:val="clear" w:pos="2126"/>
        <w:tab w:val="num" w:pos="1440"/>
      </w:tabs>
      <w:spacing w:before="120"/>
      <w:ind w:left="454" w:firstLine="0"/>
    </w:pPr>
    <w:rPr>
      <w:rFonts w:ascii="Tahoma" w:hAnsi="Tahoma"/>
      <w:sz w:val="20"/>
    </w:rPr>
  </w:style>
  <w:style w:type="paragraph" w:styleId="Obsah4">
    <w:name w:val="toc 4"/>
    <w:basedOn w:val="Normln"/>
    <w:next w:val="Normln"/>
    <w:autoRedefine/>
    <w:semiHidden/>
    <w:pPr>
      <w:ind w:left="720"/>
    </w:pPr>
    <w:rPr>
      <w:szCs w:val="21"/>
    </w:rPr>
  </w:style>
  <w:style w:type="paragraph" w:styleId="Obsah5">
    <w:name w:val="toc 5"/>
    <w:basedOn w:val="Normln"/>
    <w:next w:val="Normln"/>
    <w:autoRedefine/>
    <w:semiHidden/>
    <w:pPr>
      <w:ind w:left="960"/>
    </w:pPr>
    <w:rPr>
      <w:szCs w:val="21"/>
    </w:rPr>
  </w:style>
  <w:style w:type="paragraph" w:styleId="Obsah6">
    <w:name w:val="toc 6"/>
    <w:basedOn w:val="Normln"/>
    <w:next w:val="Normln"/>
    <w:autoRedefine/>
    <w:semiHidden/>
    <w:pPr>
      <w:ind w:left="1200"/>
    </w:pPr>
    <w:rPr>
      <w:szCs w:val="21"/>
    </w:rPr>
  </w:style>
  <w:style w:type="paragraph" w:styleId="Obsah7">
    <w:name w:val="toc 7"/>
    <w:basedOn w:val="Normln"/>
    <w:next w:val="Normln"/>
    <w:autoRedefine/>
    <w:semiHidden/>
    <w:pPr>
      <w:ind w:left="1440"/>
    </w:pPr>
    <w:rPr>
      <w:szCs w:val="21"/>
    </w:rPr>
  </w:style>
  <w:style w:type="paragraph" w:styleId="Obsah8">
    <w:name w:val="toc 8"/>
    <w:basedOn w:val="Normln"/>
    <w:next w:val="Normln"/>
    <w:autoRedefine/>
    <w:semiHidden/>
    <w:pPr>
      <w:ind w:left="1680"/>
    </w:pPr>
    <w:rPr>
      <w:szCs w:val="21"/>
    </w:rPr>
  </w:style>
  <w:style w:type="paragraph" w:styleId="Obsah9">
    <w:name w:val="toc 9"/>
    <w:basedOn w:val="Normln"/>
    <w:next w:val="Normln"/>
    <w:autoRedefine/>
    <w:semiHidden/>
    <w:pPr>
      <w:ind w:left="192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Normlnweb">
    <w:name w:val="Normal (Web)"/>
    <w:basedOn w:val="Normln"/>
    <w:pPr>
      <w:spacing w:before="100" w:beforeAutospacing="1" w:after="100" w:afterAutospacing="1"/>
    </w:pPr>
    <w:rPr>
      <w:color w:val="000000"/>
      <w:lang w:val="en-US"/>
    </w:rPr>
  </w:style>
  <w:style w:type="paragraph" w:styleId="Rozloendokumentu">
    <w:name w:val="Document Map"/>
    <w:basedOn w:val="Normln"/>
    <w:semiHidden/>
    <w:pPr>
      <w:shd w:val="clear" w:color="auto" w:fill="000080"/>
    </w:pPr>
    <w:rPr>
      <w:rFonts w:ascii="Tahoma" w:hAnsi="Tahoma" w:cs="Tahoma"/>
    </w:rPr>
  </w:style>
  <w:style w:type="character" w:customStyle="1" w:styleId="text1">
    <w:name w:val="text1"/>
    <w:rPr>
      <w:rFonts w:ascii="Arial" w:hAnsi="Arial" w:hint="default"/>
      <w:b w:val="0"/>
      <w:bCs w:val="0"/>
      <w:i w:val="0"/>
      <w:iCs w:val="0"/>
      <w:caps w:val="0"/>
      <w:smallCaps w:val="0"/>
      <w:strike w:val="0"/>
      <w:dstrike w:val="0"/>
      <w:color w:val="000000"/>
      <w:sz w:val="23"/>
      <w:szCs w:val="23"/>
      <w:u w:val="none"/>
      <w:effect w:val="none"/>
    </w:rPr>
  </w:style>
  <w:style w:type="paragraph" w:customStyle="1" w:styleId="Odstavec">
    <w:name w:val="Odstavec"/>
    <w:basedOn w:val="Normln"/>
    <w:pPr>
      <w:spacing w:before="120"/>
      <w:ind w:firstLine="737"/>
      <w:jc w:val="both"/>
    </w:pPr>
    <w:rPr>
      <w:noProof w:val="0"/>
      <w:sz w:val="22"/>
      <w:szCs w:val="20"/>
      <w:lang w:eastAsia="cs-CZ"/>
    </w:rPr>
  </w:style>
  <w:style w:type="paragraph" w:customStyle="1" w:styleId="Specifikace">
    <w:name w:val="Specifikace"/>
    <w:basedOn w:val="Normln"/>
    <w:pPr>
      <w:tabs>
        <w:tab w:val="left" w:pos="2268"/>
        <w:tab w:val="left" w:pos="4536"/>
      </w:tabs>
    </w:pPr>
    <w:rPr>
      <w:rFonts w:ascii="RomanEES" w:hAnsi="RomanEES"/>
      <w:b/>
      <w:noProof w:val="0"/>
      <w:sz w:val="22"/>
      <w:szCs w:val="20"/>
      <w:lang w:val="en-GB"/>
    </w:rPr>
  </w:style>
  <w:style w:type="paragraph" w:customStyle="1" w:styleId="xl35">
    <w:name w:val="xl35"/>
    <w:basedOn w:val="Normln"/>
    <w:pPr>
      <w:spacing w:before="100" w:beforeAutospacing="1" w:after="100" w:afterAutospacing="1"/>
    </w:pPr>
    <w:rPr>
      <w:rFonts w:ascii="Arial" w:hAnsi="Arial"/>
      <w:b/>
      <w:bCs/>
      <w:noProof w:val="0"/>
      <w:lang w:val="en-US"/>
    </w:rPr>
  </w:style>
  <w:style w:type="paragraph" w:customStyle="1" w:styleId="BodyTextKeep">
    <w:name w:val="Body Text Keep"/>
    <w:basedOn w:val="Zkladntext"/>
    <w:pPr>
      <w:keepNext/>
      <w:spacing w:after="220" w:line="220" w:lineRule="atLeast"/>
      <w:ind w:left="1080"/>
      <w:jc w:val="left"/>
    </w:pPr>
    <w:rPr>
      <w:rFonts w:ascii="Times New Roman" w:hAnsi="Times New Roman"/>
      <w:b w:val="0"/>
      <w:bCs w:val="0"/>
      <w:noProof w:val="0"/>
      <w:sz w:val="20"/>
      <w:szCs w:val="20"/>
      <w:lang w:val="en-GB"/>
    </w:rPr>
  </w:style>
  <w:style w:type="paragraph" w:customStyle="1" w:styleId="norma">
    <w:name w:val="norma"/>
    <w:basedOn w:val="Zkladntext"/>
    <w:pPr>
      <w:tabs>
        <w:tab w:val="left" w:pos="0"/>
      </w:tabs>
      <w:jc w:val="both"/>
    </w:pPr>
    <w:rPr>
      <w:rFonts w:ascii="Arial" w:hAnsi="Arial"/>
      <w:b w:val="0"/>
      <w:bCs w:val="0"/>
      <w:sz w:val="22"/>
      <w:szCs w:val="20"/>
    </w:rPr>
  </w:style>
  <w:style w:type="paragraph" w:customStyle="1" w:styleId="Style1">
    <w:name w:val="Style1"/>
    <w:basedOn w:val="Nadpis1"/>
    <w:pPr>
      <w:pageBreakBefore/>
      <w:shd w:val="clear" w:color="800000" w:fill="800000"/>
      <w:spacing w:after="60"/>
      <w:ind w:left="708" w:hanging="708"/>
      <w:outlineLvl w:val="9"/>
    </w:pPr>
    <w:rPr>
      <w:rFonts w:ascii="Arial" w:eastAsia="Times New Roman" w:hAnsi="Arial" w:cs="Times New Roman"/>
      <w:bCs w:val="0"/>
      <w:caps/>
      <w:color w:val="FFFFFF"/>
      <w:kern w:val="28"/>
      <w:sz w:val="32"/>
      <w:szCs w:val="20"/>
    </w:rPr>
  </w:style>
  <w:style w:type="paragraph" w:customStyle="1" w:styleId="Znaka3">
    <w:name w:val="Značka 3"/>
    <w:pPr>
      <w:numPr>
        <w:numId w:val="2"/>
      </w:numPr>
      <w:tabs>
        <w:tab w:val="clear" w:pos="717"/>
        <w:tab w:val="num" w:pos="360"/>
      </w:tabs>
      <w:spacing w:before="40"/>
      <w:ind w:left="6" w:hanging="6"/>
      <w:jc w:val="both"/>
    </w:pPr>
    <w:rPr>
      <w:b/>
      <w:snapToGrid w:val="0"/>
      <w:color w:val="000000"/>
      <w:sz w:val="22"/>
    </w:rPr>
  </w:style>
  <w:style w:type="paragraph" w:customStyle="1" w:styleId="Kapitola2">
    <w:name w:val="Kapitola 2"/>
    <w:next w:val="Normln"/>
    <w:pPr>
      <w:keepNext/>
      <w:keepLines/>
      <w:numPr>
        <w:numId w:val="3"/>
      </w:numPr>
      <w:spacing w:after="73"/>
    </w:pPr>
    <w:rPr>
      <w:rFonts w:ascii="Arial" w:hAnsi="Arial"/>
      <w:b/>
      <w:snapToGrid w:val="0"/>
      <w:color w:val="000000"/>
      <w:sz w:val="32"/>
    </w:rPr>
  </w:style>
  <w:style w:type="paragraph" w:customStyle="1" w:styleId="Podnadpis3">
    <w:name w:val="Podnadpis 3"/>
    <w:next w:val="Zkladntext"/>
    <w:pPr>
      <w:keepLines/>
      <w:numPr>
        <w:ilvl w:val="1"/>
        <w:numId w:val="3"/>
      </w:numPr>
      <w:tabs>
        <w:tab w:val="left" w:pos="851"/>
      </w:tabs>
      <w:spacing w:before="80" w:after="20"/>
    </w:pPr>
    <w:rPr>
      <w:rFonts w:ascii="Arial" w:hAnsi="Arial"/>
      <w:b/>
      <w:snapToGrid w:val="0"/>
      <w:color w:val="000000"/>
      <w:sz w:val="28"/>
    </w:rPr>
  </w:style>
  <w:style w:type="paragraph" w:customStyle="1" w:styleId="Tustra">
    <w:name w:val="Tuč.stř.čára"/>
    <w:next w:val="Zkladntext"/>
    <w:pPr>
      <w:keepLines/>
      <w:numPr>
        <w:ilvl w:val="2"/>
        <w:numId w:val="3"/>
      </w:numPr>
      <w:tabs>
        <w:tab w:val="left" w:pos="360"/>
        <w:tab w:val="left" w:pos="964"/>
      </w:tabs>
      <w:spacing w:before="40" w:after="20"/>
    </w:pPr>
    <w:rPr>
      <w:rFonts w:ascii="Arial" w:hAnsi="Arial"/>
      <w:b/>
      <w:snapToGrid w:val="0"/>
      <w:color w:val="000000"/>
      <w:sz w:val="24"/>
    </w:rPr>
  </w:style>
  <w:style w:type="paragraph" w:customStyle="1" w:styleId="Znaka2">
    <w:name w:val="Značka 2"/>
    <w:pPr>
      <w:tabs>
        <w:tab w:val="num" w:pos="360"/>
        <w:tab w:val="left" w:pos="720"/>
        <w:tab w:val="left" w:pos="1764"/>
        <w:tab w:val="left" w:pos="2880"/>
        <w:tab w:val="left" w:pos="4320"/>
        <w:tab w:val="left" w:pos="7354"/>
      </w:tabs>
      <w:ind w:left="357" w:hanging="357"/>
    </w:pPr>
    <w:rPr>
      <w:snapToGrid w:val="0"/>
      <w:color w:val="000000"/>
    </w:rPr>
  </w:style>
  <w:style w:type="paragraph" w:customStyle="1" w:styleId="Znaka1">
    <w:name w:val="Značka 1"/>
    <w:pPr>
      <w:keepLines/>
      <w:numPr>
        <w:numId w:val="4"/>
      </w:numPr>
      <w:spacing w:line="255" w:lineRule="atLeast"/>
    </w:pPr>
    <w:rPr>
      <w:snapToGrid w:val="0"/>
      <w:color w:val="000000"/>
    </w:rPr>
  </w:style>
  <w:style w:type="character" w:customStyle="1" w:styleId="stage31">
    <w:name w:val="stage31"/>
    <w:rPr>
      <w:rFonts w:ascii="Verdana" w:hAnsi="Verdana" w:hint="default"/>
      <w:color w:val="000000"/>
      <w:sz w:val="15"/>
      <w:szCs w:val="15"/>
    </w:rPr>
  </w:style>
  <w:style w:type="character" w:customStyle="1" w:styleId="extra2">
    <w:name w:val="extra2"/>
    <w:basedOn w:val="Standardnpsmoodstavce"/>
  </w:style>
  <w:style w:type="character" w:customStyle="1" w:styleId="a21">
    <w:name w:val="a21"/>
    <w:rPr>
      <w:rFonts w:ascii="Arial" w:hAnsi="Arial" w:cs="Arial" w:hint="default"/>
      <w:b w:val="0"/>
      <w:bCs w:val="0"/>
      <w:i w:val="0"/>
      <w:iCs w:val="0"/>
      <w:strike w:val="0"/>
      <w:dstrike w:val="0"/>
      <w:color w:val="000000"/>
      <w:sz w:val="20"/>
      <w:szCs w:val="20"/>
      <w:u w:val="none"/>
      <w:effect w:val="none"/>
    </w:rPr>
  </w:style>
  <w:style w:type="paragraph" w:customStyle="1" w:styleId="BodyText1a">
    <w:name w:val="Body Text1a"/>
    <w:basedOn w:val="Normln"/>
    <w:pPr>
      <w:tabs>
        <w:tab w:val="left" w:pos="360"/>
        <w:tab w:val="left" w:pos="994"/>
        <w:tab w:val="left" w:pos="1166"/>
        <w:tab w:val="left" w:pos="1440"/>
        <w:tab w:val="left" w:pos="1627"/>
        <w:tab w:val="left" w:pos="1786"/>
        <w:tab w:val="left" w:pos="1987"/>
        <w:tab w:val="left" w:pos="2160"/>
        <w:tab w:val="left" w:pos="2318"/>
        <w:tab w:val="left" w:pos="2520"/>
        <w:tab w:val="left" w:pos="2707"/>
        <w:tab w:val="left" w:pos="2880"/>
        <w:tab w:val="left" w:pos="3067"/>
        <w:tab w:val="left" w:pos="3240"/>
        <w:tab w:val="left" w:pos="3427"/>
        <w:tab w:val="left" w:pos="3600"/>
        <w:tab w:val="left" w:pos="3787"/>
        <w:tab w:val="left" w:pos="3960"/>
        <w:tab w:val="left" w:pos="4147"/>
        <w:tab w:val="left" w:pos="4291"/>
      </w:tabs>
      <w:spacing w:after="144"/>
      <w:ind w:left="2664"/>
    </w:pPr>
    <w:rPr>
      <w:noProof w:val="0"/>
      <w:snapToGrid w:val="0"/>
      <w:szCs w:val="20"/>
      <w:lang w:val="en-GB" w:eastAsia="cs-CZ"/>
    </w:rPr>
  </w:style>
  <w:style w:type="paragraph" w:customStyle="1" w:styleId="no">
    <w:name w:val="no"/>
    <w:basedOn w:val="Normln"/>
    <w:rPr>
      <w:i/>
      <w:iCs/>
      <w:sz w:val="18"/>
    </w:rPr>
  </w:style>
  <w:style w:type="paragraph" w:styleId="Prosttext">
    <w:name w:val="Plain Text"/>
    <w:basedOn w:val="Normln"/>
    <w:rPr>
      <w:rFonts w:ascii="Courier New" w:hAnsi="Courier New"/>
      <w:noProof w:val="0"/>
      <w:snapToGrid w:val="0"/>
      <w:sz w:val="20"/>
      <w:szCs w:val="20"/>
      <w:lang w:val="en-GB" w:eastAsia="cs-CZ"/>
    </w:rPr>
  </w:style>
  <w:style w:type="paragraph" w:customStyle="1" w:styleId="Text">
    <w:name w:val="Text"/>
    <w:basedOn w:val="Normln"/>
    <w:pPr>
      <w:spacing w:line="312" w:lineRule="auto"/>
      <w:jc w:val="both"/>
    </w:pPr>
    <w:rPr>
      <w:rFonts w:ascii="CG Omega" w:hAnsi="CG Omega"/>
      <w:noProof w:val="0"/>
      <w:sz w:val="20"/>
      <w:szCs w:val="20"/>
    </w:rPr>
  </w:style>
  <w:style w:type="character" w:styleId="Siln">
    <w:name w:val="Strong"/>
    <w:qFormat/>
    <w:rPr>
      <w:b/>
      <w:bCs/>
    </w:rPr>
  </w:style>
  <w:style w:type="character" w:customStyle="1" w:styleId="Zvraznn">
    <w:name w:val="Zvýraznění"/>
    <w:qFormat/>
    <w:rPr>
      <w:i/>
      <w:iCs/>
    </w:rPr>
  </w:style>
  <w:style w:type="paragraph" w:customStyle="1" w:styleId="datafixed">
    <w:name w:val="data_fixed"/>
    <w:basedOn w:val="Normln"/>
    <w:pPr>
      <w:spacing w:before="100" w:line="400" w:lineRule="exact"/>
    </w:pPr>
    <w:rPr>
      <w:b/>
      <w:noProof w:val="0"/>
      <w:snapToGrid w:val="0"/>
      <w:szCs w:val="20"/>
      <w:lang w:val="en-GB" w:eastAsia="cs-CZ"/>
    </w:rPr>
  </w:style>
  <w:style w:type="character" w:customStyle="1" w:styleId="para">
    <w:name w:val="para"/>
    <w:basedOn w:val="Standardnpsmoodstavce"/>
  </w:style>
  <w:style w:type="character" w:customStyle="1" w:styleId="titleemph">
    <w:name w:val="title_emph"/>
    <w:basedOn w:val="Standardnpsmoodstavce"/>
  </w:style>
  <w:style w:type="character" w:customStyle="1" w:styleId="pointsmall">
    <w:name w:val="point_small"/>
    <w:basedOn w:val="Standardnpsmoodstavce"/>
  </w:style>
  <w:style w:type="paragraph" w:customStyle="1" w:styleId="perex">
    <w:name w:val="perex"/>
    <w:basedOn w:val="Normln"/>
    <w:rPr>
      <w:rFonts w:ascii="Arial Unicode MS" w:eastAsia="Arial Unicode MS"/>
      <w:noProof w:val="0"/>
      <w:lang w:val="en-US"/>
    </w:rPr>
  </w:style>
  <w:style w:type="paragraph" w:customStyle="1" w:styleId="par">
    <w:name w:val="par"/>
    <w:basedOn w:val="Normln"/>
    <w:pPr>
      <w:spacing w:before="240" w:after="240"/>
    </w:pPr>
    <w:rPr>
      <w:b/>
      <w:noProof w:val="0"/>
      <w:szCs w:val="20"/>
      <w:lang w:eastAsia="cs-CZ"/>
    </w:rPr>
  </w:style>
  <w:style w:type="paragraph" w:customStyle="1" w:styleId="parsub">
    <w:name w:val="parsub"/>
    <w:basedOn w:val="Normln"/>
    <w:pPr>
      <w:ind w:left="709" w:hanging="425"/>
    </w:pPr>
    <w:rPr>
      <w:noProof w:val="0"/>
      <w:sz w:val="20"/>
      <w:szCs w:val="20"/>
      <w:lang w:eastAsia="cs-CZ"/>
    </w:rPr>
  </w:style>
  <w:style w:type="paragraph" w:customStyle="1" w:styleId="Nadpissloupcevcenovtabulce2">
    <w:name w:val="Nadpis sloupce v cenové tabulce2"/>
    <w:basedOn w:val="Normln"/>
    <w:pPr>
      <w:spacing w:before="120"/>
    </w:pPr>
    <w:rPr>
      <w:rFonts w:ascii="Arial" w:hAnsi="Arial"/>
      <w:b/>
      <w:noProof w:val="0"/>
      <w:snapToGrid w:val="0"/>
      <w:sz w:val="18"/>
      <w:szCs w:val="20"/>
      <w:lang w:eastAsia="cs-CZ"/>
    </w:rPr>
  </w:style>
  <w:style w:type="paragraph" w:customStyle="1" w:styleId="Texttabulky">
    <w:name w:val="Text tabulky"/>
    <w:pPr>
      <w:widowControl w:val="0"/>
    </w:pPr>
    <w:rPr>
      <w:snapToGrid w:val="0"/>
      <w:color w:val="000000"/>
    </w:rPr>
  </w:style>
  <w:style w:type="character" w:customStyle="1" w:styleId="pointnormal1">
    <w:name w:val="point_normal1"/>
    <w:rsid w:val="00ED574E"/>
    <w:rPr>
      <w:rFonts w:ascii="Arial" w:hAnsi="Arial" w:cs="Arial" w:hint="default"/>
      <w:sz w:val="18"/>
      <w:szCs w:val="18"/>
    </w:rPr>
  </w:style>
  <w:style w:type="character" w:customStyle="1" w:styleId="para1">
    <w:name w:val="para1"/>
    <w:rsid w:val="00103F96"/>
    <w:rPr>
      <w:rFonts w:ascii="Arial" w:hAnsi="Arial" w:cs="Arial" w:hint="default"/>
      <w:sz w:val="18"/>
      <w:szCs w:val="18"/>
    </w:rPr>
  </w:style>
  <w:style w:type="table" w:styleId="Mkatabulky">
    <w:name w:val="Table Grid"/>
    <w:basedOn w:val="Normlntabulka"/>
    <w:uiPriority w:val="39"/>
    <w:rsid w:val="0040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666F9"/>
    <w:rPr>
      <w:rFonts w:ascii="Tahoma" w:hAnsi="Tahoma" w:cs="Tahoma"/>
      <w:sz w:val="16"/>
      <w:szCs w:val="16"/>
    </w:rPr>
  </w:style>
  <w:style w:type="character" w:styleId="Odkaznakoment">
    <w:name w:val="annotation reference"/>
    <w:uiPriority w:val="99"/>
    <w:semiHidden/>
    <w:rsid w:val="00C6591D"/>
    <w:rPr>
      <w:sz w:val="16"/>
      <w:szCs w:val="16"/>
    </w:rPr>
  </w:style>
  <w:style w:type="paragraph" w:styleId="Textkomente">
    <w:name w:val="annotation text"/>
    <w:basedOn w:val="Normln"/>
    <w:link w:val="TextkomenteChar"/>
    <w:uiPriority w:val="99"/>
    <w:semiHidden/>
    <w:rsid w:val="00C6591D"/>
    <w:rPr>
      <w:sz w:val="20"/>
      <w:szCs w:val="20"/>
    </w:rPr>
  </w:style>
  <w:style w:type="paragraph" w:styleId="Pedmtkomente">
    <w:name w:val="annotation subject"/>
    <w:basedOn w:val="Textkomente"/>
    <w:next w:val="Textkomente"/>
    <w:semiHidden/>
    <w:rsid w:val="00C6591D"/>
    <w:rPr>
      <w:b/>
      <w:bCs/>
    </w:rPr>
  </w:style>
  <w:style w:type="paragraph" w:customStyle="1" w:styleId="Normal2">
    <w:name w:val="Normal2"/>
    <w:basedOn w:val="Normln"/>
    <w:rsid w:val="000459DF"/>
    <w:pPr>
      <w:tabs>
        <w:tab w:val="left" w:pos="992"/>
      </w:tabs>
      <w:spacing w:before="120"/>
    </w:pPr>
    <w:rPr>
      <w:noProof w:val="0"/>
      <w:sz w:val="22"/>
      <w:szCs w:val="20"/>
    </w:rPr>
  </w:style>
  <w:style w:type="character" w:customStyle="1" w:styleId="Popis">
    <w:name w:val="Popis"/>
    <w:rsid w:val="000459DF"/>
    <w:rPr>
      <w:rFonts w:ascii="Arial Narrow" w:hAnsi="Arial Narrow"/>
      <w:b/>
    </w:rPr>
  </w:style>
  <w:style w:type="paragraph" w:customStyle="1" w:styleId="Normal1">
    <w:name w:val="Normal1"/>
    <w:basedOn w:val="Normln"/>
    <w:rsid w:val="00071C94"/>
    <w:pPr>
      <w:tabs>
        <w:tab w:val="left" w:pos="992"/>
      </w:tabs>
      <w:spacing w:before="240"/>
      <w:jc w:val="both"/>
    </w:pPr>
    <w:rPr>
      <w:noProof w:val="0"/>
      <w:sz w:val="22"/>
      <w:szCs w:val="20"/>
    </w:rPr>
  </w:style>
  <w:style w:type="paragraph" w:customStyle="1" w:styleId="Bullet6">
    <w:name w:val="Bullet6"/>
    <w:basedOn w:val="Normln"/>
    <w:link w:val="Bullet6Char"/>
    <w:rsid w:val="00071C94"/>
    <w:pPr>
      <w:numPr>
        <w:numId w:val="7"/>
      </w:numPr>
      <w:tabs>
        <w:tab w:val="left" w:pos="992"/>
      </w:tabs>
      <w:spacing w:before="120"/>
    </w:pPr>
    <w:rPr>
      <w:noProof w:val="0"/>
      <w:sz w:val="22"/>
      <w:szCs w:val="20"/>
    </w:rPr>
  </w:style>
  <w:style w:type="numbering" w:customStyle="1" w:styleId="Stylslovn">
    <w:name w:val="Styl Číslování"/>
    <w:rsid w:val="006348B4"/>
    <w:pPr>
      <w:numPr>
        <w:numId w:val="31"/>
      </w:numPr>
    </w:pPr>
  </w:style>
  <w:style w:type="paragraph" w:customStyle="1" w:styleId="slolnku">
    <w:name w:val="Číslo článku"/>
    <w:basedOn w:val="Normln"/>
    <w:rsid w:val="006348B4"/>
    <w:pPr>
      <w:numPr>
        <w:numId w:val="8"/>
      </w:numPr>
      <w:tabs>
        <w:tab w:val="left" w:pos="992"/>
      </w:tabs>
      <w:spacing w:before="240"/>
      <w:jc w:val="center"/>
    </w:pPr>
    <w:rPr>
      <w:noProof w:val="0"/>
      <w:sz w:val="22"/>
      <w:szCs w:val="20"/>
    </w:rPr>
  </w:style>
  <w:style w:type="paragraph" w:customStyle="1" w:styleId="StylZarovnatdoblokuPed6bZa6b">
    <w:name w:val="Styl Zarovnat do bloku Před:  6 b. Za:  6 b."/>
    <w:basedOn w:val="Normln"/>
    <w:autoRedefine/>
    <w:rsid w:val="005E1693"/>
    <w:pPr>
      <w:spacing w:before="120" w:after="120"/>
      <w:jc w:val="both"/>
    </w:pPr>
    <w:rPr>
      <w:noProof w:val="0"/>
      <w:szCs w:val="20"/>
      <w:lang w:eastAsia="cs-CZ"/>
    </w:rPr>
  </w:style>
  <w:style w:type="character" w:customStyle="1" w:styleId="Nadpis1Char">
    <w:name w:val="Nadpis 1 Char"/>
    <w:link w:val="Nadpis1"/>
    <w:rsid w:val="005E1693"/>
    <w:rPr>
      <w:rFonts w:ascii="Tahoma" w:eastAsia="MS Mincho" w:hAnsi="Tahoma" w:cs="Tahoma"/>
      <w:b/>
      <w:bCs/>
      <w:noProof/>
      <w:sz w:val="22"/>
      <w:szCs w:val="24"/>
      <w:lang w:val="cs-CZ" w:eastAsia="en-US" w:bidi="ar-SA"/>
    </w:rPr>
  </w:style>
  <w:style w:type="character" w:customStyle="1" w:styleId="Nadpis2Char">
    <w:name w:val="Nadpis 2 Char"/>
    <w:link w:val="Nadpis2"/>
    <w:rsid w:val="005E1693"/>
    <w:rPr>
      <w:rFonts w:ascii="Arial" w:eastAsia="MS Mincho" w:hAnsi="Arial" w:cs="Tahoma"/>
      <w:b/>
      <w:bCs/>
      <w:i/>
      <w:iCs/>
      <w:noProof/>
      <w:sz w:val="28"/>
      <w:szCs w:val="28"/>
      <w:lang w:val="cs-CZ" w:eastAsia="en-US" w:bidi="ar-SA"/>
    </w:rPr>
  </w:style>
  <w:style w:type="character" w:customStyle="1" w:styleId="Nadpis3Char">
    <w:name w:val="Nadpis 3 Char"/>
    <w:aliases w:val="H3 Char,y Char,3 Char,summit Char,h3 Char,Head 3 Char"/>
    <w:link w:val="Nadpis3"/>
    <w:rsid w:val="005E1693"/>
    <w:rPr>
      <w:rFonts w:ascii="Arial" w:eastAsia="MS Mincho" w:hAnsi="Arial" w:cs="Tahoma"/>
      <w:b/>
      <w:bCs/>
      <w:i/>
      <w:iCs/>
      <w:noProof/>
      <w:sz w:val="24"/>
      <w:szCs w:val="28"/>
      <w:lang w:val="en-GB" w:eastAsia="en-US" w:bidi="ar-SA"/>
    </w:rPr>
  </w:style>
  <w:style w:type="character" w:customStyle="1" w:styleId="Nadpis4Char">
    <w:name w:val="Nadpis 4 Char"/>
    <w:aliases w:val="Podkapitola3 Char"/>
    <w:link w:val="Nadpis4"/>
    <w:rsid w:val="005E1693"/>
    <w:rPr>
      <w:rFonts w:ascii="Arial" w:hAnsi="Arial"/>
      <w:b/>
      <w:noProof/>
      <w:sz w:val="24"/>
      <w:lang w:val="en-GB" w:eastAsia="en-US"/>
    </w:rPr>
  </w:style>
  <w:style w:type="paragraph" w:customStyle="1" w:styleId="normal20">
    <w:name w:val="normal2"/>
    <w:basedOn w:val="Normln"/>
    <w:rsid w:val="005E1693"/>
    <w:pPr>
      <w:spacing w:before="100" w:beforeAutospacing="1" w:after="100" w:afterAutospacing="1"/>
    </w:pPr>
    <w:rPr>
      <w:noProof w:val="0"/>
      <w:lang w:eastAsia="cs-CZ"/>
    </w:rPr>
  </w:style>
  <w:style w:type="character" w:customStyle="1" w:styleId="apple-style-span">
    <w:name w:val="apple-style-span"/>
    <w:basedOn w:val="Standardnpsmoodstavce"/>
    <w:rsid w:val="005E1693"/>
  </w:style>
  <w:style w:type="paragraph" w:customStyle="1" w:styleId="Textpsmene">
    <w:name w:val="Text písmene"/>
    <w:basedOn w:val="Normln"/>
    <w:rsid w:val="00C24948"/>
    <w:pPr>
      <w:numPr>
        <w:ilvl w:val="1"/>
        <w:numId w:val="10"/>
      </w:numPr>
      <w:jc w:val="both"/>
      <w:outlineLvl w:val="7"/>
    </w:pPr>
    <w:rPr>
      <w:noProof w:val="0"/>
      <w:szCs w:val="20"/>
      <w:lang w:eastAsia="cs-CZ"/>
    </w:rPr>
  </w:style>
  <w:style w:type="paragraph" w:customStyle="1" w:styleId="Textodstavce">
    <w:name w:val="Text odstavce"/>
    <w:basedOn w:val="Normln"/>
    <w:rsid w:val="00C24948"/>
    <w:pPr>
      <w:numPr>
        <w:numId w:val="10"/>
      </w:numPr>
      <w:tabs>
        <w:tab w:val="left" w:pos="851"/>
      </w:tabs>
      <w:spacing w:before="120" w:after="120"/>
      <w:jc w:val="both"/>
      <w:outlineLvl w:val="6"/>
    </w:pPr>
    <w:rPr>
      <w:noProof w:val="0"/>
      <w:szCs w:val="20"/>
      <w:lang w:eastAsia="cs-CZ"/>
    </w:rPr>
  </w:style>
  <w:style w:type="paragraph" w:customStyle="1" w:styleId="prilpok2">
    <w:name w:val="prilpok2"/>
    <w:basedOn w:val="Normln"/>
    <w:rsid w:val="003F143E"/>
    <w:pPr>
      <w:numPr>
        <w:ilvl w:val="2"/>
        <w:numId w:val="11"/>
      </w:numPr>
    </w:pPr>
  </w:style>
  <w:style w:type="character" w:styleId="Znakapoznpodarou">
    <w:name w:val="footnote reference"/>
    <w:rsid w:val="001E0362"/>
    <w:rPr>
      <w:vertAlign w:val="superscript"/>
    </w:rPr>
  </w:style>
  <w:style w:type="character" w:customStyle="1" w:styleId="parasmall2">
    <w:name w:val="para_small2"/>
    <w:rsid w:val="001E0362"/>
    <w:rPr>
      <w:rFonts w:ascii="Arial" w:hAnsi="Arial" w:cs="Arial" w:hint="default"/>
      <w:sz w:val="16"/>
      <w:szCs w:val="16"/>
    </w:rPr>
  </w:style>
  <w:style w:type="paragraph" w:customStyle="1" w:styleId="Podnadpis2">
    <w:name w:val="Podnadpis2"/>
    <w:basedOn w:val="Nadpis2"/>
    <w:rsid w:val="001E0362"/>
    <w:pPr>
      <w:numPr>
        <w:ilvl w:val="2"/>
        <w:numId w:val="12"/>
      </w:numPr>
      <w:tabs>
        <w:tab w:val="left" w:pos="1134"/>
        <w:tab w:val="right" w:pos="9072"/>
      </w:tabs>
      <w:spacing w:before="360" w:after="120" w:line="360" w:lineRule="exact"/>
      <w:jc w:val="both"/>
    </w:pPr>
    <w:rPr>
      <w:rFonts w:ascii="Times New Roman" w:hAnsi="Times New Roman"/>
      <w:b w:val="0"/>
      <w:bCs w:val="0"/>
      <w:i w:val="0"/>
      <w:iCs w:val="0"/>
      <w:noProof w:val="0"/>
      <w:sz w:val="26"/>
      <w:szCs w:val="20"/>
      <w:lang w:eastAsia="cs-CZ"/>
    </w:rPr>
  </w:style>
  <w:style w:type="paragraph" w:customStyle="1" w:styleId="Bod">
    <w:name w:val="Bod"/>
    <w:basedOn w:val="Seznam"/>
    <w:rsid w:val="001E0362"/>
    <w:pPr>
      <w:tabs>
        <w:tab w:val="num" w:pos="432"/>
      </w:tabs>
      <w:spacing w:before="0" w:after="0"/>
      <w:ind w:left="432" w:hanging="432"/>
      <w:jc w:val="left"/>
    </w:pPr>
    <w:rPr>
      <w:b/>
      <w:sz w:val="28"/>
      <w:szCs w:val="20"/>
    </w:rPr>
  </w:style>
  <w:style w:type="paragraph" w:styleId="Seznam">
    <w:name w:val="List"/>
    <w:basedOn w:val="Normln"/>
    <w:rsid w:val="001E0362"/>
    <w:pPr>
      <w:spacing w:before="120" w:after="120"/>
      <w:ind w:left="283" w:hanging="283"/>
      <w:jc w:val="both"/>
    </w:pPr>
    <w:rPr>
      <w:noProof w:val="0"/>
      <w:lang w:eastAsia="cs-CZ"/>
    </w:rPr>
  </w:style>
  <w:style w:type="paragraph" w:customStyle="1" w:styleId="CNB-odstavec">
    <w:name w:val="CNB-odstavec"/>
    <w:basedOn w:val="Normln"/>
    <w:rsid w:val="00407BBF"/>
    <w:pPr>
      <w:keepLines/>
      <w:spacing w:before="160" w:after="60"/>
      <w:ind w:firstLine="706"/>
      <w:jc w:val="both"/>
    </w:pPr>
    <w:rPr>
      <w:noProof w:val="0"/>
      <w:sz w:val="22"/>
      <w:lang w:eastAsia="cs-CZ"/>
    </w:rPr>
  </w:style>
  <w:style w:type="paragraph" w:styleId="slovanseznam2">
    <w:name w:val="List Number 2"/>
    <w:basedOn w:val="Normln"/>
    <w:rsid w:val="00CC4BA6"/>
    <w:pPr>
      <w:numPr>
        <w:numId w:val="13"/>
      </w:numPr>
      <w:jc w:val="both"/>
    </w:pPr>
    <w:rPr>
      <w:noProof w:val="0"/>
      <w:lang w:eastAsia="cs-CZ"/>
    </w:rPr>
  </w:style>
  <w:style w:type="paragraph" w:styleId="Pokraovnseznamu5">
    <w:name w:val="List Continue 5"/>
    <w:basedOn w:val="Normln"/>
    <w:rsid w:val="007467BA"/>
    <w:pPr>
      <w:spacing w:after="120"/>
      <w:ind w:left="1415"/>
    </w:pPr>
  </w:style>
  <w:style w:type="paragraph" w:customStyle="1" w:styleId="TXT1">
    <w:name w:val="TXT1"/>
    <w:basedOn w:val="Bullet6"/>
    <w:link w:val="TXT1Char"/>
    <w:qFormat/>
    <w:rsid w:val="00F80789"/>
    <w:pPr>
      <w:numPr>
        <w:numId w:val="0"/>
      </w:numPr>
      <w:tabs>
        <w:tab w:val="clear" w:pos="992"/>
        <w:tab w:val="left" w:pos="1980"/>
        <w:tab w:val="left" w:pos="2520"/>
      </w:tabs>
      <w:spacing w:before="0" w:after="120"/>
      <w:ind w:left="540" w:hanging="540"/>
      <w:jc w:val="both"/>
    </w:pPr>
    <w:rPr>
      <w:sz w:val="24"/>
      <w:szCs w:val="24"/>
    </w:rPr>
  </w:style>
  <w:style w:type="paragraph" w:styleId="Bezmezer">
    <w:name w:val="No Spacing"/>
    <w:uiPriority w:val="1"/>
    <w:qFormat/>
    <w:rsid w:val="008A6E37"/>
    <w:rPr>
      <w:rFonts w:eastAsia="Calibri"/>
      <w:sz w:val="24"/>
      <w:szCs w:val="22"/>
      <w:lang w:eastAsia="en-US"/>
    </w:rPr>
  </w:style>
  <w:style w:type="character" w:customStyle="1" w:styleId="Bullet6Char">
    <w:name w:val="Bullet6 Char"/>
    <w:link w:val="Bullet6"/>
    <w:rsid w:val="00F80789"/>
    <w:rPr>
      <w:sz w:val="22"/>
      <w:lang w:eastAsia="en-US"/>
    </w:rPr>
  </w:style>
  <w:style w:type="character" w:customStyle="1" w:styleId="TXT1Char">
    <w:name w:val="TXT1 Char"/>
    <w:link w:val="TXT1"/>
    <w:rsid w:val="00F80789"/>
    <w:rPr>
      <w:sz w:val="24"/>
      <w:szCs w:val="24"/>
      <w:lang w:eastAsia="en-US"/>
    </w:rPr>
  </w:style>
  <w:style w:type="paragraph" w:customStyle="1" w:styleId="norm">
    <w:name w:val="norm"/>
    <w:basedOn w:val="Normln"/>
    <w:link w:val="normChar"/>
    <w:rsid w:val="00542678"/>
    <w:pPr>
      <w:tabs>
        <w:tab w:val="left" w:pos="567"/>
        <w:tab w:val="left" w:pos="1134"/>
        <w:tab w:val="right" w:pos="9072"/>
        <w:tab w:val="right" w:pos="9356"/>
      </w:tabs>
      <w:spacing w:before="120" w:line="360" w:lineRule="exact"/>
      <w:jc w:val="both"/>
    </w:pPr>
    <w:rPr>
      <w:noProof w:val="0"/>
      <w:sz w:val="22"/>
      <w:szCs w:val="20"/>
      <w:lang w:val="en-GB" w:eastAsia="cs-CZ"/>
    </w:rPr>
  </w:style>
  <w:style w:type="character" w:customStyle="1" w:styleId="normChar">
    <w:name w:val="norm Char"/>
    <w:link w:val="norm"/>
    <w:rsid w:val="00542678"/>
    <w:rPr>
      <w:sz w:val="22"/>
      <w:lang w:val="en-GB"/>
    </w:rPr>
  </w:style>
  <w:style w:type="paragraph" w:styleId="Odstavecseseznamem">
    <w:name w:val="List Paragraph"/>
    <w:aliases w:val="Nad,Odstavec cíl se seznamem,Odstavec se seznamem5,Odstavec_muj,Odrážky,Odstavec se seznamem a odrážkou,1 úroveň Odstavec se seznamem,List Paragraph (Czech Tourism),Reference List,Bullet Number,Bullet List,Bullet List Body,lp1,lp11"/>
    <w:basedOn w:val="Normln"/>
    <w:link w:val="OdstavecseseznamemChar"/>
    <w:uiPriority w:val="34"/>
    <w:qFormat/>
    <w:rsid w:val="00542678"/>
    <w:pPr>
      <w:spacing w:after="200" w:line="276" w:lineRule="auto"/>
      <w:ind w:left="720"/>
      <w:contextualSpacing/>
    </w:pPr>
    <w:rPr>
      <w:rFonts w:ascii="Calibri" w:eastAsia="Calibri" w:hAnsi="Calibri"/>
      <w:noProof w:val="0"/>
      <w:sz w:val="22"/>
      <w:szCs w:val="22"/>
    </w:rPr>
  </w:style>
  <w:style w:type="character" w:customStyle="1" w:styleId="NzevChar">
    <w:name w:val="Název Char"/>
    <w:link w:val="Nzev"/>
    <w:rsid w:val="00542678"/>
    <w:rPr>
      <w:rFonts w:ascii="Tahoma" w:hAnsi="Tahoma" w:cs="Tahoma"/>
      <w:b/>
      <w:bCs/>
      <w:noProof/>
      <w:sz w:val="28"/>
      <w:szCs w:val="24"/>
      <w:lang w:eastAsia="en-US"/>
    </w:rPr>
  </w:style>
  <w:style w:type="paragraph" w:customStyle="1" w:styleId="CharCharCharCharChar">
    <w:name w:val="Char Char Char Char Char"/>
    <w:basedOn w:val="Normln"/>
    <w:rsid w:val="00542678"/>
    <w:pPr>
      <w:spacing w:after="160" w:line="240" w:lineRule="exact"/>
    </w:pPr>
    <w:rPr>
      <w:rFonts w:ascii="Verdana" w:hAnsi="Verdana"/>
      <w:noProof w:val="0"/>
      <w:sz w:val="20"/>
      <w:szCs w:val="20"/>
      <w:lang w:val="en-US"/>
    </w:rPr>
  </w:style>
  <w:style w:type="paragraph" w:customStyle="1" w:styleId="slovanbod">
    <w:name w:val="Číslovaný bod"/>
    <w:basedOn w:val="Normln"/>
    <w:uiPriority w:val="99"/>
    <w:rsid w:val="00FC018C"/>
    <w:pPr>
      <w:widowControl w:val="0"/>
      <w:numPr>
        <w:numId w:val="14"/>
      </w:numPr>
      <w:spacing w:before="60"/>
    </w:pPr>
    <w:rPr>
      <w:rFonts w:ascii="Calibri" w:hAnsi="Calibri"/>
      <w:noProof w:val="0"/>
      <w:sz w:val="22"/>
      <w:szCs w:val="22"/>
    </w:rPr>
  </w:style>
  <w:style w:type="character" w:customStyle="1" w:styleId="formdata">
    <w:name w:val="form_data"/>
    <w:rsid w:val="005B211E"/>
  </w:style>
  <w:style w:type="character" w:customStyle="1" w:styleId="nowrap">
    <w:name w:val="nowrap"/>
    <w:rsid w:val="00315DBC"/>
  </w:style>
  <w:style w:type="paragraph" w:customStyle="1" w:styleId="Odstavecslo">
    <w:name w:val="Odstavec číslo"/>
    <w:basedOn w:val="Normln"/>
    <w:link w:val="OdstavecsloChar"/>
    <w:qFormat/>
    <w:rsid w:val="00A95014"/>
    <w:pPr>
      <w:numPr>
        <w:numId w:val="22"/>
      </w:numPr>
      <w:adjustRightInd w:val="0"/>
      <w:spacing w:before="120"/>
      <w:jc w:val="both"/>
    </w:pPr>
    <w:rPr>
      <w:noProof w:val="0"/>
      <w:snapToGrid w:val="0"/>
      <w:color w:val="000000"/>
      <w:szCs w:val="20"/>
      <w:lang w:eastAsia="cs-CZ"/>
    </w:rPr>
  </w:style>
  <w:style w:type="character" w:customStyle="1" w:styleId="OdstavecsloChar">
    <w:name w:val="Odstavec číslo Char"/>
    <w:link w:val="Odstavecslo"/>
    <w:rsid w:val="00A95014"/>
    <w:rPr>
      <w:snapToGrid w:val="0"/>
      <w:color w:val="000000"/>
      <w:sz w:val="24"/>
    </w:rPr>
  </w:style>
  <w:style w:type="paragraph" w:customStyle="1" w:styleId="Odstavecbezsla">
    <w:name w:val="Odstavec bez čísla"/>
    <w:basedOn w:val="Normln"/>
    <w:link w:val="OdstavecbezslaChar"/>
    <w:rsid w:val="000762CC"/>
    <w:pPr>
      <w:widowControl w:val="0"/>
      <w:spacing w:before="120"/>
      <w:ind w:firstLine="567"/>
      <w:jc w:val="both"/>
      <w:outlineLvl w:val="5"/>
    </w:pPr>
    <w:rPr>
      <w:noProof w:val="0"/>
      <w:color w:val="000000"/>
      <w:szCs w:val="20"/>
      <w:lang w:eastAsia="cs-CZ"/>
    </w:rPr>
  </w:style>
  <w:style w:type="character" w:customStyle="1" w:styleId="OdstavecbezslaChar">
    <w:name w:val="Odstavec bez čísla Char"/>
    <w:link w:val="Odstavecbezsla"/>
    <w:locked/>
    <w:rsid w:val="000762CC"/>
    <w:rPr>
      <w:color w:val="000000"/>
      <w:sz w:val="24"/>
    </w:rPr>
  </w:style>
  <w:style w:type="character" w:customStyle="1" w:styleId="TextkomenteChar">
    <w:name w:val="Text komentáře Char"/>
    <w:link w:val="Textkomente"/>
    <w:uiPriority w:val="99"/>
    <w:rsid w:val="000762CC"/>
    <w:rPr>
      <w:noProof/>
      <w:lang w:eastAsia="en-US"/>
    </w:rPr>
  </w:style>
  <w:style w:type="character" w:customStyle="1" w:styleId="ZhlavChar">
    <w:name w:val="Záhlaví Char"/>
    <w:aliases w:val="nabidka 1 Char,hdr Char"/>
    <w:link w:val="Zhlav"/>
    <w:rsid w:val="00321EE1"/>
    <w:rPr>
      <w:noProof/>
      <w:sz w:val="24"/>
      <w:szCs w:val="24"/>
      <w:lang w:eastAsia="en-US"/>
    </w:rPr>
  </w:style>
  <w:style w:type="character" w:customStyle="1" w:styleId="Nevyeenzmnka">
    <w:name w:val="Nevyřešená zmínka"/>
    <w:uiPriority w:val="99"/>
    <w:semiHidden/>
    <w:unhideWhenUsed/>
    <w:rsid w:val="003C544C"/>
    <w:rPr>
      <w:color w:val="605E5C"/>
      <w:shd w:val="clear" w:color="auto" w:fill="E1DFDD"/>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locked/>
    <w:rsid w:val="00746B68"/>
    <w:rPr>
      <w:rFonts w:ascii="Calibri" w:eastAsia="Calibri" w:hAnsi="Calibri"/>
      <w:sz w:val="22"/>
      <w:szCs w:val="22"/>
      <w:lang w:eastAsia="en-US"/>
    </w:rPr>
  </w:style>
  <w:style w:type="paragraph" w:styleId="Revize">
    <w:name w:val="Revision"/>
    <w:hidden/>
    <w:uiPriority w:val="99"/>
    <w:semiHidden/>
    <w:rsid w:val="004D2951"/>
    <w:rPr>
      <w:noProof/>
      <w:sz w:val="24"/>
      <w:szCs w:val="24"/>
      <w:lang w:eastAsia="en-US"/>
    </w:rPr>
  </w:style>
  <w:style w:type="paragraph" w:customStyle="1" w:styleId="SBSSmlouva">
    <w:name w:val="SBS Smlouva"/>
    <w:basedOn w:val="Normln"/>
    <w:rsid w:val="00A500E6"/>
    <w:pPr>
      <w:numPr>
        <w:numId w:val="32"/>
      </w:numPr>
      <w:spacing w:before="120"/>
    </w:pPr>
    <w:rPr>
      <w:rFonts w:ascii="Arial" w:hAnsi="Arial"/>
      <w:noProof w:val="0"/>
      <w:sz w:val="22"/>
      <w:lang w:eastAsia="cs-CZ"/>
    </w:rPr>
  </w:style>
  <w:style w:type="paragraph" w:customStyle="1" w:styleId="1Nadpislnku">
    <w:name w:val="1 Nadpis článku"/>
    <w:basedOn w:val="Normln"/>
    <w:next w:val="2slovanodstaveclnku"/>
    <w:rsid w:val="00D2646A"/>
    <w:pPr>
      <w:keepNext/>
      <w:numPr>
        <w:numId w:val="33"/>
      </w:numPr>
      <w:pBdr>
        <w:bottom w:val="single" w:sz="4" w:space="1" w:color="auto"/>
      </w:pBdr>
      <w:spacing w:before="240"/>
      <w:outlineLvl w:val="0"/>
    </w:pPr>
    <w:rPr>
      <w:rFonts w:ascii="Arial" w:hAnsi="Arial"/>
      <w:b/>
      <w:noProof w:val="0"/>
      <w:snapToGrid w:val="0"/>
      <w:color w:val="000000"/>
      <w:sz w:val="22"/>
      <w:szCs w:val="20"/>
      <w:lang w:eastAsia="cs-CZ"/>
    </w:rPr>
  </w:style>
  <w:style w:type="paragraph" w:customStyle="1" w:styleId="2slovanodstaveclnku">
    <w:name w:val="2 Číslovaný odstavec článku"/>
    <w:basedOn w:val="1Nadpislnku"/>
    <w:rsid w:val="00D2646A"/>
    <w:pPr>
      <w:keepNext w:val="0"/>
      <w:numPr>
        <w:ilvl w:val="1"/>
      </w:numPr>
      <w:pBdr>
        <w:bottom w:val="none" w:sz="0" w:space="0" w:color="auto"/>
      </w:pBdr>
      <w:spacing w:before="120"/>
      <w:jc w:val="both"/>
      <w:outlineLvl w:val="1"/>
    </w:pPr>
    <w:rPr>
      <w:b w:val="0"/>
      <w:sz w:val="20"/>
    </w:rPr>
  </w:style>
  <w:style w:type="paragraph" w:customStyle="1" w:styleId="3slovanbod">
    <w:name w:val="3 Číslovaný bod"/>
    <w:basedOn w:val="2slovanodstaveclnku"/>
    <w:rsid w:val="00D2646A"/>
    <w:pPr>
      <w:keepLines/>
      <w:numPr>
        <w:ilvl w:val="2"/>
      </w:numPr>
      <w:outlineLvl w:val="2"/>
    </w:pPr>
  </w:style>
  <w:style w:type="paragraph" w:customStyle="1" w:styleId="4slovanpodbod">
    <w:name w:val="4 Číslovaný podbod"/>
    <w:basedOn w:val="3slovanbod"/>
    <w:rsid w:val="00D2646A"/>
    <w:pPr>
      <w:numPr>
        <w:ilvl w:val="3"/>
      </w:numPr>
      <w:outlineLvl w:val="3"/>
    </w:pPr>
  </w:style>
  <w:style w:type="paragraph" w:customStyle="1" w:styleId="SmlouvaUvod">
    <w:name w:val="SmlouvaUvod"/>
    <w:basedOn w:val="Normln"/>
    <w:rsid w:val="00D2646A"/>
    <w:pPr>
      <w:tabs>
        <w:tab w:val="left" w:pos="3402"/>
      </w:tabs>
      <w:spacing w:after="60"/>
      <w:ind w:left="3403" w:hanging="2552"/>
    </w:pPr>
    <w:rPr>
      <w:rFonts w:ascii="Tahoma" w:hAnsi="Tahoma"/>
      <w:noProof w:val="0"/>
      <w:szCs w:val="20"/>
      <w:lang w:eastAsia="cs-CZ"/>
    </w:rPr>
  </w:style>
  <w:style w:type="paragraph" w:customStyle="1" w:styleId="BodySingle">
    <w:name w:val="Body Single"/>
    <w:rsid w:val="0012131F"/>
    <w:pPr>
      <w:widowControl w:val="0"/>
      <w:spacing w:line="240" w:lineRule="atLeast"/>
      <w:ind w:left="3288"/>
    </w:pPr>
    <w:rPr>
      <w:color w:val="000000"/>
      <w:lang w:val="en-US" w:eastAsia="en-US"/>
    </w:rPr>
  </w:style>
  <w:style w:type="paragraph" w:customStyle="1" w:styleId="Odstavec-slovan">
    <w:name w:val="Odstavec - číslovaný"/>
    <w:basedOn w:val="Normln"/>
    <w:uiPriority w:val="99"/>
    <w:rsid w:val="00CE438C"/>
    <w:pPr>
      <w:numPr>
        <w:numId w:val="34"/>
      </w:numPr>
      <w:spacing w:before="60" w:after="20" w:line="276" w:lineRule="auto"/>
    </w:pPr>
    <w:rPr>
      <w:rFonts w:ascii="Calibri" w:hAnsi="Calibri"/>
      <w:noProof w:val="0"/>
      <w:sz w:val="22"/>
      <w:lang w:eastAsia="cs-CZ"/>
    </w:rPr>
  </w:style>
  <w:style w:type="paragraph" w:customStyle="1" w:styleId="Bod-spsmenem">
    <w:name w:val="Bod - s písmenem"/>
    <w:basedOn w:val="Normln"/>
    <w:uiPriority w:val="99"/>
    <w:rsid w:val="00CE438C"/>
    <w:pPr>
      <w:numPr>
        <w:numId w:val="35"/>
      </w:numPr>
      <w:spacing w:before="20" w:after="20" w:line="276" w:lineRule="auto"/>
    </w:pPr>
    <w:rPr>
      <w:rFonts w:ascii="Calibri" w:hAnsi="Calibri"/>
      <w:noProof w:val="0"/>
      <w:sz w:val="22"/>
      <w:lang w:eastAsia="cs-CZ"/>
    </w:rPr>
  </w:style>
  <w:style w:type="paragraph" w:customStyle="1" w:styleId="Default">
    <w:name w:val="Default"/>
    <w:rsid w:val="00570691"/>
    <w:pPr>
      <w:autoSpaceDE w:val="0"/>
      <w:autoSpaceDN w:val="0"/>
      <w:adjustRightInd w:val="0"/>
    </w:pPr>
    <w:rPr>
      <w:rFonts w:eastAsiaTheme="minorHAnsi"/>
      <w:color w:val="000000"/>
      <w:sz w:val="24"/>
      <w:szCs w:val="24"/>
      <w:lang w:eastAsia="en-US"/>
    </w:rPr>
  </w:style>
  <w:style w:type="character" w:customStyle="1" w:styleId="TextpoznpodarouChar">
    <w:name w:val="Text pozn. pod čarou Char"/>
    <w:basedOn w:val="Standardnpsmoodstavce"/>
    <w:link w:val="Textpoznpodarou"/>
    <w:rsid w:val="00A35780"/>
    <w:rPr>
      <w:rFonts w:ascii="Arial" w:hAnsi="Arial"/>
      <w:noProof/>
      <w:snapToGrid w:val="0"/>
      <w:lang w:val="en-GB"/>
    </w:rPr>
  </w:style>
  <w:style w:type="paragraph" w:customStyle="1" w:styleId="Zkladntext31">
    <w:name w:val="Základní text 31"/>
    <w:basedOn w:val="Normln"/>
    <w:uiPriority w:val="99"/>
    <w:rsid w:val="007462C7"/>
    <w:pPr>
      <w:suppressAutoHyphens/>
    </w:pPr>
    <w:rPr>
      <w:rFonts w:ascii="Arial" w:hAnsi="Arial"/>
      <w:i/>
      <w:noProof w:val="0"/>
      <w:sz w:val="18"/>
      <w:szCs w:val="20"/>
      <w:lang w:eastAsia="ar-SA"/>
    </w:rPr>
  </w:style>
  <w:style w:type="paragraph" w:customStyle="1" w:styleId="Normln1">
    <w:name w:val="Normální1"/>
    <w:basedOn w:val="Normln"/>
    <w:rsid w:val="001829AC"/>
    <w:pPr>
      <w:widowControl w:val="0"/>
    </w:pPr>
    <w:rPr>
      <w:sz w:val="20"/>
      <w:szCs w:val="20"/>
      <w:lang w:eastAsia="cs-CZ"/>
    </w:rPr>
  </w:style>
  <w:style w:type="paragraph" w:customStyle="1" w:styleId="Normln2">
    <w:name w:val="Normální2"/>
    <w:basedOn w:val="Normln"/>
    <w:rsid w:val="00A67343"/>
    <w:pPr>
      <w:widowControl w:val="0"/>
    </w:pPr>
    <w:rPr>
      <w:sz w:val="20"/>
      <w:szCs w:val="20"/>
      <w:lang w:eastAsia="cs-CZ"/>
    </w:rPr>
  </w:style>
  <w:style w:type="character" w:customStyle="1" w:styleId="ZpatChar">
    <w:name w:val="Zápatí Char"/>
    <w:basedOn w:val="Standardnpsmoodstavce"/>
    <w:link w:val="Zpat"/>
    <w:rsid w:val="007D3599"/>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0868">
      <w:bodyDiv w:val="1"/>
      <w:marLeft w:val="0"/>
      <w:marRight w:val="0"/>
      <w:marTop w:val="0"/>
      <w:marBottom w:val="0"/>
      <w:divBdr>
        <w:top w:val="none" w:sz="0" w:space="0" w:color="auto"/>
        <w:left w:val="none" w:sz="0" w:space="0" w:color="auto"/>
        <w:bottom w:val="none" w:sz="0" w:space="0" w:color="auto"/>
        <w:right w:val="none" w:sz="0" w:space="0" w:color="auto"/>
      </w:divBdr>
    </w:div>
    <w:div w:id="61755776">
      <w:bodyDiv w:val="1"/>
      <w:marLeft w:val="0"/>
      <w:marRight w:val="0"/>
      <w:marTop w:val="0"/>
      <w:marBottom w:val="0"/>
      <w:divBdr>
        <w:top w:val="none" w:sz="0" w:space="0" w:color="auto"/>
        <w:left w:val="none" w:sz="0" w:space="0" w:color="auto"/>
        <w:bottom w:val="none" w:sz="0" w:space="0" w:color="auto"/>
        <w:right w:val="none" w:sz="0" w:space="0" w:color="auto"/>
      </w:divBdr>
    </w:div>
    <w:div w:id="119959286">
      <w:bodyDiv w:val="1"/>
      <w:marLeft w:val="0"/>
      <w:marRight w:val="0"/>
      <w:marTop w:val="0"/>
      <w:marBottom w:val="0"/>
      <w:divBdr>
        <w:top w:val="none" w:sz="0" w:space="0" w:color="auto"/>
        <w:left w:val="none" w:sz="0" w:space="0" w:color="auto"/>
        <w:bottom w:val="none" w:sz="0" w:space="0" w:color="auto"/>
        <w:right w:val="none" w:sz="0" w:space="0" w:color="auto"/>
      </w:divBdr>
    </w:div>
    <w:div w:id="216623851">
      <w:bodyDiv w:val="1"/>
      <w:marLeft w:val="0"/>
      <w:marRight w:val="0"/>
      <w:marTop w:val="0"/>
      <w:marBottom w:val="0"/>
      <w:divBdr>
        <w:top w:val="none" w:sz="0" w:space="0" w:color="auto"/>
        <w:left w:val="none" w:sz="0" w:space="0" w:color="auto"/>
        <w:bottom w:val="none" w:sz="0" w:space="0" w:color="auto"/>
        <w:right w:val="none" w:sz="0" w:space="0" w:color="auto"/>
      </w:divBdr>
    </w:div>
    <w:div w:id="375547412">
      <w:bodyDiv w:val="1"/>
      <w:marLeft w:val="0"/>
      <w:marRight w:val="0"/>
      <w:marTop w:val="0"/>
      <w:marBottom w:val="0"/>
      <w:divBdr>
        <w:top w:val="none" w:sz="0" w:space="0" w:color="auto"/>
        <w:left w:val="none" w:sz="0" w:space="0" w:color="auto"/>
        <w:bottom w:val="none" w:sz="0" w:space="0" w:color="auto"/>
        <w:right w:val="none" w:sz="0" w:space="0" w:color="auto"/>
      </w:divBdr>
    </w:div>
    <w:div w:id="449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2160225">
          <w:marLeft w:val="0"/>
          <w:marRight w:val="0"/>
          <w:marTop w:val="0"/>
          <w:marBottom w:val="0"/>
          <w:divBdr>
            <w:top w:val="none" w:sz="0" w:space="0" w:color="auto"/>
            <w:left w:val="none" w:sz="0" w:space="0" w:color="auto"/>
            <w:bottom w:val="none" w:sz="0" w:space="0" w:color="auto"/>
            <w:right w:val="none" w:sz="0" w:space="0" w:color="auto"/>
          </w:divBdr>
        </w:div>
      </w:divsChild>
    </w:div>
    <w:div w:id="460077317">
      <w:bodyDiv w:val="1"/>
      <w:marLeft w:val="0"/>
      <w:marRight w:val="0"/>
      <w:marTop w:val="0"/>
      <w:marBottom w:val="0"/>
      <w:divBdr>
        <w:top w:val="none" w:sz="0" w:space="0" w:color="auto"/>
        <w:left w:val="none" w:sz="0" w:space="0" w:color="auto"/>
        <w:bottom w:val="none" w:sz="0" w:space="0" w:color="auto"/>
        <w:right w:val="none" w:sz="0" w:space="0" w:color="auto"/>
      </w:divBdr>
    </w:div>
    <w:div w:id="551158422">
      <w:bodyDiv w:val="1"/>
      <w:marLeft w:val="0"/>
      <w:marRight w:val="0"/>
      <w:marTop w:val="0"/>
      <w:marBottom w:val="0"/>
      <w:divBdr>
        <w:top w:val="none" w:sz="0" w:space="0" w:color="auto"/>
        <w:left w:val="none" w:sz="0" w:space="0" w:color="auto"/>
        <w:bottom w:val="none" w:sz="0" w:space="0" w:color="auto"/>
        <w:right w:val="none" w:sz="0" w:space="0" w:color="auto"/>
      </w:divBdr>
    </w:div>
    <w:div w:id="619840897">
      <w:bodyDiv w:val="1"/>
      <w:marLeft w:val="0"/>
      <w:marRight w:val="0"/>
      <w:marTop w:val="0"/>
      <w:marBottom w:val="0"/>
      <w:divBdr>
        <w:top w:val="none" w:sz="0" w:space="0" w:color="auto"/>
        <w:left w:val="none" w:sz="0" w:space="0" w:color="auto"/>
        <w:bottom w:val="none" w:sz="0" w:space="0" w:color="auto"/>
        <w:right w:val="none" w:sz="0" w:space="0" w:color="auto"/>
      </w:divBdr>
    </w:div>
    <w:div w:id="665593542">
      <w:bodyDiv w:val="1"/>
      <w:marLeft w:val="0"/>
      <w:marRight w:val="0"/>
      <w:marTop w:val="0"/>
      <w:marBottom w:val="0"/>
      <w:divBdr>
        <w:top w:val="none" w:sz="0" w:space="0" w:color="auto"/>
        <w:left w:val="none" w:sz="0" w:space="0" w:color="auto"/>
        <w:bottom w:val="none" w:sz="0" w:space="0" w:color="auto"/>
        <w:right w:val="none" w:sz="0" w:space="0" w:color="auto"/>
      </w:divBdr>
    </w:div>
    <w:div w:id="693265846">
      <w:bodyDiv w:val="1"/>
      <w:marLeft w:val="0"/>
      <w:marRight w:val="0"/>
      <w:marTop w:val="0"/>
      <w:marBottom w:val="0"/>
      <w:divBdr>
        <w:top w:val="none" w:sz="0" w:space="0" w:color="auto"/>
        <w:left w:val="none" w:sz="0" w:space="0" w:color="auto"/>
        <w:bottom w:val="none" w:sz="0" w:space="0" w:color="auto"/>
        <w:right w:val="none" w:sz="0" w:space="0" w:color="auto"/>
      </w:divBdr>
    </w:div>
    <w:div w:id="797334938">
      <w:bodyDiv w:val="1"/>
      <w:marLeft w:val="0"/>
      <w:marRight w:val="0"/>
      <w:marTop w:val="0"/>
      <w:marBottom w:val="0"/>
      <w:divBdr>
        <w:top w:val="none" w:sz="0" w:space="0" w:color="auto"/>
        <w:left w:val="none" w:sz="0" w:space="0" w:color="auto"/>
        <w:bottom w:val="none" w:sz="0" w:space="0" w:color="auto"/>
        <w:right w:val="none" w:sz="0" w:space="0" w:color="auto"/>
      </w:divBdr>
    </w:div>
    <w:div w:id="854346189">
      <w:bodyDiv w:val="1"/>
      <w:marLeft w:val="0"/>
      <w:marRight w:val="0"/>
      <w:marTop w:val="0"/>
      <w:marBottom w:val="0"/>
      <w:divBdr>
        <w:top w:val="none" w:sz="0" w:space="0" w:color="auto"/>
        <w:left w:val="none" w:sz="0" w:space="0" w:color="auto"/>
        <w:bottom w:val="none" w:sz="0" w:space="0" w:color="auto"/>
        <w:right w:val="none" w:sz="0" w:space="0" w:color="auto"/>
      </w:divBdr>
    </w:div>
    <w:div w:id="906692943">
      <w:bodyDiv w:val="1"/>
      <w:marLeft w:val="0"/>
      <w:marRight w:val="0"/>
      <w:marTop w:val="0"/>
      <w:marBottom w:val="0"/>
      <w:divBdr>
        <w:top w:val="none" w:sz="0" w:space="0" w:color="auto"/>
        <w:left w:val="none" w:sz="0" w:space="0" w:color="auto"/>
        <w:bottom w:val="none" w:sz="0" w:space="0" w:color="auto"/>
        <w:right w:val="none" w:sz="0" w:space="0" w:color="auto"/>
      </w:divBdr>
    </w:div>
    <w:div w:id="974070349">
      <w:bodyDiv w:val="1"/>
      <w:marLeft w:val="0"/>
      <w:marRight w:val="0"/>
      <w:marTop w:val="0"/>
      <w:marBottom w:val="0"/>
      <w:divBdr>
        <w:top w:val="none" w:sz="0" w:space="0" w:color="auto"/>
        <w:left w:val="none" w:sz="0" w:space="0" w:color="auto"/>
        <w:bottom w:val="none" w:sz="0" w:space="0" w:color="auto"/>
        <w:right w:val="none" w:sz="0" w:space="0" w:color="auto"/>
      </w:divBdr>
    </w:div>
    <w:div w:id="1045299971">
      <w:bodyDiv w:val="1"/>
      <w:marLeft w:val="0"/>
      <w:marRight w:val="0"/>
      <w:marTop w:val="0"/>
      <w:marBottom w:val="0"/>
      <w:divBdr>
        <w:top w:val="none" w:sz="0" w:space="0" w:color="auto"/>
        <w:left w:val="none" w:sz="0" w:space="0" w:color="auto"/>
        <w:bottom w:val="none" w:sz="0" w:space="0" w:color="auto"/>
        <w:right w:val="none" w:sz="0" w:space="0" w:color="auto"/>
      </w:divBdr>
    </w:div>
    <w:div w:id="1062557970">
      <w:bodyDiv w:val="1"/>
      <w:marLeft w:val="0"/>
      <w:marRight w:val="0"/>
      <w:marTop w:val="0"/>
      <w:marBottom w:val="0"/>
      <w:divBdr>
        <w:top w:val="none" w:sz="0" w:space="0" w:color="auto"/>
        <w:left w:val="none" w:sz="0" w:space="0" w:color="auto"/>
        <w:bottom w:val="none" w:sz="0" w:space="0" w:color="auto"/>
        <w:right w:val="none" w:sz="0" w:space="0" w:color="auto"/>
      </w:divBdr>
    </w:div>
    <w:div w:id="1223907215">
      <w:bodyDiv w:val="1"/>
      <w:marLeft w:val="0"/>
      <w:marRight w:val="0"/>
      <w:marTop w:val="0"/>
      <w:marBottom w:val="0"/>
      <w:divBdr>
        <w:top w:val="none" w:sz="0" w:space="0" w:color="auto"/>
        <w:left w:val="none" w:sz="0" w:space="0" w:color="auto"/>
        <w:bottom w:val="none" w:sz="0" w:space="0" w:color="auto"/>
        <w:right w:val="none" w:sz="0" w:space="0" w:color="auto"/>
      </w:divBdr>
    </w:div>
    <w:div w:id="1226647038">
      <w:bodyDiv w:val="1"/>
      <w:marLeft w:val="0"/>
      <w:marRight w:val="0"/>
      <w:marTop w:val="0"/>
      <w:marBottom w:val="0"/>
      <w:divBdr>
        <w:top w:val="none" w:sz="0" w:space="0" w:color="auto"/>
        <w:left w:val="none" w:sz="0" w:space="0" w:color="auto"/>
        <w:bottom w:val="none" w:sz="0" w:space="0" w:color="auto"/>
        <w:right w:val="none" w:sz="0" w:space="0" w:color="auto"/>
      </w:divBdr>
    </w:div>
    <w:div w:id="1300498036">
      <w:bodyDiv w:val="1"/>
      <w:marLeft w:val="0"/>
      <w:marRight w:val="0"/>
      <w:marTop w:val="0"/>
      <w:marBottom w:val="0"/>
      <w:divBdr>
        <w:top w:val="none" w:sz="0" w:space="0" w:color="auto"/>
        <w:left w:val="none" w:sz="0" w:space="0" w:color="auto"/>
        <w:bottom w:val="none" w:sz="0" w:space="0" w:color="auto"/>
        <w:right w:val="none" w:sz="0" w:space="0" w:color="auto"/>
      </w:divBdr>
    </w:div>
    <w:div w:id="1354451641">
      <w:bodyDiv w:val="1"/>
      <w:marLeft w:val="0"/>
      <w:marRight w:val="0"/>
      <w:marTop w:val="0"/>
      <w:marBottom w:val="0"/>
      <w:divBdr>
        <w:top w:val="none" w:sz="0" w:space="0" w:color="auto"/>
        <w:left w:val="none" w:sz="0" w:space="0" w:color="auto"/>
        <w:bottom w:val="none" w:sz="0" w:space="0" w:color="auto"/>
        <w:right w:val="none" w:sz="0" w:space="0" w:color="auto"/>
      </w:divBdr>
    </w:div>
    <w:div w:id="1371762867">
      <w:bodyDiv w:val="1"/>
      <w:marLeft w:val="0"/>
      <w:marRight w:val="0"/>
      <w:marTop w:val="0"/>
      <w:marBottom w:val="0"/>
      <w:divBdr>
        <w:top w:val="none" w:sz="0" w:space="0" w:color="auto"/>
        <w:left w:val="none" w:sz="0" w:space="0" w:color="auto"/>
        <w:bottom w:val="none" w:sz="0" w:space="0" w:color="auto"/>
        <w:right w:val="none" w:sz="0" w:space="0" w:color="auto"/>
      </w:divBdr>
    </w:div>
    <w:div w:id="1440102965">
      <w:bodyDiv w:val="1"/>
      <w:marLeft w:val="0"/>
      <w:marRight w:val="0"/>
      <w:marTop w:val="0"/>
      <w:marBottom w:val="0"/>
      <w:divBdr>
        <w:top w:val="none" w:sz="0" w:space="0" w:color="auto"/>
        <w:left w:val="none" w:sz="0" w:space="0" w:color="auto"/>
        <w:bottom w:val="none" w:sz="0" w:space="0" w:color="auto"/>
        <w:right w:val="none" w:sz="0" w:space="0" w:color="auto"/>
      </w:divBdr>
    </w:div>
    <w:div w:id="1444762774">
      <w:bodyDiv w:val="1"/>
      <w:marLeft w:val="0"/>
      <w:marRight w:val="0"/>
      <w:marTop w:val="0"/>
      <w:marBottom w:val="0"/>
      <w:divBdr>
        <w:top w:val="none" w:sz="0" w:space="0" w:color="auto"/>
        <w:left w:val="none" w:sz="0" w:space="0" w:color="auto"/>
        <w:bottom w:val="none" w:sz="0" w:space="0" w:color="auto"/>
        <w:right w:val="none" w:sz="0" w:space="0" w:color="auto"/>
      </w:divBdr>
    </w:div>
    <w:div w:id="1541285173">
      <w:bodyDiv w:val="1"/>
      <w:marLeft w:val="0"/>
      <w:marRight w:val="0"/>
      <w:marTop w:val="0"/>
      <w:marBottom w:val="0"/>
      <w:divBdr>
        <w:top w:val="none" w:sz="0" w:space="0" w:color="auto"/>
        <w:left w:val="none" w:sz="0" w:space="0" w:color="auto"/>
        <w:bottom w:val="none" w:sz="0" w:space="0" w:color="auto"/>
        <w:right w:val="none" w:sz="0" w:space="0" w:color="auto"/>
      </w:divBdr>
    </w:div>
    <w:div w:id="1629971936">
      <w:bodyDiv w:val="1"/>
      <w:marLeft w:val="0"/>
      <w:marRight w:val="0"/>
      <w:marTop w:val="0"/>
      <w:marBottom w:val="0"/>
      <w:divBdr>
        <w:top w:val="none" w:sz="0" w:space="0" w:color="auto"/>
        <w:left w:val="none" w:sz="0" w:space="0" w:color="auto"/>
        <w:bottom w:val="none" w:sz="0" w:space="0" w:color="auto"/>
        <w:right w:val="none" w:sz="0" w:space="0" w:color="auto"/>
      </w:divBdr>
    </w:div>
    <w:div w:id="1674601431">
      <w:bodyDiv w:val="1"/>
      <w:marLeft w:val="0"/>
      <w:marRight w:val="0"/>
      <w:marTop w:val="0"/>
      <w:marBottom w:val="0"/>
      <w:divBdr>
        <w:top w:val="none" w:sz="0" w:space="0" w:color="auto"/>
        <w:left w:val="none" w:sz="0" w:space="0" w:color="auto"/>
        <w:bottom w:val="none" w:sz="0" w:space="0" w:color="auto"/>
        <w:right w:val="none" w:sz="0" w:space="0" w:color="auto"/>
      </w:divBdr>
    </w:div>
    <w:div w:id="1692609172">
      <w:bodyDiv w:val="1"/>
      <w:marLeft w:val="0"/>
      <w:marRight w:val="0"/>
      <w:marTop w:val="0"/>
      <w:marBottom w:val="0"/>
      <w:divBdr>
        <w:top w:val="none" w:sz="0" w:space="0" w:color="auto"/>
        <w:left w:val="none" w:sz="0" w:space="0" w:color="auto"/>
        <w:bottom w:val="none" w:sz="0" w:space="0" w:color="auto"/>
        <w:right w:val="none" w:sz="0" w:space="0" w:color="auto"/>
      </w:divBdr>
    </w:div>
    <w:div w:id="1801919834">
      <w:bodyDiv w:val="1"/>
      <w:marLeft w:val="0"/>
      <w:marRight w:val="0"/>
      <w:marTop w:val="0"/>
      <w:marBottom w:val="0"/>
      <w:divBdr>
        <w:top w:val="none" w:sz="0" w:space="0" w:color="auto"/>
        <w:left w:val="none" w:sz="0" w:space="0" w:color="auto"/>
        <w:bottom w:val="none" w:sz="0" w:space="0" w:color="auto"/>
        <w:right w:val="none" w:sz="0" w:space="0" w:color="auto"/>
      </w:divBdr>
    </w:div>
    <w:div w:id="1816873097">
      <w:bodyDiv w:val="1"/>
      <w:marLeft w:val="0"/>
      <w:marRight w:val="0"/>
      <w:marTop w:val="0"/>
      <w:marBottom w:val="0"/>
      <w:divBdr>
        <w:top w:val="none" w:sz="0" w:space="0" w:color="auto"/>
        <w:left w:val="none" w:sz="0" w:space="0" w:color="auto"/>
        <w:bottom w:val="none" w:sz="0" w:space="0" w:color="auto"/>
        <w:right w:val="none" w:sz="0" w:space="0" w:color="auto"/>
      </w:divBdr>
    </w:div>
    <w:div w:id="1854763883">
      <w:bodyDiv w:val="1"/>
      <w:marLeft w:val="0"/>
      <w:marRight w:val="0"/>
      <w:marTop w:val="0"/>
      <w:marBottom w:val="0"/>
      <w:divBdr>
        <w:top w:val="none" w:sz="0" w:space="0" w:color="auto"/>
        <w:left w:val="none" w:sz="0" w:space="0" w:color="auto"/>
        <w:bottom w:val="none" w:sz="0" w:space="0" w:color="auto"/>
        <w:right w:val="none" w:sz="0" w:space="0" w:color="auto"/>
      </w:divBdr>
    </w:div>
    <w:div w:id="1949198624">
      <w:bodyDiv w:val="1"/>
      <w:marLeft w:val="0"/>
      <w:marRight w:val="0"/>
      <w:marTop w:val="0"/>
      <w:marBottom w:val="0"/>
      <w:divBdr>
        <w:top w:val="none" w:sz="0" w:space="0" w:color="auto"/>
        <w:left w:val="none" w:sz="0" w:space="0" w:color="auto"/>
        <w:bottom w:val="none" w:sz="0" w:space="0" w:color="auto"/>
        <w:right w:val="none" w:sz="0" w:space="0" w:color="auto"/>
      </w:divBdr>
    </w:div>
    <w:div w:id="2017226488">
      <w:bodyDiv w:val="1"/>
      <w:marLeft w:val="0"/>
      <w:marRight w:val="0"/>
      <w:marTop w:val="0"/>
      <w:marBottom w:val="0"/>
      <w:divBdr>
        <w:top w:val="none" w:sz="0" w:space="0" w:color="auto"/>
        <w:left w:val="none" w:sz="0" w:space="0" w:color="auto"/>
        <w:bottom w:val="none" w:sz="0" w:space="0" w:color="auto"/>
        <w:right w:val="none" w:sz="0" w:space="0" w:color="auto"/>
      </w:divBdr>
    </w:div>
    <w:div w:id="2040203130">
      <w:bodyDiv w:val="1"/>
      <w:marLeft w:val="0"/>
      <w:marRight w:val="0"/>
      <w:marTop w:val="0"/>
      <w:marBottom w:val="0"/>
      <w:divBdr>
        <w:top w:val="none" w:sz="0" w:space="0" w:color="auto"/>
        <w:left w:val="none" w:sz="0" w:space="0" w:color="auto"/>
        <w:bottom w:val="none" w:sz="0" w:space="0" w:color="auto"/>
        <w:right w:val="none" w:sz="0" w:space="0" w:color="auto"/>
      </w:divBdr>
    </w:div>
    <w:div w:id="20782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E9E7-8B6A-4A4B-936E-AEAB6257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10136</Words>
  <Characters>60388</Characters>
  <Application>Microsoft Office Word</Application>
  <DocSecurity>0</DocSecurity>
  <Lines>503</Lines>
  <Paragraphs>140</Paragraphs>
  <ScaleCrop>false</ScaleCrop>
  <HeadingPairs>
    <vt:vector size="2" baseType="variant">
      <vt:variant>
        <vt:lpstr>Název</vt:lpstr>
      </vt:variant>
      <vt:variant>
        <vt:i4>1</vt:i4>
      </vt:variant>
    </vt:vector>
  </HeadingPairs>
  <TitlesOfParts>
    <vt:vector size="1" baseType="lpstr">
      <vt:lpstr>CKS</vt:lpstr>
    </vt:vector>
  </TitlesOfParts>
  <Company>ČNB</Company>
  <LinksUpToDate>false</LinksUpToDate>
  <CharactersWithSpaces>70384</CharactersWithSpaces>
  <SharedDoc>false</SharedDoc>
  <HLinks>
    <vt:vector size="18" baseType="variant">
      <vt:variant>
        <vt:i4>5046352</vt:i4>
      </vt:variant>
      <vt:variant>
        <vt:i4>6</vt:i4>
      </vt:variant>
      <vt:variant>
        <vt:i4>0</vt:i4>
      </vt:variant>
      <vt:variant>
        <vt:i4>5</vt:i4>
      </vt:variant>
      <vt:variant>
        <vt:lpwstr>https://ezak.cnb.cz/</vt:lpwstr>
      </vt:variant>
      <vt:variant>
        <vt:lpwstr/>
      </vt:variant>
      <vt:variant>
        <vt:i4>8323150</vt:i4>
      </vt:variant>
      <vt:variant>
        <vt:i4>3</vt:i4>
      </vt:variant>
      <vt:variant>
        <vt:i4>0</vt:i4>
      </vt:variant>
      <vt:variant>
        <vt:i4>5</vt:i4>
      </vt:variant>
      <vt:variant>
        <vt:lpwstr>mailto:servicedesk@sntcz.cz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CKS</dc:title>
  <dc:subject/>
  <dc:creator>Zemánek Petr</dc:creator>
  <cp:keywords/>
  <cp:lastModifiedBy>Silvie Opltová</cp:lastModifiedBy>
  <cp:revision>2</cp:revision>
  <cp:lastPrinted>2024-06-06T11:53:00Z</cp:lastPrinted>
  <dcterms:created xsi:type="dcterms:W3CDTF">2025-04-24T08:05:00Z</dcterms:created>
  <dcterms:modified xsi:type="dcterms:W3CDTF">2025-04-24T08:05:00Z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