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61" w:rsidRPr="00534A15" w:rsidRDefault="00BE3A61" w:rsidP="002C6B0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4A15">
        <w:rPr>
          <w:rFonts w:ascii="Times New Roman" w:hAnsi="Times New Roman"/>
          <w:b/>
          <w:bCs/>
          <w:noProof/>
          <w:sz w:val="28"/>
          <w:szCs w:val="28"/>
          <w:lang w:eastAsia="en-US"/>
        </w:rPr>
        <w:t>Smlouva</w:t>
      </w:r>
      <w:r w:rsidR="003A6A3A">
        <w:rPr>
          <w:rFonts w:ascii="Times New Roman" w:hAnsi="Times New Roman"/>
          <w:b/>
          <w:bCs/>
          <w:noProof/>
          <w:sz w:val="28"/>
          <w:szCs w:val="28"/>
          <w:lang w:eastAsia="en-US"/>
        </w:rPr>
        <w:t xml:space="preserve"> </w:t>
      </w:r>
      <w:r w:rsidRPr="00534A15">
        <w:rPr>
          <w:rFonts w:ascii="Times New Roman" w:hAnsi="Times New Roman"/>
          <w:b/>
          <w:sz w:val="28"/>
          <w:szCs w:val="28"/>
        </w:rPr>
        <w:t xml:space="preserve">o </w:t>
      </w:r>
      <w:r w:rsidR="007F7798">
        <w:rPr>
          <w:rFonts w:ascii="Times New Roman" w:hAnsi="Times New Roman"/>
          <w:b/>
          <w:sz w:val="28"/>
          <w:szCs w:val="28"/>
        </w:rPr>
        <w:t xml:space="preserve">dodávce </w:t>
      </w:r>
      <w:r w:rsidR="009F3149">
        <w:rPr>
          <w:rFonts w:ascii="Times New Roman" w:hAnsi="Times New Roman"/>
          <w:b/>
          <w:sz w:val="28"/>
          <w:szCs w:val="28"/>
        </w:rPr>
        <w:t xml:space="preserve">softwarových </w:t>
      </w:r>
      <w:r w:rsidR="00A46368">
        <w:rPr>
          <w:rFonts w:ascii="Times New Roman" w:hAnsi="Times New Roman"/>
          <w:b/>
          <w:sz w:val="28"/>
          <w:szCs w:val="28"/>
        </w:rPr>
        <w:t>nástrojů pro automatizaci</w:t>
      </w:r>
      <w:r w:rsidR="00B627C0" w:rsidRPr="00B627C0">
        <w:rPr>
          <w:rFonts w:ascii="Times New Roman" w:hAnsi="Times New Roman"/>
          <w:b/>
          <w:sz w:val="28"/>
          <w:szCs w:val="28"/>
        </w:rPr>
        <w:t xml:space="preserve"> </w:t>
      </w:r>
      <w:r w:rsidR="007F7798">
        <w:rPr>
          <w:rFonts w:ascii="Times New Roman" w:hAnsi="Times New Roman"/>
          <w:b/>
          <w:sz w:val="28"/>
          <w:szCs w:val="28"/>
        </w:rPr>
        <w:t xml:space="preserve">regresních testů </w:t>
      </w:r>
      <w:r w:rsidR="00052CC9">
        <w:rPr>
          <w:rFonts w:ascii="Times New Roman" w:hAnsi="Times New Roman"/>
          <w:b/>
          <w:sz w:val="28"/>
          <w:szCs w:val="28"/>
        </w:rPr>
        <w:t>pro </w:t>
      </w:r>
      <w:r w:rsidR="007F7798">
        <w:rPr>
          <w:rFonts w:ascii="Times New Roman" w:hAnsi="Times New Roman"/>
          <w:b/>
          <w:sz w:val="28"/>
          <w:szCs w:val="28"/>
        </w:rPr>
        <w:t>interně vyvíjen</w:t>
      </w:r>
      <w:r w:rsidR="00052CC9">
        <w:rPr>
          <w:rFonts w:ascii="Times New Roman" w:hAnsi="Times New Roman"/>
          <w:b/>
          <w:sz w:val="28"/>
          <w:szCs w:val="28"/>
        </w:rPr>
        <w:t>ou</w:t>
      </w:r>
      <w:r w:rsidR="007F7798">
        <w:rPr>
          <w:rFonts w:ascii="Times New Roman" w:hAnsi="Times New Roman"/>
          <w:b/>
          <w:sz w:val="28"/>
          <w:szCs w:val="28"/>
        </w:rPr>
        <w:t xml:space="preserve"> </w:t>
      </w:r>
      <w:r w:rsidR="00B627C0" w:rsidRPr="00B627C0">
        <w:rPr>
          <w:rFonts w:ascii="Times New Roman" w:hAnsi="Times New Roman"/>
          <w:b/>
          <w:sz w:val="28"/>
          <w:szCs w:val="28"/>
        </w:rPr>
        <w:t>aplikac</w:t>
      </w:r>
      <w:r w:rsidR="00052CC9">
        <w:rPr>
          <w:rFonts w:ascii="Times New Roman" w:hAnsi="Times New Roman"/>
          <w:b/>
          <w:sz w:val="28"/>
          <w:szCs w:val="28"/>
        </w:rPr>
        <w:t>i</w:t>
      </w:r>
      <w:r w:rsidR="00B627C0" w:rsidRPr="00B627C0">
        <w:rPr>
          <w:rFonts w:ascii="Times New Roman" w:hAnsi="Times New Roman"/>
          <w:b/>
          <w:sz w:val="28"/>
          <w:szCs w:val="28"/>
        </w:rPr>
        <w:t xml:space="preserve"> ISFO</w:t>
      </w:r>
      <w:r w:rsidR="00A8112C">
        <w:rPr>
          <w:rFonts w:ascii="Times New Roman" w:hAnsi="Times New Roman"/>
          <w:b/>
          <w:sz w:val="28"/>
          <w:szCs w:val="28"/>
        </w:rPr>
        <w:t xml:space="preserve"> a</w:t>
      </w:r>
      <w:r w:rsidR="00832D77">
        <w:rPr>
          <w:rFonts w:ascii="Times New Roman" w:hAnsi="Times New Roman"/>
          <w:b/>
          <w:sz w:val="28"/>
          <w:szCs w:val="28"/>
        </w:rPr>
        <w:t xml:space="preserve"> </w:t>
      </w:r>
      <w:r w:rsidR="00A8112C">
        <w:rPr>
          <w:rFonts w:ascii="Times New Roman" w:hAnsi="Times New Roman"/>
          <w:b/>
          <w:sz w:val="28"/>
          <w:szCs w:val="28"/>
        </w:rPr>
        <w:t xml:space="preserve">pro </w:t>
      </w:r>
      <w:r w:rsidR="00832D77">
        <w:rPr>
          <w:rFonts w:ascii="Times New Roman" w:hAnsi="Times New Roman"/>
          <w:b/>
          <w:sz w:val="28"/>
          <w:szCs w:val="28"/>
        </w:rPr>
        <w:t>evidenci a správu</w:t>
      </w:r>
      <w:r w:rsidR="00EA2845">
        <w:rPr>
          <w:rFonts w:ascii="Times New Roman" w:hAnsi="Times New Roman"/>
          <w:b/>
          <w:sz w:val="28"/>
          <w:szCs w:val="28"/>
        </w:rPr>
        <w:t xml:space="preserve"> regresních testovacích scénářů</w:t>
      </w:r>
      <w:r w:rsidR="00832D77">
        <w:rPr>
          <w:rFonts w:ascii="Times New Roman" w:hAnsi="Times New Roman"/>
          <w:b/>
          <w:sz w:val="28"/>
          <w:szCs w:val="28"/>
        </w:rPr>
        <w:t xml:space="preserve"> </w:t>
      </w:r>
      <w:r w:rsidR="00A84560">
        <w:rPr>
          <w:rFonts w:ascii="Times New Roman" w:hAnsi="Times New Roman"/>
          <w:b/>
          <w:sz w:val="28"/>
          <w:szCs w:val="28"/>
        </w:rPr>
        <w:t>včetně</w:t>
      </w:r>
      <w:r w:rsidR="00534A15" w:rsidRPr="00534A15">
        <w:rPr>
          <w:rFonts w:ascii="Times New Roman" w:hAnsi="Times New Roman"/>
          <w:b/>
          <w:sz w:val="28"/>
          <w:szCs w:val="28"/>
        </w:rPr>
        <w:t xml:space="preserve"> poskytování podpory</w:t>
      </w:r>
      <w:r w:rsidR="00EA2845">
        <w:rPr>
          <w:rFonts w:ascii="Times New Roman" w:hAnsi="Times New Roman"/>
          <w:b/>
          <w:sz w:val="28"/>
          <w:szCs w:val="28"/>
        </w:rPr>
        <w:t xml:space="preserve"> pro tyto nástroje</w:t>
      </w:r>
    </w:p>
    <w:p w:rsidR="00527FA6" w:rsidRDefault="00BE3A61" w:rsidP="0076418D">
      <w:pPr>
        <w:spacing w:before="120"/>
        <w:jc w:val="center"/>
        <w:rPr>
          <w:rFonts w:ascii="Times New Roman" w:hAnsi="Times New Roman"/>
          <w:bCs/>
          <w:noProof/>
          <w:sz w:val="24"/>
          <w:lang w:eastAsia="en-US"/>
        </w:rPr>
      </w:pPr>
      <w:r w:rsidRPr="00BE3A61">
        <w:rPr>
          <w:rFonts w:ascii="Times New Roman" w:hAnsi="Times New Roman"/>
          <w:bCs/>
          <w:noProof/>
          <w:sz w:val="24"/>
          <w:lang w:eastAsia="en-US"/>
        </w:rPr>
        <w:t xml:space="preserve">uzavřená podle § 1746 odst. 2 </w:t>
      </w:r>
      <w:bookmarkStart w:id="0" w:name="_GoBack"/>
      <w:bookmarkEnd w:id="0"/>
      <w:r w:rsidRPr="00BE3A61">
        <w:rPr>
          <w:rFonts w:ascii="Times New Roman" w:hAnsi="Times New Roman"/>
          <w:bCs/>
          <w:noProof/>
          <w:sz w:val="24"/>
          <w:lang w:eastAsia="en-US"/>
        </w:rPr>
        <w:t xml:space="preserve"> zákona č. 89/2012 Sb., občanský zákoní</w:t>
      </w:r>
      <w:r w:rsidR="00534A15">
        <w:rPr>
          <w:rFonts w:ascii="Times New Roman" w:hAnsi="Times New Roman"/>
          <w:bCs/>
          <w:noProof/>
          <w:sz w:val="24"/>
          <w:lang w:eastAsia="en-US"/>
        </w:rPr>
        <w:t>k,</w:t>
      </w:r>
      <w:r w:rsidR="00B56E54">
        <w:rPr>
          <w:rFonts w:ascii="Times New Roman" w:hAnsi="Times New Roman"/>
          <w:bCs/>
          <w:noProof/>
          <w:sz w:val="24"/>
          <w:lang w:eastAsia="en-US"/>
        </w:rPr>
        <w:t xml:space="preserve"> ve znění pozdějších předpisů</w:t>
      </w:r>
      <w:r w:rsidR="00BE4973">
        <w:rPr>
          <w:rFonts w:ascii="Times New Roman" w:hAnsi="Times New Roman"/>
          <w:bCs/>
          <w:noProof/>
          <w:sz w:val="24"/>
          <w:lang w:eastAsia="en-US"/>
        </w:rPr>
        <w:t xml:space="preserve"> (dále jen „</w:t>
      </w:r>
      <w:r w:rsidR="00BE4973">
        <w:rPr>
          <w:rFonts w:ascii="Times New Roman" w:hAnsi="Times New Roman"/>
          <w:sz w:val="24"/>
        </w:rPr>
        <w:t>občanský zákoník“)</w:t>
      </w:r>
      <w:r w:rsidR="00B56E54">
        <w:rPr>
          <w:rFonts w:ascii="Times New Roman" w:hAnsi="Times New Roman"/>
          <w:bCs/>
          <w:noProof/>
          <w:sz w:val="24"/>
          <w:lang w:eastAsia="en-US"/>
        </w:rPr>
        <w:t xml:space="preserve"> a </w:t>
      </w:r>
      <w:r w:rsidR="00B56E54" w:rsidRPr="00B56E54">
        <w:rPr>
          <w:rFonts w:ascii="Times New Roman" w:hAnsi="Times New Roman"/>
          <w:bCs/>
          <w:noProof/>
          <w:sz w:val="24"/>
          <w:lang w:eastAsia="en-US"/>
        </w:rPr>
        <w:t>zákona č. 121/2000 Sb., o právu autorském, o právech souvisejících s právem autorským a o změně některých zákonů (autorský zákon)</w:t>
      </w:r>
      <w:r w:rsidR="00B56E54">
        <w:rPr>
          <w:rFonts w:ascii="Times New Roman" w:hAnsi="Times New Roman"/>
          <w:bCs/>
          <w:noProof/>
          <w:sz w:val="24"/>
          <w:lang w:eastAsia="en-US"/>
        </w:rPr>
        <w:t xml:space="preserve">, ve znění pozdějších předpisů </w:t>
      </w:r>
      <w:r w:rsidR="0053642F">
        <w:rPr>
          <w:rFonts w:ascii="Times New Roman" w:hAnsi="Times New Roman"/>
          <w:bCs/>
          <w:noProof/>
          <w:sz w:val="24"/>
          <w:lang w:eastAsia="en-US"/>
        </w:rPr>
        <w:t xml:space="preserve">     </w:t>
      </w:r>
      <w:r w:rsidR="00F140B7">
        <w:rPr>
          <w:rFonts w:ascii="Times New Roman" w:hAnsi="Times New Roman"/>
          <w:bCs/>
          <w:noProof/>
          <w:sz w:val="24"/>
          <w:lang w:eastAsia="en-US"/>
        </w:rPr>
        <w:t xml:space="preserve"> </w:t>
      </w:r>
      <w:r w:rsidR="0053642F">
        <w:rPr>
          <w:rFonts w:ascii="Times New Roman" w:hAnsi="Times New Roman"/>
          <w:bCs/>
          <w:noProof/>
          <w:sz w:val="24"/>
          <w:lang w:eastAsia="en-US"/>
        </w:rPr>
        <w:t xml:space="preserve">                               </w:t>
      </w:r>
    </w:p>
    <w:p w:rsidR="00BE3A61" w:rsidRPr="00BE3A61" w:rsidRDefault="00BE3A61" w:rsidP="00534A15">
      <w:pPr>
        <w:jc w:val="center"/>
        <w:rPr>
          <w:rFonts w:ascii="Times New Roman" w:hAnsi="Times New Roman"/>
          <w:bCs/>
          <w:noProof/>
          <w:sz w:val="24"/>
          <w:lang w:eastAsia="en-US"/>
        </w:rPr>
      </w:pPr>
      <w:r w:rsidRPr="00BE3A61">
        <w:rPr>
          <w:rFonts w:ascii="Times New Roman" w:hAnsi="Times New Roman"/>
          <w:bCs/>
          <w:noProof/>
          <w:sz w:val="24"/>
          <w:lang w:eastAsia="en-US"/>
        </w:rPr>
        <w:t>mezi:</w:t>
      </w:r>
    </w:p>
    <w:p w:rsidR="00BE3A61" w:rsidRPr="00BE3A61" w:rsidRDefault="00BE3A61" w:rsidP="004467BF">
      <w:pPr>
        <w:tabs>
          <w:tab w:val="left" w:pos="0"/>
        </w:tabs>
        <w:spacing w:before="120"/>
        <w:jc w:val="both"/>
        <w:outlineLvl w:val="0"/>
        <w:rPr>
          <w:rFonts w:ascii="Times New Roman" w:hAnsi="Times New Roman"/>
          <w:b/>
          <w:bCs/>
          <w:noProof/>
          <w:sz w:val="24"/>
          <w:lang w:eastAsia="en-US"/>
        </w:rPr>
      </w:pPr>
      <w:r w:rsidRPr="00BE3A61">
        <w:rPr>
          <w:rFonts w:ascii="Times New Roman" w:hAnsi="Times New Roman"/>
          <w:b/>
          <w:bCs/>
          <w:noProof/>
          <w:sz w:val="24"/>
          <w:lang w:eastAsia="en-US"/>
        </w:rPr>
        <w:t>Českou národní bankou</w:t>
      </w:r>
    </w:p>
    <w:p w:rsidR="00BE3A61" w:rsidRPr="00BE3A61" w:rsidRDefault="00BE3A61" w:rsidP="00BE3A61">
      <w:pPr>
        <w:jc w:val="both"/>
        <w:outlineLvl w:val="0"/>
        <w:rPr>
          <w:rFonts w:ascii="Times New Roman" w:hAnsi="Times New Roman"/>
          <w:sz w:val="24"/>
        </w:rPr>
      </w:pPr>
      <w:r w:rsidRPr="00BE3A61">
        <w:rPr>
          <w:rFonts w:ascii="Times New Roman" w:hAnsi="Times New Roman"/>
          <w:sz w:val="24"/>
        </w:rPr>
        <w:t>Na Příkopě 28</w:t>
      </w:r>
    </w:p>
    <w:p w:rsidR="00BE3A61" w:rsidRPr="00BE3A61" w:rsidRDefault="00BE3A61" w:rsidP="00BE3A61">
      <w:pPr>
        <w:jc w:val="both"/>
        <w:outlineLvl w:val="0"/>
        <w:rPr>
          <w:rFonts w:ascii="Times New Roman" w:hAnsi="Times New Roman"/>
          <w:sz w:val="24"/>
        </w:rPr>
      </w:pPr>
      <w:r w:rsidRPr="00BE3A61">
        <w:rPr>
          <w:rFonts w:ascii="Times New Roman" w:hAnsi="Times New Roman"/>
          <w:sz w:val="24"/>
        </w:rPr>
        <w:t>115 03 Praha 1</w:t>
      </w:r>
    </w:p>
    <w:p w:rsidR="00BE3A61" w:rsidRPr="00BE3A61" w:rsidRDefault="00BE3A61" w:rsidP="00BE3A61">
      <w:pPr>
        <w:jc w:val="both"/>
        <w:rPr>
          <w:rFonts w:ascii="Times New Roman" w:hAnsi="Times New Roman"/>
          <w:sz w:val="24"/>
        </w:rPr>
      </w:pPr>
      <w:r w:rsidRPr="00BE3A61">
        <w:rPr>
          <w:rFonts w:ascii="Times New Roman" w:hAnsi="Times New Roman"/>
          <w:sz w:val="24"/>
        </w:rPr>
        <w:t>zastoupenou:</w:t>
      </w:r>
      <w:r w:rsidRPr="00BE3A61">
        <w:rPr>
          <w:rFonts w:ascii="Times New Roman" w:hAnsi="Times New Roman"/>
          <w:sz w:val="24"/>
        </w:rPr>
        <w:tab/>
        <w:t xml:space="preserve">Ing. </w:t>
      </w:r>
      <w:r w:rsidR="004D7230">
        <w:rPr>
          <w:rFonts w:ascii="Times New Roman" w:hAnsi="Times New Roman"/>
          <w:sz w:val="24"/>
        </w:rPr>
        <w:t>Milanem Zirnsákem</w:t>
      </w:r>
      <w:r w:rsidR="00082D37">
        <w:rPr>
          <w:rFonts w:ascii="Times New Roman" w:hAnsi="Times New Roman"/>
          <w:sz w:val="24"/>
        </w:rPr>
        <w:t>, ředitelem sekce informatiky</w:t>
      </w:r>
    </w:p>
    <w:p w:rsidR="00BE3A61" w:rsidRPr="00BE3A61" w:rsidRDefault="00BE3A61" w:rsidP="00BE3A61">
      <w:pPr>
        <w:ind w:left="720" w:firstLine="720"/>
        <w:jc w:val="both"/>
        <w:rPr>
          <w:rFonts w:ascii="Times New Roman" w:hAnsi="Times New Roman"/>
          <w:sz w:val="24"/>
        </w:rPr>
      </w:pPr>
      <w:r w:rsidRPr="00BE3A61">
        <w:rPr>
          <w:rFonts w:ascii="Times New Roman" w:hAnsi="Times New Roman"/>
          <w:sz w:val="24"/>
        </w:rPr>
        <w:t>a</w:t>
      </w:r>
    </w:p>
    <w:p w:rsidR="00BE3A61" w:rsidRPr="00BE3A61" w:rsidRDefault="00BE3A61" w:rsidP="00BE3A61">
      <w:pPr>
        <w:ind w:firstLine="1440"/>
        <w:jc w:val="both"/>
        <w:rPr>
          <w:rFonts w:ascii="Times New Roman" w:hAnsi="Times New Roman"/>
          <w:sz w:val="24"/>
        </w:rPr>
      </w:pPr>
      <w:r w:rsidRPr="00BE3A61">
        <w:rPr>
          <w:rFonts w:ascii="Times New Roman" w:hAnsi="Times New Roman"/>
          <w:sz w:val="24"/>
        </w:rPr>
        <w:t>Ing. Zdeňkem Viriusem, ředitelem sekce správní</w:t>
      </w:r>
    </w:p>
    <w:p w:rsidR="00BE3A61" w:rsidRPr="00BE3A61" w:rsidRDefault="00BE3A61" w:rsidP="00BE3A61">
      <w:pPr>
        <w:jc w:val="both"/>
        <w:rPr>
          <w:rFonts w:ascii="Times New Roman" w:hAnsi="Times New Roman"/>
          <w:sz w:val="24"/>
        </w:rPr>
      </w:pPr>
      <w:r w:rsidRPr="00BE3A61">
        <w:rPr>
          <w:rFonts w:ascii="Times New Roman" w:hAnsi="Times New Roman"/>
          <w:sz w:val="24"/>
        </w:rPr>
        <w:t>IČO: 48136450</w:t>
      </w:r>
    </w:p>
    <w:p w:rsidR="00BE3A61" w:rsidRDefault="00BE3A61" w:rsidP="00BE3A61">
      <w:pPr>
        <w:jc w:val="both"/>
        <w:rPr>
          <w:rFonts w:ascii="Times New Roman" w:hAnsi="Times New Roman"/>
          <w:sz w:val="24"/>
        </w:rPr>
      </w:pPr>
      <w:r w:rsidRPr="00BE3A61">
        <w:rPr>
          <w:rFonts w:ascii="Times New Roman" w:hAnsi="Times New Roman"/>
          <w:sz w:val="24"/>
        </w:rPr>
        <w:t>DIČ: CZ48136450</w:t>
      </w:r>
    </w:p>
    <w:p w:rsidR="00BE3A61" w:rsidRPr="00BE3A61" w:rsidRDefault="00BE3A61" w:rsidP="00FC4F68">
      <w:pPr>
        <w:spacing w:before="120"/>
        <w:jc w:val="both"/>
        <w:rPr>
          <w:rFonts w:ascii="Times New Roman" w:hAnsi="Times New Roman"/>
          <w:sz w:val="24"/>
        </w:rPr>
      </w:pPr>
      <w:r w:rsidRPr="00BE3A61">
        <w:rPr>
          <w:rFonts w:ascii="Times New Roman" w:hAnsi="Times New Roman"/>
          <w:sz w:val="24"/>
        </w:rPr>
        <w:t>(dále jen „objednatel“ nebo „ČNB“)</w:t>
      </w:r>
    </w:p>
    <w:p w:rsidR="00C34CFB" w:rsidRDefault="00C34CFB" w:rsidP="00C34CFB">
      <w:pPr>
        <w:jc w:val="both"/>
        <w:rPr>
          <w:rFonts w:ascii="Times New Roman" w:hAnsi="Times New Roman"/>
          <w:sz w:val="24"/>
        </w:rPr>
      </w:pPr>
    </w:p>
    <w:p w:rsidR="00BE3A61" w:rsidRDefault="00BE3A61" w:rsidP="00C34CFB">
      <w:pPr>
        <w:jc w:val="both"/>
        <w:rPr>
          <w:rFonts w:ascii="Times New Roman" w:hAnsi="Times New Roman"/>
          <w:sz w:val="24"/>
        </w:rPr>
      </w:pPr>
      <w:r w:rsidRPr="00BE3A61">
        <w:rPr>
          <w:rFonts w:ascii="Times New Roman" w:hAnsi="Times New Roman"/>
          <w:sz w:val="24"/>
        </w:rPr>
        <w:t>a</w:t>
      </w:r>
    </w:p>
    <w:p w:rsidR="00C34CFB" w:rsidRDefault="00C34CFB" w:rsidP="00C34CFB">
      <w:pPr>
        <w:ind w:right="-567"/>
        <w:rPr>
          <w:rFonts w:ascii="Times New Roman" w:hAnsi="Times New Roman"/>
          <w:b/>
          <w:sz w:val="24"/>
          <w:highlight w:val="yellow"/>
        </w:rPr>
      </w:pPr>
    </w:p>
    <w:p w:rsidR="008352F0" w:rsidRDefault="008352F0" w:rsidP="00C34CFB">
      <w:pPr>
        <w:ind w:right="-567"/>
        <w:rPr>
          <w:rFonts w:ascii="Times New Roman" w:hAnsi="Times New Roman"/>
          <w:b/>
          <w:sz w:val="24"/>
          <w:highlight w:val="yellow"/>
        </w:rPr>
      </w:pPr>
      <w:r w:rsidRPr="00550515">
        <w:rPr>
          <w:rFonts w:ascii="Times New Roman" w:hAnsi="Times New Roman"/>
          <w:b/>
          <w:sz w:val="24"/>
          <w:highlight w:val="yellow"/>
        </w:rPr>
        <w:t>………………..</w:t>
      </w:r>
    </w:p>
    <w:p w:rsidR="008352F0" w:rsidRPr="00550515" w:rsidRDefault="008352F0" w:rsidP="008352F0">
      <w:pPr>
        <w:tabs>
          <w:tab w:val="left" w:pos="1418"/>
        </w:tabs>
        <w:ind w:right="-567"/>
        <w:rPr>
          <w:rFonts w:ascii="Times New Roman" w:hAnsi="Times New Roman"/>
          <w:sz w:val="24"/>
          <w:highlight w:val="yellow"/>
        </w:rPr>
      </w:pPr>
      <w:r w:rsidRPr="00550515">
        <w:rPr>
          <w:rFonts w:ascii="Times New Roman" w:hAnsi="Times New Roman"/>
          <w:sz w:val="24"/>
          <w:highlight w:val="yellow"/>
        </w:rPr>
        <w:t>………………..</w:t>
      </w:r>
    </w:p>
    <w:p w:rsidR="008352F0" w:rsidRPr="00550515" w:rsidRDefault="008352F0" w:rsidP="008352F0">
      <w:pPr>
        <w:tabs>
          <w:tab w:val="left" w:pos="1418"/>
        </w:tabs>
        <w:ind w:right="-567"/>
        <w:rPr>
          <w:rFonts w:ascii="Times New Roman" w:hAnsi="Times New Roman"/>
          <w:sz w:val="24"/>
          <w:highlight w:val="yellow"/>
        </w:rPr>
      </w:pPr>
      <w:r w:rsidRPr="00550515">
        <w:rPr>
          <w:rFonts w:ascii="Times New Roman" w:hAnsi="Times New Roman"/>
          <w:sz w:val="24"/>
          <w:highlight w:val="yellow"/>
        </w:rPr>
        <w:t>………………..</w:t>
      </w:r>
    </w:p>
    <w:p w:rsidR="008352F0" w:rsidRPr="00550515" w:rsidRDefault="008352F0" w:rsidP="008352F0">
      <w:pPr>
        <w:tabs>
          <w:tab w:val="left" w:pos="1418"/>
        </w:tabs>
        <w:ind w:right="-567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  <w:t>z</w:t>
      </w:r>
      <w:r w:rsidRPr="00550515">
        <w:rPr>
          <w:rFonts w:ascii="Times New Roman" w:hAnsi="Times New Roman"/>
          <w:sz w:val="24"/>
          <w:highlight w:val="yellow"/>
        </w:rPr>
        <w:t>astoupen</w:t>
      </w:r>
      <w:r w:rsidR="00923B3E">
        <w:rPr>
          <w:rFonts w:ascii="Times New Roman" w:hAnsi="Times New Roman"/>
          <w:sz w:val="24"/>
          <w:highlight w:val="yellow"/>
        </w:rPr>
        <w:t>á</w:t>
      </w:r>
      <w:r w:rsidRPr="00550515">
        <w:rPr>
          <w:rFonts w:ascii="Times New Roman" w:hAnsi="Times New Roman"/>
          <w:sz w:val="24"/>
          <w:highlight w:val="yellow"/>
        </w:rPr>
        <w:t>: ...................</w:t>
      </w:r>
    </w:p>
    <w:p w:rsidR="008352F0" w:rsidRPr="00550515" w:rsidRDefault="008352F0" w:rsidP="008352F0">
      <w:pPr>
        <w:ind w:right="-567"/>
        <w:rPr>
          <w:rFonts w:ascii="Times New Roman" w:hAnsi="Times New Roman"/>
          <w:sz w:val="24"/>
          <w:highlight w:val="yellow"/>
        </w:rPr>
      </w:pPr>
      <w:r w:rsidRPr="00550515">
        <w:rPr>
          <w:rFonts w:ascii="Times New Roman" w:hAnsi="Times New Roman"/>
          <w:sz w:val="24"/>
          <w:highlight w:val="yellow"/>
        </w:rPr>
        <w:t>IČO:</w:t>
      </w:r>
      <w:r w:rsidRPr="00550515">
        <w:rPr>
          <w:rFonts w:ascii="Times New Roman" w:hAnsi="Times New Roman"/>
          <w:sz w:val="24"/>
          <w:highlight w:val="yellow"/>
        </w:rPr>
        <w:tab/>
        <w:t>.............................</w:t>
      </w:r>
    </w:p>
    <w:p w:rsidR="008352F0" w:rsidRDefault="008352F0" w:rsidP="008352F0">
      <w:pPr>
        <w:ind w:right="-567"/>
        <w:rPr>
          <w:rFonts w:ascii="Times New Roman" w:hAnsi="Times New Roman"/>
          <w:sz w:val="24"/>
          <w:highlight w:val="yellow"/>
        </w:rPr>
      </w:pPr>
      <w:r w:rsidRPr="00550515">
        <w:rPr>
          <w:rFonts w:ascii="Times New Roman" w:hAnsi="Times New Roman"/>
          <w:sz w:val="24"/>
          <w:highlight w:val="yellow"/>
        </w:rPr>
        <w:t>DIČ:</w:t>
      </w:r>
      <w:r w:rsidRPr="00550515">
        <w:rPr>
          <w:rFonts w:ascii="Times New Roman" w:hAnsi="Times New Roman"/>
          <w:sz w:val="24"/>
          <w:highlight w:val="yellow"/>
        </w:rPr>
        <w:tab/>
        <w:t>.............................</w:t>
      </w:r>
    </w:p>
    <w:p w:rsidR="00BE3A61" w:rsidRDefault="00BE3A61" w:rsidP="008352F0">
      <w:pPr>
        <w:ind w:right="-567"/>
        <w:rPr>
          <w:rFonts w:ascii="Times New Roman" w:hAnsi="Times New Roman"/>
          <w:b/>
          <w:i/>
          <w:sz w:val="24"/>
          <w:highlight w:val="yellow"/>
        </w:rPr>
      </w:pPr>
      <w:r w:rsidRPr="00BE3A61">
        <w:rPr>
          <w:rFonts w:ascii="Times New Roman" w:hAnsi="Times New Roman"/>
          <w:sz w:val="24"/>
          <w:highlight w:val="yellow"/>
        </w:rPr>
        <w:t>č. účtu: ......................./kód banky ……..</w:t>
      </w:r>
      <w:r w:rsidRPr="00BE3A61">
        <w:rPr>
          <w:rFonts w:ascii="Times New Roman" w:hAnsi="Times New Roman"/>
          <w:b/>
          <w:i/>
          <w:sz w:val="24"/>
          <w:highlight w:val="yellow"/>
        </w:rPr>
        <w:t>(plátce DPH uvede svůj účet, který</w:t>
      </w:r>
      <w:r w:rsidRPr="00BE3A61">
        <w:rPr>
          <w:rFonts w:ascii="Times New Roman" w:hAnsi="Times New Roman"/>
          <w:b/>
          <w:color w:val="FF0000"/>
          <w:sz w:val="24"/>
          <w:highlight w:val="yellow"/>
        </w:rPr>
        <w:t xml:space="preserve"> </w:t>
      </w:r>
      <w:r w:rsidR="008352F0" w:rsidRPr="008352F0">
        <w:rPr>
          <w:rFonts w:ascii="Times New Roman" w:hAnsi="Times New Roman"/>
          <w:b/>
          <w:i/>
          <w:sz w:val="24"/>
          <w:highlight w:val="yellow"/>
        </w:rPr>
        <w:t xml:space="preserve">je </w:t>
      </w:r>
      <w:r w:rsidRPr="008352F0">
        <w:rPr>
          <w:rFonts w:ascii="Times New Roman" w:hAnsi="Times New Roman"/>
          <w:b/>
          <w:i/>
          <w:sz w:val="24"/>
          <w:highlight w:val="yellow"/>
        </w:rPr>
        <w:t>zveřejněn podle § 98 zákona o DPH)</w:t>
      </w:r>
      <w:r w:rsidR="00FB6E39">
        <w:rPr>
          <w:rFonts w:ascii="Times New Roman" w:hAnsi="Times New Roman"/>
          <w:b/>
          <w:i/>
          <w:sz w:val="24"/>
          <w:highlight w:val="yellow"/>
        </w:rPr>
        <w:t xml:space="preserve">    </w:t>
      </w:r>
      <w:r w:rsidR="008352F0" w:rsidRPr="00FC4F68">
        <w:rPr>
          <w:rFonts w:ascii="Times New Roman" w:hAnsi="Times New Roman"/>
          <w:b/>
          <w:i/>
          <w:sz w:val="24"/>
          <w:highlight w:val="yellow"/>
        </w:rPr>
        <w:t>(</w:t>
      </w:r>
      <w:r w:rsidR="008352F0" w:rsidRPr="00550515">
        <w:rPr>
          <w:rFonts w:ascii="Times New Roman" w:hAnsi="Times New Roman"/>
          <w:b/>
          <w:i/>
          <w:sz w:val="24"/>
          <w:highlight w:val="yellow"/>
        </w:rPr>
        <w:t xml:space="preserve">doplní </w:t>
      </w:r>
      <w:r w:rsidR="008352F0">
        <w:rPr>
          <w:rFonts w:ascii="Times New Roman" w:hAnsi="Times New Roman"/>
          <w:b/>
          <w:i/>
          <w:sz w:val="24"/>
          <w:highlight w:val="yellow"/>
        </w:rPr>
        <w:t>dodavatel</w:t>
      </w:r>
      <w:r w:rsidR="008352F0" w:rsidRPr="00550515">
        <w:rPr>
          <w:rFonts w:ascii="Times New Roman" w:hAnsi="Times New Roman"/>
          <w:b/>
          <w:i/>
          <w:sz w:val="24"/>
          <w:highlight w:val="yellow"/>
        </w:rPr>
        <w:t>)</w:t>
      </w:r>
    </w:p>
    <w:p w:rsidR="00BE3A61" w:rsidRDefault="00BE3A61" w:rsidP="00BE3A61">
      <w:pPr>
        <w:spacing w:before="120" w:after="120"/>
        <w:jc w:val="both"/>
        <w:rPr>
          <w:rFonts w:ascii="Times New Roman" w:hAnsi="Times New Roman"/>
          <w:sz w:val="24"/>
        </w:rPr>
      </w:pPr>
      <w:r w:rsidRPr="00BE3A61">
        <w:rPr>
          <w:rFonts w:ascii="Times New Roman" w:hAnsi="Times New Roman"/>
          <w:sz w:val="24"/>
        </w:rPr>
        <w:t>(dále jen „poskytovatel“)</w:t>
      </w:r>
    </w:p>
    <w:p w:rsidR="00523F56" w:rsidRPr="00F05231" w:rsidRDefault="006632DE" w:rsidP="006632DE">
      <w:pPr>
        <w:pStyle w:val="SBSSmlouva"/>
        <w:keepNext/>
        <w:numPr>
          <w:ilvl w:val="0"/>
          <w:numId w:val="0"/>
        </w:numPr>
        <w:spacing w:before="240" w:after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Úvodní ustanovení</w:t>
      </w:r>
    </w:p>
    <w:p w:rsidR="008F0F48" w:rsidRPr="009A25DB" w:rsidRDefault="00523F56" w:rsidP="00FC4F68">
      <w:pPr>
        <w:pStyle w:val="SBSSmlouva"/>
        <w:keepNext/>
        <w:numPr>
          <w:ilvl w:val="0"/>
          <w:numId w:val="0"/>
        </w:numPr>
        <w:jc w:val="both"/>
        <w:rPr>
          <w:rFonts w:ascii="Times New Roman" w:hAnsi="Times New Roman"/>
          <w:b/>
          <w:sz w:val="24"/>
        </w:rPr>
      </w:pPr>
      <w:r w:rsidRPr="00AF32D8">
        <w:rPr>
          <w:rFonts w:ascii="Times New Roman" w:hAnsi="Times New Roman"/>
          <w:sz w:val="24"/>
        </w:rPr>
        <w:t>ČNB provozuje</w:t>
      </w:r>
      <w:r w:rsidR="008F0F48">
        <w:rPr>
          <w:rFonts w:ascii="Times New Roman" w:hAnsi="Times New Roman"/>
          <w:sz w:val="24"/>
        </w:rPr>
        <w:t xml:space="preserve"> interně vyvíjený</w:t>
      </w:r>
      <w:r w:rsidR="006C7E4F">
        <w:rPr>
          <w:rFonts w:ascii="Times New Roman" w:hAnsi="Times New Roman"/>
          <w:sz w:val="24"/>
        </w:rPr>
        <w:t xml:space="preserve"> </w:t>
      </w:r>
      <w:r w:rsidR="008F0F48">
        <w:rPr>
          <w:rFonts w:ascii="Times New Roman" w:hAnsi="Times New Roman"/>
          <w:sz w:val="24"/>
        </w:rPr>
        <w:t xml:space="preserve">informační systém Front Office </w:t>
      </w:r>
      <w:r w:rsidR="008F0F48" w:rsidRPr="00AE6D46">
        <w:rPr>
          <w:rFonts w:ascii="Times New Roman" w:hAnsi="Times New Roman"/>
          <w:sz w:val="24"/>
        </w:rPr>
        <w:t xml:space="preserve">pro správu devizových rezerv, vypořádání obchodů a výplat státních dluhopisů </w:t>
      </w:r>
      <w:r w:rsidR="008F0F48" w:rsidRPr="00AF32D8">
        <w:rPr>
          <w:rFonts w:ascii="Times New Roman" w:hAnsi="Times New Roman"/>
          <w:sz w:val="24"/>
        </w:rPr>
        <w:t>ČNB</w:t>
      </w:r>
      <w:r w:rsidR="000A66E0">
        <w:rPr>
          <w:rFonts w:ascii="Times New Roman" w:hAnsi="Times New Roman"/>
          <w:sz w:val="24"/>
        </w:rPr>
        <w:t xml:space="preserve"> (dále též „ISFO“)</w:t>
      </w:r>
      <w:r w:rsidR="009A05CA">
        <w:rPr>
          <w:rFonts w:ascii="Times New Roman" w:hAnsi="Times New Roman"/>
          <w:sz w:val="24"/>
        </w:rPr>
        <w:t>. ISFO patří</w:t>
      </w:r>
      <w:r w:rsidR="0030504E">
        <w:rPr>
          <w:rFonts w:ascii="Times New Roman" w:hAnsi="Times New Roman"/>
          <w:sz w:val="24"/>
        </w:rPr>
        <w:t xml:space="preserve"> mezi</w:t>
      </w:r>
      <w:r w:rsidR="0030504E" w:rsidRPr="00AF32D8">
        <w:rPr>
          <w:rFonts w:ascii="Times New Roman" w:hAnsi="Times New Roman"/>
          <w:sz w:val="24"/>
        </w:rPr>
        <w:t xml:space="preserve"> </w:t>
      </w:r>
      <w:r w:rsidR="0030504E">
        <w:rPr>
          <w:rFonts w:ascii="Times New Roman" w:hAnsi="Times New Roman"/>
          <w:sz w:val="24"/>
        </w:rPr>
        <w:t xml:space="preserve">kritické </w:t>
      </w:r>
      <w:r w:rsidR="0030504E" w:rsidRPr="00AF32D8">
        <w:rPr>
          <w:rFonts w:ascii="Times New Roman" w:hAnsi="Times New Roman"/>
          <w:sz w:val="24"/>
        </w:rPr>
        <w:t xml:space="preserve">informační systémy </w:t>
      </w:r>
      <w:r w:rsidR="0030504E">
        <w:rPr>
          <w:rFonts w:ascii="Times New Roman" w:hAnsi="Times New Roman"/>
          <w:sz w:val="24"/>
        </w:rPr>
        <w:t xml:space="preserve">ČNB. </w:t>
      </w:r>
      <w:r w:rsidR="0091478A">
        <w:rPr>
          <w:rFonts w:ascii="Times New Roman" w:hAnsi="Times New Roman"/>
          <w:sz w:val="24"/>
        </w:rPr>
        <w:t>Po aktualizacích ISFO se provádějí manuální funkční a ve velmi omezené míře i manuální regresní testy.</w:t>
      </w:r>
      <w:r w:rsidR="00CD7BAF">
        <w:rPr>
          <w:rFonts w:ascii="Times New Roman" w:hAnsi="Times New Roman"/>
          <w:sz w:val="24"/>
        </w:rPr>
        <w:t xml:space="preserve"> </w:t>
      </w:r>
      <w:r w:rsidR="00CD7BAF" w:rsidRPr="009A25DB">
        <w:rPr>
          <w:rFonts w:ascii="Times New Roman" w:hAnsi="Times New Roman"/>
          <w:b/>
          <w:sz w:val="24"/>
        </w:rPr>
        <w:t xml:space="preserve">Účelem této smlouvy je </w:t>
      </w:r>
      <w:r w:rsidR="00FC4F68" w:rsidRPr="009A25DB">
        <w:rPr>
          <w:rFonts w:ascii="Times New Roman" w:hAnsi="Times New Roman"/>
          <w:b/>
          <w:sz w:val="24"/>
        </w:rPr>
        <w:t>získání</w:t>
      </w:r>
      <w:r w:rsidR="00E6509B" w:rsidRPr="009A25DB">
        <w:rPr>
          <w:rFonts w:ascii="Times New Roman" w:hAnsi="Times New Roman"/>
          <w:b/>
          <w:sz w:val="24"/>
        </w:rPr>
        <w:t xml:space="preserve"> </w:t>
      </w:r>
      <w:r w:rsidR="00CD7BAF" w:rsidRPr="009A25DB">
        <w:rPr>
          <w:rFonts w:ascii="Times New Roman" w:hAnsi="Times New Roman"/>
          <w:b/>
          <w:sz w:val="24"/>
        </w:rPr>
        <w:t>vhodn</w:t>
      </w:r>
      <w:r w:rsidR="00E6509B" w:rsidRPr="009A25DB">
        <w:rPr>
          <w:rFonts w:ascii="Times New Roman" w:hAnsi="Times New Roman"/>
          <w:b/>
          <w:sz w:val="24"/>
        </w:rPr>
        <w:t>ých SW nástrojů pro</w:t>
      </w:r>
      <w:r w:rsidR="00B54AFB">
        <w:rPr>
          <w:rFonts w:ascii="Times New Roman" w:hAnsi="Times New Roman"/>
          <w:b/>
          <w:sz w:val="24"/>
        </w:rPr>
        <w:t> </w:t>
      </w:r>
      <w:r w:rsidR="00E6509B" w:rsidRPr="009A25DB">
        <w:rPr>
          <w:rFonts w:ascii="Times New Roman" w:hAnsi="Times New Roman"/>
          <w:b/>
          <w:sz w:val="24"/>
        </w:rPr>
        <w:t>automatizaci regresních testů</w:t>
      </w:r>
      <w:r w:rsidR="00147AAE">
        <w:rPr>
          <w:rFonts w:ascii="Times New Roman" w:hAnsi="Times New Roman"/>
          <w:b/>
          <w:sz w:val="24"/>
        </w:rPr>
        <w:t xml:space="preserve"> (naprogramovaných ve skriptovacím jazyce)</w:t>
      </w:r>
      <w:r w:rsidR="00E6509B" w:rsidRPr="009A25DB">
        <w:rPr>
          <w:rFonts w:ascii="Times New Roman" w:hAnsi="Times New Roman"/>
          <w:b/>
          <w:sz w:val="24"/>
        </w:rPr>
        <w:t xml:space="preserve"> </w:t>
      </w:r>
      <w:r w:rsidR="00052CC9">
        <w:rPr>
          <w:rFonts w:ascii="Times New Roman" w:hAnsi="Times New Roman"/>
          <w:b/>
          <w:sz w:val="24"/>
        </w:rPr>
        <w:t>pro interně vyvíjenou aplikaci</w:t>
      </w:r>
      <w:r w:rsidR="00AD164D">
        <w:rPr>
          <w:rFonts w:ascii="Times New Roman" w:hAnsi="Times New Roman"/>
          <w:b/>
          <w:sz w:val="24"/>
        </w:rPr>
        <w:t xml:space="preserve"> </w:t>
      </w:r>
      <w:r w:rsidR="00F64E66">
        <w:rPr>
          <w:rFonts w:ascii="Times New Roman" w:hAnsi="Times New Roman"/>
          <w:b/>
          <w:sz w:val="24"/>
        </w:rPr>
        <w:t>ISFO</w:t>
      </w:r>
      <w:r w:rsidR="00B77DFE">
        <w:rPr>
          <w:rFonts w:ascii="Times New Roman" w:hAnsi="Times New Roman"/>
          <w:b/>
          <w:sz w:val="24"/>
        </w:rPr>
        <w:t xml:space="preserve"> </w:t>
      </w:r>
      <w:r w:rsidR="00E6509B" w:rsidRPr="009A25DB">
        <w:rPr>
          <w:rFonts w:ascii="Times New Roman" w:hAnsi="Times New Roman"/>
          <w:b/>
          <w:sz w:val="24"/>
        </w:rPr>
        <w:t>a pro evidenci a správu</w:t>
      </w:r>
      <w:r w:rsidR="00147AAE">
        <w:rPr>
          <w:rFonts w:ascii="Times New Roman" w:hAnsi="Times New Roman"/>
          <w:b/>
          <w:sz w:val="24"/>
        </w:rPr>
        <w:t xml:space="preserve"> regresních testovacích scénářů (psaných v českém jazyce)</w:t>
      </w:r>
      <w:r w:rsidR="00E6509B" w:rsidRPr="009A25DB">
        <w:rPr>
          <w:rFonts w:ascii="Times New Roman" w:hAnsi="Times New Roman"/>
          <w:b/>
          <w:sz w:val="24"/>
        </w:rPr>
        <w:t>.</w:t>
      </w:r>
    </w:p>
    <w:p w:rsidR="00523F56" w:rsidRPr="00247D16" w:rsidRDefault="00523F56" w:rsidP="00244AFA">
      <w:pPr>
        <w:pStyle w:val="SBSSmlouva"/>
        <w:keepNext/>
        <w:numPr>
          <w:ilvl w:val="0"/>
          <w:numId w:val="0"/>
        </w:numPr>
        <w:spacing w:before="360"/>
        <w:jc w:val="center"/>
        <w:rPr>
          <w:rFonts w:ascii="Times New Roman" w:hAnsi="Times New Roman"/>
          <w:b/>
          <w:sz w:val="24"/>
        </w:rPr>
      </w:pPr>
      <w:r w:rsidRPr="00247D16">
        <w:rPr>
          <w:rFonts w:ascii="Times New Roman" w:hAnsi="Times New Roman"/>
          <w:b/>
          <w:sz w:val="24"/>
        </w:rPr>
        <w:t xml:space="preserve">Článek </w:t>
      </w:r>
      <w:r>
        <w:rPr>
          <w:rFonts w:ascii="Times New Roman" w:hAnsi="Times New Roman"/>
          <w:b/>
          <w:sz w:val="24"/>
        </w:rPr>
        <w:t>I</w:t>
      </w:r>
    </w:p>
    <w:p w:rsidR="00523F56" w:rsidRPr="00247D16" w:rsidRDefault="00523F56" w:rsidP="003004CB">
      <w:pPr>
        <w:pStyle w:val="SBSSmlouva"/>
        <w:keepNext/>
        <w:numPr>
          <w:ilvl w:val="0"/>
          <w:numId w:val="0"/>
        </w:numPr>
        <w:spacing w:before="0" w:after="120"/>
        <w:jc w:val="center"/>
        <w:rPr>
          <w:rFonts w:ascii="Times New Roman" w:hAnsi="Times New Roman"/>
          <w:b/>
          <w:sz w:val="24"/>
        </w:rPr>
      </w:pPr>
      <w:r w:rsidRPr="00247D16">
        <w:rPr>
          <w:rFonts w:ascii="Times New Roman" w:hAnsi="Times New Roman"/>
          <w:b/>
          <w:sz w:val="24"/>
        </w:rPr>
        <w:t>Předmět smlouvy</w:t>
      </w:r>
    </w:p>
    <w:p w:rsidR="00243F1D" w:rsidRPr="007A3455" w:rsidRDefault="004574E2" w:rsidP="007A3455">
      <w:pPr>
        <w:pStyle w:val="Zkladntext2"/>
        <w:numPr>
          <w:ilvl w:val="0"/>
          <w:numId w:val="33"/>
        </w:numPr>
        <w:tabs>
          <w:tab w:val="clear" w:pos="36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D6CD2">
        <w:rPr>
          <w:rFonts w:ascii="Times New Roman" w:hAnsi="Times New Roman"/>
          <w:sz w:val="24"/>
          <w:szCs w:val="24"/>
        </w:rPr>
        <w:t>P</w:t>
      </w:r>
      <w:r w:rsidR="00523F56" w:rsidRPr="009D6CD2">
        <w:rPr>
          <w:rFonts w:ascii="Times New Roman" w:hAnsi="Times New Roman"/>
          <w:sz w:val="24"/>
          <w:szCs w:val="24"/>
        </w:rPr>
        <w:t xml:space="preserve">ředmětem </w:t>
      </w:r>
      <w:r w:rsidR="00523F56" w:rsidRPr="007A3455">
        <w:rPr>
          <w:rFonts w:ascii="Times New Roman" w:hAnsi="Times New Roman"/>
          <w:sz w:val="24"/>
          <w:szCs w:val="24"/>
        </w:rPr>
        <w:t xml:space="preserve">této smlouvy je závazek </w:t>
      </w:r>
      <w:r w:rsidR="00507FC2" w:rsidRPr="007A3455">
        <w:rPr>
          <w:rFonts w:ascii="Times New Roman" w:hAnsi="Times New Roman"/>
          <w:sz w:val="24"/>
          <w:szCs w:val="24"/>
        </w:rPr>
        <w:t xml:space="preserve">poskytovatele </w:t>
      </w:r>
      <w:r w:rsidR="007D2217" w:rsidRPr="007A3455">
        <w:rPr>
          <w:rFonts w:ascii="Times New Roman" w:hAnsi="Times New Roman"/>
          <w:sz w:val="24"/>
          <w:szCs w:val="24"/>
        </w:rPr>
        <w:t xml:space="preserve">dodat </w:t>
      </w:r>
      <w:r w:rsidR="00742157" w:rsidRPr="007A3455">
        <w:rPr>
          <w:rFonts w:ascii="Times New Roman" w:hAnsi="Times New Roman"/>
          <w:sz w:val="24"/>
          <w:szCs w:val="24"/>
        </w:rPr>
        <w:t xml:space="preserve">objednateli </w:t>
      </w:r>
      <w:r w:rsidR="00FF24EF" w:rsidRPr="007A3455">
        <w:rPr>
          <w:rFonts w:ascii="Times New Roman" w:hAnsi="Times New Roman"/>
          <w:sz w:val="24"/>
          <w:szCs w:val="24"/>
        </w:rPr>
        <w:t>SW nástroj</w:t>
      </w:r>
      <w:r w:rsidR="00E649F1" w:rsidRPr="007A3455">
        <w:rPr>
          <w:rFonts w:ascii="Times New Roman" w:hAnsi="Times New Roman"/>
          <w:sz w:val="24"/>
          <w:szCs w:val="24"/>
        </w:rPr>
        <w:t xml:space="preserve"> </w:t>
      </w:r>
      <w:r w:rsidR="009A25DB" w:rsidRPr="007A3455">
        <w:rPr>
          <w:rFonts w:ascii="Times New Roman" w:hAnsi="Times New Roman"/>
          <w:sz w:val="24"/>
          <w:szCs w:val="24"/>
        </w:rPr>
        <w:t>pro</w:t>
      </w:r>
      <w:r w:rsidR="00EB0901" w:rsidRPr="007A3455">
        <w:rPr>
          <w:rFonts w:ascii="Times New Roman" w:hAnsi="Times New Roman"/>
          <w:sz w:val="24"/>
          <w:szCs w:val="24"/>
        </w:rPr>
        <w:t> </w:t>
      </w:r>
      <w:r w:rsidR="00B616C7" w:rsidRPr="007A3455">
        <w:rPr>
          <w:rFonts w:ascii="Times New Roman" w:hAnsi="Times New Roman"/>
          <w:sz w:val="24"/>
          <w:szCs w:val="24"/>
        </w:rPr>
        <w:t xml:space="preserve">automatizaci regresních testů </w:t>
      </w:r>
      <w:r w:rsidR="00114EE0" w:rsidRPr="007A3455">
        <w:rPr>
          <w:rFonts w:ascii="Times New Roman" w:hAnsi="Times New Roman"/>
          <w:sz w:val="24"/>
          <w:szCs w:val="24"/>
        </w:rPr>
        <w:t xml:space="preserve">(dále jen </w:t>
      </w:r>
      <w:r w:rsidR="009B2061" w:rsidRPr="007A3455">
        <w:rPr>
          <w:rFonts w:ascii="Times New Roman" w:hAnsi="Times New Roman"/>
          <w:sz w:val="24"/>
          <w:szCs w:val="24"/>
        </w:rPr>
        <w:t>„</w:t>
      </w:r>
      <w:r w:rsidR="00114EE0" w:rsidRPr="007A3455">
        <w:rPr>
          <w:rFonts w:ascii="Times New Roman" w:hAnsi="Times New Roman"/>
          <w:sz w:val="24"/>
          <w:szCs w:val="24"/>
        </w:rPr>
        <w:t>TAT</w:t>
      </w:r>
      <w:r w:rsidR="009B2061" w:rsidRPr="007A3455">
        <w:rPr>
          <w:rFonts w:ascii="Times New Roman" w:hAnsi="Times New Roman"/>
          <w:sz w:val="24"/>
          <w:szCs w:val="24"/>
        </w:rPr>
        <w:t>“</w:t>
      </w:r>
      <w:r w:rsidR="00114EE0" w:rsidRPr="007A3455">
        <w:rPr>
          <w:rFonts w:ascii="Times New Roman" w:hAnsi="Times New Roman"/>
          <w:sz w:val="24"/>
          <w:szCs w:val="24"/>
        </w:rPr>
        <w:t xml:space="preserve">) </w:t>
      </w:r>
      <w:r w:rsidR="00CF5AA8" w:rsidRPr="007A3455">
        <w:rPr>
          <w:rFonts w:ascii="Times New Roman" w:hAnsi="Times New Roman"/>
          <w:sz w:val="24"/>
          <w:szCs w:val="24"/>
        </w:rPr>
        <w:t>pro</w:t>
      </w:r>
      <w:r w:rsidR="00742157" w:rsidRPr="007A3455">
        <w:rPr>
          <w:rFonts w:ascii="Times New Roman" w:hAnsi="Times New Roman"/>
          <w:sz w:val="24"/>
          <w:szCs w:val="24"/>
        </w:rPr>
        <w:t xml:space="preserve"> interní</w:t>
      </w:r>
      <w:r w:rsidR="00CF5AA8" w:rsidRPr="007A3455">
        <w:rPr>
          <w:rFonts w:ascii="Times New Roman" w:hAnsi="Times New Roman"/>
          <w:sz w:val="24"/>
          <w:szCs w:val="24"/>
        </w:rPr>
        <w:t xml:space="preserve"> aplikaci ISFO </w:t>
      </w:r>
      <w:r w:rsidR="00B616C7" w:rsidRPr="007A3455">
        <w:rPr>
          <w:rFonts w:ascii="Times New Roman" w:hAnsi="Times New Roman"/>
          <w:sz w:val="24"/>
          <w:szCs w:val="24"/>
        </w:rPr>
        <w:t xml:space="preserve">a </w:t>
      </w:r>
      <w:r w:rsidR="007D2217" w:rsidRPr="007A3455">
        <w:rPr>
          <w:rFonts w:ascii="Times New Roman" w:hAnsi="Times New Roman"/>
          <w:sz w:val="24"/>
          <w:szCs w:val="24"/>
        </w:rPr>
        <w:t>SW</w:t>
      </w:r>
      <w:r w:rsidR="009B2061" w:rsidRPr="007A3455">
        <w:rPr>
          <w:rFonts w:ascii="Times New Roman" w:hAnsi="Times New Roman"/>
          <w:sz w:val="24"/>
          <w:szCs w:val="24"/>
        </w:rPr>
        <w:t xml:space="preserve"> nástroj </w:t>
      </w:r>
      <w:r w:rsidR="009A25DB" w:rsidRPr="007A3455">
        <w:rPr>
          <w:rFonts w:ascii="Times New Roman" w:hAnsi="Times New Roman"/>
          <w:sz w:val="24"/>
          <w:szCs w:val="24"/>
        </w:rPr>
        <w:t>pro</w:t>
      </w:r>
      <w:r w:rsidR="00EB0901" w:rsidRPr="007A3455">
        <w:rPr>
          <w:rFonts w:ascii="Times New Roman" w:hAnsi="Times New Roman"/>
          <w:sz w:val="24"/>
          <w:szCs w:val="24"/>
        </w:rPr>
        <w:t> </w:t>
      </w:r>
      <w:r w:rsidR="00B616C7" w:rsidRPr="007A3455">
        <w:rPr>
          <w:rFonts w:ascii="Times New Roman" w:hAnsi="Times New Roman"/>
          <w:sz w:val="24"/>
          <w:szCs w:val="24"/>
        </w:rPr>
        <w:t>evidenci a</w:t>
      </w:r>
      <w:r w:rsidR="00884722" w:rsidRPr="007A3455">
        <w:rPr>
          <w:rFonts w:ascii="Times New Roman" w:hAnsi="Times New Roman"/>
          <w:sz w:val="24"/>
          <w:szCs w:val="24"/>
        </w:rPr>
        <w:t> </w:t>
      </w:r>
      <w:r w:rsidR="00B616C7" w:rsidRPr="007A3455">
        <w:rPr>
          <w:rFonts w:ascii="Times New Roman" w:hAnsi="Times New Roman"/>
          <w:sz w:val="24"/>
          <w:szCs w:val="24"/>
        </w:rPr>
        <w:t xml:space="preserve">správu regresních </w:t>
      </w:r>
      <w:r w:rsidR="00473DC9" w:rsidRPr="007A3455">
        <w:rPr>
          <w:rFonts w:ascii="Times New Roman" w:hAnsi="Times New Roman"/>
          <w:sz w:val="24"/>
          <w:szCs w:val="24"/>
        </w:rPr>
        <w:t>testovacích scénářů</w:t>
      </w:r>
      <w:r w:rsidR="00114EE0" w:rsidRPr="007A3455">
        <w:rPr>
          <w:rFonts w:ascii="Times New Roman" w:hAnsi="Times New Roman"/>
          <w:sz w:val="24"/>
          <w:szCs w:val="24"/>
        </w:rPr>
        <w:t xml:space="preserve"> (dále jen </w:t>
      </w:r>
      <w:r w:rsidR="009B2061" w:rsidRPr="007A3455">
        <w:rPr>
          <w:rFonts w:ascii="Times New Roman" w:hAnsi="Times New Roman"/>
          <w:sz w:val="24"/>
          <w:szCs w:val="24"/>
        </w:rPr>
        <w:t>„</w:t>
      </w:r>
      <w:r w:rsidR="00114EE0" w:rsidRPr="007A3455">
        <w:rPr>
          <w:rFonts w:ascii="Times New Roman" w:hAnsi="Times New Roman"/>
          <w:sz w:val="24"/>
          <w:szCs w:val="24"/>
        </w:rPr>
        <w:t>TMT</w:t>
      </w:r>
      <w:r w:rsidR="009B2061" w:rsidRPr="007A3455">
        <w:rPr>
          <w:rFonts w:ascii="Times New Roman" w:hAnsi="Times New Roman"/>
          <w:sz w:val="24"/>
          <w:szCs w:val="24"/>
        </w:rPr>
        <w:t>“</w:t>
      </w:r>
      <w:r w:rsidR="00114EE0" w:rsidRPr="007A3455">
        <w:rPr>
          <w:rFonts w:ascii="Times New Roman" w:hAnsi="Times New Roman"/>
          <w:sz w:val="24"/>
          <w:szCs w:val="24"/>
        </w:rPr>
        <w:t>)</w:t>
      </w:r>
      <w:r w:rsidR="001A1E20" w:rsidRPr="007A3455">
        <w:rPr>
          <w:rFonts w:ascii="Times New Roman" w:hAnsi="Times New Roman"/>
          <w:sz w:val="24"/>
          <w:szCs w:val="24"/>
        </w:rPr>
        <w:t xml:space="preserve"> </w:t>
      </w:r>
      <w:r w:rsidR="00884722" w:rsidRPr="007A3455">
        <w:rPr>
          <w:rFonts w:ascii="Times New Roman" w:hAnsi="Times New Roman"/>
          <w:sz w:val="24"/>
          <w:szCs w:val="24"/>
        </w:rPr>
        <w:t>a</w:t>
      </w:r>
      <w:r w:rsidR="00D45ECB" w:rsidRPr="007A3455">
        <w:rPr>
          <w:rFonts w:ascii="Times New Roman" w:hAnsi="Times New Roman"/>
          <w:sz w:val="24"/>
          <w:szCs w:val="24"/>
        </w:rPr>
        <w:t> </w:t>
      </w:r>
      <w:r w:rsidR="00402DB0" w:rsidRPr="007A3455">
        <w:rPr>
          <w:rFonts w:ascii="Times New Roman" w:hAnsi="Times New Roman"/>
          <w:sz w:val="24"/>
          <w:szCs w:val="24"/>
        </w:rPr>
        <w:t xml:space="preserve">tyto </w:t>
      </w:r>
      <w:r w:rsidR="001A1E20" w:rsidRPr="007A3455">
        <w:rPr>
          <w:rFonts w:ascii="Times New Roman" w:hAnsi="Times New Roman"/>
          <w:sz w:val="24"/>
          <w:szCs w:val="24"/>
        </w:rPr>
        <w:t>SW nástroje</w:t>
      </w:r>
      <w:r w:rsidR="00520845" w:rsidRPr="007A3455">
        <w:rPr>
          <w:rFonts w:ascii="Times New Roman" w:hAnsi="Times New Roman"/>
          <w:sz w:val="24"/>
          <w:szCs w:val="24"/>
        </w:rPr>
        <w:t xml:space="preserve"> </w:t>
      </w:r>
      <w:r w:rsidR="0074225F" w:rsidRPr="007A3455">
        <w:rPr>
          <w:rFonts w:ascii="Times New Roman" w:hAnsi="Times New Roman"/>
          <w:sz w:val="24"/>
          <w:szCs w:val="24"/>
        </w:rPr>
        <w:t>nainstalovat, zprovoznit</w:t>
      </w:r>
      <w:r w:rsidR="005F2A0B" w:rsidRPr="007A3455">
        <w:rPr>
          <w:rFonts w:ascii="Times New Roman" w:hAnsi="Times New Roman"/>
          <w:sz w:val="24"/>
          <w:szCs w:val="24"/>
        </w:rPr>
        <w:t xml:space="preserve">, </w:t>
      </w:r>
      <w:r w:rsidR="005F2A0B" w:rsidRPr="003004CB">
        <w:rPr>
          <w:rFonts w:ascii="Times New Roman" w:hAnsi="Times New Roman"/>
          <w:snapToGrid w:val="0"/>
          <w:sz w:val="24"/>
          <w:szCs w:val="24"/>
        </w:rPr>
        <w:t>propojit</w:t>
      </w:r>
      <w:r w:rsidR="0074225F" w:rsidRPr="007A3455">
        <w:rPr>
          <w:rFonts w:ascii="Times New Roman" w:hAnsi="Times New Roman"/>
          <w:sz w:val="24"/>
          <w:szCs w:val="24"/>
        </w:rPr>
        <w:t xml:space="preserve"> a implementovat do testovacího prostředí objednatele</w:t>
      </w:r>
      <w:r w:rsidR="00EB0901" w:rsidRPr="007A3455">
        <w:rPr>
          <w:rFonts w:ascii="Times New Roman" w:hAnsi="Times New Roman"/>
          <w:sz w:val="24"/>
          <w:szCs w:val="24"/>
        </w:rPr>
        <w:t xml:space="preserve"> (dále společně jen „dílo“ nebo „řešení“)</w:t>
      </w:r>
      <w:r w:rsidR="00554433" w:rsidRPr="007A3455">
        <w:rPr>
          <w:rFonts w:ascii="Times New Roman" w:hAnsi="Times New Roman"/>
          <w:sz w:val="24"/>
          <w:szCs w:val="24"/>
        </w:rPr>
        <w:t xml:space="preserve">. </w:t>
      </w:r>
      <w:r w:rsidR="00D21DDC" w:rsidRPr="007A3455">
        <w:rPr>
          <w:rFonts w:ascii="Times New Roman" w:hAnsi="Times New Roman"/>
          <w:sz w:val="24"/>
          <w:szCs w:val="24"/>
        </w:rPr>
        <w:t>Testovací prostředí objednatele bude</w:t>
      </w:r>
      <w:r w:rsidR="00EB0901" w:rsidRPr="007A3455">
        <w:rPr>
          <w:rFonts w:ascii="Times New Roman" w:hAnsi="Times New Roman"/>
          <w:sz w:val="24"/>
          <w:szCs w:val="24"/>
        </w:rPr>
        <w:t xml:space="preserve"> </w:t>
      </w:r>
      <w:r w:rsidR="00D21DDC" w:rsidRPr="007A3455">
        <w:rPr>
          <w:rFonts w:ascii="Times New Roman" w:hAnsi="Times New Roman"/>
          <w:sz w:val="24"/>
          <w:szCs w:val="24"/>
        </w:rPr>
        <w:t xml:space="preserve">v souladu </w:t>
      </w:r>
      <w:r w:rsidR="00D21DDC" w:rsidRPr="007A3455">
        <w:rPr>
          <w:rFonts w:ascii="Times New Roman" w:hAnsi="Times New Roman"/>
          <w:sz w:val="24"/>
          <w:szCs w:val="24"/>
        </w:rPr>
        <w:lastRenderedPageBreak/>
        <w:t>se</w:t>
      </w:r>
      <w:r w:rsidR="00EB0901" w:rsidRPr="007A3455">
        <w:rPr>
          <w:rFonts w:ascii="Times New Roman" w:hAnsi="Times New Roman"/>
          <w:sz w:val="24"/>
          <w:szCs w:val="24"/>
        </w:rPr>
        <w:t> </w:t>
      </w:r>
      <w:r w:rsidR="00D21DDC" w:rsidRPr="007A3455">
        <w:rPr>
          <w:rFonts w:ascii="Times New Roman" w:hAnsi="Times New Roman"/>
          <w:sz w:val="24"/>
          <w:szCs w:val="24"/>
        </w:rPr>
        <w:t>s</w:t>
      </w:r>
      <w:r w:rsidR="00554433" w:rsidRPr="007A3455">
        <w:rPr>
          <w:rFonts w:ascii="Times New Roman" w:hAnsi="Times New Roman"/>
          <w:sz w:val="24"/>
          <w:szCs w:val="24"/>
        </w:rPr>
        <w:t>tandardní</w:t>
      </w:r>
      <w:r w:rsidR="00D21DDC" w:rsidRPr="007A3455">
        <w:rPr>
          <w:rFonts w:ascii="Times New Roman" w:hAnsi="Times New Roman"/>
          <w:sz w:val="24"/>
          <w:szCs w:val="24"/>
        </w:rPr>
        <w:t>m</w:t>
      </w:r>
      <w:r w:rsidR="00554433" w:rsidRPr="007A3455">
        <w:rPr>
          <w:rFonts w:ascii="Times New Roman" w:hAnsi="Times New Roman"/>
          <w:sz w:val="24"/>
          <w:szCs w:val="24"/>
        </w:rPr>
        <w:t xml:space="preserve"> systémov</w:t>
      </w:r>
      <w:r w:rsidR="00D21DDC" w:rsidRPr="007A3455">
        <w:rPr>
          <w:rFonts w:ascii="Times New Roman" w:hAnsi="Times New Roman"/>
          <w:sz w:val="24"/>
          <w:szCs w:val="24"/>
        </w:rPr>
        <w:t>ým</w:t>
      </w:r>
      <w:r w:rsidR="00554433" w:rsidRPr="007A3455">
        <w:rPr>
          <w:rFonts w:ascii="Times New Roman" w:hAnsi="Times New Roman"/>
          <w:sz w:val="24"/>
          <w:szCs w:val="24"/>
        </w:rPr>
        <w:t xml:space="preserve"> prostředí</w:t>
      </w:r>
      <w:r w:rsidR="00D21DDC" w:rsidRPr="007A3455">
        <w:rPr>
          <w:rFonts w:ascii="Times New Roman" w:hAnsi="Times New Roman"/>
          <w:sz w:val="24"/>
          <w:szCs w:val="24"/>
        </w:rPr>
        <w:t>m</w:t>
      </w:r>
      <w:r w:rsidR="00554433" w:rsidRPr="007A3455">
        <w:rPr>
          <w:rFonts w:ascii="Times New Roman" w:hAnsi="Times New Roman"/>
          <w:sz w:val="24"/>
          <w:szCs w:val="24"/>
        </w:rPr>
        <w:t xml:space="preserve"> objednatele</w:t>
      </w:r>
      <w:r w:rsidR="00135F58" w:rsidRPr="007A3455">
        <w:rPr>
          <w:rFonts w:ascii="Times New Roman" w:hAnsi="Times New Roman"/>
          <w:sz w:val="24"/>
          <w:szCs w:val="24"/>
        </w:rPr>
        <w:t xml:space="preserve"> </w:t>
      </w:r>
      <w:r w:rsidR="004233E4" w:rsidRPr="007A3455">
        <w:rPr>
          <w:rFonts w:ascii="Times New Roman" w:hAnsi="Times New Roman"/>
          <w:sz w:val="24"/>
          <w:szCs w:val="24"/>
        </w:rPr>
        <w:t>specifikovan</w:t>
      </w:r>
      <w:r w:rsidR="00E27B14" w:rsidRPr="007A3455">
        <w:rPr>
          <w:rFonts w:ascii="Times New Roman" w:hAnsi="Times New Roman"/>
          <w:sz w:val="24"/>
          <w:szCs w:val="24"/>
        </w:rPr>
        <w:t>ý</w:t>
      </w:r>
      <w:r w:rsidR="004233E4" w:rsidRPr="007A3455">
        <w:rPr>
          <w:rFonts w:ascii="Times New Roman" w:hAnsi="Times New Roman"/>
          <w:sz w:val="24"/>
          <w:szCs w:val="24"/>
        </w:rPr>
        <w:t>m v p</w:t>
      </w:r>
      <w:r w:rsidR="00D45ECB" w:rsidRPr="007A3455">
        <w:rPr>
          <w:rFonts w:ascii="Times New Roman" w:hAnsi="Times New Roman"/>
          <w:sz w:val="24"/>
          <w:szCs w:val="24"/>
        </w:rPr>
        <w:t>řílo</w:t>
      </w:r>
      <w:r w:rsidR="004233E4" w:rsidRPr="007A3455">
        <w:rPr>
          <w:rFonts w:ascii="Times New Roman" w:hAnsi="Times New Roman"/>
          <w:sz w:val="24"/>
          <w:szCs w:val="24"/>
        </w:rPr>
        <w:t>ze</w:t>
      </w:r>
      <w:r w:rsidR="00D45ECB" w:rsidRPr="007A3455">
        <w:rPr>
          <w:rFonts w:ascii="Times New Roman" w:hAnsi="Times New Roman"/>
          <w:sz w:val="24"/>
          <w:szCs w:val="24"/>
        </w:rPr>
        <w:t xml:space="preserve"> č. </w:t>
      </w:r>
      <w:r w:rsidR="009B2061" w:rsidRPr="007A3455">
        <w:rPr>
          <w:rFonts w:ascii="Times New Roman" w:hAnsi="Times New Roman"/>
          <w:sz w:val="24"/>
          <w:szCs w:val="24"/>
        </w:rPr>
        <w:t>1</w:t>
      </w:r>
      <w:r w:rsidR="00D45ECB" w:rsidRPr="007A3455">
        <w:rPr>
          <w:rFonts w:ascii="Times New Roman" w:hAnsi="Times New Roman"/>
          <w:sz w:val="24"/>
          <w:szCs w:val="24"/>
        </w:rPr>
        <w:t xml:space="preserve"> smlouvy</w:t>
      </w:r>
      <w:r w:rsidR="00A5575F" w:rsidRPr="007A3455">
        <w:rPr>
          <w:rFonts w:ascii="Times New Roman" w:hAnsi="Times New Roman"/>
          <w:sz w:val="24"/>
          <w:szCs w:val="24"/>
        </w:rPr>
        <w:t>.</w:t>
      </w:r>
      <w:r w:rsidR="000C5EAE" w:rsidRPr="007A3455">
        <w:rPr>
          <w:rFonts w:ascii="Times New Roman" w:hAnsi="Times New Roman"/>
          <w:sz w:val="24"/>
          <w:szCs w:val="24"/>
        </w:rPr>
        <w:t xml:space="preserve"> </w:t>
      </w:r>
      <w:r w:rsidR="00F1588C" w:rsidRPr="007A3455">
        <w:rPr>
          <w:rFonts w:ascii="Times New Roman" w:hAnsi="Times New Roman"/>
          <w:sz w:val="24"/>
          <w:szCs w:val="24"/>
        </w:rPr>
        <w:t>Řešení</w:t>
      </w:r>
      <w:r w:rsidR="00FB7953" w:rsidRPr="007A3455">
        <w:rPr>
          <w:rFonts w:ascii="Times New Roman" w:hAnsi="Times New Roman"/>
          <w:sz w:val="24"/>
          <w:szCs w:val="24"/>
        </w:rPr>
        <w:t xml:space="preserve"> </w:t>
      </w:r>
      <w:r w:rsidR="0074225F" w:rsidRPr="007A3455">
        <w:rPr>
          <w:rFonts w:ascii="Times New Roman" w:hAnsi="Times New Roman"/>
          <w:sz w:val="24"/>
          <w:szCs w:val="24"/>
        </w:rPr>
        <w:t xml:space="preserve">musí splňovat veškeré </w:t>
      </w:r>
      <w:r w:rsidR="00EB0901" w:rsidRPr="007A3455">
        <w:rPr>
          <w:rFonts w:ascii="Times New Roman" w:hAnsi="Times New Roman"/>
          <w:sz w:val="24"/>
          <w:szCs w:val="24"/>
        </w:rPr>
        <w:t xml:space="preserve">závazné </w:t>
      </w:r>
      <w:r w:rsidR="0074225F" w:rsidRPr="007A3455">
        <w:rPr>
          <w:rFonts w:ascii="Times New Roman" w:hAnsi="Times New Roman"/>
          <w:sz w:val="24"/>
          <w:szCs w:val="24"/>
        </w:rPr>
        <w:t xml:space="preserve">požadavky objednatele uvedené v příloze </w:t>
      </w:r>
      <w:r w:rsidR="00F1588C" w:rsidRPr="007A3455">
        <w:rPr>
          <w:rFonts w:ascii="Times New Roman" w:hAnsi="Times New Roman"/>
          <w:sz w:val="24"/>
          <w:szCs w:val="24"/>
        </w:rPr>
        <w:t xml:space="preserve">č. </w:t>
      </w:r>
      <w:r w:rsidR="009B2061" w:rsidRPr="007A3455">
        <w:rPr>
          <w:rFonts w:ascii="Times New Roman" w:hAnsi="Times New Roman"/>
          <w:sz w:val="24"/>
          <w:szCs w:val="24"/>
        </w:rPr>
        <w:t>2</w:t>
      </w:r>
      <w:r w:rsidR="0074225F" w:rsidRPr="007A3455">
        <w:rPr>
          <w:rFonts w:ascii="Times New Roman" w:hAnsi="Times New Roman"/>
          <w:sz w:val="24"/>
          <w:szCs w:val="24"/>
        </w:rPr>
        <w:t xml:space="preserve"> smlouvy</w:t>
      </w:r>
      <w:r w:rsidR="003110C4" w:rsidRPr="007A3455">
        <w:rPr>
          <w:rFonts w:ascii="Times New Roman" w:hAnsi="Times New Roman"/>
          <w:sz w:val="24"/>
          <w:szCs w:val="24"/>
        </w:rPr>
        <w:t xml:space="preserve"> a</w:t>
      </w:r>
      <w:r w:rsidR="00EB0901" w:rsidRPr="007A3455">
        <w:rPr>
          <w:rFonts w:ascii="Times New Roman" w:hAnsi="Times New Roman"/>
          <w:sz w:val="24"/>
          <w:szCs w:val="24"/>
        </w:rPr>
        <w:t> </w:t>
      </w:r>
      <w:r w:rsidR="003110C4" w:rsidRPr="007A3455">
        <w:rPr>
          <w:rFonts w:ascii="Times New Roman" w:hAnsi="Times New Roman"/>
          <w:sz w:val="24"/>
          <w:szCs w:val="24"/>
        </w:rPr>
        <w:t>být plně funkční v testovacím prostředí objednatele</w:t>
      </w:r>
      <w:r w:rsidR="00F1588C" w:rsidRPr="007A3455">
        <w:rPr>
          <w:rFonts w:ascii="Times New Roman" w:hAnsi="Times New Roman"/>
          <w:sz w:val="24"/>
          <w:szCs w:val="24"/>
        </w:rPr>
        <w:t>.</w:t>
      </w:r>
      <w:r w:rsidR="00832331" w:rsidRPr="007A3455">
        <w:rPr>
          <w:rFonts w:ascii="Times New Roman" w:hAnsi="Times New Roman"/>
          <w:sz w:val="24"/>
          <w:szCs w:val="24"/>
        </w:rPr>
        <w:t xml:space="preserve"> </w:t>
      </w:r>
      <w:r w:rsidR="00243F1D" w:rsidRPr="007A3455">
        <w:rPr>
          <w:rFonts w:ascii="Times New Roman" w:hAnsi="Times New Roman"/>
          <w:sz w:val="24"/>
          <w:szCs w:val="24"/>
        </w:rPr>
        <w:t>Poskytovatel se</w:t>
      </w:r>
      <w:r w:rsidR="00E8597A" w:rsidRPr="007A3455">
        <w:rPr>
          <w:rFonts w:ascii="Times New Roman" w:hAnsi="Times New Roman"/>
          <w:sz w:val="24"/>
          <w:szCs w:val="24"/>
        </w:rPr>
        <w:t> </w:t>
      </w:r>
      <w:r w:rsidR="00243F1D" w:rsidRPr="007A3455">
        <w:rPr>
          <w:rFonts w:ascii="Times New Roman" w:hAnsi="Times New Roman"/>
          <w:sz w:val="24"/>
          <w:szCs w:val="24"/>
        </w:rPr>
        <w:t xml:space="preserve">zavazuje poskytnout objednateli oprávnění k užívání řešení v rozsahu uvedeném v čl. </w:t>
      </w:r>
      <w:r w:rsidR="002F1391" w:rsidRPr="007A3455">
        <w:rPr>
          <w:rFonts w:ascii="Times New Roman" w:hAnsi="Times New Roman"/>
          <w:sz w:val="24"/>
          <w:szCs w:val="24"/>
        </w:rPr>
        <w:t>VIII</w:t>
      </w:r>
      <w:r w:rsidR="00243F1D" w:rsidRPr="007A3455">
        <w:rPr>
          <w:rFonts w:ascii="Times New Roman" w:hAnsi="Times New Roman"/>
          <w:sz w:val="24"/>
          <w:szCs w:val="24"/>
        </w:rPr>
        <w:t xml:space="preserve"> smlouvy.</w:t>
      </w:r>
      <w:r w:rsidR="002D32FD" w:rsidRPr="007A3455">
        <w:rPr>
          <w:rFonts w:ascii="Times New Roman" w:hAnsi="Times New Roman"/>
          <w:sz w:val="24"/>
          <w:szCs w:val="24"/>
        </w:rPr>
        <w:t xml:space="preserve"> </w:t>
      </w:r>
      <w:r w:rsidR="00186166" w:rsidRPr="007A3455">
        <w:rPr>
          <w:rFonts w:ascii="Times New Roman" w:hAnsi="Times New Roman"/>
          <w:sz w:val="24"/>
          <w:szCs w:val="24"/>
        </w:rPr>
        <w:t xml:space="preserve"> </w:t>
      </w:r>
    </w:p>
    <w:p w:rsidR="002168AB" w:rsidRPr="007A3455" w:rsidRDefault="00110BCA" w:rsidP="003004CB">
      <w:pPr>
        <w:pStyle w:val="Zkladntext2"/>
        <w:numPr>
          <w:ilvl w:val="0"/>
          <w:numId w:val="33"/>
        </w:numPr>
        <w:tabs>
          <w:tab w:val="clear" w:pos="36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7A3455">
        <w:rPr>
          <w:rFonts w:ascii="Times New Roman" w:hAnsi="Times New Roman"/>
          <w:sz w:val="24"/>
          <w:szCs w:val="24"/>
        </w:rPr>
        <w:t>Součástí</w:t>
      </w:r>
      <w:r w:rsidR="00D45ECB" w:rsidRPr="007A3455">
        <w:rPr>
          <w:rFonts w:ascii="Times New Roman" w:hAnsi="Times New Roman"/>
          <w:sz w:val="24"/>
          <w:szCs w:val="24"/>
        </w:rPr>
        <w:t xml:space="preserve"> </w:t>
      </w:r>
      <w:r w:rsidR="0009567D" w:rsidRPr="007A3455">
        <w:rPr>
          <w:rFonts w:ascii="Times New Roman" w:hAnsi="Times New Roman"/>
          <w:sz w:val="24"/>
          <w:szCs w:val="24"/>
        </w:rPr>
        <w:t>díla</w:t>
      </w:r>
      <w:r w:rsidR="0017457E" w:rsidRPr="007A3455">
        <w:rPr>
          <w:rFonts w:ascii="Times New Roman" w:hAnsi="Times New Roman"/>
          <w:sz w:val="24"/>
          <w:szCs w:val="24"/>
        </w:rPr>
        <w:t xml:space="preserve"> je</w:t>
      </w:r>
      <w:r w:rsidR="00EB64A3" w:rsidRPr="007A3455">
        <w:rPr>
          <w:rFonts w:ascii="Times New Roman" w:hAnsi="Times New Roman"/>
          <w:sz w:val="24"/>
          <w:szCs w:val="24"/>
        </w:rPr>
        <w:t xml:space="preserve"> </w:t>
      </w:r>
      <w:r w:rsidR="00146B13" w:rsidRPr="007A3455">
        <w:rPr>
          <w:rFonts w:ascii="Times New Roman" w:hAnsi="Times New Roman"/>
          <w:sz w:val="24"/>
          <w:szCs w:val="24"/>
        </w:rPr>
        <w:t xml:space="preserve">poskytnutí </w:t>
      </w:r>
      <w:r w:rsidR="00D457DB" w:rsidRPr="007A3455">
        <w:rPr>
          <w:rFonts w:ascii="Times New Roman" w:hAnsi="Times New Roman"/>
          <w:sz w:val="24"/>
          <w:szCs w:val="24"/>
        </w:rPr>
        <w:t>dokumentace</w:t>
      </w:r>
      <w:r w:rsidR="00F314E3" w:rsidRPr="007A3455">
        <w:rPr>
          <w:rFonts w:ascii="Times New Roman" w:hAnsi="Times New Roman"/>
          <w:sz w:val="24"/>
          <w:szCs w:val="24"/>
        </w:rPr>
        <w:t>, kter</w:t>
      </w:r>
      <w:r w:rsidR="00DC0DC2" w:rsidRPr="007A3455">
        <w:rPr>
          <w:rFonts w:ascii="Times New Roman" w:hAnsi="Times New Roman"/>
          <w:sz w:val="24"/>
          <w:szCs w:val="24"/>
        </w:rPr>
        <w:t>ou</w:t>
      </w:r>
      <w:r w:rsidR="00F314E3" w:rsidRPr="007A3455">
        <w:rPr>
          <w:rFonts w:ascii="Times New Roman" w:hAnsi="Times New Roman"/>
          <w:sz w:val="24"/>
          <w:szCs w:val="24"/>
        </w:rPr>
        <w:t xml:space="preserve"> poskytovatel předá objednateli </w:t>
      </w:r>
      <w:r w:rsidR="00D457DB" w:rsidRPr="007A3455">
        <w:rPr>
          <w:rFonts w:ascii="Times New Roman" w:hAnsi="Times New Roman"/>
          <w:sz w:val="24"/>
          <w:szCs w:val="24"/>
        </w:rPr>
        <w:t>v</w:t>
      </w:r>
      <w:r w:rsidR="003D393A" w:rsidRPr="007A3455">
        <w:rPr>
          <w:rFonts w:ascii="Times New Roman" w:hAnsi="Times New Roman"/>
          <w:sz w:val="24"/>
          <w:szCs w:val="24"/>
        </w:rPr>
        <w:t> </w:t>
      </w:r>
      <w:r w:rsidR="00D457DB" w:rsidRPr="007A3455">
        <w:rPr>
          <w:rFonts w:ascii="Times New Roman" w:hAnsi="Times New Roman"/>
          <w:sz w:val="24"/>
          <w:szCs w:val="24"/>
        </w:rPr>
        <w:t>elektronické podobě ve</w:t>
      </w:r>
      <w:r w:rsidR="00F314E3" w:rsidRPr="007A3455">
        <w:rPr>
          <w:rFonts w:ascii="Times New Roman" w:hAnsi="Times New Roman"/>
          <w:sz w:val="24"/>
          <w:szCs w:val="24"/>
        </w:rPr>
        <w:t> </w:t>
      </w:r>
      <w:r w:rsidR="00D457DB" w:rsidRPr="007A3455">
        <w:rPr>
          <w:rFonts w:ascii="Times New Roman" w:hAnsi="Times New Roman"/>
          <w:sz w:val="24"/>
          <w:szCs w:val="24"/>
        </w:rPr>
        <w:t>formátu PDF, MS Office 2010 a vyšším nebo HTML</w:t>
      </w:r>
      <w:r w:rsidR="00E73B79" w:rsidRPr="007A3455">
        <w:rPr>
          <w:rFonts w:ascii="Times New Roman" w:hAnsi="Times New Roman"/>
          <w:sz w:val="24"/>
          <w:szCs w:val="24"/>
        </w:rPr>
        <w:t>, a</w:t>
      </w:r>
      <w:r w:rsidR="00CF70CE" w:rsidRPr="007A3455">
        <w:rPr>
          <w:rFonts w:ascii="Times New Roman" w:hAnsi="Times New Roman"/>
          <w:sz w:val="24"/>
          <w:szCs w:val="24"/>
        </w:rPr>
        <w:t> </w:t>
      </w:r>
      <w:r w:rsidR="00E73B79" w:rsidRPr="007A3455">
        <w:rPr>
          <w:rFonts w:ascii="Times New Roman" w:hAnsi="Times New Roman"/>
          <w:sz w:val="24"/>
          <w:szCs w:val="24"/>
        </w:rPr>
        <w:t>to</w:t>
      </w:r>
      <w:r w:rsidR="00CF70CE" w:rsidRPr="007A3455">
        <w:rPr>
          <w:rFonts w:ascii="Times New Roman" w:hAnsi="Times New Roman"/>
          <w:sz w:val="24"/>
          <w:szCs w:val="24"/>
        </w:rPr>
        <w:t> </w:t>
      </w:r>
      <w:r w:rsidR="00E73B79" w:rsidRPr="007A3455">
        <w:rPr>
          <w:rFonts w:ascii="Times New Roman" w:hAnsi="Times New Roman"/>
          <w:sz w:val="24"/>
          <w:szCs w:val="24"/>
        </w:rPr>
        <w:t>v českém nebo anglickém jazyce</w:t>
      </w:r>
      <w:r w:rsidR="00D457DB" w:rsidRPr="007A3455">
        <w:rPr>
          <w:rFonts w:ascii="Times New Roman" w:hAnsi="Times New Roman"/>
          <w:sz w:val="24"/>
          <w:szCs w:val="24"/>
        </w:rPr>
        <w:t>.</w:t>
      </w:r>
      <w:r w:rsidR="00DC0DC2" w:rsidRPr="007A3455">
        <w:rPr>
          <w:rFonts w:ascii="Times New Roman" w:hAnsi="Times New Roman"/>
          <w:sz w:val="24"/>
          <w:szCs w:val="24"/>
        </w:rPr>
        <w:t xml:space="preserve"> </w:t>
      </w:r>
      <w:r w:rsidR="00266774" w:rsidRPr="007A3455">
        <w:rPr>
          <w:rFonts w:ascii="Times New Roman" w:hAnsi="Times New Roman"/>
          <w:sz w:val="24"/>
          <w:szCs w:val="24"/>
        </w:rPr>
        <w:t>D</w:t>
      </w:r>
      <w:r w:rsidR="00D457DB" w:rsidRPr="007A3455">
        <w:rPr>
          <w:rFonts w:ascii="Times New Roman" w:hAnsi="Times New Roman"/>
          <w:sz w:val="24"/>
          <w:szCs w:val="24"/>
        </w:rPr>
        <w:t xml:space="preserve">okumentace bude </w:t>
      </w:r>
      <w:r w:rsidR="007F132E" w:rsidRPr="007A3455">
        <w:rPr>
          <w:rFonts w:ascii="Times New Roman" w:hAnsi="Times New Roman"/>
          <w:sz w:val="24"/>
          <w:szCs w:val="24"/>
        </w:rPr>
        <w:t>obsahovat</w:t>
      </w:r>
      <w:r w:rsidR="00DC0DC2" w:rsidRPr="007A3455">
        <w:rPr>
          <w:rFonts w:ascii="Times New Roman" w:hAnsi="Times New Roman"/>
          <w:sz w:val="24"/>
          <w:szCs w:val="24"/>
        </w:rPr>
        <w:t xml:space="preserve"> </w:t>
      </w:r>
      <w:r w:rsidR="002168AB" w:rsidRPr="007A3455">
        <w:rPr>
          <w:rFonts w:ascii="Times New Roman" w:hAnsi="Times New Roman"/>
          <w:sz w:val="24"/>
          <w:szCs w:val="24"/>
        </w:rPr>
        <w:t>manuály k instalaci a</w:t>
      </w:r>
      <w:r w:rsidR="00CF70CE" w:rsidRPr="007A3455">
        <w:rPr>
          <w:rFonts w:ascii="Times New Roman" w:hAnsi="Times New Roman"/>
          <w:sz w:val="24"/>
          <w:szCs w:val="24"/>
        </w:rPr>
        <w:t> </w:t>
      </w:r>
      <w:r w:rsidR="002168AB" w:rsidRPr="007A3455">
        <w:rPr>
          <w:rFonts w:ascii="Times New Roman" w:hAnsi="Times New Roman"/>
          <w:sz w:val="24"/>
          <w:szCs w:val="24"/>
        </w:rPr>
        <w:t xml:space="preserve">integraci </w:t>
      </w:r>
      <w:r w:rsidR="007D2217" w:rsidRPr="007A3455">
        <w:rPr>
          <w:rFonts w:ascii="Times New Roman" w:hAnsi="Times New Roman"/>
          <w:sz w:val="24"/>
          <w:szCs w:val="24"/>
        </w:rPr>
        <w:t xml:space="preserve">dodaných </w:t>
      </w:r>
      <w:r w:rsidR="002F64AB" w:rsidRPr="007A3455">
        <w:rPr>
          <w:rFonts w:ascii="Times New Roman" w:hAnsi="Times New Roman"/>
          <w:sz w:val="24"/>
          <w:szCs w:val="24"/>
        </w:rPr>
        <w:t>SW nástrojů</w:t>
      </w:r>
      <w:r w:rsidR="002168AB" w:rsidRPr="007A3455">
        <w:rPr>
          <w:rFonts w:ascii="Times New Roman" w:hAnsi="Times New Roman"/>
          <w:sz w:val="24"/>
          <w:szCs w:val="24"/>
        </w:rPr>
        <w:t>.</w:t>
      </w:r>
    </w:p>
    <w:p w:rsidR="00170FE7" w:rsidRPr="007A3455" w:rsidRDefault="007F105D" w:rsidP="003004CB">
      <w:pPr>
        <w:pStyle w:val="Zkladntext2"/>
        <w:numPr>
          <w:ilvl w:val="0"/>
          <w:numId w:val="33"/>
        </w:numPr>
        <w:tabs>
          <w:tab w:val="clear" w:pos="36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7A3455">
        <w:rPr>
          <w:rFonts w:ascii="Times New Roman" w:hAnsi="Times New Roman"/>
          <w:sz w:val="24"/>
          <w:szCs w:val="24"/>
        </w:rPr>
        <w:t xml:space="preserve">Součástí plnění dle odst. 1 je </w:t>
      </w:r>
      <w:r w:rsidR="00170FE7" w:rsidRPr="007A3455">
        <w:rPr>
          <w:rFonts w:ascii="Times New Roman" w:hAnsi="Times New Roman"/>
          <w:sz w:val="24"/>
          <w:szCs w:val="24"/>
        </w:rPr>
        <w:t xml:space="preserve">provedení </w:t>
      </w:r>
      <w:r w:rsidR="002F64AB" w:rsidRPr="007A3455">
        <w:rPr>
          <w:rFonts w:ascii="Times New Roman" w:hAnsi="Times New Roman"/>
          <w:sz w:val="24"/>
          <w:szCs w:val="24"/>
        </w:rPr>
        <w:t>za</w:t>
      </w:r>
      <w:r w:rsidRPr="007A3455">
        <w:rPr>
          <w:rFonts w:ascii="Times New Roman" w:hAnsi="Times New Roman"/>
          <w:sz w:val="24"/>
          <w:szCs w:val="24"/>
        </w:rPr>
        <w:t>školení</w:t>
      </w:r>
      <w:r w:rsidR="000923FF" w:rsidRPr="007A3455">
        <w:rPr>
          <w:rFonts w:ascii="Times New Roman" w:hAnsi="Times New Roman"/>
          <w:sz w:val="24"/>
          <w:szCs w:val="24"/>
        </w:rPr>
        <w:t xml:space="preserve"> </w:t>
      </w:r>
      <w:r w:rsidR="004C231C" w:rsidRPr="007A3455">
        <w:rPr>
          <w:rFonts w:ascii="Times New Roman" w:hAnsi="Times New Roman"/>
          <w:sz w:val="24"/>
          <w:szCs w:val="24"/>
        </w:rPr>
        <w:t>pracovník</w:t>
      </w:r>
      <w:r w:rsidRPr="007A3455">
        <w:rPr>
          <w:rFonts w:ascii="Times New Roman" w:hAnsi="Times New Roman"/>
          <w:sz w:val="24"/>
          <w:szCs w:val="24"/>
        </w:rPr>
        <w:t>ů</w:t>
      </w:r>
      <w:r w:rsidR="004C231C" w:rsidRPr="007A3455">
        <w:rPr>
          <w:rFonts w:ascii="Times New Roman" w:hAnsi="Times New Roman"/>
          <w:sz w:val="24"/>
          <w:szCs w:val="24"/>
        </w:rPr>
        <w:t xml:space="preserve"> objednatele </w:t>
      </w:r>
      <w:r w:rsidR="000923FF" w:rsidRPr="007A3455">
        <w:rPr>
          <w:rFonts w:ascii="Times New Roman" w:hAnsi="Times New Roman"/>
          <w:sz w:val="24"/>
          <w:szCs w:val="24"/>
        </w:rPr>
        <w:t xml:space="preserve">v rozsahu </w:t>
      </w:r>
      <w:r w:rsidR="002D32FD" w:rsidRPr="007A3455">
        <w:rPr>
          <w:rFonts w:ascii="Times New Roman" w:hAnsi="Times New Roman"/>
          <w:sz w:val="24"/>
          <w:szCs w:val="24"/>
        </w:rPr>
        <w:t xml:space="preserve">potřebném pro </w:t>
      </w:r>
      <w:r w:rsidR="00F97030" w:rsidRPr="007A3455">
        <w:rPr>
          <w:rFonts w:ascii="Times New Roman" w:hAnsi="Times New Roman"/>
          <w:sz w:val="24"/>
          <w:szCs w:val="24"/>
        </w:rPr>
        <w:t>samostatnou obsluhu</w:t>
      </w:r>
      <w:r w:rsidR="00273ABF" w:rsidRPr="007A3455">
        <w:rPr>
          <w:rFonts w:ascii="Times New Roman" w:hAnsi="Times New Roman"/>
          <w:sz w:val="24"/>
          <w:szCs w:val="24"/>
        </w:rPr>
        <w:t xml:space="preserve"> dodaných SW nástrojů</w:t>
      </w:r>
      <w:r w:rsidR="00953A2F" w:rsidRPr="007A3455">
        <w:rPr>
          <w:rFonts w:ascii="Times New Roman" w:hAnsi="Times New Roman"/>
          <w:sz w:val="24"/>
          <w:szCs w:val="24"/>
        </w:rPr>
        <w:t>, a to v sídle objednatele</w:t>
      </w:r>
      <w:r w:rsidR="00785C29" w:rsidRPr="007A3455">
        <w:rPr>
          <w:rFonts w:ascii="Times New Roman" w:hAnsi="Times New Roman"/>
          <w:sz w:val="24"/>
          <w:szCs w:val="24"/>
        </w:rPr>
        <w:t xml:space="preserve"> (</w:t>
      </w:r>
      <w:r w:rsidR="005A2C31" w:rsidRPr="007A3455">
        <w:rPr>
          <w:rFonts w:ascii="Times New Roman" w:hAnsi="Times New Roman"/>
          <w:sz w:val="24"/>
          <w:szCs w:val="24"/>
        </w:rPr>
        <w:t xml:space="preserve">formou </w:t>
      </w:r>
      <w:r w:rsidR="00FB512A" w:rsidRPr="007A3455">
        <w:rPr>
          <w:rFonts w:ascii="Times New Roman" w:hAnsi="Times New Roman"/>
          <w:sz w:val="24"/>
          <w:szCs w:val="24"/>
        </w:rPr>
        <w:t>prezenční</w:t>
      </w:r>
      <w:r w:rsidR="005A2C31" w:rsidRPr="007A3455">
        <w:rPr>
          <w:rFonts w:ascii="Times New Roman" w:hAnsi="Times New Roman"/>
          <w:sz w:val="24"/>
          <w:szCs w:val="24"/>
        </w:rPr>
        <w:t>ho</w:t>
      </w:r>
      <w:r w:rsidR="00FB512A" w:rsidRPr="007A3455">
        <w:rPr>
          <w:rFonts w:ascii="Times New Roman" w:hAnsi="Times New Roman"/>
          <w:sz w:val="24"/>
          <w:szCs w:val="24"/>
        </w:rPr>
        <w:t xml:space="preserve"> školení, nikoli on-line</w:t>
      </w:r>
      <w:r w:rsidR="00785C29" w:rsidRPr="007A3455">
        <w:rPr>
          <w:rFonts w:ascii="Times New Roman" w:hAnsi="Times New Roman"/>
          <w:sz w:val="24"/>
          <w:szCs w:val="24"/>
        </w:rPr>
        <w:t>)</w:t>
      </w:r>
      <w:r w:rsidR="004A34D6" w:rsidRPr="007A3455">
        <w:rPr>
          <w:rFonts w:ascii="Times New Roman" w:hAnsi="Times New Roman"/>
          <w:sz w:val="24"/>
          <w:szCs w:val="24"/>
        </w:rPr>
        <w:t xml:space="preserve">, </w:t>
      </w:r>
      <w:r w:rsidR="002D32FD" w:rsidRPr="007A3455">
        <w:rPr>
          <w:rFonts w:ascii="Times New Roman" w:hAnsi="Times New Roman"/>
          <w:sz w:val="24"/>
          <w:szCs w:val="24"/>
        </w:rPr>
        <w:t>nedohodnou-li se</w:t>
      </w:r>
      <w:r w:rsidR="0005480F" w:rsidRPr="007A3455">
        <w:rPr>
          <w:rFonts w:ascii="Times New Roman" w:hAnsi="Times New Roman"/>
          <w:sz w:val="24"/>
          <w:szCs w:val="24"/>
        </w:rPr>
        <w:t> </w:t>
      </w:r>
      <w:r w:rsidR="00130423" w:rsidRPr="007A3455">
        <w:rPr>
          <w:rFonts w:ascii="Times New Roman" w:hAnsi="Times New Roman"/>
          <w:sz w:val="24"/>
          <w:szCs w:val="24"/>
        </w:rPr>
        <w:t>pověřené osoby</w:t>
      </w:r>
      <w:r w:rsidR="00FB512A" w:rsidRPr="007A3455">
        <w:rPr>
          <w:rFonts w:ascii="Times New Roman" w:hAnsi="Times New Roman"/>
          <w:sz w:val="24"/>
          <w:szCs w:val="24"/>
        </w:rPr>
        <w:t xml:space="preserve"> smluvních stran</w:t>
      </w:r>
      <w:r w:rsidR="00130423" w:rsidRPr="007A3455">
        <w:rPr>
          <w:rFonts w:ascii="Times New Roman" w:hAnsi="Times New Roman"/>
          <w:sz w:val="24"/>
          <w:szCs w:val="24"/>
        </w:rPr>
        <w:t xml:space="preserve"> </w:t>
      </w:r>
      <w:r w:rsidR="00FB512A" w:rsidRPr="007A3455">
        <w:rPr>
          <w:rFonts w:ascii="Times New Roman" w:hAnsi="Times New Roman"/>
          <w:sz w:val="24"/>
          <w:szCs w:val="24"/>
        </w:rPr>
        <w:t>ohledně místa či</w:t>
      </w:r>
      <w:r w:rsidR="00450F9D">
        <w:rPr>
          <w:rFonts w:ascii="Times New Roman" w:hAnsi="Times New Roman"/>
          <w:sz w:val="24"/>
          <w:szCs w:val="24"/>
        </w:rPr>
        <w:t> </w:t>
      </w:r>
      <w:r w:rsidR="00FB512A" w:rsidRPr="007A3455">
        <w:rPr>
          <w:rFonts w:ascii="Times New Roman" w:hAnsi="Times New Roman"/>
          <w:sz w:val="24"/>
          <w:szCs w:val="24"/>
        </w:rPr>
        <w:t xml:space="preserve">formy školení </w:t>
      </w:r>
      <w:r w:rsidR="00130423" w:rsidRPr="007A3455">
        <w:rPr>
          <w:rFonts w:ascii="Times New Roman" w:hAnsi="Times New Roman"/>
          <w:sz w:val="24"/>
          <w:szCs w:val="24"/>
        </w:rPr>
        <w:t>jinak</w:t>
      </w:r>
      <w:r w:rsidR="00FB512A" w:rsidRPr="007A3455">
        <w:rPr>
          <w:rFonts w:ascii="Times New Roman" w:hAnsi="Times New Roman"/>
          <w:sz w:val="24"/>
          <w:szCs w:val="24"/>
        </w:rPr>
        <w:t>.</w:t>
      </w:r>
      <w:r w:rsidR="00F97030" w:rsidRPr="007A3455">
        <w:rPr>
          <w:rFonts w:ascii="Times New Roman" w:hAnsi="Times New Roman"/>
          <w:sz w:val="24"/>
          <w:szCs w:val="24"/>
        </w:rPr>
        <w:t xml:space="preserve"> </w:t>
      </w:r>
    </w:p>
    <w:p w:rsidR="00FF24EF" w:rsidRPr="007A3455" w:rsidRDefault="007B7693" w:rsidP="003004CB">
      <w:pPr>
        <w:pStyle w:val="Zkladntext2"/>
        <w:ind w:left="426"/>
        <w:rPr>
          <w:rFonts w:ascii="Times New Roman" w:hAnsi="Times New Roman"/>
          <w:sz w:val="24"/>
          <w:szCs w:val="24"/>
        </w:rPr>
      </w:pPr>
      <w:r w:rsidRPr="007A3455">
        <w:rPr>
          <w:rFonts w:ascii="Times New Roman" w:hAnsi="Times New Roman"/>
          <w:sz w:val="24"/>
          <w:szCs w:val="24"/>
        </w:rPr>
        <w:t>Rozsah školení:</w:t>
      </w:r>
    </w:p>
    <w:p w:rsidR="00FF24EF" w:rsidRPr="007A3455" w:rsidRDefault="00FF24EF" w:rsidP="007A3455">
      <w:pPr>
        <w:pStyle w:val="Zkladntext"/>
        <w:suppressAutoHyphens/>
        <w:spacing w:before="120"/>
        <w:ind w:left="709"/>
        <w:rPr>
          <w:rFonts w:ascii="Times New Roman" w:hAnsi="Times New Roman"/>
          <w:sz w:val="24"/>
          <w:szCs w:val="24"/>
        </w:rPr>
      </w:pPr>
      <w:r w:rsidRPr="007A3455">
        <w:rPr>
          <w:rFonts w:ascii="Times New Roman" w:hAnsi="Times New Roman"/>
          <w:sz w:val="24"/>
          <w:szCs w:val="24"/>
        </w:rPr>
        <w:t xml:space="preserve">a) </w:t>
      </w:r>
      <w:r w:rsidR="00D405D5" w:rsidRPr="007A3455">
        <w:rPr>
          <w:rFonts w:ascii="Times New Roman" w:hAnsi="Times New Roman"/>
          <w:sz w:val="24"/>
          <w:szCs w:val="24"/>
        </w:rPr>
        <w:t xml:space="preserve">školení </w:t>
      </w:r>
      <w:r w:rsidRPr="007A3455">
        <w:rPr>
          <w:rFonts w:ascii="Times New Roman" w:hAnsi="Times New Roman"/>
          <w:sz w:val="24"/>
          <w:szCs w:val="24"/>
        </w:rPr>
        <w:t>na SW nástroj</w:t>
      </w:r>
      <w:r w:rsidR="002E2332" w:rsidRPr="007A3455">
        <w:rPr>
          <w:rFonts w:ascii="Times New Roman" w:hAnsi="Times New Roman"/>
          <w:sz w:val="24"/>
          <w:szCs w:val="24"/>
        </w:rPr>
        <w:t xml:space="preserve"> </w:t>
      </w:r>
      <w:r w:rsidR="00D405D5" w:rsidRPr="007A3455">
        <w:rPr>
          <w:rFonts w:ascii="Times New Roman" w:hAnsi="Times New Roman"/>
          <w:sz w:val="24"/>
          <w:szCs w:val="24"/>
        </w:rPr>
        <w:t>TAT</w:t>
      </w:r>
      <w:r w:rsidR="00F97030" w:rsidRPr="007A3455">
        <w:rPr>
          <w:rFonts w:ascii="Times New Roman" w:hAnsi="Times New Roman"/>
          <w:sz w:val="24"/>
          <w:szCs w:val="24"/>
        </w:rPr>
        <w:t xml:space="preserve"> </w:t>
      </w:r>
      <w:r w:rsidRPr="007A3455">
        <w:rPr>
          <w:rFonts w:ascii="Times New Roman" w:hAnsi="Times New Roman"/>
          <w:sz w:val="24"/>
          <w:szCs w:val="24"/>
        </w:rPr>
        <w:t xml:space="preserve">– </w:t>
      </w:r>
      <w:r w:rsidR="00273ABF" w:rsidRPr="007A3455">
        <w:rPr>
          <w:rFonts w:ascii="Times New Roman" w:hAnsi="Times New Roman"/>
          <w:sz w:val="24"/>
          <w:szCs w:val="24"/>
        </w:rPr>
        <w:t>min.</w:t>
      </w:r>
      <w:r w:rsidRPr="007A3455">
        <w:rPr>
          <w:rFonts w:ascii="Times New Roman" w:hAnsi="Times New Roman"/>
          <w:sz w:val="24"/>
          <w:szCs w:val="24"/>
        </w:rPr>
        <w:t xml:space="preserve"> 6 hodin </w:t>
      </w:r>
      <w:r w:rsidR="00D405D5" w:rsidRPr="007A3455">
        <w:rPr>
          <w:rFonts w:ascii="Times New Roman" w:hAnsi="Times New Roman"/>
          <w:sz w:val="24"/>
          <w:szCs w:val="24"/>
        </w:rPr>
        <w:t>(</w:t>
      </w:r>
      <w:r w:rsidRPr="007A3455">
        <w:rPr>
          <w:rFonts w:ascii="Times New Roman" w:hAnsi="Times New Roman"/>
          <w:sz w:val="24"/>
          <w:szCs w:val="24"/>
        </w:rPr>
        <w:t>čistého času</w:t>
      </w:r>
      <w:r w:rsidR="00273ABF" w:rsidRPr="007A3455">
        <w:rPr>
          <w:rFonts w:ascii="Times New Roman" w:hAnsi="Times New Roman"/>
          <w:sz w:val="24"/>
          <w:szCs w:val="24"/>
        </w:rPr>
        <w:t xml:space="preserve">, </w:t>
      </w:r>
      <w:r w:rsidR="00FB512A" w:rsidRPr="007A3455">
        <w:rPr>
          <w:rFonts w:ascii="Times New Roman" w:hAnsi="Times New Roman"/>
          <w:sz w:val="24"/>
          <w:szCs w:val="24"/>
        </w:rPr>
        <w:t xml:space="preserve">tj. </w:t>
      </w:r>
      <w:r w:rsidR="00273ABF" w:rsidRPr="007A3455">
        <w:rPr>
          <w:rFonts w:ascii="Times New Roman" w:hAnsi="Times New Roman"/>
          <w:sz w:val="24"/>
          <w:szCs w:val="24"/>
        </w:rPr>
        <w:t>bez přestávek apod.</w:t>
      </w:r>
      <w:r w:rsidRPr="007A3455">
        <w:rPr>
          <w:rFonts w:ascii="Times New Roman" w:hAnsi="Times New Roman"/>
          <w:sz w:val="24"/>
          <w:szCs w:val="24"/>
        </w:rPr>
        <w:t>)</w:t>
      </w:r>
      <w:r w:rsidR="00017A0C" w:rsidRPr="007A3455">
        <w:rPr>
          <w:rFonts w:ascii="Times New Roman" w:hAnsi="Times New Roman"/>
          <w:sz w:val="24"/>
          <w:szCs w:val="24"/>
        </w:rPr>
        <w:t>,</w:t>
      </w:r>
    </w:p>
    <w:p w:rsidR="002E2332" w:rsidRPr="007A3455" w:rsidRDefault="00FF24EF" w:rsidP="007A3455">
      <w:pPr>
        <w:pStyle w:val="Zkladntext"/>
        <w:suppressAutoHyphens/>
        <w:spacing w:before="120"/>
        <w:ind w:left="360" w:firstLine="349"/>
        <w:rPr>
          <w:rFonts w:ascii="Times New Roman" w:hAnsi="Times New Roman"/>
          <w:sz w:val="24"/>
          <w:szCs w:val="24"/>
        </w:rPr>
      </w:pPr>
      <w:r w:rsidRPr="007A3455">
        <w:rPr>
          <w:rFonts w:ascii="Times New Roman" w:hAnsi="Times New Roman"/>
          <w:sz w:val="24"/>
          <w:szCs w:val="24"/>
        </w:rPr>
        <w:t xml:space="preserve">b) </w:t>
      </w:r>
      <w:r w:rsidR="002E2332" w:rsidRPr="007A3455">
        <w:rPr>
          <w:rFonts w:ascii="Times New Roman" w:hAnsi="Times New Roman"/>
          <w:sz w:val="24"/>
          <w:szCs w:val="24"/>
        </w:rPr>
        <w:t xml:space="preserve">školení na SW nástroj TMT </w:t>
      </w:r>
      <w:r w:rsidR="00273ABF" w:rsidRPr="007A3455">
        <w:rPr>
          <w:rFonts w:ascii="Times New Roman" w:hAnsi="Times New Roman"/>
          <w:sz w:val="24"/>
          <w:szCs w:val="24"/>
        </w:rPr>
        <w:t>–</w:t>
      </w:r>
      <w:r w:rsidR="002E2332" w:rsidRPr="007A3455">
        <w:rPr>
          <w:rFonts w:ascii="Times New Roman" w:hAnsi="Times New Roman"/>
          <w:sz w:val="24"/>
          <w:szCs w:val="24"/>
        </w:rPr>
        <w:t xml:space="preserve"> </w:t>
      </w:r>
      <w:r w:rsidR="00D405D5" w:rsidRPr="007A3455">
        <w:rPr>
          <w:rFonts w:ascii="Times New Roman" w:hAnsi="Times New Roman"/>
          <w:sz w:val="24"/>
          <w:szCs w:val="24"/>
        </w:rPr>
        <w:t>min</w:t>
      </w:r>
      <w:r w:rsidR="00273ABF" w:rsidRPr="007A3455">
        <w:rPr>
          <w:rFonts w:ascii="Times New Roman" w:hAnsi="Times New Roman"/>
          <w:sz w:val="24"/>
          <w:szCs w:val="24"/>
        </w:rPr>
        <w:t>.</w:t>
      </w:r>
      <w:r w:rsidR="00D405D5" w:rsidRPr="007A3455">
        <w:rPr>
          <w:rFonts w:ascii="Times New Roman" w:hAnsi="Times New Roman"/>
          <w:sz w:val="24"/>
          <w:szCs w:val="24"/>
        </w:rPr>
        <w:t xml:space="preserve"> </w:t>
      </w:r>
      <w:r w:rsidR="002E2332" w:rsidRPr="007A3455">
        <w:rPr>
          <w:rFonts w:ascii="Times New Roman" w:hAnsi="Times New Roman"/>
          <w:sz w:val="24"/>
          <w:szCs w:val="24"/>
        </w:rPr>
        <w:t>3</w:t>
      </w:r>
      <w:r w:rsidR="00D405D5" w:rsidRPr="007A3455">
        <w:rPr>
          <w:rFonts w:ascii="Times New Roman" w:hAnsi="Times New Roman"/>
          <w:sz w:val="24"/>
          <w:szCs w:val="24"/>
        </w:rPr>
        <w:t xml:space="preserve"> hodin</w:t>
      </w:r>
      <w:r w:rsidR="002E2332" w:rsidRPr="007A3455">
        <w:rPr>
          <w:rFonts w:ascii="Times New Roman" w:hAnsi="Times New Roman"/>
          <w:sz w:val="24"/>
          <w:szCs w:val="24"/>
        </w:rPr>
        <w:t>y (</w:t>
      </w:r>
      <w:r w:rsidR="00D405D5" w:rsidRPr="007A3455">
        <w:rPr>
          <w:rFonts w:ascii="Times New Roman" w:hAnsi="Times New Roman"/>
          <w:sz w:val="24"/>
          <w:szCs w:val="24"/>
        </w:rPr>
        <w:t>čistého času</w:t>
      </w:r>
      <w:r w:rsidR="00273ABF" w:rsidRPr="007A3455">
        <w:rPr>
          <w:rFonts w:ascii="Times New Roman" w:hAnsi="Times New Roman"/>
          <w:sz w:val="24"/>
          <w:szCs w:val="24"/>
        </w:rPr>
        <w:t>, tj. bez přestávek apod.</w:t>
      </w:r>
      <w:r w:rsidR="002E2332" w:rsidRPr="007A3455">
        <w:rPr>
          <w:rFonts w:ascii="Times New Roman" w:hAnsi="Times New Roman"/>
          <w:sz w:val="24"/>
          <w:szCs w:val="24"/>
        </w:rPr>
        <w:t>)</w:t>
      </w:r>
      <w:r w:rsidR="00D405D5" w:rsidRPr="007A3455">
        <w:rPr>
          <w:rFonts w:ascii="Times New Roman" w:hAnsi="Times New Roman"/>
          <w:sz w:val="24"/>
          <w:szCs w:val="24"/>
        </w:rPr>
        <w:t>.</w:t>
      </w:r>
    </w:p>
    <w:p w:rsidR="00273ABF" w:rsidRPr="007A3455" w:rsidRDefault="00E649F1" w:rsidP="007A3455">
      <w:pPr>
        <w:pStyle w:val="Zkladntext2"/>
        <w:ind w:left="426"/>
        <w:rPr>
          <w:rFonts w:ascii="Times New Roman" w:hAnsi="Times New Roman"/>
          <w:sz w:val="24"/>
          <w:szCs w:val="24"/>
        </w:rPr>
      </w:pPr>
      <w:r w:rsidRPr="007A3455">
        <w:rPr>
          <w:rFonts w:ascii="Times New Roman" w:hAnsi="Times New Roman"/>
          <w:sz w:val="24"/>
          <w:szCs w:val="24"/>
        </w:rPr>
        <w:t>Každé ze š</w:t>
      </w:r>
      <w:r w:rsidR="006A7C20" w:rsidRPr="007A3455">
        <w:rPr>
          <w:rFonts w:ascii="Times New Roman" w:hAnsi="Times New Roman"/>
          <w:sz w:val="24"/>
          <w:szCs w:val="24"/>
        </w:rPr>
        <w:t>kolení bud</w:t>
      </w:r>
      <w:r w:rsidR="0005480F" w:rsidRPr="007A3455">
        <w:rPr>
          <w:rFonts w:ascii="Times New Roman" w:hAnsi="Times New Roman"/>
          <w:sz w:val="24"/>
          <w:szCs w:val="24"/>
        </w:rPr>
        <w:t>e</w:t>
      </w:r>
      <w:r w:rsidR="006A7C20" w:rsidRPr="007A3455">
        <w:rPr>
          <w:rFonts w:ascii="Times New Roman" w:hAnsi="Times New Roman"/>
          <w:sz w:val="24"/>
          <w:szCs w:val="24"/>
        </w:rPr>
        <w:t xml:space="preserve"> obsahovat základní seznámení s</w:t>
      </w:r>
      <w:r w:rsidR="00354867" w:rsidRPr="007A3455">
        <w:rPr>
          <w:rFonts w:ascii="Times New Roman" w:hAnsi="Times New Roman"/>
          <w:sz w:val="24"/>
          <w:szCs w:val="24"/>
        </w:rPr>
        <w:t> </w:t>
      </w:r>
      <w:r w:rsidR="00273ABF" w:rsidRPr="007A3455">
        <w:rPr>
          <w:rFonts w:ascii="Times New Roman" w:hAnsi="Times New Roman"/>
          <w:sz w:val="24"/>
          <w:szCs w:val="24"/>
        </w:rPr>
        <w:t>příslušným</w:t>
      </w:r>
      <w:r w:rsidR="00354867" w:rsidRPr="007A3455">
        <w:rPr>
          <w:rFonts w:ascii="Times New Roman" w:hAnsi="Times New Roman"/>
          <w:sz w:val="24"/>
          <w:szCs w:val="24"/>
        </w:rPr>
        <w:t xml:space="preserve"> SW </w:t>
      </w:r>
      <w:r w:rsidR="006A7C20" w:rsidRPr="007A3455">
        <w:rPr>
          <w:rFonts w:ascii="Times New Roman" w:hAnsi="Times New Roman"/>
          <w:sz w:val="24"/>
          <w:szCs w:val="24"/>
        </w:rPr>
        <w:t>nástrojem</w:t>
      </w:r>
      <w:r w:rsidR="00354867" w:rsidRPr="007A3455">
        <w:rPr>
          <w:rFonts w:ascii="Times New Roman" w:hAnsi="Times New Roman"/>
          <w:sz w:val="24"/>
          <w:szCs w:val="24"/>
        </w:rPr>
        <w:t xml:space="preserve"> a dále </w:t>
      </w:r>
      <w:r w:rsidR="00D15B23" w:rsidRPr="007A3455">
        <w:rPr>
          <w:rFonts w:ascii="Times New Roman" w:hAnsi="Times New Roman"/>
          <w:sz w:val="24"/>
          <w:szCs w:val="24"/>
        </w:rPr>
        <w:t>seznámení s</w:t>
      </w:r>
      <w:r w:rsidR="00224D58" w:rsidRPr="007A3455">
        <w:rPr>
          <w:rFonts w:ascii="Times New Roman" w:hAnsi="Times New Roman"/>
          <w:sz w:val="24"/>
          <w:szCs w:val="24"/>
        </w:rPr>
        <w:t xml:space="preserve"> ovládáním a </w:t>
      </w:r>
      <w:r w:rsidR="00D15B23" w:rsidRPr="007A3455">
        <w:rPr>
          <w:rFonts w:ascii="Times New Roman" w:hAnsi="Times New Roman"/>
          <w:sz w:val="24"/>
          <w:szCs w:val="24"/>
        </w:rPr>
        <w:t xml:space="preserve">nastavením příslušného SW nástroje (např. </w:t>
      </w:r>
      <w:r w:rsidR="006A7C20" w:rsidRPr="007A3455">
        <w:rPr>
          <w:rFonts w:ascii="Times New Roman" w:hAnsi="Times New Roman"/>
          <w:sz w:val="24"/>
          <w:szCs w:val="24"/>
        </w:rPr>
        <w:t>jak nastavit, jak spouštět, jak vytvářet automatizované testy</w:t>
      </w:r>
      <w:r w:rsidR="00D15B23" w:rsidRPr="007A3455">
        <w:rPr>
          <w:rFonts w:ascii="Times New Roman" w:hAnsi="Times New Roman"/>
          <w:sz w:val="24"/>
          <w:szCs w:val="24"/>
        </w:rPr>
        <w:t>)</w:t>
      </w:r>
      <w:r w:rsidR="006A7C20" w:rsidRPr="007A3455">
        <w:rPr>
          <w:rFonts w:ascii="Times New Roman" w:hAnsi="Times New Roman"/>
          <w:sz w:val="24"/>
          <w:szCs w:val="24"/>
        </w:rPr>
        <w:t>.</w:t>
      </w:r>
      <w:r w:rsidR="00981A31" w:rsidRPr="007A3455">
        <w:rPr>
          <w:rFonts w:ascii="Times New Roman" w:hAnsi="Times New Roman"/>
          <w:sz w:val="24"/>
          <w:szCs w:val="24"/>
        </w:rPr>
        <w:t xml:space="preserve"> Školení vymezené v písm. a)</w:t>
      </w:r>
      <w:r w:rsidR="001776B0" w:rsidRPr="007A3455">
        <w:rPr>
          <w:rFonts w:ascii="Times New Roman" w:hAnsi="Times New Roman"/>
          <w:sz w:val="24"/>
          <w:szCs w:val="24"/>
        </w:rPr>
        <w:t xml:space="preserve"> </w:t>
      </w:r>
      <w:r w:rsidR="00981A31" w:rsidRPr="007A3455">
        <w:rPr>
          <w:rFonts w:ascii="Times New Roman" w:hAnsi="Times New Roman"/>
          <w:sz w:val="24"/>
          <w:szCs w:val="24"/>
        </w:rPr>
        <w:t xml:space="preserve">nesmí probíhat ve stejný pracovní den se školením vymezeným v písm. b) z důvodu stejných školených pracovníků objednatele. </w:t>
      </w:r>
    </w:p>
    <w:p w:rsidR="007056FA" w:rsidRPr="007A3455" w:rsidRDefault="00190F90" w:rsidP="003004CB">
      <w:pPr>
        <w:pStyle w:val="Zkladntext2"/>
        <w:numPr>
          <w:ilvl w:val="0"/>
          <w:numId w:val="33"/>
        </w:numPr>
        <w:tabs>
          <w:tab w:val="clear" w:pos="36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7A3455">
        <w:rPr>
          <w:rFonts w:ascii="Times New Roman" w:hAnsi="Times New Roman"/>
          <w:sz w:val="24"/>
          <w:szCs w:val="24"/>
        </w:rPr>
        <w:t xml:space="preserve">Předmětem </w:t>
      </w:r>
      <w:r w:rsidRPr="007A3455">
        <w:rPr>
          <w:rStyle w:val="OdstavecbezslaChar"/>
          <w:rFonts w:ascii="Times New Roman" w:hAnsi="Times New Roman"/>
          <w:bCs/>
          <w:szCs w:val="24"/>
        </w:rPr>
        <w:t>této</w:t>
      </w:r>
      <w:r w:rsidRPr="007A3455">
        <w:rPr>
          <w:rFonts w:ascii="Times New Roman" w:hAnsi="Times New Roman"/>
          <w:sz w:val="24"/>
          <w:szCs w:val="24"/>
        </w:rPr>
        <w:t xml:space="preserve"> smlouvy je </w:t>
      </w:r>
      <w:r w:rsidR="00736949" w:rsidRPr="007A3455">
        <w:rPr>
          <w:rFonts w:ascii="Times New Roman" w:hAnsi="Times New Roman"/>
          <w:sz w:val="24"/>
          <w:szCs w:val="24"/>
        </w:rPr>
        <w:t>dále</w:t>
      </w:r>
      <w:r w:rsidR="00AB508F" w:rsidRPr="007A3455">
        <w:rPr>
          <w:rFonts w:ascii="Times New Roman" w:hAnsi="Times New Roman"/>
          <w:sz w:val="24"/>
          <w:szCs w:val="24"/>
        </w:rPr>
        <w:t xml:space="preserve"> závazek poskytovatele poskytovat</w:t>
      </w:r>
      <w:r w:rsidR="00953A2F" w:rsidRPr="007A3455">
        <w:rPr>
          <w:rFonts w:ascii="Times New Roman" w:hAnsi="Times New Roman"/>
          <w:sz w:val="24"/>
          <w:szCs w:val="24"/>
        </w:rPr>
        <w:t xml:space="preserve"> objednateli</w:t>
      </w:r>
      <w:r w:rsidR="00AB508F" w:rsidRPr="007A3455">
        <w:rPr>
          <w:rFonts w:ascii="Times New Roman" w:hAnsi="Times New Roman"/>
          <w:sz w:val="24"/>
          <w:szCs w:val="24"/>
        </w:rPr>
        <w:t xml:space="preserve"> podporu</w:t>
      </w:r>
      <w:r w:rsidR="00953A2F" w:rsidRPr="007A3455">
        <w:rPr>
          <w:rFonts w:ascii="Times New Roman" w:hAnsi="Times New Roman"/>
          <w:sz w:val="24"/>
          <w:szCs w:val="24"/>
        </w:rPr>
        <w:t xml:space="preserve"> při testování</w:t>
      </w:r>
      <w:r w:rsidR="00B53A2F" w:rsidRPr="007A3455">
        <w:rPr>
          <w:rFonts w:ascii="Times New Roman" w:hAnsi="Times New Roman"/>
          <w:sz w:val="24"/>
          <w:szCs w:val="24"/>
        </w:rPr>
        <w:t xml:space="preserve"> </w:t>
      </w:r>
      <w:r w:rsidR="00186166" w:rsidRPr="007A3455">
        <w:rPr>
          <w:rFonts w:ascii="Times New Roman" w:hAnsi="Times New Roman"/>
          <w:sz w:val="24"/>
          <w:szCs w:val="24"/>
        </w:rPr>
        <w:t xml:space="preserve">řešení </w:t>
      </w:r>
      <w:r w:rsidR="00B53A2F" w:rsidRPr="007A3455">
        <w:rPr>
          <w:rFonts w:ascii="Times New Roman" w:hAnsi="Times New Roman"/>
          <w:sz w:val="24"/>
          <w:szCs w:val="24"/>
        </w:rPr>
        <w:t xml:space="preserve">dle čl. </w:t>
      </w:r>
      <w:r w:rsidR="00C90D6A" w:rsidRPr="007A3455">
        <w:rPr>
          <w:rFonts w:ascii="Times New Roman" w:hAnsi="Times New Roman"/>
          <w:sz w:val="24"/>
          <w:szCs w:val="24"/>
        </w:rPr>
        <w:t>III odst. 2</w:t>
      </w:r>
      <w:r w:rsidR="00953A2F" w:rsidRPr="007A3455">
        <w:rPr>
          <w:rFonts w:ascii="Times New Roman" w:hAnsi="Times New Roman"/>
          <w:sz w:val="24"/>
          <w:szCs w:val="24"/>
        </w:rPr>
        <w:t xml:space="preserve"> a </w:t>
      </w:r>
      <w:r w:rsidR="007F105D" w:rsidRPr="007A3455">
        <w:rPr>
          <w:rFonts w:ascii="Times New Roman" w:hAnsi="Times New Roman"/>
          <w:sz w:val="24"/>
          <w:szCs w:val="24"/>
        </w:rPr>
        <w:t>pos</w:t>
      </w:r>
      <w:r w:rsidR="00C90D6A" w:rsidRPr="007A3455">
        <w:rPr>
          <w:rFonts w:ascii="Times New Roman" w:hAnsi="Times New Roman"/>
          <w:sz w:val="24"/>
          <w:szCs w:val="24"/>
        </w:rPr>
        <w:t xml:space="preserve">kytovat </w:t>
      </w:r>
      <w:r w:rsidR="00015F63" w:rsidRPr="007A3455">
        <w:rPr>
          <w:rFonts w:ascii="Times New Roman" w:hAnsi="Times New Roman"/>
          <w:sz w:val="24"/>
          <w:szCs w:val="24"/>
        </w:rPr>
        <w:t xml:space="preserve">provozní </w:t>
      </w:r>
      <w:r w:rsidR="00C90D6A" w:rsidRPr="007A3455">
        <w:rPr>
          <w:rFonts w:ascii="Times New Roman" w:hAnsi="Times New Roman"/>
          <w:sz w:val="24"/>
          <w:szCs w:val="24"/>
        </w:rPr>
        <w:t>podporu řešení dle čl. IV</w:t>
      </w:r>
      <w:r w:rsidR="007F105D" w:rsidRPr="007A3455">
        <w:rPr>
          <w:rFonts w:ascii="Times New Roman" w:hAnsi="Times New Roman"/>
          <w:sz w:val="24"/>
          <w:szCs w:val="24"/>
        </w:rPr>
        <w:t xml:space="preserve"> smlouvy. </w:t>
      </w:r>
      <w:r w:rsidR="00C45CC7" w:rsidRPr="007A3455">
        <w:rPr>
          <w:rFonts w:ascii="Times New Roman" w:hAnsi="Times New Roman"/>
          <w:sz w:val="24"/>
          <w:szCs w:val="24"/>
        </w:rPr>
        <w:t>Poskytování provozní podpory zahájí poskytovatel v den předání a převzetí díla dle čl. III odst.</w:t>
      </w:r>
      <w:r w:rsidR="007D2217" w:rsidRPr="007A3455">
        <w:rPr>
          <w:rFonts w:ascii="Times New Roman" w:hAnsi="Times New Roman"/>
          <w:sz w:val="24"/>
          <w:szCs w:val="24"/>
        </w:rPr>
        <w:t> </w:t>
      </w:r>
      <w:r w:rsidR="00C45CC7" w:rsidRPr="007A3455">
        <w:rPr>
          <w:rFonts w:ascii="Times New Roman" w:hAnsi="Times New Roman"/>
          <w:sz w:val="24"/>
          <w:szCs w:val="24"/>
        </w:rPr>
        <w:t>6.</w:t>
      </w:r>
    </w:p>
    <w:p w:rsidR="00776D29" w:rsidRPr="00DF4BA9" w:rsidRDefault="00776D29" w:rsidP="003004CB">
      <w:pPr>
        <w:pStyle w:val="Zkladntext2"/>
        <w:numPr>
          <w:ilvl w:val="0"/>
          <w:numId w:val="33"/>
        </w:numPr>
        <w:tabs>
          <w:tab w:val="clear" w:pos="36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7A3455">
        <w:rPr>
          <w:rFonts w:ascii="Times New Roman" w:hAnsi="Times New Roman"/>
          <w:sz w:val="24"/>
          <w:szCs w:val="24"/>
        </w:rPr>
        <w:t xml:space="preserve">Předmětem této smlouvy je rovněž závazek poskytovatele poskytnout objednateli další </w:t>
      </w:r>
      <w:r w:rsidRPr="007A3455">
        <w:rPr>
          <w:rStyle w:val="OdstavecbezslaChar"/>
          <w:rFonts w:ascii="Times New Roman" w:hAnsi="Times New Roman"/>
          <w:bCs/>
          <w:szCs w:val="24"/>
        </w:rPr>
        <w:t>licence v případě rozšíření počtu uživatelů řešení</w:t>
      </w:r>
      <w:r w:rsidR="00F426AF" w:rsidRPr="007A3455">
        <w:rPr>
          <w:rStyle w:val="OdstavecbezslaChar"/>
          <w:rFonts w:ascii="Times New Roman" w:hAnsi="Times New Roman"/>
          <w:bCs/>
          <w:szCs w:val="24"/>
        </w:rPr>
        <w:t xml:space="preserve"> (např.</w:t>
      </w:r>
      <w:r w:rsidR="005D7E4D" w:rsidRPr="007A3455">
        <w:rPr>
          <w:rStyle w:val="OdstavecbezslaChar"/>
          <w:rFonts w:ascii="Times New Roman" w:hAnsi="Times New Roman"/>
          <w:bCs/>
          <w:szCs w:val="24"/>
        </w:rPr>
        <w:t xml:space="preserve"> v případě, že řešení ne</w:t>
      </w:r>
      <w:r w:rsidR="00E649F1" w:rsidRPr="007A3455">
        <w:rPr>
          <w:rStyle w:val="OdstavecbezslaChar"/>
          <w:rFonts w:ascii="Times New Roman" w:hAnsi="Times New Roman"/>
          <w:bCs/>
          <w:szCs w:val="24"/>
        </w:rPr>
        <w:t>zahrnuje</w:t>
      </w:r>
      <w:r w:rsidR="005D7E4D" w:rsidRPr="007A3455">
        <w:rPr>
          <w:rStyle w:val="OdstavecbezslaChar"/>
          <w:rFonts w:ascii="Times New Roman" w:hAnsi="Times New Roman"/>
          <w:bCs/>
          <w:szCs w:val="24"/>
        </w:rPr>
        <w:t xml:space="preserve"> „</w:t>
      </w:r>
      <w:r w:rsidR="00F426AF" w:rsidRPr="007A3455">
        <w:rPr>
          <w:rStyle w:val="OdstavecbezslaChar"/>
          <w:rFonts w:ascii="Times New Roman" w:hAnsi="Times New Roman"/>
          <w:bCs/>
          <w:szCs w:val="24"/>
        </w:rPr>
        <w:t>plovoucí licence</w:t>
      </w:r>
      <w:r w:rsidR="005D7E4D" w:rsidRPr="007A3455">
        <w:rPr>
          <w:rStyle w:val="OdstavecbezslaChar"/>
          <w:rFonts w:ascii="Times New Roman" w:hAnsi="Times New Roman"/>
          <w:bCs/>
          <w:szCs w:val="24"/>
        </w:rPr>
        <w:t>“</w:t>
      </w:r>
      <w:r w:rsidR="00F426AF" w:rsidRPr="007A3455">
        <w:rPr>
          <w:rStyle w:val="OdstavecbezslaChar"/>
          <w:rFonts w:ascii="Times New Roman" w:hAnsi="Times New Roman"/>
          <w:bCs/>
          <w:szCs w:val="24"/>
        </w:rPr>
        <w:t>),</w:t>
      </w:r>
      <w:r w:rsidRPr="007A3455">
        <w:rPr>
          <w:rStyle w:val="OdstavecbezslaChar"/>
          <w:rFonts w:ascii="Times New Roman" w:hAnsi="Times New Roman"/>
          <w:bCs/>
          <w:szCs w:val="24"/>
        </w:rPr>
        <w:t xml:space="preserve"> a to na základě </w:t>
      </w:r>
      <w:r w:rsidRPr="007A3455">
        <w:rPr>
          <w:rFonts w:ascii="Times New Roman" w:hAnsi="Times New Roman"/>
          <w:sz w:val="24"/>
          <w:szCs w:val="24"/>
        </w:rPr>
        <w:t>výzvy objednatele a nabídky poskytovatele. Součástí výzvy objednatele bude požadovaný počet dalších uživatelů řešení a navrhovaná lhůta dodání licencí. Součástí nabídky poskytovatele bude cena licencí</w:t>
      </w:r>
      <w:r w:rsidR="00D03BAC" w:rsidRPr="007A3455">
        <w:rPr>
          <w:rFonts w:ascii="Times New Roman" w:hAnsi="Times New Roman"/>
          <w:sz w:val="24"/>
          <w:szCs w:val="24"/>
        </w:rPr>
        <w:t xml:space="preserve"> </w:t>
      </w:r>
      <w:r w:rsidRPr="007A3455">
        <w:rPr>
          <w:rFonts w:ascii="Times New Roman" w:hAnsi="Times New Roman"/>
          <w:sz w:val="24"/>
          <w:szCs w:val="24"/>
        </w:rPr>
        <w:t>a lhůta jejich dodání. Poskytovatel je povinen garantovat cenu licencí uvedených v příloze č.</w:t>
      </w:r>
      <w:r w:rsidR="0005480F" w:rsidRPr="007A3455">
        <w:rPr>
          <w:rFonts w:ascii="Times New Roman" w:hAnsi="Times New Roman"/>
          <w:sz w:val="24"/>
          <w:szCs w:val="24"/>
        </w:rPr>
        <w:t xml:space="preserve"> 8</w:t>
      </w:r>
      <w:r w:rsidRPr="007A3455">
        <w:rPr>
          <w:rFonts w:ascii="Times New Roman" w:hAnsi="Times New Roman"/>
          <w:sz w:val="24"/>
          <w:szCs w:val="24"/>
        </w:rPr>
        <w:t xml:space="preserve"> smlouvy po</w:t>
      </w:r>
      <w:r w:rsidR="0005480F" w:rsidRPr="007A3455">
        <w:rPr>
          <w:rFonts w:ascii="Times New Roman" w:hAnsi="Times New Roman"/>
          <w:sz w:val="24"/>
          <w:szCs w:val="24"/>
        </w:rPr>
        <w:t> </w:t>
      </w:r>
      <w:r w:rsidRPr="007A3455">
        <w:rPr>
          <w:rFonts w:ascii="Times New Roman" w:hAnsi="Times New Roman"/>
          <w:sz w:val="24"/>
          <w:szCs w:val="24"/>
        </w:rPr>
        <w:t>dobu minimálně 2 let od uzavření smlouvy. Poskytovatel může v nabídce podávané dle toho odstavce uvést cenu licencí nižší, resp. poskytnout slevu z cen uvedených v příloze č. </w:t>
      </w:r>
      <w:r w:rsidR="00D104CD" w:rsidRPr="007A3455">
        <w:rPr>
          <w:rFonts w:ascii="Times New Roman" w:hAnsi="Times New Roman"/>
          <w:sz w:val="24"/>
          <w:szCs w:val="24"/>
        </w:rPr>
        <w:t>8</w:t>
      </w:r>
      <w:r w:rsidRPr="007A3455">
        <w:rPr>
          <w:rFonts w:ascii="Times New Roman" w:hAnsi="Times New Roman"/>
          <w:sz w:val="24"/>
          <w:szCs w:val="24"/>
        </w:rPr>
        <w:t xml:space="preserve"> smlouvy. Po uplynutí doby 2 let nesmí cena licencí</w:t>
      </w:r>
      <w:r w:rsidRPr="00DF4BA9">
        <w:rPr>
          <w:rFonts w:ascii="Times New Roman" w:hAnsi="Times New Roman"/>
          <w:sz w:val="24"/>
          <w:szCs w:val="24"/>
        </w:rPr>
        <w:t xml:space="preserve"> překročit ceníkovou cenu poskytovatele licence (výrobce). Poskytovatel se zavazuje zajistit plnou provozní podporu těchto licencí v souladu s</w:t>
      </w:r>
      <w:r w:rsidR="00D104CD" w:rsidRPr="00DF4BA9">
        <w:rPr>
          <w:rFonts w:ascii="Times New Roman" w:hAnsi="Times New Roman"/>
          <w:sz w:val="24"/>
          <w:szCs w:val="24"/>
        </w:rPr>
        <w:t xml:space="preserve"> čl. IV </w:t>
      </w:r>
      <w:r w:rsidRPr="00DF4BA9">
        <w:rPr>
          <w:rFonts w:ascii="Times New Roman" w:hAnsi="Times New Roman"/>
          <w:sz w:val="24"/>
          <w:szCs w:val="24"/>
        </w:rPr>
        <w:t>smlouvy</w:t>
      </w:r>
      <w:r w:rsidR="00812EC6" w:rsidRPr="00DF4BA9">
        <w:rPr>
          <w:rFonts w:ascii="Times New Roman" w:hAnsi="Times New Roman"/>
          <w:sz w:val="24"/>
          <w:szCs w:val="24"/>
        </w:rPr>
        <w:t xml:space="preserve">, přičemž </w:t>
      </w:r>
      <w:r w:rsidR="00BE6BE4" w:rsidRPr="00DF4BA9">
        <w:rPr>
          <w:rFonts w:ascii="Times New Roman" w:hAnsi="Times New Roman"/>
          <w:sz w:val="24"/>
          <w:szCs w:val="24"/>
        </w:rPr>
        <w:t xml:space="preserve">navýšení </w:t>
      </w:r>
      <w:r w:rsidR="00812EC6" w:rsidRPr="00DF4BA9">
        <w:rPr>
          <w:rFonts w:ascii="Times New Roman" w:hAnsi="Times New Roman"/>
          <w:sz w:val="24"/>
          <w:szCs w:val="24"/>
        </w:rPr>
        <w:t>cen</w:t>
      </w:r>
      <w:r w:rsidR="00BE6BE4" w:rsidRPr="00DF4BA9">
        <w:rPr>
          <w:rFonts w:ascii="Times New Roman" w:hAnsi="Times New Roman"/>
          <w:sz w:val="24"/>
          <w:szCs w:val="24"/>
        </w:rPr>
        <w:t>y</w:t>
      </w:r>
      <w:r w:rsidR="00812EC6" w:rsidRPr="00DF4BA9">
        <w:rPr>
          <w:rFonts w:ascii="Times New Roman" w:hAnsi="Times New Roman"/>
          <w:sz w:val="24"/>
          <w:szCs w:val="24"/>
        </w:rPr>
        <w:t xml:space="preserve"> provozní podpory stanoven</w:t>
      </w:r>
      <w:r w:rsidR="00BE6BE4" w:rsidRPr="00DF4BA9">
        <w:rPr>
          <w:rFonts w:ascii="Times New Roman" w:hAnsi="Times New Roman"/>
          <w:sz w:val="24"/>
          <w:szCs w:val="24"/>
        </w:rPr>
        <w:t>é</w:t>
      </w:r>
      <w:r w:rsidR="00812EC6" w:rsidRPr="00DF4BA9">
        <w:rPr>
          <w:rFonts w:ascii="Times New Roman" w:hAnsi="Times New Roman"/>
          <w:sz w:val="24"/>
          <w:szCs w:val="24"/>
        </w:rPr>
        <w:t xml:space="preserve"> v čl. V odst. 3 může být</w:t>
      </w:r>
      <w:r w:rsidR="00BE6BE4" w:rsidRPr="00DF4BA9">
        <w:rPr>
          <w:rFonts w:ascii="Times New Roman" w:hAnsi="Times New Roman"/>
          <w:sz w:val="24"/>
          <w:szCs w:val="24"/>
        </w:rPr>
        <w:t xml:space="preserve"> </w:t>
      </w:r>
      <w:r w:rsidR="00904DAE" w:rsidRPr="00DF4BA9">
        <w:rPr>
          <w:rFonts w:ascii="Times New Roman" w:hAnsi="Times New Roman"/>
          <w:sz w:val="24"/>
          <w:szCs w:val="24"/>
        </w:rPr>
        <w:t xml:space="preserve">provedeno za podmínek a v souladu </w:t>
      </w:r>
      <w:r w:rsidR="00812EC6" w:rsidRPr="00DF4BA9">
        <w:rPr>
          <w:rFonts w:ascii="Times New Roman" w:hAnsi="Times New Roman"/>
          <w:sz w:val="24"/>
          <w:szCs w:val="24"/>
        </w:rPr>
        <w:t>s čl.</w:t>
      </w:r>
      <w:r w:rsidR="00904DAE" w:rsidRPr="00DF4BA9">
        <w:rPr>
          <w:rFonts w:ascii="Times New Roman" w:hAnsi="Times New Roman"/>
          <w:sz w:val="24"/>
          <w:szCs w:val="24"/>
        </w:rPr>
        <w:t> </w:t>
      </w:r>
      <w:r w:rsidR="00812EC6" w:rsidRPr="00DF4BA9">
        <w:rPr>
          <w:rFonts w:ascii="Times New Roman" w:hAnsi="Times New Roman"/>
          <w:sz w:val="24"/>
          <w:szCs w:val="24"/>
        </w:rPr>
        <w:t xml:space="preserve">V odst. </w:t>
      </w:r>
      <w:r w:rsidR="009267E0" w:rsidRPr="00DF4BA9">
        <w:rPr>
          <w:rFonts w:ascii="Times New Roman" w:hAnsi="Times New Roman"/>
          <w:sz w:val="24"/>
          <w:szCs w:val="24"/>
        </w:rPr>
        <w:t>4</w:t>
      </w:r>
      <w:r w:rsidRPr="00DF4BA9">
        <w:rPr>
          <w:rFonts w:ascii="Times New Roman" w:hAnsi="Times New Roman"/>
          <w:sz w:val="24"/>
          <w:szCs w:val="24"/>
        </w:rPr>
        <w:t xml:space="preserve">. </w:t>
      </w:r>
      <w:r w:rsidRPr="00DF4BA9">
        <w:rPr>
          <w:rFonts w:ascii="Times New Roman" w:hAnsi="Times New Roman"/>
          <w:sz w:val="24"/>
          <w:szCs w:val="24"/>
          <w:lang w:eastAsia="en-US"/>
        </w:rPr>
        <w:t>Dojde-li během trvání této smlouvy k případnému přejmenování, přečíslování, změně licencování apod., je poskytovatel povinen zajistit „přímého nástupce“ dané licence při dodržení ceny licence v souladu s tímto odstavcem.</w:t>
      </w:r>
    </w:p>
    <w:p w:rsidR="005671FA" w:rsidRPr="009D6CD2" w:rsidRDefault="00C22C20" w:rsidP="003004CB">
      <w:pPr>
        <w:pStyle w:val="Zkladntext2"/>
        <w:numPr>
          <w:ilvl w:val="0"/>
          <w:numId w:val="33"/>
        </w:numPr>
        <w:tabs>
          <w:tab w:val="clear" w:pos="36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D6CD2">
        <w:rPr>
          <w:rFonts w:ascii="Times New Roman" w:hAnsi="Times New Roman"/>
          <w:sz w:val="24"/>
          <w:szCs w:val="24"/>
        </w:rPr>
        <w:t xml:space="preserve">Objednatel se zavazuje poskytnout </w:t>
      </w:r>
      <w:r w:rsidR="007056FA" w:rsidRPr="009D6CD2">
        <w:rPr>
          <w:rFonts w:ascii="Times New Roman" w:hAnsi="Times New Roman"/>
          <w:sz w:val="24"/>
          <w:szCs w:val="24"/>
        </w:rPr>
        <w:t xml:space="preserve">poskytovateli </w:t>
      </w:r>
      <w:r w:rsidRPr="009D6CD2">
        <w:rPr>
          <w:rFonts w:ascii="Times New Roman" w:hAnsi="Times New Roman"/>
          <w:sz w:val="24"/>
          <w:szCs w:val="24"/>
        </w:rPr>
        <w:t>potřebnou součinnost a zaplatit</w:t>
      </w:r>
      <w:r w:rsidR="007056FA" w:rsidRPr="009D6CD2">
        <w:rPr>
          <w:rFonts w:ascii="Times New Roman" w:hAnsi="Times New Roman"/>
          <w:sz w:val="24"/>
          <w:szCs w:val="24"/>
        </w:rPr>
        <w:t xml:space="preserve"> za</w:t>
      </w:r>
      <w:r w:rsidR="00CF70CE" w:rsidRPr="009D6CD2">
        <w:rPr>
          <w:rFonts w:ascii="Times New Roman" w:hAnsi="Times New Roman"/>
          <w:sz w:val="24"/>
          <w:szCs w:val="24"/>
        </w:rPr>
        <w:t> </w:t>
      </w:r>
      <w:r w:rsidR="007056FA" w:rsidRPr="009D6CD2">
        <w:rPr>
          <w:rFonts w:ascii="Times New Roman" w:hAnsi="Times New Roman"/>
          <w:sz w:val="24"/>
          <w:szCs w:val="24"/>
        </w:rPr>
        <w:t>poskytnutá plnění</w:t>
      </w:r>
      <w:r w:rsidRPr="009D6CD2">
        <w:rPr>
          <w:rFonts w:ascii="Times New Roman" w:hAnsi="Times New Roman"/>
          <w:sz w:val="24"/>
          <w:szCs w:val="24"/>
        </w:rPr>
        <w:t xml:space="preserve"> </w:t>
      </w:r>
      <w:r w:rsidR="002D4469" w:rsidRPr="009D6CD2">
        <w:rPr>
          <w:rFonts w:ascii="Times New Roman" w:hAnsi="Times New Roman"/>
          <w:sz w:val="24"/>
          <w:szCs w:val="24"/>
        </w:rPr>
        <w:t>ceny dle článku</w:t>
      </w:r>
      <w:r w:rsidR="00123527" w:rsidRPr="009D6CD2">
        <w:rPr>
          <w:rFonts w:ascii="Times New Roman" w:hAnsi="Times New Roman"/>
          <w:sz w:val="24"/>
          <w:szCs w:val="24"/>
        </w:rPr>
        <w:t> </w:t>
      </w:r>
      <w:r w:rsidR="006C66B0" w:rsidRPr="009D6CD2">
        <w:rPr>
          <w:rFonts w:ascii="Times New Roman" w:hAnsi="Times New Roman"/>
          <w:sz w:val="24"/>
          <w:szCs w:val="24"/>
        </w:rPr>
        <w:t>V</w:t>
      </w:r>
      <w:r w:rsidR="00D104CD" w:rsidRPr="009D6CD2">
        <w:rPr>
          <w:rFonts w:ascii="Times New Roman" w:hAnsi="Times New Roman"/>
          <w:sz w:val="24"/>
          <w:szCs w:val="24"/>
        </w:rPr>
        <w:t xml:space="preserve"> </w:t>
      </w:r>
      <w:r w:rsidR="00243F1D" w:rsidRPr="009D6CD2">
        <w:rPr>
          <w:rFonts w:ascii="Times New Roman" w:hAnsi="Times New Roman"/>
          <w:sz w:val="24"/>
          <w:szCs w:val="24"/>
        </w:rPr>
        <w:t>smlouvy</w:t>
      </w:r>
      <w:r w:rsidR="005671FA" w:rsidRPr="009D6CD2">
        <w:rPr>
          <w:rFonts w:ascii="Times New Roman" w:hAnsi="Times New Roman"/>
          <w:sz w:val="24"/>
          <w:szCs w:val="24"/>
        </w:rPr>
        <w:t>.</w:t>
      </w:r>
    </w:p>
    <w:p w:rsidR="007937FD" w:rsidRDefault="007937FD" w:rsidP="003004CB">
      <w:pPr>
        <w:tabs>
          <w:tab w:val="left" w:pos="720"/>
        </w:tabs>
        <w:ind w:left="425" w:hanging="425"/>
        <w:jc w:val="both"/>
        <w:rPr>
          <w:rFonts w:ascii="Times New Roman" w:hAnsi="Times New Roman"/>
          <w:b/>
          <w:sz w:val="24"/>
        </w:rPr>
      </w:pPr>
    </w:p>
    <w:p w:rsidR="00DD7568" w:rsidRPr="003767B4" w:rsidRDefault="00DD7568" w:rsidP="003767B4">
      <w:pPr>
        <w:pStyle w:val="Zkladntext2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67B4">
        <w:rPr>
          <w:rFonts w:ascii="Times New Roman" w:hAnsi="Times New Roman"/>
          <w:b/>
          <w:sz w:val="24"/>
          <w:szCs w:val="24"/>
        </w:rPr>
        <w:t>Článek II</w:t>
      </w:r>
    </w:p>
    <w:p w:rsidR="00DD7568" w:rsidRPr="003767B4" w:rsidRDefault="00DD7568" w:rsidP="00E0118F">
      <w:pPr>
        <w:spacing w:after="120"/>
        <w:jc w:val="center"/>
        <w:rPr>
          <w:rFonts w:ascii="Times New Roman" w:hAnsi="Times New Roman"/>
          <w:b/>
          <w:sz w:val="24"/>
        </w:rPr>
      </w:pPr>
      <w:r w:rsidRPr="003767B4">
        <w:rPr>
          <w:rFonts w:ascii="Times New Roman" w:hAnsi="Times New Roman"/>
          <w:b/>
          <w:sz w:val="24"/>
        </w:rPr>
        <w:t>Lhůty</w:t>
      </w:r>
      <w:r w:rsidR="00890809">
        <w:rPr>
          <w:rFonts w:ascii="Times New Roman" w:hAnsi="Times New Roman"/>
          <w:b/>
          <w:sz w:val="24"/>
        </w:rPr>
        <w:t xml:space="preserve"> provádění díla, místo</w:t>
      </w:r>
      <w:r w:rsidR="00837432" w:rsidRPr="003767B4">
        <w:rPr>
          <w:rFonts w:ascii="Times New Roman" w:hAnsi="Times New Roman"/>
          <w:b/>
          <w:sz w:val="24"/>
        </w:rPr>
        <w:t xml:space="preserve"> </w:t>
      </w:r>
      <w:r w:rsidRPr="003767B4">
        <w:rPr>
          <w:rFonts w:ascii="Times New Roman" w:hAnsi="Times New Roman"/>
          <w:b/>
          <w:sz w:val="24"/>
        </w:rPr>
        <w:t>plnění</w:t>
      </w:r>
    </w:p>
    <w:p w:rsidR="00964E17" w:rsidRPr="00964E17" w:rsidRDefault="008B4085" w:rsidP="00C6241D">
      <w:pPr>
        <w:numPr>
          <w:ilvl w:val="0"/>
          <w:numId w:val="20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="Times New Roman" w:hAnsi="Times New Roman"/>
          <w:sz w:val="24"/>
        </w:rPr>
      </w:pPr>
      <w:r w:rsidRPr="008B4085">
        <w:rPr>
          <w:rFonts w:ascii="Times New Roman" w:hAnsi="Times New Roman"/>
          <w:sz w:val="24"/>
        </w:rPr>
        <w:t>Dílo bude prováděno postupně v následujících lhůtách:</w:t>
      </w:r>
    </w:p>
    <w:p w:rsidR="00F153A8" w:rsidRDefault="00F153A8" w:rsidP="003004CB">
      <w:pPr>
        <w:pStyle w:val="Odstavecseseznamem"/>
        <w:widowControl w:val="0"/>
        <w:numPr>
          <w:ilvl w:val="0"/>
          <w:numId w:val="21"/>
        </w:numPr>
        <w:spacing w:before="120" w:after="120"/>
        <w:ind w:left="851" w:hanging="426"/>
        <w:contextualSpacing w:val="0"/>
        <w:jc w:val="both"/>
        <w:rPr>
          <w:rFonts w:ascii="Times New Roman" w:hAnsi="Times New Roman"/>
          <w:sz w:val="24"/>
        </w:rPr>
      </w:pPr>
      <w:r w:rsidRPr="00C85A66">
        <w:rPr>
          <w:rFonts w:ascii="Times New Roman" w:hAnsi="Times New Roman"/>
          <w:sz w:val="24"/>
        </w:rPr>
        <w:t xml:space="preserve">Testovací prostředí </w:t>
      </w:r>
      <w:r w:rsidR="00DA21C8" w:rsidRPr="00C85A66">
        <w:rPr>
          <w:rFonts w:ascii="Times New Roman" w:hAnsi="Times New Roman"/>
          <w:sz w:val="24"/>
        </w:rPr>
        <w:t xml:space="preserve">pro testování řešení </w:t>
      </w:r>
      <w:r w:rsidR="00C81E71" w:rsidRPr="00C85A66">
        <w:rPr>
          <w:rFonts w:ascii="Times New Roman" w:hAnsi="Times New Roman"/>
          <w:sz w:val="24"/>
        </w:rPr>
        <w:t xml:space="preserve">vytvoří objednatel, a to </w:t>
      </w:r>
      <w:r w:rsidR="00E33F45" w:rsidRPr="00C85A66">
        <w:rPr>
          <w:rFonts w:ascii="Times New Roman" w:hAnsi="Times New Roman"/>
          <w:sz w:val="24"/>
        </w:rPr>
        <w:t>s ohledem na požadavky</w:t>
      </w:r>
      <w:r w:rsidRPr="00C85A66">
        <w:rPr>
          <w:rFonts w:ascii="Times New Roman" w:hAnsi="Times New Roman"/>
          <w:sz w:val="24"/>
        </w:rPr>
        <w:t xml:space="preserve"> </w:t>
      </w:r>
      <w:r w:rsidR="00D15B23">
        <w:rPr>
          <w:rFonts w:ascii="Times New Roman" w:hAnsi="Times New Roman"/>
          <w:sz w:val="24"/>
        </w:rPr>
        <w:t>poskytovatele</w:t>
      </w:r>
      <w:r w:rsidR="00C81E71" w:rsidRPr="00C85A66">
        <w:rPr>
          <w:rFonts w:ascii="Times New Roman" w:hAnsi="Times New Roman"/>
          <w:sz w:val="24"/>
        </w:rPr>
        <w:t xml:space="preserve"> na toto prostředí. Poskytovatel zašle požadavky na </w:t>
      </w:r>
      <w:r w:rsidR="00E33F45" w:rsidRPr="00C85A66">
        <w:rPr>
          <w:rFonts w:ascii="Times New Roman" w:hAnsi="Times New Roman"/>
          <w:sz w:val="24"/>
        </w:rPr>
        <w:t xml:space="preserve">testovací </w:t>
      </w:r>
      <w:r w:rsidR="00C81E71" w:rsidRPr="00C85A66">
        <w:rPr>
          <w:rFonts w:ascii="Times New Roman" w:hAnsi="Times New Roman"/>
          <w:sz w:val="24"/>
        </w:rPr>
        <w:t>prostředí</w:t>
      </w:r>
      <w:r w:rsidR="00E33F45" w:rsidRPr="00C85A66">
        <w:rPr>
          <w:rFonts w:ascii="Times New Roman" w:hAnsi="Times New Roman"/>
          <w:sz w:val="24"/>
        </w:rPr>
        <w:t xml:space="preserve"> </w:t>
      </w:r>
      <w:r w:rsidR="00C81E71" w:rsidRPr="00C85A66">
        <w:rPr>
          <w:rFonts w:ascii="Times New Roman" w:hAnsi="Times New Roman"/>
          <w:sz w:val="24"/>
        </w:rPr>
        <w:lastRenderedPageBreak/>
        <w:t>do</w:t>
      </w:r>
      <w:r w:rsidR="00CF70CE">
        <w:rPr>
          <w:rFonts w:ascii="Times New Roman" w:hAnsi="Times New Roman"/>
          <w:sz w:val="24"/>
        </w:rPr>
        <w:t> </w:t>
      </w:r>
      <w:r w:rsidR="00E402E0" w:rsidRPr="00C85A66">
        <w:rPr>
          <w:rFonts w:ascii="Times New Roman" w:hAnsi="Times New Roman"/>
          <w:b/>
          <w:sz w:val="24"/>
        </w:rPr>
        <w:t>3</w:t>
      </w:r>
      <w:r w:rsidR="00CF70CE">
        <w:rPr>
          <w:rFonts w:ascii="Times New Roman" w:hAnsi="Times New Roman"/>
          <w:b/>
          <w:sz w:val="24"/>
        </w:rPr>
        <w:t> </w:t>
      </w:r>
      <w:r w:rsidR="00C81E71" w:rsidRPr="00C85A66">
        <w:rPr>
          <w:rFonts w:ascii="Times New Roman" w:hAnsi="Times New Roman"/>
          <w:b/>
          <w:sz w:val="24"/>
        </w:rPr>
        <w:t>týdnů od podpisu smlouvy</w:t>
      </w:r>
      <w:r w:rsidR="00C81E71" w:rsidRPr="00C85A66">
        <w:rPr>
          <w:rFonts w:ascii="Times New Roman" w:hAnsi="Times New Roman"/>
          <w:sz w:val="24"/>
        </w:rPr>
        <w:t>, a to na e-mailové adresy pověřených osob objednatele dle</w:t>
      </w:r>
      <w:r w:rsidR="000B567C">
        <w:rPr>
          <w:rFonts w:ascii="Times New Roman" w:hAnsi="Times New Roman"/>
          <w:sz w:val="24"/>
        </w:rPr>
        <w:t> </w:t>
      </w:r>
      <w:r w:rsidR="00C81E71" w:rsidRPr="00C85A66">
        <w:rPr>
          <w:rFonts w:ascii="Times New Roman" w:hAnsi="Times New Roman"/>
          <w:sz w:val="24"/>
        </w:rPr>
        <w:t>čl. X odst. 1.</w:t>
      </w:r>
      <w:r w:rsidR="00FA00A6" w:rsidRPr="00C85A66">
        <w:rPr>
          <w:rFonts w:ascii="Times New Roman" w:hAnsi="Times New Roman"/>
          <w:sz w:val="24"/>
        </w:rPr>
        <w:t xml:space="preserve"> </w:t>
      </w:r>
      <w:r w:rsidR="00FA00A6" w:rsidRPr="00C85A66">
        <w:rPr>
          <w:rFonts w:ascii="Times New Roman" w:hAnsi="Times New Roman"/>
          <w:b/>
          <w:sz w:val="24"/>
        </w:rPr>
        <w:t>Požadavky poskytovatele na testovací prostředí musí být v souladu se</w:t>
      </w:r>
      <w:r w:rsidR="002D3518">
        <w:rPr>
          <w:rFonts w:ascii="Times New Roman" w:hAnsi="Times New Roman"/>
          <w:b/>
          <w:sz w:val="24"/>
        </w:rPr>
        <w:t> </w:t>
      </w:r>
      <w:r w:rsidR="00FA00A6" w:rsidRPr="00C85A66">
        <w:rPr>
          <w:rFonts w:ascii="Times New Roman" w:hAnsi="Times New Roman"/>
          <w:b/>
          <w:sz w:val="24"/>
        </w:rPr>
        <w:t>standardním systémovým prostředím objednatele</w:t>
      </w:r>
      <w:r w:rsidR="004233E4">
        <w:rPr>
          <w:rFonts w:ascii="Times New Roman" w:hAnsi="Times New Roman"/>
          <w:b/>
          <w:sz w:val="24"/>
        </w:rPr>
        <w:t xml:space="preserve"> </w:t>
      </w:r>
      <w:r w:rsidR="004233E4">
        <w:rPr>
          <w:rFonts w:ascii="Times New Roman" w:hAnsi="Times New Roman"/>
          <w:sz w:val="24"/>
        </w:rPr>
        <w:t>(</w:t>
      </w:r>
      <w:r w:rsidR="004233E4" w:rsidRPr="004233E4">
        <w:rPr>
          <w:rFonts w:ascii="Times New Roman" w:hAnsi="Times New Roman"/>
          <w:sz w:val="24"/>
        </w:rPr>
        <w:t>přílo</w:t>
      </w:r>
      <w:r w:rsidR="004233E4">
        <w:rPr>
          <w:rFonts w:ascii="Times New Roman" w:hAnsi="Times New Roman"/>
          <w:sz w:val="24"/>
        </w:rPr>
        <w:t>ha</w:t>
      </w:r>
      <w:r w:rsidR="00D21DDC" w:rsidRPr="004233E4">
        <w:rPr>
          <w:rFonts w:ascii="Times New Roman" w:hAnsi="Times New Roman"/>
          <w:sz w:val="24"/>
        </w:rPr>
        <w:t xml:space="preserve"> č. 1 smlouvy</w:t>
      </w:r>
      <w:r w:rsidR="004233E4">
        <w:rPr>
          <w:rFonts w:ascii="Times New Roman" w:hAnsi="Times New Roman"/>
          <w:sz w:val="24"/>
        </w:rPr>
        <w:t>)</w:t>
      </w:r>
      <w:r w:rsidR="00D21DDC">
        <w:rPr>
          <w:rFonts w:ascii="Times New Roman" w:hAnsi="Times New Roman"/>
          <w:sz w:val="24"/>
        </w:rPr>
        <w:t>.</w:t>
      </w:r>
      <w:r w:rsidR="00FA00A6" w:rsidRPr="00C85A66">
        <w:rPr>
          <w:rFonts w:ascii="Times New Roman" w:hAnsi="Times New Roman"/>
          <w:sz w:val="24"/>
        </w:rPr>
        <w:t xml:space="preserve"> </w:t>
      </w:r>
      <w:r w:rsidR="005F6CE4" w:rsidRPr="00C85A66">
        <w:rPr>
          <w:rFonts w:ascii="Times New Roman" w:hAnsi="Times New Roman"/>
          <w:sz w:val="24"/>
        </w:rPr>
        <w:t>Objednatel nejpozději do</w:t>
      </w:r>
      <w:r w:rsidR="00D21DDC">
        <w:rPr>
          <w:rFonts w:ascii="Times New Roman" w:hAnsi="Times New Roman"/>
          <w:sz w:val="24"/>
        </w:rPr>
        <w:t> </w:t>
      </w:r>
      <w:r w:rsidR="00E402E0" w:rsidRPr="00C85A66">
        <w:rPr>
          <w:rFonts w:ascii="Times New Roman" w:hAnsi="Times New Roman"/>
          <w:sz w:val="24"/>
        </w:rPr>
        <w:t>1</w:t>
      </w:r>
      <w:r w:rsidR="00D21DDC">
        <w:rPr>
          <w:rFonts w:ascii="Times New Roman" w:hAnsi="Times New Roman"/>
          <w:sz w:val="24"/>
        </w:rPr>
        <w:t> </w:t>
      </w:r>
      <w:r w:rsidR="005F6CE4" w:rsidRPr="00C85A66">
        <w:rPr>
          <w:rFonts w:ascii="Times New Roman" w:hAnsi="Times New Roman"/>
          <w:sz w:val="24"/>
        </w:rPr>
        <w:t>týdn</w:t>
      </w:r>
      <w:r w:rsidR="00E402E0" w:rsidRPr="00C85A66">
        <w:rPr>
          <w:rFonts w:ascii="Times New Roman" w:hAnsi="Times New Roman"/>
          <w:sz w:val="24"/>
        </w:rPr>
        <w:t>e</w:t>
      </w:r>
      <w:r w:rsidR="005F6CE4" w:rsidRPr="00C85A66">
        <w:rPr>
          <w:rFonts w:ascii="Times New Roman" w:hAnsi="Times New Roman"/>
          <w:sz w:val="24"/>
        </w:rPr>
        <w:t xml:space="preserve"> od obdržení</w:t>
      </w:r>
      <w:r w:rsidR="005F6CE4" w:rsidRPr="00C85A66">
        <w:rPr>
          <w:rFonts w:ascii="Times New Roman" w:hAnsi="Times New Roman"/>
          <w:b/>
          <w:sz w:val="24"/>
        </w:rPr>
        <w:t xml:space="preserve"> </w:t>
      </w:r>
      <w:r w:rsidR="005F6CE4" w:rsidRPr="00C85A66">
        <w:rPr>
          <w:rFonts w:ascii="Times New Roman" w:hAnsi="Times New Roman"/>
          <w:sz w:val="24"/>
        </w:rPr>
        <w:t xml:space="preserve">požadavků </w:t>
      </w:r>
      <w:r w:rsidR="00DE0DB6" w:rsidRPr="00C85A66">
        <w:rPr>
          <w:rFonts w:ascii="Times New Roman" w:hAnsi="Times New Roman"/>
          <w:sz w:val="24"/>
        </w:rPr>
        <w:t xml:space="preserve">poskytovatele </w:t>
      </w:r>
      <w:r w:rsidR="005F6CE4" w:rsidRPr="00C85A66">
        <w:rPr>
          <w:rFonts w:ascii="Times New Roman" w:hAnsi="Times New Roman"/>
          <w:sz w:val="24"/>
        </w:rPr>
        <w:t>zašle vyjádření</w:t>
      </w:r>
      <w:r w:rsidR="00DE0DB6" w:rsidRPr="00C85A66">
        <w:rPr>
          <w:rFonts w:ascii="Times New Roman" w:hAnsi="Times New Roman"/>
          <w:sz w:val="24"/>
        </w:rPr>
        <w:t>, zda požadavky poskytovatele</w:t>
      </w:r>
      <w:r w:rsidR="005F6CE4" w:rsidRPr="00C85A66">
        <w:rPr>
          <w:rFonts w:ascii="Times New Roman" w:hAnsi="Times New Roman"/>
          <w:sz w:val="24"/>
        </w:rPr>
        <w:t xml:space="preserve"> akceptuje</w:t>
      </w:r>
      <w:r w:rsidR="000142C6" w:rsidRPr="00C85A66">
        <w:rPr>
          <w:rFonts w:ascii="Times New Roman" w:hAnsi="Times New Roman"/>
          <w:sz w:val="24"/>
        </w:rPr>
        <w:t xml:space="preserve"> či </w:t>
      </w:r>
      <w:r w:rsidR="001767A1" w:rsidRPr="00C85A66">
        <w:rPr>
          <w:rFonts w:ascii="Times New Roman" w:hAnsi="Times New Roman"/>
          <w:sz w:val="24"/>
        </w:rPr>
        <w:t xml:space="preserve">neakceptuje a </w:t>
      </w:r>
      <w:r w:rsidR="000142C6" w:rsidRPr="00C85A66">
        <w:rPr>
          <w:rFonts w:ascii="Times New Roman" w:hAnsi="Times New Roman"/>
          <w:sz w:val="24"/>
        </w:rPr>
        <w:t>uvede své</w:t>
      </w:r>
      <w:r w:rsidR="005F6CE4" w:rsidRPr="00C85A66">
        <w:rPr>
          <w:rFonts w:ascii="Times New Roman" w:hAnsi="Times New Roman"/>
          <w:sz w:val="24"/>
        </w:rPr>
        <w:t xml:space="preserve"> připomínky</w:t>
      </w:r>
      <w:r w:rsidR="000142C6" w:rsidRPr="00C85A66">
        <w:rPr>
          <w:rFonts w:ascii="Times New Roman" w:hAnsi="Times New Roman"/>
          <w:sz w:val="24"/>
        </w:rPr>
        <w:t xml:space="preserve"> včetně odůvodnění</w:t>
      </w:r>
      <w:r w:rsidR="005F6CE4" w:rsidRPr="00C85A66">
        <w:rPr>
          <w:rFonts w:ascii="Times New Roman" w:hAnsi="Times New Roman"/>
          <w:sz w:val="24"/>
        </w:rPr>
        <w:t>, a</w:t>
      </w:r>
      <w:r w:rsidR="000B567C">
        <w:rPr>
          <w:rFonts w:ascii="Times New Roman" w:hAnsi="Times New Roman"/>
          <w:sz w:val="24"/>
        </w:rPr>
        <w:t> </w:t>
      </w:r>
      <w:r w:rsidR="005F6CE4" w:rsidRPr="00C85A66">
        <w:rPr>
          <w:rFonts w:ascii="Times New Roman" w:hAnsi="Times New Roman"/>
          <w:sz w:val="24"/>
        </w:rPr>
        <w:t>to</w:t>
      </w:r>
      <w:r w:rsidR="000B567C">
        <w:rPr>
          <w:rFonts w:ascii="Times New Roman" w:hAnsi="Times New Roman"/>
          <w:sz w:val="24"/>
        </w:rPr>
        <w:t> </w:t>
      </w:r>
      <w:r w:rsidR="005F6CE4" w:rsidRPr="00C85A66">
        <w:rPr>
          <w:rFonts w:ascii="Times New Roman" w:hAnsi="Times New Roman"/>
          <w:sz w:val="24"/>
        </w:rPr>
        <w:t>na</w:t>
      </w:r>
      <w:r w:rsidR="000B567C">
        <w:rPr>
          <w:rFonts w:ascii="Times New Roman" w:hAnsi="Times New Roman"/>
          <w:sz w:val="24"/>
        </w:rPr>
        <w:t> </w:t>
      </w:r>
      <w:r w:rsidR="005F6CE4" w:rsidRPr="00C85A66">
        <w:rPr>
          <w:rFonts w:ascii="Times New Roman" w:hAnsi="Times New Roman"/>
          <w:sz w:val="24"/>
        </w:rPr>
        <w:t>e-mailové adresy</w:t>
      </w:r>
      <w:r w:rsidR="00437DC0" w:rsidRPr="00C85A66">
        <w:rPr>
          <w:rFonts w:ascii="Times New Roman" w:hAnsi="Times New Roman"/>
          <w:sz w:val="24"/>
        </w:rPr>
        <w:t xml:space="preserve"> pověřených osob poskytovatele dle čl.</w:t>
      </w:r>
      <w:r w:rsidR="00DE0DB6" w:rsidRPr="00C85A66">
        <w:rPr>
          <w:rFonts w:ascii="Times New Roman" w:hAnsi="Times New Roman"/>
          <w:sz w:val="24"/>
        </w:rPr>
        <w:t> </w:t>
      </w:r>
      <w:r w:rsidR="00437DC0" w:rsidRPr="00C85A66">
        <w:rPr>
          <w:rFonts w:ascii="Times New Roman" w:hAnsi="Times New Roman"/>
          <w:sz w:val="24"/>
        </w:rPr>
        <w:t xml:space="preserve">X odst. 1. </w:t>
      </w:r>
      <w:r w:rsidR="00DE0DB6" w:rsidRPr="00C85A66">
        <w:rPr>
          <w:rFonts w:ascii="Times New Roman" w:hAnsi="Times New Roman"/>
          <w:sz w:val="24"/>
        </w:rPr>
        <w:t>Připomínková kola s</w:t>
      </w:r>
      <w:r w:rsidR="00D05C1A" w:rsidRPr="00C85A66">
        <w:rPr>
          <w:rFonts w:ascii="Times New Roman" w:hAnsi="Times New Roman"/>
          <w:sz w:val="24"/>
        </w:rPr>
        <w:t>e</w:t>
      </w:r>
      <w:r w:rsidR="00C85A66">
        <w:rPr>
          <w:rFonts w:ascii="Times New Roman" w:hAnsi="Times New Roman"/>
          <w:sz w:val="24"/>
        </w:rPr>
        <w:t> </w:t>
      </w:r>
      <w:r w:rsidR="00D05C1A" w:rsidRPr="00C85A66">
        <w:rPr>
          <w:rFonts w:ascii="Times New Roman" w:hAnsi="Times New Roman"/>
          <w:sz w:val="24"/>
        </w:rPr>
        <w:t>mohou opakovat</w:t>
      </w:r>
      <w:r w:rsidR="00DF4BA9">
        <w:rPr>
          <w:rFonts w:ascii="Times New Roman" w:hAnsi="Times New Roman"/>
          <w:sz w:val="24"/>
        </w:rPr>
        <w:t>. P</w:t>
      </w:r>
      <w:r w:rsidR="00D05C1A" w:rsidRPr="00C85A66">
        <w:rPr>
          <w:rFonts w:ascii="Times New Roman" w:hAnsi="Times New Roman"/>
          <w:sz w:val="24"/>
        </w:rPr>
        <w:t xml:space="preserve">okud se </w:t>
      </w:r>
      <w:r w:rsidR="00860123">
        <w:rPr>
          <w:rFonts w:ascii="Times New Roman" w:hAnsi="Times New Roman"/>
          <w:sz w:val="24"/>
        </w:rPr>
        <w:t xml:space="preserve">však </w:t>
      </w:r>
      <w:r w:rsidR="00D05C1A" w:rsidRPr="00C85A66">
        <w:rPr>
          <w:rFonts w:ascii="Times New Roman" w:hAnsi="Times New Roman"/>
          <w:sz w:val="24"/>
        </w:rPr>
        <w:t>smluvní strany</w:t>
      </w:r>
      <w:r w:rsidR="00437DC0" w:rsidRPr="00C85A66">
        <w:rPr>
          <w:rFonts w:ascii="Times New Roman" w:hAnsi="Times New Roman"/>
          <w:sz w:val="24"/>
        </w:rPr>
        <w:t xml:space="preserve"> nedohodnou na </w:t>
      </w:r>
      <w:r w:rsidR="00FA00A6" w:rsidRPr="00C85A66">
        <w:rPr>
          <w:rFonts w:ascii="Times New Roman" w:hAnsi="Times New Roman"/>
          <w:sz w:val="24"/>
        </w:rPr>
        <w:t>podobě</w:t>
      </w:r>
      <w:r w:rsidR="003C341F" w:rsidRPr="00C85A66">
        <w:rPr>
          <w:rFonts w:ascii="Times New Roman" w:hAnsi="Times New Roman"/>
          <w:sz w:val="24"/>
        </w:rPr>
        <w:t xml:space="preserve"> </w:t>
      </w:r>
      <w:r w:rsidR="00437DC0" w:rsidRPr="00C85A66">
        <w:rPr>
          <w:rFonts w:ascii="Times New Roman" w:hAnsi="Times New Roman"/>
          <w:sz w:val="24"/>
        </w:rPr>
        <w:t>testovacího prostředí do</w:t>
      </w:r>
      <w:r w:rsidR="00860123">
        <w:rPr>
          <w:rFonts w:ascii="Times New Roman" w:hAnsi="Times New Roman"/>
          <w:sz w:val="24"/>
        </w:rPr>
        <w:t> </w:t>
      </w:r>
      <w:r w:rsidR="00E402E0" w:rsidRPr="00C85A66">
        <w:rPr>
          <w:rFonts w:ascii="Times New Roman" w:hAnsi="Times New Roman"/>
          <w:b/>
          <w:sz w:val="24"/>
        </w:rPr>
        <w:t>6</w:t>
      </w:r>
      <w:r w:rsidR="00437DC0" w:rsidRPr="00C85A66">
        <w:rPr>
          <w:rFonts w:ascii="Times New Roman" w:hAnsi="Times New Roman"/>
          <w:b/>
          <w:sz w:val="24"/>
        </w:rPr>
        <w:t xml:space="preserve"> t</w:t>
      </w:r>
      <w:r w:rsidR="00D05C1A" w:rsidRPr="00C85A66">
        <w:rPr>
          <w:rFonts w:ascii="Times New Roman" w:hAnsi="Times New Roman"/>
          <w:b/>
          <w:sz w:val="24"/>
        </w:rPr>
        <w:t xml:space="preserve">ýdnů od </w:t>
      </w:r>
      <w:r w:rsidR="000142C6" w:rsidRPr="00C85A66">
        <w:rPr>
          <w:rFonts w:ascii="Times New Roman" w:hAnsi="Times New Roman"/>
          <w:b/>
          <w:sz w:val="24"/>
        </w:rPr>
        <w:t>podpisu smlouvy</w:t>
      </w:r>
      <w:r w:rsidR="00D05C1A" w:rsidRPr="00C85A66">
        <w:rPr>
          <w:rFonts w:ascii="Times New Roman" w:hAnsi="Times New Roman"/>
          <w:sz w:val="24"/>
        </w:rPr>
        <w:t xml:space="preserve">, </w:t>
      </w:r>
      <w:r w:rsidR="00860123">
        <w:rPr>
          <w:rFonts w:ascii="Times New Roman" w:hAnsi="Times New Roman"/>
          <w:sz w:val="24"/>
        </w:rPr>
        <w:t xml:space="preserve">tak </w:t>
      </w:r>
      <w:r w:rsidR="00D05C1A" w:rsidRPr="00C85A66">
        <w:rPr>
          <w:rFonts w:ascii="Times New Roman" w:hAnsi="Times New Roman"/>
          <w:sz w:val="24"/>
        </w:rPr>
        <w:t>o podobě testovacího prostředí rozhodne s konečnou platností objednatel.</w:t>
      </w:r>
      <w:r w:rsidRPr="00C85A66">
        <w:rPr>
          <w:rFonts w:ascii="Times New Roman" w:hAnsi="Times New Roman"/>
          <w:sz w:val="24"/>
        </w:rPr>
        <w:t xml:space="preserve"> </w:t>
      </w:r>
      <w:r w:rsidR="00445B40" w:rsidRPr="00C85A66">
        <w:rPr>
          <w:rFonts w:ascii="Times New Roman" w:hAnsi="Times New Roman"/>
          <w:sz w:val="24"/>
        </w:rPr>
        <w:t xml:space="preserve">O </w:t>
      </w:r>
      <w:r w:rsidR="00FE7726">
        <w:rPr>
          <w:rFonts w:ascii="Times New Roman" w:hAnsi="Times New Roman"/>
          <w:sz w:val="24"/>
        </w:rPr>
        <w:t xml:space="preserve">dohodě na </w:t>
      </w:r>
      <w:r w:rsidR="00445B40" w:rsidRPr="00C85A66">
        <w:rPr>
          <w:rFonts w:ascii="Times New Roman" w:hAnsi="Times New Roman"/>
          <w:sz w:val="24"/>
        </w:rPr>
        <w:t>konečné</w:t>
      </w:r>
      <w:r w:rsidR="00445B40">
        <w:rPr>
          <w:rFonts w:ascii="Times New Roman" w:hAnsi="Times New Roman"/>
          <w:sz w:val="24"/>
        </w:rPr>
        <w:t xml:space="preserve"> podobě testovacího prostředí bude sepsán zápis, který podepíše alespoň jedna pověřená osoba za každou smluvní stranu</w:t>
      </w:r>
      <w:r w:rsidR="00020D07">
        <w:rPr>
          <w:rFonts w:ascii="Times New Roman" w:hAnsi="Times New Roman"/>
          <w:sz w:val="24"/>
        </w:rPr>
        <w:t>. N</w:t>
      </w:r>
      <w:r w:rsidR="00445B40">
        <w:rPr>
          <w:rFonts w:ascii="Times New Roman" w:hAnsi="Times New Roman"/>
          <w:sz w:val="24"/>
        </w:rPr>
        <w:t xml:space="preserve">edohodnou-li se </w:t>
      </w:r>
      <w:r w:rsidR="00020D07">
        <w:rPr>
          <w:rFonts w:ascii="Times New Roman" w:hAnsi="Times New Roman"/>
          <w:sz w:val="24"/>
        </w:rPr>
        <w:t xml:space="preserve">smluvní strany na konečné podobě testovacího prostředí </w:t>
      </w:r>
      <w:r w:rsidR="00445B40">
        <w:rPr>
          <w:rFonts w:ascii="Times New Roman" w:hAnsi="Times New Roman"/>
          <w:sz w:val="24"/>
        </w:rPr>
        <w:t>v</w:t>
      </w:r>
      <w:r w:rsidR="00291EC7">
        <w:rPr>
          <w:rFonts w:ascii="Times New Roman" w:hAnsi="Times New Roman"/>
          <w:sz w:val="24"/>
        </w:rPr>
        <w:t>e</w:t>
      </w:r>
      <w:r w:rsidR="00445B40">
        <w:rPr>
          <w:rFonts w:ascii="Times New Roman" w:hAnsi="Times New Roman"/>
          <w:sz w:val="24"/>
        </w:rPr>
        <w:t xml:space="preserve"> lhůtě</w:t>
      </w:r>
      <w:r w:rsidR="008A3E18">
        <w:rPr>
          <w:rFonts w:ascii="Times New Roman" w:hAnsi="Times New Roman"/>
          <w:sz w:val="24"/>
        </w:rPr>
        <w:t xml:space="preserve"> 6 týdnů od podpisu smlouvy</w:t>
      </w:r>
      <w:r w:rsidR="00020D07">
        <w:rPr>
          <w:rFonts w:ascii="Times New Roman" w:hAnsi="Times New Roman"/>
          <w:sz w:val="24"/>
        </w:rPr>
        <w:t>,</w:t>
      </w:r>
      <w:r w:rsidR="002356A5">
        <w:rPr>
          <w:rFonts w:ascii="Times New Roman" w:hAnsi="Times New Roman"/>
          <w:sz w:val="24"/>
        </w:rPr>
        <w:t xml:space="preserve"> zašle objednatel rozhodnutí </w:t>
      </w:r>
      <w:r w:rsidR="002356A5" w:rsidRPr="00052CC9">
        <w:rPr>
          <w:rFonts w:ascii="Times New Roman" w:hAnsi="Times New Roman"/>
          <w:sz w:val="24"/>
        </w:rPr>
        <w:t xml:space="preserve">o podobě testovacího prostředí </w:t>
      </w:r>
      <w:r w:rsidR="00F97F52">
        <w:rPr>
          <w:rFonts w:ascii="Times New Roman" w:hAnsi="Times New Roman"/>
          <w:sz w:val="24"/>
        </w:rPr>
        <w:t xml:space="preserve">                       </w:t>
      </w:r>
      <w:r w:rsidR="002356A5" w:rsidRPr="00052CC9">
        <w:rPr>
          <w:rFonts w:ascii="Times New Roman" w:hAnsi="Times New Roman"/>
          <w:sz w:val="24"/>
        </w:rPr>
        <w:t xml:space="preserve">na </w:t>
      </w:r>
      <w:r w:rsidR="00F97F52">
        <w:rPr>
          <w:rFonts w:ascii="Times New Roman" w:hAnsi="Times New Roman"/>
          <w:sz w:val="24"/>
        </w:rPr>
        <w:t xml:space="preserve"> </w:t>
      </w:r>
      <w:r w:rsidR="002356A5" w:rsidRPr="00052CC9">
        <w:rPr>
          <w:rFonts w:ascii="Times New Roman" w:hAnsi="Times New Roman"/>
          <w:sz w:val="24"/>
        </w:rPr>
        <w:t>e-mailové adresy pověřených osob poskytovatele</w:t>
      </w:r>
      <w:r w:rsidR="00020D07" w:rsidRPr="00052CC9">
        <w:rPr>
          <w:rFonts w:ascii="Times New Roman" w:hAnsi="Times New Roman"/>
          <w:sz w:val="24"/>
        </w:rPr>
        <w:t xml:space="preserve">, a to </w:t>
      </w:r>
      <w:r w:rsidR="00052CC9">
        <w:rPr>
          <w:rFonts w:ascii="Times New Roman" w:hAnsi="Times New Roman"/>
          <w:sz w:val="24"/>
        </w:rPr>
        <w:t xml:space="preserve">nejpozději </w:t>
      </w:r>
      <w:r w:rsidR="00052CC9" w:rsidRPr="00052CC9">
        <w:rPr>
          <w:rFonts w:ascii="Times New Roman" w:hAnsi="Times New Roman"/>
          <w:sz w:val="24"/>
        </w:rPr>
        <w:t>do 1 týdne od</w:t>
      </w:r>
      <w:r w:rsidR="00020D07" w:rsidRPr="00052CC9">
        <w:rPr>
          <w:rFonts w:ascii="Times New Roman" w:hAnsi="Times New Roman"/>
          <w:sz w:val="24"/>
        </w:rPr>
        <w:t xml:space="preserve"> uplynutí </w:t>
      </w:r>
      <w:r w:rsidR="00291EC7">
        <w:rPr>
          <w:rFonts w:ascii="Times New Roman" w:hAnsi="Times New Roman"/>
          <w:sz w:val="24"/>
        </w:rPr>
        <w:t>uvedené</w:t>
      </w:r>
      <w:r w:rsidR="00020D07" w:rsidRPr="00052CC9">
        <w:rPr>
          <w:rFonts w:ascii="Times New Roman" w:hAnsi="Times New Roman"/>
          <w:sz w:val="24"/>
        </w:rPr>
        <w:t xml:space="preserve"> lhůty</w:t>
      </w:r>
      <w:r w:rsidR="002356A5" w:rsidRPr="00052CC9">
        <w:rPr>
          <w:rFonts w:ascii="Times New Roman" w:hAnsi="Times New Roman"/>
          <w:sz w:val="24"/>
        </w:rPr>
        <w:t>.</w:t>
      </w:r>
    </w:p>
    <w:p w:rsidR="00F153A8" w:rsidRPr="00445B40" w:rsidRDefault="00FA00A6" w:rsidP="00590EC8">
      <w:pPr>
        <w:pStyle w:val="Odstavecseseznamem"/>
        <w:numPr>
          <w:ilvl w:val="0"/>
          <w:numId w:val="21"/>
        </w:numPr>
        <w:spacing w:before="120" w:after="120"/>
        <w:ind w:left="851" w:hanging="426"/>
        <w:jc w:val="both"/>
        <w:rPr>
          <w:rFonts w:ascii="Times New Roman" w:hAnsi="Times New Roman"/>
          <w:sz w:val="24"/>
        </w:rPr>
      </w:pPr>
      <w:r w:rsidRPr="00445B40">
        <w:rPr>
          <w:rFonts w:ascii="Times New Roman" w:hAnsi="Times New Roman"/>
          <w:sz w:val="24"/>
        </w:rPr>
        <w:t xml:space="preserve">Objednatel vytvoří testovací prostředí </w:t>
      </w:r>
      <w:r w:rsidRPr="00445B40">
        <w:rPr>
          <w:rFonts w:ascii="Times New Roman" w:hAnsi="Times New Roman"/>
          <w:b/>
          <w:sz w:val="24"/>
        </w:rPr>
        <w:t>do 2 měsíců</w:t>
      </w:r>
      <w:r w:rsidR="00DA21C8" w:rsidRPr="00445B40">
        <w:rPr>
          <w:rFonts w:ascii="Times New Roman" w:hAnsi="Times New Roman"/>
          <w:b/>
          <w:sz w:val="24"/>
        </w:rPr>
        <w:t xml:space="preserve"> </w:t>
      </w:r>
      <w:r w:rsidR="00DA21C8" w:rsidRPr="00982B1E">
        <w:rPr>
          <w:rFonts w:ascii="Times New Roman" w:hAnsi="Times New Roman"/>
          <w:b/>
          <w:sz w:val="24"/>
        </w:rPr>
        <w:t xml:space="preserve">od </w:t>
      </w:r>
      <w:r w:rsidR="00020D07" w:rsidRPr="00982B1E">
        <w:rPr>
          <w:rFonts w:ascii="Times New Roman" w:hAnsi="Times New Roman"/>
          <w:b/>
          <w:sz w:val="24"/>
        </w:rPr>
        <w:t xml:space="preserve">podpisu zápisu o podobě </w:t>
      </w:r>
      <w:r w:rsidR="00DA21C8" w:rsidRPr="00982B1E">
        <w:rPr>
          <w:rFonts w:ascii="Times New Roman" w:hAnsi="Times New Roman"/>
          <w:b/>
          <w:sz w:val="24"/>
        </w:rPr>
        <w:t>testovací</w:t>
      </w:r>
      <w:r w:rsidR="00020D07" w:rsidRPr="00982B1E">
        <w:rPr>
          <w:rFonts w:ascii="Times New Roman" w:hAnsi="Times New Roman"/>
          <w:b/>
          <w:sz w:val="24"/>
        </w:rPr>
        <w:t>ho</w:t>
      </w:r>
      <w:r w:rsidR="00DA21C8" w:rsidRPr="00982B1E">
        <w:rPr>
          <w:rFonts w:ascii="Times New Roman" w:hAnsi="Times New Roman"/>
          <w:b/>
          <w:sz w:val="24"/>
        </w:rPr>
        <w:t xml:space="preserve"> prostředí</w:t>
      </w:r>
      <w:r w:rsidR="00020D07">
        <w:rPr>
          <w:rFonts w:ascii="Times New Roman" w:hAnsi="Times New Roman"/>
          <w:sz w:val="24"/>
        </w:rPr>
        <w:t xml:space="preserve"> </w:t>
      </w:r>
      <w:r w:rsidR="000A07F4">
        <w:rPr>
          <w:rFonts w:ascii="Times New Roman" w:hAnsi="Times New Roman"/>
          <w:sz w:val="24"/>
        </w:rPr>
        <w:t>nebo</w:t>
      </w:r>
      <w:r w:rsidR="0025322B">
        <w:rPr>
          <w:rFonts w:ascii="Times New Roman" w:hAnsi="Times New Roman"/>
          <w:sz w:val="24"/>
        </w:rPr>
        <w:t xml:space="preserve"> </w:t>
      </w:r>
      <w:r w:rsidR="00DA21C8" w:rsidRPr="00982B1E">
        <w:rPr>
          <w:rFonts w:ascii="Times New Roman" w:hAnsi="Times New Roman"/>
          <w:b/>
          <w:sz w:val="24"/>
        </w:rPr>
        <w:t>od</w:t>
      </w:r>
      <w:r w:rsidR="00020D07" w:rsidRPr="00982B1E">
        <w:rPr>
          <w:rFonts w:ascii="Times New Roman" w:hAnsi="Times New Roman"/>
          <w:b/>
          <w:sz w:val="24"/>
        </w:rPr>
        <w:t xml:space="preserve"> </w:t>
      </w:r>
      <w:r w:rsidR="008A3E18">
        <w:rPr>
          <w:rFonts w:ascii="Times New Roman" w:hAnsi="Times New Roman"/>
          <w:b/>
          <w:sz w:val="24"/>
        </w:rPr>
        <w:t>odeslání</w:t>
      </w:r>
      <w:r w:rsidR="00DA21C8" w:rsidRPr="00982B1E">
        <w:rPr>
          <w:rFonts w:ascii="Times New Roman" w:hAnsi="Times New Roman"/>
          <w:b/>
          <w:sz w:val="24"/>
        </w:rPr>
        <w:t xml:space="preserve"> rozhodnutí</w:t>
      </w:r>
      <w:r w:rsidR="001767A1" w:rsidRPr="00982B1E">
        <w:rPr>
          <w:rFonts w:ascii="Times New Roman" w:hAnsi="Times New Roman"/>
          <w:b/>
          <w:sz w:val="24"/>
        </w:rPr>
        <w:t xml:space="preserve"> objednatele</w:t>
      </w:r>
      <w:r w:rsidR="00DA21C8" w:rsidRPr="00982B1E">
        <w:rPr>
          <w:rFonts w:ascii="Times New Roman" w:hAnsi="Times New Roman"/>
          <w:b/>
          <w:sz w:val="24"/>
        </w:rPr>
        <w:t xml:space="preserve"> o podobě testovacího prostředí </w:t>
      </w:r>
      <w:r w:rsidR="000A07F4">
        <w:rPr>
          <w:rFonts w:ascii="Times New Roman" w:hAnsi="Times New Roman"/>
          <w:b/>
          <w:sz w:val="24"/>
        </w:rPr>
        <w:t xml:space="preserve">poskytovateli </w:t>
      </w:r>
      <w:r w:rsidR="00DA21C8" w:rsidRPr="00982B1E">
        <w:rPr>
          <w:rFonts w:ascii="Times New Roman" w:hAnsi="Times New Roman"/>
          <w:sz w:val="24"/>
        </w:rPr>
        <w:t>dle písm.</w:t>
      </w:r>
      <w:r w:rsidR="00CF70CE" w:rsidRPr="00982B1E">
        <w:rPr>
          <w:rFonts w:ascii="Times New Roman" w:hAnsi="Times New Roman"/>
          <w:sz w:val="24"/>
        </w:rPr>
        <w:t> </w:t>
      </w:r>
      <w:r w:rsidR="00DA21C8" w:rsidRPr="00982B1E">
        <w:rPr>
          <w:rFonts w:ascii="Times New Roman" w:hAnsi="Times New Roman"/>
          <w:sz w:val="24"/>
        </w:rPr>
        <w:t>a) tohoto odstavce</w:t>
      </w:r>
      <w:r w:rsidR="00445B40" w:rsidRPr="00982B1E">
        <w:rPr>
          <w:rFonts w:ascii="Times New Roman" w:hAnsi="Times New Roman"/>
          <w:sz w:val="24"/>
        </w:rPr>
        <w:t>. O</w:t>
      </w:r>
      <w:r w:rsidR="00C36652">
        <w:rPr>
          <w:rFonts w:ascii="Times New Roman" w:hAnsi="Times New Roman"/>
          <w:sz w:val="24"/>
        </w:rPr>
        <w:t>známení o</w:t>
      </w:r>
      <w:r w:rsidR="0025322B">
        <w:rPr>
          <w:rFonts w:ascii="Times New Roman" w:hAnsi="Times New Roman"/>
          <w:sz w:val="24"/>
        </w:rPr>
        <w:t> </w:t>
      </w:r>
      <w:r w:rsidR="00445B40" w:rsidRPr="00445B40">
        <w:rPr>
          <w:rFonts w:ascii="Times New Roman" w:hAnsi="Times New Roman"/>
          <w:sz w:val="24"/>
        </w:rPr>
        <w:t xml:space="preserve">vytvoření testovacího prostředí </w:t>
      </w:r>
      <w:r w:rsidR="00C36652">
        <w:rPr>
          <w:rFonts w:ascii="Times New Roman" w:hAnsi="Times New Roman"/>
          <w:sz w:val="24"/>
        </w:rPr>
        <w:t xml:space="preserve">zašle </w:t>
      </w:r>
      <w:r w:rsidR="00982B1E">
        <w:rPr>
          <w:rFonts w:ascii="Times New Roman" w:hAnsi="Times New Roman"/>
          <w:sz w:val="24"/>
        </w:rPr>
        <w:t xml:space="preserve">objednatel </w:t>
      </w:r>
      <w:r w:rsidR="00445B40" w:rsidRPr="00445B40">
        <w:rPr>
          <w:rFonts w:ascii="Times New Roman" w:hAnsi="Times New Roman"/>
          <w:sz w:val="24"/>
        </w:rPr>
        <w:t>na</w:t>
      </w:r>
      <w:r w:rsidR="0025322B">
        <w:rPr>
          <w:rFonts w:ascii="Times New Roman" w:hAnsi="Times New Roman"/>
          <w:sz w:val="24"/>
        </w:rPr>
        <w:t> </w:t>
      </w:r>
      <w:r w:rsidR="00763213" w:rsidRPr="00445B40">
        <w:rPr>
          <w:rFonts w:ascii="Times New Roman" w:hAnsi="Times New Roman"/>
          <w:sz w:val="24"/>
        </w:rPr>
        <w:t>e-mailové adresy pověřených osob poskytovatele</w:t>
      </w:r>
      <w:r w:rsidR="00DF4BA9">
        <w:rPr>
          <w:rFonts w:ascii="Times New Roman" w:hAnsi="Times New Roman"/>
          <w:sz w:val="24"/>
        </w:rPr>
        <w:t xml:space="preserve"> bezodkladně po jeho vytvoření</w:t>
      </w:r>
      <w:r w:rsidR="00763213" w:rsidRPr="00445B40">
        <w:rPr>
          <w:rFonts w:ascii="Times New Roman" w:hAnsi="Times New Roman"/>
          <w:sz w:val="24"/>
        </w:rPr>
        <w:t xml:space="preserve">. </w:t>
      </w:r>
    </w:p>
    <w:p w:rsidR="00964E17" w:rsidRPr="00964E17" w:rsidRDefault="00964E17" w:rsidP="00590EC8">
      <w:pPr>
        <w:numPr>
          <w:ilvl w:val="0"/>
          <w:numId w:val="21"/>
        </w:numPr>
        <w:spacing w:before="120"/>
        <w:ind w:left="851" w:hanging="426"/>
        <w:contextualSpacing/>
        <w:jc w:val="both"/>
        <w:rPr>
          <w:rFonts w:ascii="Times New Roman" w:hAnsi="Times New Roman"/>
          <w:sz w:val="24"/>
        </w:rPr>
      </w:pPr>
      <w:r w:rsidRPr="00964E17">
        <w:rPr>
          <w:rFonts w:ascii="Times New Roman" w:hAnsi="Times New Roman"/>
          <w:sz w:val="24"/>
        </w:rPr>
        <w:t>Poskytovatel</w:t>
      </w:r>
      <w:r w:rsidR="008D7654">
        <w:rPr>
          <w:rFonts w:ascii="Times New Roman" w:hAnsi="Times New Roman"/>
          <w:sz w:val="24"/>
        </w:rPr>
        <w:t xml:space="preserve"> nainstaluje, zprovozní a implementuje </w:t>
      </w:r>
      <w:r w:rsidR="00ED2E6B">
        <w:rPr>
          <w:rFonts w:ascii="Times New Roman" w:hAnsi="Times New Roman"/>
          <w:sz w:val="24"/>
        </w:rPr>
        <w:t>řešení</w:t>
      </w:r>
      <w:r w:rsidR="00BA0ED4">
        <w:rPr>
          <w:rFonts w:ascii="Times New Roman" w:hAnsi="Times New Roman"/>
          <w:sz w:val="24"/>
        </w:rPr>
        <w:t xml:space="preserve"> </w:t>
      </w:r>
      <w:r w:rsidR="008D7654">
        <w:rPr>
          <w:rFonts w:ascii="Times New Roman" w:hAnsi="Times New Roman"/>
          <w:sz w:val="24"/>
        </w:rPr>
        <w:t xml:space="preserve">do testovacího prostředí objednatele </w:t>
      </w:r>
      <w:r w:rsidR="00B37D55">
        <w:rPr>
          <w:rFonts w:ascii="Times New Roman" w:hAnsi="Times New Roman"/>
          <w:sz w:val="24"/>
        </w:rPr>
        <w:t xml:space="preserve">pro účely testování </w:t>
      </w:r>
      <w:r w:rsidR="008D7654" w:rsidRPr="004B66B8">
        <w:rPr>
          <w:rFonts w:ascii="Times New Roman" w:hAnsi="Times New Roman"/>
          <w:b/>
          <w:sz w:val="24"/>
        </w:rPr>
        <w:t xml:space="preserve">do </w:t>
      </w:r>
      <w:r w:rsidR="00704DB0">
        <w:rPr>
          <w:rFonts w:ascii="Times New Roman" w:hAnsi="Times New Roman"/>
          <w:b/>
          <w:sz w:val="24"/>
        </w:rPr>
        <w:t>3</w:t>
      </w:r>
      <w:r w:rsidR="00A23C4B">
        <w:rPr>
          <w:rFonts w:ascii="Times New Roman" w:hAnsi="Times New Roman"/>
          <w:b/>
          <w:sz w:val="24"/>
        </w:rPr>
        <w:t xml:space="preserve"> </w:t>
      </w:r>
      <w:r w:rsidR="005D0785">
        <w:rPr>
          <w:rFonts w:ascii="Times New Roman" w:hAnsi="Times New Roman"/>
          <w:b/>
          <w:sz w:val="24"/>
        </w:rPr>
        <w:t>měsíců</w:t>
      </w:r>
      <w:r w:rsidRPr="004B66B8">
        <w:rPr>
          <w:rFonts w:ascii="Times New Roman" w:hAnsi="Times New Roman"/>
          <w:b/>
          <w:sz w:val="24"/>
        </w:rPr>
        <w:t xml:space="preserve"> od </w:t>
      </w:r>
      <w:r w:rsidR="00DF4BA9">
        <w:rPr>
          <w:rFonts w:ascii="Times New Roman" w:hAnsi="Times New Roman"/>
          <w:b/>
          <w:sz w:val="24"/>
        </w:rPr>
        <w:t xml:space="preserve">obdržení </w:t>
      </w:r>
      <w:r w:rsidR="00DE0DB6">
        <w:rPr>
          <w:rFonts w:ascii="Times New Roman" w:hAnsi="Times New Roman"/>
          <w:b/>
          <w:sz w:val="24"/>
        </w:rPr>
        <w:t>oznámení objednatele o</w:t>
      </w:r>
      <w:r w:rsidR="00CF70CE">
        <w:rPr>
          <w:rFonts w:ascii="Times New Roman" w:hAnsi="Times New Roman"/>
          <w:b/>
          <w:sz w:val="24"/>
        </w:rPr>
        <w:t> </w:t>
      </w:r>
      <w:r w:rsidR="00DE0DB6">
        <w:rPr>
          <w:rFonts w:ascii="Times New Roman" w:hAnsi="Times New Roman"/>
          <w:b/>
          <w:sz w:val="24"/>
        </w:rPr>
        <w:t>vytvoření testovacího prostředí</w:t>
      </w:r>
      <w:r w:rsidR="00982B1E">
        <w:rPr>
          <w:rFonts w:ascii="Times New Roman" w:hAnsi="Times New Roman"/>
          <w:b/>
          <w:sz w:val="24"/>
        </w:rPr>
        <w:t xml:space="preserve"> </w:t>
      </w:r>
      <w:r w:rsidR="00982B1E" w:rsidRPr="00982B1E">
        <w:rPr>
          <w:rFonts w:ascii="Times New Roman" w:hAnsi="Times New Roman"/>
          <w:sz w:val="24"/>
        </w:rPr>
        <w:t>dle písm. b) tohoto odstavce</w:t>
      </w:r>
      <w:r w:rsidRPr="00964E17">
        <w:rPr>
          <w:rFonts w:ascii="Times New Roman" w:hAnsi="Times New Roman"/>
          <w:sz w:val="24"/>
        </w:rPr>
        <w:t xml:space="preserve">. </w:t>
      </w:r>
      <w:r w:rsidR="008D7654">
        <w:rPr>
          <w:rFonts w:ascii="Times New Roman" w:hAnsi="Times New Roman"/>
          <w:sz w:val="24"/>
        </w:rPr>
        <w:t>Současně s řešením p</w:t>
      </w:r>
      <w:r w:rsidR="00130423">
        <w:rPr>
          <w:rFonts w:ascii="Times New Roman" w:hAnsi="Times New Roman"/>
          <w:sz w:val="24"/>
        </w:rPr>
        <w:t>ředá</w:t>
      </w:r>
      <w:r w:rsidR="0014595C">
        <w:rPr>
          <w:rFonts w:ascii="Times New Roman" w:hAnsi="Times New Roman"/>
          <w:sz w:val="24"/>
        </w:rPr>
        <w:t xml:space="preserve"> </w:t>
      </w:r>
      <w:r w:rsidR="008D7654">
        <w:rPr>
          <w:rFonts w:ascii="Times New Roman" w:hAnsi="Times New Roman"/>
          <w:sz w:val="24"/>
        </w:rPr>
        <w:t>objednateli</w:t>
      </w:r>
      <w:r w:rsidR="0014595C">
        <w:rPr>
          <w:rFonts w:ascii="Times New Roman" w:hAnsi="Times New Roman"/>
          <w:sz w:val="24"/>
        </w:rPr>
        <w:t xml:space="preserve"> </w:t>
      </w:r>
      <w:r w:rsidR="00B37D55">
        <w:rPr>
          <w:rFonts w:ascii="Times New Roman" w:hAnsi="Times New Roman"/>
          <w:sz w:val="24"/>
        </w:rPr>
        <w:t>pro</w:t>
      </w:r>
      <w:r w:rsidR="000B567C">
        <w:rPr>
          <w:rFonts w:ascii="Times New Roman" w:hAnsi="Times New Roman"/>
          <w:sz w:val="24"/>
        </w:rPr>
        <w:t> </w:t>
      </w:r>
      <w:r w:rsidR="00B37D55">
        <w:rPr>
          <w:rFonts w:ascii="Times New Roman" w:hAnsi="Times New Roman"/>
          <w:sz w:val="24"/>
        </w:rPr>
        <w:t xml:space="preserve">účely testování </w:t>
      </w:r>
      <w:r w:rsidR="008D7654">
        <w:rPr>
          <w:rFonts w:ascii="Times New Roman" w:hAnsi="Times New Roman"/>
          <w:sz w:val="24"/>
        </w:rPr>
        <w:t>dokumentaci dle čl. I</w:t>
      </w:r>
      <w:r w:rsidR="00ED2E6B">
        <w:rPr>
          <w:rFonts w:ascii="Times New Roman" w:hAnsi="Times New Roman"/>
          <w:sz w:val="24"/>
        </w:rPr>
        <w:t xml:space="preserve"> odst.</w:t>
      </w:r>
      <w:r w:rsidR="00B26D4B">
        <w:rPr>
          <w:rFonts w:ascii="Times New Roman" w:hAnsi="Times New Roman"/>
          <w:sz w:val="24"/>
        </w:rPr>
        <w:t xml:space="preserve"> 2</w:t>
      </w:r>
      <w:r w:rsidR="00A63F89">
        <w:rPr>
          <w:rFonts w:ascii="Times New Roman" w:hAnsi="Times New Roman"/>
          <w:sz w:val="24"/>
        </w:rPr>
        <w:t xml:space="preserve"> a</w:t>
      </w:r>
      <w:r w:rsidR="00BA0ED4">
        <w:rPr>
          <w:rFonts w:ascii="Times New Roman" w:hAnsi="Times New Roman"/>
          <w:sz w:val="24"/>
        </w:rPr>
        <w:t> </w:t>
      </w:r>
      <w:r w:rsidR="00F63F99">
        <w:rPr>
          <w:rFonts w:ascii="Times New Roman" w:hAnsi="Times New Roman"/>
          <w:sz w:val="24"/>
        </w:rPr>
        <w:t xml:space="preserve">zdrojové kódy </w:t>
      </w:r>
      <w:r w:rsidR="00BB5D32">
        <w:rPr>
          <w:rFonts w:ascii="Times New Roman" w:hAnsi="Times New Roman"/>
          <w:sz w:val="24"/>
        </w:rPr>
        <w:t xml:space="preserve">k </w:t>
      </w:r>
      <w:r w:rsidR="00BB5D32" w:rsidRPr="00F426AF">
        <w:rPr>
          <w:rFonts w:ascii="Times New Roman" w:hAnsi="Times New Roman"/>
          <w:sz w:val="24"/>
        </w:rPr>
        <w:t>upraveným částem řešení</w:t>
      </w:r>
      <w:r w:rsidR="0043095B" w:rsidRPr="00F426AF">
        <w:rPr>
          <w:rFonts w:ascii="Times New Roman" w:hAnsi="Times New Roman"/>
          <w:sz w:val="24"/>
        </w:rPr>
        <w:t xml:space="preserve"> výhradně</w:t>
      </w:r>
      <w:r w:rsidR="00BB5D32" w:rsidRPr="00F426AF">
        <w:rPr>
          <w:rFonts w:ascii="Times New Roman" w:hAnsi="Times New Roman"/>
          <w:sz w:val="24"/>
        </w:rPr>
        <w:t xml:space="preserve"> pro objednatele </w:t>
      </w:r>
      <w:r w:rsidR="00F63F99" w:rsidRPr="00F426AF">
        <w:rPr>
          <w:rFonts w:ascii="Times New Roman" w:hAnsi="Times New Roman"/>
          <w:sz w:val="24"/>
        </w:rPr>
        <w:t>obsahující</w:t>
      </w:r>
      <w:r w:rsidR="00BB5D32" w:rsidRPr="00F426AF">
        <w:rPr>
          <w:rFonts w:ascii="Times New Roman" w:hAnsi="Times New Roman"/>
          <w:sz w:val="24"/>
        </w:rPr>
        <w:t xml:space="preserve"> zejména</w:t>
      </w:r>
      <w:r w:rsidR="00F63F99" w:rsidRPr="00F426AF">
        <w:rPr>
          <w:rFonts w:ascii="Times New Roman" w:hAnsi="Times New Roman"/>
          <w:sz w:val="24"/>
        </w:rPr>
        <w:t xml:space="preserve"> </w:t>
      </w:r>
      <w:r w:rsidR="00934614" w:rsidRPr="00F426AF">
        <w:rPr>
          <w:rFonts w:ascii="Times New Roman" w:hAnsi="Times New Roman"/>
          <w:sz w:val="24"/>
        </w:rPr>
        <w:t>skriptované proof-</w:t>
      </w:r>
      <w:r w:rsidR="00934614">
        <w:rPr>
          <w:rFonts w:ascii="Times New Roman" w:hAnsi="Times New Roman"/>
          <w:sz w:val="24"/>
        </w:rPr>
        <w:t xml:space="preserve">of-concept </w:t>
      </w:r>
      <w:r w:rsidR="00A63F89">
        <w:rPr>
          <w:rFonts w:ascii="Times New Roman" w:hAnsi="Times New Roman"/>
          <w:sz w:val="24"/>
        </w:rPr>
        <w:t xml:space="preserve">testovací </w:t>
      </w:r>
      <w:r w:rsidR="00934614">
        <w:rPr>
          <w:rFonts w:ascii="Times New Roman" w:hAnsi="Times New Roman"/>
          <w:sz w:val="24"/>
        </w:rPr>
        <w:t>scénáře</w:t>
      </w:r>
      <w:r w:rsidR="00F63F99">
        <w:rPr>
          <w:rFonts w:ascii="Times New Roman" w:hAnsi="Times New Roman"/>
          <w:sz w:val="24"/>
        </w:rPr>
        <w:t>, potřebné knihovny, konfigurační skripty atd.</w:t>
      </w:r>
      <w:r w:rsidR="006326DB">
        <w:rPr>
          <w:rFonts w:ascii="Times New Roman" w:hAnsi="Times New Roman"/>
          <w:sz w:val="24"/>
        </w:rPr>
        <w:t xml:space="preserve"> </w:t>
      </w:r>
      <w:r w:rsidR="0025322B">
        <w:rPr>
          <w:rFonts w:ascii="Times New Roman" w:hAnsi="Times New Roman"/>
          <w:sz w:val="24"/>
        </w:rPr>
        <w:t>(dále jen „zdrojové kódy</w:t>
      </w:r>
      <w:r w:rsidR="00BD5B69">
        <w:rPr>
          <w:rFonts w:ascii="Times New Roman" w:hAnsi="Times New Roman"/>
          <w:sz w:val="24"/>
        </w:rPr>
        <w:t>“</w:t>
      </w:r>
      <w:r w:rsidR="0025322B">
        <w:rPr>
          <w:rFonts w:ascii="Times New Roman" w:hAnsi="Times New Roman"/>
          <w:sz w:val="24"/>
        </w:rPr>
        <w:t>). Z</w:t>
      </w:r>
      <w:r w:rsidR="0069506F">
        <w:rPr>
          <w:rFonts w:ascii="Times New Roman" w:hAnsi="Times New Roman"/>
          <w:sz w:val="24"/>
        </w:rPr>
        <w:t>drojovými kódy nejsou myšleny zdrojové kódy k základním nástrojům TAT a TMT, u</w:t>
      </w:r>
      <w:r w:rsidR="007A3455">
        <w:rPr>
          <w:rFonts w:ascii="Times New Roman" w:hAnsi="Times New Roman"/>
          <w:sz w:val="24"/>
        </w:rPr>
        <w:t> </w:t>
      </w:r>
      <w:r w:rsidR="0069506F">
        <w:rPr>
          <w:rFonts w:ascii="Times New Roman" w:hAnsi="Times New Roman"/>
          <w:sz w:val="24"/>
        </w:rPr>
        <w:t>kterých se jedná o</w:t>
      </w:r>
      <w:r w:rsidR="0025322B">
        <w:rPr>
          <w:rFonts w:ascii="Times New Roman" w:hAnsi="Times New Roman"/>
          <w:sz w:val="24"/>
        </w:rPr>
        <w:t> </w:t>
      </w:r>
      <w:r w:rsidR="0069506F">
        <w:rPr>
          <w:rFonts w:ascii="Times New Roman" w:hAnsi="Times New Roman"/>
          <w:sz w:val="24"/>
        </w:rPr>
        <w:t>nástroje typu tzv. krabicového řešení od výrobce poskytující aktualizace software.</w:t>
      </w:r>
      <w:r w:rsidR="00D62DAD">
        <w:rPr>
          <w:rFonts w:ascii="Times New Roman" w:hAnsi="Times New Roman"/>
          <w:sz w:val="24"/>
        </w:rPr>
        <w:t xml:space="preserve"> </w:t>
      </w:r>
      <w:r w:rsidR="00F63F99">
        <w:rPr>
          <w:rFonts w:ascii="Times New Roman" w:hAnsi="Times New Roman"/>
          <w:sz w:val="24"/>
        </w:rPr>
        <w:t>Zdrojové kódy</w:t>
      </w:r>
      <w:r w:rsidR="004C56B7">
        <w:rPr>
          <w:rFonts w:ascii="Times New Roman" w:hAnsi="Times New Roman"/>
          <w:sz w:val="24"/>
        </w:rPr>
        <w:t xml:space="preserve"> </w:t>
      </w:r>
      <w:r w:rsidR="00CD6691">
        <w:rPr>
          <w:rFonts w:ascii="Times New Roman" w:hAnsi="Times New Roman"/>
          <w:sz w:val="24"/>
        </w:rPr>
        <w:t>bud</w:t>
      </w:r>
      <w:r w:rsidR="00053363">
        <w:rPr>
          <w:rFonts w:ascii="Times New Roman" w:hAnsi="Times New Roman"/>
          <w:sz w:val="24"/>
        </w:rPr>
        <w:t>ou</w:t>
      </w:r>
      <w:r w:rsidR="00CD6691">
        <w:rPr>
          <w:rFonts w:ascii="Times New Roman" w:hAnsi="Times New Roman"/>
          <w:sz w:val="24"/>
        </w:rPr>
        <w:t xml:space="preserve"> </w:t>
      </w:r>
      <w:r w:rsidR="00F33A71">
        <w:rPr>
          <w:rFonts w:ascii="Times New Roman" w:hAnsi="Times New Roman"/>
          <w:sz w:val="24"/>
        </w:rPr>
        <w:t>předá</w:t>
      </w:r>
      <w:r w:rsidR="00CD6691">
        <w:rPr>
          <w:rFonts w:ascii="Times New Roman" w:hAnsi="Times New Roman"/>
          <w:sz w:val="24"/>
        </w:rPr>
        <w:t>n</w:t>
      </w:r>
      <w:r w:rsidR="00053363">
        <w:rPr>
          <w:rFonts w:ascii="Times New Roman" w:hAnsi="Times New Roman"/>
          <w:sz w:val="24"/>
        </w:rPr>
        <w:t>y</w:t>
      </w:r>
      <w:r w:rsidR="000F1ABF">
        <w:rPr>
          <w:rFonts w:ascii="Times New Roman" w:hAnsi="Times New Roman"/>
          <w:sz w:val="24"/>
        </w:rPr>
        <w:t xml:space="preserve"> na</w:t>
      </w:r>
      <w:r w:rsidR="00982B1E">
        <w:rPr>
          <w:rFonts w:ascii="Times New Roman" w:hAnsi="Times New Roman"/>
          <w:sz w:val="24"/>
        </w:rPr>
        <w:t> </w:t>
      </w:r>
      <w:r w:rsidR="000F1ABF">
        <w:rPr>
          <w:rFonts w:ascii="Times New Roman" w:hAnsi="Times New Roman"/>
          <w:sz w:val="24"/>
        </w:rPr>
        <w:t xml:space="preserve">datovém médiu a </w:t>
      </w:r>
      <w:r w:rsidR="004C56B7">
        <w:rPr>
          <w:rFonts w:ascii="Times New Roman" w:hAnsi="Times New Roman"/>
          <w:sz w:val="24"/>
        </w:rPr>
        <w:t xml:space="preserve">musí být </w:t>
      </w:r>
      <w:r w:rsidR="008B6D11">
        <w:rPr>
          <w:rFonts w:ascii="Times New Roman" w:hAnsi="Times New Roman"/>
          <w:sz w:val="24"/>
        </w:rPr>
        <w:t xml:space="preserve">elektronicky </w:t>
      </w:r>
      <w:r w:rsidR="004C56B7">
        <w:rPr>
          <w:rFonts w:ascii="Times New Roman" w:hAnsi="Times New Roman"/>
          <w:sz w:val="24"/>
        </w:rPr>
        <w:t>čiteln</w:t>
      </w:r>
      <w:r w:rsidR="00053363">
        <w:rPr>
          <w:rFonts w:ascii="Times New Roman" w:hAnsi="Times New Roman"/>
          <w:sz w:val="24"/>
        </w:rPr>
        <w:t>é</w:t>
      </w:r>
      <w:r w:rsidR="004C56B7">
        <w:rPr>
          <w:rFonts w:ascii="Times New Roman" w:hAnsi="Times New Roman"/>
          <w:sz w:val="24"/>
        </w:rPr>
        <w:t>, nešifrovan</w:t>
      </w:r>
      <w:r w:rsidR="00053363">
        <w:rPr>
          <w:rFonts w:ascii="Times New Roman" w:hAnsi="Times New Roman"/>
          <w:sz w:val="24"/>
        </w:rPr>
        <w:t>é</w:t>
      </w:r>
      <w:r w:rsidR="004C56B7">
        <w:rPr>
          <w:rFonts w:ascii="Times New Roman" w:hAnsi="Times New Roman"/>
          <w:sz w:val="24"/>
        </w:rPr>
        <w:t xml:space="preserve"> a</w:t>
      </w:r>
      <w:r w:rsidR="00B37D55">
        <w:rPr>
          <w:rFonts w:ascii="Times New Roman" w:hAnsi="Times New Roman"/>
          <w:sz w:val="24"/>
        </w:rPr>
        <w:t> </w:t>
      </w:r>
      <w:r w:rsidR="004C56B7">
        <w:rPr>
          <w:rFonts w:ascii="Times New Roman" w:hAnsi="Times New Roman"/>
          <w:sz w:val="24"/>
        </w:rPr>
        <w:t>kompletní</w:t>
      </w:r>
      <w:r w:rsidR="00ED2E6B">
        <w:rPr>
          <w:rFonts w:ascii="Times New Roman" w:hAnsi="Times New Roman"/>
          <w:sz w:val="24"/>
        </w:rPr>
        <w:t xml:space="preserve">. </w:t>
      </w:r>
      <w:r w:rsidR="00C10060">
        <w:rPr>
          <w:rFonts w:ascii="Times New Roman" w:hAnsi="Times New Roman"/>
          <w:sz w:val="24"/>
        </w:rPr>
        <w:t xml:space="preserve">Objednatel převezme řešení k testování na základě protokolu podepsaného alespoň jednou pověřenou osobou za každou smluvní stranu. </w:t>
      </w:r>
      <w:r w:rsidR="002779B3" w:rsidRPr="00964E17">
        <w:rPr>
          <w:rFonts w:ascii="Times New Roman" w:hAnsi="Times New Roman"/>
          <w:sz w:val="24"/>
        </w:rPr>
        <w:t xml:space="preserve">O plánovaném datu </w:t>
      </w:r>
      <w:r w:rsidR="00130423">
        <w:rPr>
          <w:rFonts w:ascii="Times New Roman" w:hAnsi="Times New Roman"/>
          <w:sz w:val="24"/>
        </w:rPr>
        <w:t xml:space="preserve">předání </w:t>
      </w:r>
      <w:r w:rsidR="002779B3">
        <w:rPr>
          <w:rFonts w:ascii="Times New Roman" w:hAnsi="Times New Roman"/>
          <w:sz w:val="24"/>
        </w:rPr>
        <w:t>řešení</w:t>
      </w:r>
      <w:r w:rsidR="00130423">
        <w:rPr>
          <w:rFonts w:ascii="Times New Roman" w:hAnsi="Times New Roman"/>
          <w:sz w:val="24"/>
        </w:rPr>
        <w:t xml:space="preserve"> k testování</w:t>
      </w:r>
      <w:r w:rsidR="00C10060">
        <w:rPr>
          <w:rFonts w:ascii="Times New Roman" w:hAnsi="Times New Roman"/>
          <w:sz w:val="24"/>
        </w:rPr>
        <w:t xml:space="preserve"> </w:t>
      </w:r>
      <w:r w:rsidR="002779B3" w:rsidRPr="00964E17">
        <w:rPr>
          <w:rFonts w:ascii="Times New Roman" w:hAnsi="Times New Roman"/>
          <w:sz w:val="24"/>
        </w:rPr>
        <w:t xml:space="preserve">informuje poskytovatel </w:t>
      </w:r>
      <w:r w:rsidR="002779B3">
        <w:rPr>
          <w:rFonts w:ascii="Times New Roman" w:hAnsi="Times New Roman"/>
          <w:sz w:val="24"/>
        </w:rPr>
        <w:t xml:space="preserve">pověřené osoby </w:t>
      </w:r>
      <w:r w:rsidR="002779B3" w:rsidRPr="00964E17">
        <w:rPr>
          <w:rFonts w:ascii="Times New Roman" w:hAnsi="Times New Roman"/>
          <w:sz w:val="24"/>
        </w:rPr>
        <w:t xml:space="preserve">objednatele </w:t>
      </w:r>
      <w:r w:rsidR="002779B3">
        <w:rPr>
          <w:rFonts w:ascii="Times New Roman" w:hAnsi="Times New Roman"/>
          <w:sz w:val="24"/>
        </w:rPr>
        <w:t xml:space="preserve">e-mailem </w:t>
      </w:r>
      <w:r w:rsidR="00373CB5" w:rsidRPr="00BA0ED4">
        <w:rPr>
          <w:rFonts w:ascii="Times New Roman" w:hAnsi="Times New Roman"/>
          <w:sz w:val="24"/>
        </w:rPr>
        <w:t>nejméně 3</w:t>
      </w:r>
      <w:r w:rsidR="002779B3" w:rsidRPr="00BA0ED4">
        <w:rPr>
          <w:rFonts w:ascii="Times New Roman" w:hAnsi="Times New Roman"/>
          <w:sz w:val="24"/>
        </w:rPr>
        <w:t> </w:t>
      </w:r>
      <w:r w:rsidR="00373CB5" w:rsidRPr="00BA0ED4">
        <w:rPr>
          <w:rFonts w:ascii="Times New Roman" w:hAnsi="Times New Roman"/>
          <w:sz w:val="24"/>
        </w:rPr>
        <w:t>pracovní</w:t>
      </w:r>
      <w:r w:rsidR="002779B3" w:rsidRPr="00BA0ED4">
        <w:rPr>
          <w:rFonts w:ascii="Times New Roman" w:hAnsi="Times New Roman"/>
          <w:sz w:val="24"/>
        </w:rPr>
        <w:t xml:space="preserve"> dn</w:t>
      </w:r>
      <w:r w:rsidR="00373CB5" w:rsidRPr="00BA0ED4">
        <w:rPr>
          <w:rFonts w:ascii="Times New Roman" w:hAnsi="Times New Roman"/>
          <w:sz w:val="24"/>
        </w:rPr>
        <w:t>y</w:t>
      </w:r>
      <w:r w:rsidR="002779B3" w:rsidRPr="00BA0ED4">
        <w:rPr>
          <w:rFonts w:ascii="Times New Roman" w:hAnsi="Times New Roman"/>
          <w:sz w:val="24"/>
        </w:rPr>
        <w:t xml:space="preserve"> předem</w:t>
      </w:r>
      <w:r w:rsidR="002779B3" w:rsidRPr="00964E17">
        <w:rPr>
          <w:rFonts w:ascii="Times New Roman" w:hAnsi="Times New Roman"/>
          <w:sz w:val="24"/>
        </w:rPr>
        <w:t xml:space="preserve">. </w:t>
      </w:r>
    </w:p>
    <w:p w:rsidR="00130423" w:rsidRDefault="00C12798" w:rsidP="00590EC8">
      <w:pPr>
        <w:numPr>
          <w:ilvl w:val="0"/>
          <w:numId w:val="21"/>
        </w:numPr>
        <w:tabs>
          <w:tab w:val="left" w:pos="851"/>
        </w:tabs>
        <w:spacing w:before="120"/>
        <w:ind w:left="851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</w:t>
      </w:r>
      <w:r w:rsidR="00130423">
        <w:rPr>
          <w:rFonts w:ascii="Times New Roman" w:hAnsi="Times New Roman"/>
          <w:sz w:val="24"/>
        </w:rPr>
        <w:t>kolení pracovníků posk</w:t>
      </w:r>
      <w:r w:rsidR="0005480F">
        <w:rPr>
          <w:rFonts w:ascii="Times New Roman" w:hAnsi="Times New Roman"/>
          <w:sz w:val="24"/>
        </w:rPr>
        <w:t>ytovatele dle čl. I odst. 3 bud</w:t>
      </w:r>
      <w:r w:rsidR="00C738BB">
        <w:rPr>
          <w:rFonts w:ascii="Times New Roman" w:hAnsi="Times New Roman"/>
          <w:sz w:val="24"/>
        </w:rPr>
        <w:t>ou</w:t>
      </w:r>
      <w:r w:rsidR="00130423">
        <w:rPr>
          <w:rFonts w:ascii="Times New Roman" w:hAnsi="Times New Roman"/>
          <w:sz w:val="24"/>
        </w:rPr>
        <w:t xml:space="preserve"> poskytovatele</w:t>
      </w:r>
      <w:r w:rsidR="0005480F">
        <w:rPr>
          <w:rFonts w:ascii="Times New Roman" w:hAnsi="Times New Roman"/>
          <w:sz w:val="24"/>
        </w:rPr>
        <w:t>m</w:t>
      </w:r>
      <w:r w:rsidR="00130423">
        <w:rPr>
          <w:rFonts w:ascii="Times New Roman" w:hAnsi="Times New Roman"/>
          <w:sz w:val="24"/>
        </w:rPr>
        <w:t xml:space="preserve"> </w:t>
      </w:r>
      <w:r w:rsidR="00C738BB">
        <w:rPr>
          <w:rFonts w:ascii="Times New Roman" w:hAnsi="Times New Roman"/>
          <w:sz w:val="24"/>
        </w:rPr>
        <w:t xml:space="preserve">provedena </w:t>
      </w:r>
      <w:r w:rsidR="00130423">
        <w:rPr>
          <w:rFonts w:ascii="Times New Roman" w:hAnsi="Times New Roman"/>
          <w:sz w:val="24"/>
        </w:rPr>
        <w:t xml:space="preserve">nejpozději </w:t>
      </w:r>
      <w:r w:rsidR="00130423" w:rsidRPr="005D0785">
        <w:rPr>
          <w:rFonts w:ascii="Times New Roman" w:hAnsi="Times New Roman"/>
          <w:b/>
          <w:sz w:val="24"/>
        </w:rPr>
        <w:t>3 pracovní dny před předání</w:t>
      </w:r>
      <w:r w:rsidR="008405DE" w:rsidRPr="005D0785">
        <w:rPr>
          <w:rFonts w:ascii="Times New Roman" w:hAnsi="Times New Roman"/>
          <w:b/>
          <w:sz w:val="24"/>
        </w:rPr>
        <w:t>m</w:t>
      </w:r>
      <w:r w:rsidR="00130423" w:rsidRPr="005D0785">
        <w:rPr>
          <w:rFonts w:ascii="Times New Roman" w:hAnsi="Times New Roman"/>
          <w:b/>
          <w:sz w:val="24"/>
        </w:rPr>
        <w:t xml:space="preserve"> řešení k testování</w:t>
      </w:r>
      <w:r w:rsidR="00130423">
        <w:rPr>
          <w:rFonts w:ascii="Times New Roman" w:hAnsi="Times New Roman"/>
          <w:sz w:val="24"/>
        </w:rPr>
        <w:t xml:space="preserve"> dle</w:t>
      </w:r>
      <w:r w:rsidR="00B37D55">
        <w:rPr>
          <w:rFonts w:ascii="Times New Roman" w:hAnsi="Times New Roman"/>
          <w:sz w:val="24"/>
        </w:rPr>
        <w:t xml:space="preserve"> písm. </w:t>
      </w:r>
      <w:r w:rsidR="0025322B">
        <w:rPr>
          <w:rFonts w:ascii="Times New Roman" w:hAnsi="Times New Roman"/>
          <w:sz w:val="24"/>
        </w:rPr>
        <w:t>c</w:t>
      </w:r>
      <w:r w:rsidR="00B37D55">
        <w:rPr>
          <w:rFonts w:ascii="Times New Roman" w:hAnsi="Times New Roman"/>
          <w:sz w:val="24"/>
        </w:rPr>
        <w:t xml:space="preserve">) tohoto </w:t>
      </w:r>
      <w:r w:rsidR="001776B0">
        <w:rPr>
          <w:rFonts w:ascii="Times New Roman" w:hAnsi="Times New Roman"/>
          <w:sz w:val="24"/>
        </w:rPr>
        <w:t>odstavce</w:t>
      </w:r>
      <w:r w:rsidR="00B37D55">
        <w:rPr>
          <w:rFonts w:ascii="Times New Roman" w:hAnsi="Times New Roman"/>
          <w:sz w:val="24"/>
        </w:rPr>
        <w:t>.</w:t>
      </w:r>
      <w:r w:rsidR="0013042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 každém školení bude sepsán p</w:t>
      </w:r>
      <w:r w:rsidR="00130423">
        <w:rPr>
          <w:rFonts w:ascii="Times New Roman" w:hAnsi="Times New Roman"/>
          <w:sz w:val="24"/>
        </w:rPr>
        <w:t>rotokol</w:t>
      </w:r>
      <w:r>
        <w:rPr>
          <w:rFonts w:ascii="Times New Roman" w:hAnsi="Times New Roman"/>
          <w:sz w:val="24"/>
        </w:rPr>
        <w:t xml:space="preserve">, který bude </w:t>
      </w:r>
      <w:r w:rsidR="00130423">
        <w:rPr>
          <w:rFonts w:ascii="Times New Roman" w:hAnsi="Times New Roman"/>
          <w:sz w:val="24"/>
        </w:rPr>
        <w:t xml:space="preserve">obsahovat </w:t>
      </w:r>
      <w:r w:rsidR="00DE01B9">
        <w:rPr>
          <w:rFonts w:ascii="Times New Roman" w:hAnsi="Times New Roman"/>
          <w:sz w:val="24"/>
        </w:rPr>
        <w:t>den/dny</w:t>
      </w:r>
      <w:r w:rsidR="00B37D55">
        <w:rPr>
          <w:rFonts w:ascii="Times New Roman" w:hAnsi="Times New Roman"/>
          <w:sz w:val="24"/>
        </w:rPr>
        <w:t>,</w:t>
      </w:r>
      <w:r w:rsidR="00130423">
        <w:rPr>
          <w:rFonts w:ascii="Times New Roman" w:hAnsi="Times New Roman"/>
          <w:sz w:val="24"/>
        </w:rPr>
        <w:t xml:space="preserve"> čas a míst</w:t>
      </w:r>
      <w:r w:rsidR="00B37D55">
        <w:rPr>
          <w:rFonts w:ascii="Times New Roman" w:hAnsi="Times New Roman"/>
          <w:sz w:val="24"/>
        </w:rPr>
        <w:t>o školení a</w:t>
      </w:r>
      <w:r w:rsidR="00457250">
        <w:rPr>
          <w:rFonts w:ascii="Times New Roman" w:hAnsi="Times New Roman"/>
          <w:sz w:val="24"/>
        </w:rPr>
        <w:t> </w:t>
      </w:r>
      <w:r w:rsidR="00B37D55">
        <w:rPr>
          <w:rFonts w:ascii="Times New Roman" w:hAnsi="Times New Roman"/>
          <w:sz w:val="24"/>
        </w:rPr>
        <w:t>jména školených osob a bude podepsán alespoň jednou pověřenou osobou za každou smluvní stranu.</w:t>
      </w:r>
      <w:r w:rsidR="001776B0">
        <w:rPr>
          <w:rFonts w:ascii="Times New Roman" w:hAnsi="Times New Roman"/>
          <w:sz w:val="24"/>
        </w:rPr>
        <w:t xml:space="preserve"> O plánovaném datu</w:t>
      </w:r>
      <w:r>
        <w:rPr>
          <w:rFonts w:ascii="Times New Roman" w:hAnsi="Times New Roman"/>
          <w:sz w:val="24"/>
        </w:rPr>
        <w:t xml:space="preserve"> </w:t>
      </w:r>
      <w:r w:rsidR="008405DE">
        <w:rPr>
          <w:rFonts w:ascii="Times New Roman" w:hAnsi="Times New Roman"/>
          <w:sz w:val="24"/>
        </w:rPr>
        <w:t>školení informuje poskytovatel pověřené osoby objednatele</w:t>
      </w:r>
      <w:r>
        <w:rPr>
          <w:rFonts w:ascii="Times New Roman" w:hAnsi="Times New Roman"/>
          <w:sz w:val="24"/>
        </w:rPr>
        <w:t xml:space="preserve"> </w:t>
      </w:r>
      <w:r w:rsidR="008405DE">
        <w:rPr>
          <w:rFonts w:ascii="Times New Roman" w:hAnsi="Times New Roman"/>
          <w:sz w:val="24"/>
        </w:rPr>
        <w:t xml:space="preserve">e-mailem </w:t>
      </w:r>
      <w:r w:rsidR="008405DE" w:rsidRPr="00BA0ED4">
        <w:rPr>
          <w:rFonts w:ascii="Times New Roman" w:hAnsi="Times New Roman"/>
          <w:sz w:val="24"/>
        </w:rPr>
        <w:t>nejméně 3 pracovní dny předem</w:t>
      </w:r>
      <w:r w:rsidR="008405DE">
        <w:rPr>
          <w:rFonts w:ascii="Times New Roman" w:hAnsi="Times New Roman"/>
          <w:sz w:val="24"/>
        </w:rPr>
        <w:t>.</w:t>
      </w:r>
    </w:p>
    <w:p w:rsidR="002C252A" w:rsidRDefault="00C36652" w:rsidP="003004CB">
      <w:pPr>
        <w:numPr>
          <w:ilvl w:val="0"/>
          <w:numId w:val="21"/>
        </w:numPr>
        <w:tabs>
          <w:tab w:val="left" w:pos="851"/>
        </w:tabs>
        <w:spacing w:before="120"/>
        <w:ind w:left="851" w:hanging="426"/>
        <w:jc w:val="both"/>
        <w:rPr>
          <w:rFonts w:ascii="Times New Roman" w:hAnsi="Times New Roman"/>
          <w:sz w:val="24"/>
        </w:rPr>
      </w:pPr>
      <w:r w:rsidRPr="001C285A">
        <w:rPr>
          <w:rFonts w:ascii="Times New Roman" w:hAnsi="Times New Roman"/>
          <w:b/>
          <w:sz w:val="24"/>
        </w:rPr>
        <w:t>Do 2 týdnů od podpisu protokolu</w:t>
      </w:r>
      <w:r w:rsidR="00860123">
        <w:rPr>
          <w:rFonts w:ascii="Times New Roman" w:hAnsi="Times New Roman"/>
          <w:b/>
          <w:sz w:val="24"/>
        </w:rPr>
        <w:t xml:space="preserve"> o převzetí řešení k testování</w:t>
      </w:r>
      <w:r w:rsidRPr="001C285A">
        <w:rPr>
          <w:rFonts w:ascii="Times New Roman" w:hAnsi="Times New Roman"/>
          <w:b/>
          <w:sz w:val="24"/>
        </w:rPr>
        <w:t xml:space="preserve"> dle písm. c) tohoto odstavce zahájí objednatel testování, které bude probíhat po dobu </w:t>
      </w:r>
      <w:r w:rsidR="00B21CC6">
        <w:rPr>
          <w:rFonts w:ascii="Times New Roman" w:hAnsi="Times New Roman"/>
          <w:b/>
          <w:sz w:val="24"/>
        </w:rPr>
        <w:t>2</w:t>
      </w:r>
      <w:r w:rsidRPr="001C285A">
        <w:rPr>
          <w:rFonts w:ascii="Times New Roman" w:hAnsi="Times New Roman"/>
          <w:b/>
          <w:sz w:val="24"/>
        </w:rPr>
        <w:t xml:space="preserve"> týdn</w:t>
      </w:r>
      <w:r w:rsidR="00B21CC6">
        <w:rPr>
          <w:rFonts w:ascii="Times New Roman" w:hAnsi="Times New Roman"/>
          <w:b/>
          <w:sz w:val="24"/>
        </w:rPr>
        <w:t>ů</w:t>
      </w:r>
      <w:r w:rsidRPr="001C285A">
        <w:rPr>
          <w:rFonts w:ascii="Times New Roman" w:hAnsi="Times New Roman"/>
          <w:b/>
          <w:sz w:val="24"/>
        </w:rPr>
        <w:t>.</w:t>
      </w:r>
      <w:r w:rsidR="00A208E2">
        <w:rPr>
          <w:rFonts w:ascii="Times New Roman" w:hAnsi="Times New Roman"/>
          <w:b/>
          <w:sz w:val="24"/>
        </w:rPr>
        <w:t xml:space="preserve"> Bude-li prokázáno, že testování je</w:t>
      </w:r>
      <w:r w:rsidR="00B43D98">
        <w:rPr>
          <w:rFonts w:ascii="Times New Roman" w:hAnsi="Times New Roman"/>
          <w:b/>
          <w:sz w:val="24"/>
        </w:rPr>
        <w:t> </w:t>
      </w:r>
      <w:r w:rsidR="00A208E2">
        <w:rPr>
          <w:rFonts w:ascii="Times New Roman" w:hAnsi="Times New Roman"/>
          <w:b/>
          <w:sz w:val="24"/>
        </w:rPr>
        <w:t xml:space="preserve">úspěšné před uplynutím </w:t>
      </w:r>
      <w:r w:rsidR="002A1AC1">
        <w:rPr>
          <w:rFonts w:ascii="Times New Roman" w:hAnsi="Times New Roman"/>
          <w:b/>
          <w:sz w:val="24"/>
        </w:rPr>
        <w:t>uvedené</w:t>
      </w:r>
      <w:r w:rsidR="00A208E2">
        <w:rPr>
          <w:rFonts w:ascii="Times New Roman" w:hAnsi="Times New Roman"/>
          <w:b/>
          <w:sz w:val="24"/>
        </w:rPr>
        <w:t xml:space="preserve"> doby, může objednatel</w:t>
      </w:r>
      <w:r w:rsidR="001F58B4">
        <w:rPr>
          <w:rFonts w:ascii="Times New Roman" w:hAnsi="Times New Roman"/>
          <w:b/>
          <w:sz w:val="24"/>
        </w:rPr>
        <w:t xml:space="preserve"> testování ukončit</w:t>
      </w:r>
      <w:r w:rsidR="002A1AC1">
        <w:rPr>
          <w:rFonts w:ascii="Times New Roman" w:hAnsi="Times New Roman"/>
          <w:b/>
          <w:sz w:val="24"/>
        </w:rPr>
        <w:t xml:space="preserve"> dříve</w:t>
      </w:r>
      <w:r w:rsidR="001F58B4">
        <w:rPr>
          <w:rFonts w:ascii="Times New Roman" w:hAnsi="Times New Roman"/>
          <w:b/>
          <w:sz w:val="24"/>
        </w:rPr>
        <w:t>.</w:t>
      </w:r>
      <w:r w:rsidR="00A76A12">
        <w:rPr>
          <w:rFonts w:ascii="Times New Roman" w:hAnsi="Times New Roman"/>
          <w:sz w:val="24"/>
        </w:rPr>
        <w:t xml:space="preserve"> </w:t>
      </w:r>
      <w:r w:rsidR="00373CB5">
        <w:rPr>
          <w:rFonts w:ascii="Times New Roman" w:hAnsi="Times New Roman"/>
          <w:sz w:val="24"/>
        </w:rPr>
        <w:t>Testování se mohou účastnit zástupci poskytovatele</w:t>
      </w:r>
      <w:r w:rsidR="00B37D55">
        <w:rPr>
          <w:rFonts w:ascii="Times New Roman" w:hAnsi="Times New Roman"/>
          <w:sz w:val="24"/>
        </w:rPr>
        <w:t>, a to po</w:t>
      </w:r>
      <w:r w:rsidR="00373CB5">
        <w:rPr>
          <w:rFonts w:ascii="Times New Roman" w:hAnsi="Times New Roman"/>
          <w:sz w:val="24"/>
        </w:rPr>
        <w:t xml:space="preserve"> dohod</w:t>
      </w:r>
      <w:r w:rsidR="00B37D55">
        <w:rPr>
          <w:rFonts w:ascii="Times New Roman" w:hAnsi="Times New Roman"/>
          <w:sz w:val="24"/>
        </w:rPr>
        <w:t>ě</w:t>
      </w:r>
      <w:r w:rsidR="00373CB5">
        <w:rPr>
          <w:rFonts w:ascii="Times New Roman" w:hAnsi="Times New Roman"/>
          <w:sz w:val="24"/>
        </w:rPr>
        <w:t xml:space="preserve"> s pověřenou osobou objednatele.</w:t>
      </w:r>
      <w:r w:rsidR="008243B2">
        <w:rPr>
          <w:rFonts w:ascii="Times New Roman" w:hAnsi="Times New Roman"/>
          <w:sz w:val="24"/>
        </w:rPr>
        <w:t xml:space="preserve"> Bližší podmínky testování jsou upraveny v čl. III.</w:t>
      </w:r>
    </w:p>
    <w:p w:rsidR="000771CF" w:rsidRDefault="00BE0A86" w:rsidP="00590EC8">
      <w:pPr>
        <w:numPr>
          <w:ilvl w:val="0"/>
          <w:numId w:val="21"/>
        </w:numPr>
        <w:tabs>
          <w:tab w:val="left" w:pos="709"/>
        </w:tabs>
        <w:spacing w:before="120"/>
        <w:ind w:left="851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64E17" w:rsidRPr="00BE0A86">
        <w:rPr>
          <w:rFonts w:ascii="Times New Roman" w:hAnsi="Times New Roman"/>
          <w:sz w:val="24"/>
        </w:rPr>
        <w:t xml:space="preserve">Poskytovatel předá </w:t>
      </w:r>
      <w:r>
        <w:rPr>
          <w:rFonts w:ascii="Times New Roman" w:hAnsi="Times New Roman"/>
          <w:sz w:val="24"/>
        </w:rPr>
        <w:t xml:space="preserve">objednateli </w:t>
      </w:r>
      <w:r w:rsidR="002D32FD">
        <w:rPr>
          <w:rFonts w:ascii="Times New Roman" w:hAnsi="Times New Roman"/>
          <w:sz w:val="24"/>
        </w:rPr>
        <w:t>řešení</w:t>
      </w:r>
      <w:r w:rsidR="004458AA">
        <w:rPr>
          <w:rFonts w:ascii="Times New Roman" w:hAnsi="Times New Roman"/>
          <w:sz w:val="24"/>
        </w:rPr>
        <w:t>, jehož testování bylo úspěšné (čl. III odst. 4)</w:t>
      </w:r>
      <w:r w:rsidR="00BF0690">
        <w:rPr>
          <w:rFonts w:ascii="Times New Roman" w:hAnsi="Times New Roman"/>
          <w:sz w:val="24"/>
        </w:rPr>
        <w:t>,</w:t>
      </w:r>
      <w:r w:rsidR="00184553">
        <w:rPr>
          <w:rFonts w:ascii="Times New Roman" w:hAnsi="Times New Roman"/>
          <w:sz w:val="24"/>
        </w:rPr>
        <w:t xml:space="preserve"> </w:t>
      </w:r>
      <w:r w:rsidR="009F3882">
        <w:rPr>
          <w:rFonts w:ascii="Times New Roman" w:hAnsi="Times New Roman"/>
          <w:sz w:val="24"/>
        </w:rPr>
        <w:t>kompletní dokumentaci</w:t>
      </w:r>
      <w:r w:rsidR="002D32FD">
        <w:rPr>
          <w:rFonts w:ascii="Times New Roman" w:hAnsi="Times New Roman"/>
          <w:sz w:val="24"/>
        </w:rPr>
        <w:t xml:space="preserve"> </w:t>
      </w:r>
      <w:r w:rsidR="00184553">
        <w:rPr>
          <w:rFonts w:ascii="Times New Roman" w:hAnsi="Times New Roman"/>
          <w:sz w:val="24"/>
        </w:rPr>
        <w:t>a</w:t>
      </w:r>
      <w:r w:rsidR="00B37D55">
        <w:rPr>
          <w:rFonts w:ascii="Times New Roman" w:hAnsi="Times New Roman"/>
          <w:sz w:val="24"/>
        </w:rPr>
        <w:t xml:space="preserve"> </w:t>
      </w:r>
      <w:r w:rsidR="00184553">
        <w:rPr>
          <w:rFonts w:ascii="Times New Roman" w:hAnsi="Times New Roman"/>
          <w:sz w:val="24"/>
        </w:rPr>
        <w:t>datové médium s</w:t>
      </w:r>
      <w:r w:rsidR="008B6D11">
        <w:rPr>
          <w:rFonts w:ascii="Times New Roman" w:hAnsi="Times New Roman"/>
          <w:sz w:val="24"/>
        </w:rPr>
        <w:t>e zdrojovým</w:t>
      </w:r>
      <w:r w:rsidR="00CB1D99">
        <w:rPr>
          <w:rFonts w:ascii="Times New Roman" w:hAnsi="Times New Roman"/>
          <w:sz w:val="24"/>
        </w:rPr>
        <w:t>i</w:t>
      </w:r>
      <w:r w:rsidR="008B6D11">
        <w:rPr>
          <w:rFonts w:ascii="Times New Roman" w:hAnsi="Times New Roman"/>
          <w:sz w:val="24"/>
        </w:rPr>
        <w:t xml:space="preserve"> kód</w:t>
      </w:r>
      <w:r w:rsidR="00CB1D99">
        <w:rPr>
          <w:rFonts w:ascii="Times New Roman" w:hAnsi="Times New Roman"/>
          <w:sz w:val="24"/>
        </w:rPr>
        <w:t>y</w:t>
      </w:r>
      <w:r w:rsidR="008B6D11">
        <w:rPr>
          <w:rFonts w:ascii="Times New Roman" w:hAnsi="Times New Roman"/>
          <w:sz w:val="24"/>
        </w:rPr>
        <w:t xml:space="preserve"> </w:t>
      </w:r>
      <w:r w:rsidR="001C3272" w:rsidRPr="00BE0A86">
        <w:rPr>
          <w:rFonts w:ascii="Times New Roman" w:hAnsi="Times New Roman"/>
          <w:sz w:val="24"/>
        </w:rPr>
        <w:t>v</w:t>
      </w:r>
      <w:r w:rsidR="001C3272">
        <w:rPr>
          <w:rFonts w:ascii="Times New Roman" w:hAnsi="Times New Roman"/>
          <w:sz w:val="24"/>
        </w:rPr>
        <w:t> souladu s čl. III</w:t>
      </w:r>
      <w:r w:rsidR="001C3272" w:rsidRPr="00BE0A86">
        <w:rPr>
          <w:rFonts w:ascii="Times New Roman" w:hAnsi="Times New Roman"/>
          <w:sz w:val="24"/>
        </w:rPr>
        <w:t xml:space="preserve"> odst. </w:t>
      </w:r>
      <w:r w:rsidR="001C3272">
        <w:rPr>
          <w:rFonts w:ascii="Times New Roman" w:hAnsi="Times New Roman"/>
          <w:sz w:val="24"/>
        </w:rPr>
        <w:t xml:space="preserve">6 </w:t>
      </w:r>
      <w:r w:rsidR="008B6D11" w:rsidRPr="005D0785">
        <w:rPr>
          <w:rFonts w:ascii="Times New Roman" w:hAnsi="Times New Roman"/>
          <w:b/>
          <w:sz w:val="24"/>
        </w:rPr>
        <w:t>do</w:t>
      </w:r>
      <w:r w:rsidR="007A3455">
        <w:rPr>
          <w:rFonts w:ascii="Times New Roman" w:hAnsi="Times New Roman"/>
          <w:b/>
          <w:sz w:val="24"/>
        </w:rPr>
        <w:t> </w:t>
      </w:r>
      <w:r w:rsidR="009B6A21">
        <w:rPr>
          <w:rFonts w:ascii="Times New Roman" w:hAnsi="Times New Roman"/>
          <w:b/>
          <w:sz w:val="24"/>
        </w:rPr>
        <w:t>4</w:t>
      </w:r>
      <w:r w:rsidR="007A3455">
        <w:rPr>
          <w:rFonts w:ascii="Times New Roman" w:hAnsi="Times New Roman"/>
          <w:b/>
          <w:sz w:val="24"/>
        </w:rPr>
        <w:t> </w:t>
      </w:r>
      <w:r w:rsidR="00556DB4" w:rsidRPr="005D0785">
        <w:rPr>
          <w:rFonts w:ascii="Times New Roman" w:hAnsi="Times New Roman"/>
          <w:b/>
          <w:sz w:val="24"/>
        </w:rPr>
        <w:t>měsíců</w:t>
      </w:r>
      <w:r w:rsidR="00FF5CE0" w:rsidRPr="005D0785">
        <w:rPr>
          <w:rFonts w:ascii="Times New Roman" w:hAnsi="Times New Roman"/>
          <w:b/>
          <w:sz w:val="24"/>
        </w:rPr>
        <w:t xml:space="preserve"> od</w:t>
      </w:r>
      <w:r w:rsidR="00A76A12">
        <w:rPr>
          <w:rFonts w:ascii="Times New Roman" w:hAnsi="Times New Roman"/>
          <w:b/>
          <w:sz w:val="24"/>
        </w:rPr>
        <w:t> </w:t>
      </w:r>
      <w:r w:rsidR="00876FF0">
        <w:rPr>
          <w:rFonts w:ascii="Times New Roman" w:hAnsi="Times New Roman"/>
          <w:b/>
          <w:sz w:val="24"/>
        </w:rPr>
        <w:t xml:space="preserve">oznámení objednatele o vytvoření testovacího prostředí dle písm. </w:t>
      </w:r>
      <w:r w:rsidR="009B6A21">
        <w:rPr>
          <w:rFonts w:ascii="Times New Roman" w:hAnsi="Times New Roman"/>
          <w:b/>
          <w:sz w:val="24"/>
        </w:rPr>
        <w:t>b</w:t>
      </w:r>
      <w:r w:rsidR="00876FF0">
        <w:rPr>
          <w:rFonts w:ascii="Times New Roman" w:hAnsi="Times New Roman"/>
          <w:b/>
          <w:sz w:val="24"/>
        </w:rPr>
        <w:t>) tohoto odstavce</w:t>
      </w:r>
      <w:r>
        <w:rPr>
          <w:rFonts w:ascii="Times New Roman" w:hAnsi="Times New Roman"/>
          <w:sz w:val="24"/>
        </w:rPr>
        <w:t>.</w:t>
      </w:r>
      <w:r w:rsidR="00FF5CE0" w:rsidRPr="00BE0A86">
        <w:rPr>
          <w:rFonts w:ascii="Times New Roman" w:hAnsi="Times New Roman"/>
          <w:sz w:val="24"/>
        </w:rPr>
        <w:t xml:space="preserve"> </w:t>
      </w:r>
    </w:p>
    <w:p w:rsidR="000771CF" w:rsidRPr="000771CF" w:rsidRDefault="000771CF" w:rsidP="003004CB">
      <w:pPr>
        <w:pStyle w:val="Odstavecseseznamem"/>
        <w:widowControl w:val="0"/>
        <w:numPr>
          <w:ilvl w:val="0"/>
          <w:numId w:val="20"/>
        </w:numPr>
        <w:tabs>
          <w:tab w:val="clear" w:pos="360"/>
          <w:tab w:val="num" w:pos="426"/>
          <w:tab w:val="left" w:pos="709"/>
        </w:tabs>
        <w:spacing w:before="120"/>
        <w:ind w:left="425" w:hanging="425"/>
        <w:jc w:val="both"/>
        <w:rPr>
          <w:rFonts w:ascii="Times New Roman" w:hAnsi="Times New Roman"/>
          <w:sz w:val="24"/>
        </w:rPr>
      </w:pPr>
      <w:r w:rsidRPr="000771CF">
        <w:rPr>
          <w:rFonts w:ascii="Times New Roman" w:hAnsi="Times New Roman"/>
          <w:iCs/>
          <w:sz w:val="24"/>
        </w:rPr>
        <w:lastRenderedPageBreak/>
        <w:t>Objednatel si vyhrazuje možnost prodloužit lhůty uvedené v této smlouvě (stanovené na základě této smlouvy), a to přiměřeně okolnostem, na základě písemné a odůvodněné žádosti poskytovatele, ve které poskytovatel doloží, že objektivně nemůže pokračovat v plnění dle této smlouvy z důvodu neposkytnutí povinné a nezbytné součinnosti objednatelem, nebo z důvodu skutečností stojících na straně poskytovatele, které ani poskytovatel jednající s náležitou péčí nemohl předvídat a které sám nezpůsobil (včetně např. výpadku či zdržení v dodavatelsko-odběratelském řetězci, výpadku v pracovní síle poskytovatele z důvodu opatření uložených orgány veřejné moci, nikoli však v důsledku protiprávního jednání poskytovatele, zdržení v plnění jiných smluvních partnerů objednatele, kterého se plnění dle této smlouvy dotýká a které nebylo způsobeno objednatelem). Žádost poskytovatele dle tohoto odstavce musí být objednateli doručena v dostatečném předstihu před uplynutím lhůt(y) dle této smlouvy a musí obsahovat i</w:t>
      </w:r>
      <w:r w:rsidR="00146B13">
        <w:rPr>
          <w:rFonts w:ascii="Times New Roman" w:hAnsi="Times New Roman"/>
          <w:iCs/>
          <w:sz w:val="24"/>
        </w:rPr>
        <w:t> </w:t>
      </w:r>
      <w:r w:rsidRPr="000771CF">
        <w:rPr>
          <w:rFonts w:ascii="Times New Roman" w:hAnsi="Times New Roman"/>
          <w:iCs/>
          <w:sz w:val="24"/>
        </w:rPr>
        <w:t>návrh jejich prodloužení, ten však není pro objednatele závazný. Úprava lhůt(y) bude provedena formou dodatku ke smlouvě.</w:t>
      </w:r>
    </w:p>
    <w:p w:rsidR="00964E17" w:rsidRDefault="00BB1AB0" w:rsidP="000771CF">
      <w:pPr>
        <w:tabs>
          <w:tab w:val="left" w:pos="720"/>
        </w:tabs>
        <w:spacing w:before="120"/>
        <w:ind w:left="425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753A08">
        <w:rPr>
          <w:rFonts w:ascii="Times New Roman" w:hAnsi="Times New Roman"/>
          <w:sz w:val="24"/>
        </w:rPr>
        <w:t xml:space="preserve">. </w:t>
      </w:r>
      <w:r w:rsidR="00753A08">
        <w:rPr>
          <w:rFonts w:ascii="Times New Roman" w:hAnsi="Times New Roman"/>
          <w:sz w:val="24"/>
        </w:rPr>
        <w:tab/>
      </w:r>
      <w:r w:rsidR="00964E17" w:rsidRPr="007E7253">
        <w:rPr>
          <w:rFonts w:ascii="Times New Roman" w:hAnsi="Times New Roman"/>
          <w:sz w:val="24"/>
        </w:rPr>
        <w:t>Místem plnění je sídlo objednatele na adrese Česká národní banka, Na Příkopě 28, 115 03 Praha</w:t>
      </w:r>
      <w:r w:rsidR="00146B13">
        <w:rPr>
          <w:rFonts w:ascii="Times New Roman" w:hAnsi="Times New Roman"/>
          <w:sz w:val="24"/>
        </w:rPr>
        <w:t> </w:t>
      </w:r>
      <w:r w:rsidR="00964E17" w:rsidRPr="007E7253">
        <w:rPr>
          <w:rFonts w:ascii="Times New Roman" w:hAnsi="Times New Roman"/>
          <w:sz w:val="24"/>
        </w:rPr>
        <w:t>1, nedohodnou-li se pověřené osoby smluvních stran jinak.</w:t>
      </w:r>
    </w:p>
    <w:p w:rsidR="004974BD" w:rsidRPr="007E7253" w:rsidRDefault="004974BD" w:rsidP="00753A08">
      <w:pPr>
        <w:tabs>
          <w:tab w:val="left" w:pos="720"/>
        </w:tabs>
        <w:spacing w:after="120"/>
        <w:ind w:left="426" w:hanging="426"/>
        <w:jc w:val="both"/>
        <w:rPr>
          <w:rFonts w:ascii="Times New Roman" w:hAnsi="Times New Roman"/>
          <w:sz w:val="24"/>
        </w:rPr>
      </w:pPr>
    </w:p>
    <w:p w:rsidR="0069497A" w:rsidRDefault="0069497A" w:rsidP="004974BD">
      <w:pPr>
        <w:jc w:val="center"/>
        <w:rPr>
          <w:rFonts w:ascii="Times New Roman" w:hAnsi="Times New Roman"/>
          <w:b/>
          <w:sz w:val="24"/>
        </w:rPr>
      </w:pPr>
      <w:r w:rsidRPr="00DD7568">
        <w:rPr>
          <w:rFonts w:ascii="Times New Roman" w:hAnsi="Times New Roman"/>
          <w:b/>
          <w:sz w:val="24"/>
        </w:rPr>
        <w:t>Článek I</w:t>
      </w:r>
      <w:r w:rsidR="007056A1">
        <w:rPr>
          <w:rFonts w:ascii="Times New Roman" w:hAnsi="Times New Roman"/>
          <w:b/>
          <w:sz w:val="24"/>
        </w:rPr>
        <w:t>II</w:t>
      </w:r>
    </w:p>
    <w:p w:rsidR="0069497A" w:rsidRDefault="00E0118F" w:rsidP="00E0118F">
      <w:pPr>
        <w:spacing w:after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Testování</w:t>
      </w:r>
      <w:r w:rsidR="000E762B">
        <w:rPr>
          <w:rFonts w:ascii="Times New Roman" w:hAnsi="Times New Roman"/>
          <w:b/>
          <w:sz w:val="24"/>
        </w:rPr>
        <w:t>, p</w:t>
      </w:r>
      <w:r w:rsidR="0069497A" w:rsidRPr="004C3E14">
        <w:rPr>
          <w:rFonts w:ascii="Times New Roman" w:hAnsi="Times New Roman"/>
          <w:b/>
          <w:sz w:val="24"/>
        </w:rPr>
        <w:t xml:space="preserve">ředání a převzetí </w:t>
      </w:r>
      <w:r w:rsidR="0069497A">
        <w:rPr>
          <w:rFonts w:ascii="Times New Roman" w:hAnsi="Times New Roman"/>
          <w:b/>
          <w:sz w:val="24"/>
        </w:rPr>
        <w:t>díla</w:t>
      </w:r>
    </w:p>
    <w:p w:rsidR="00E0118F" w:rsidRPr="00712CC0" w:rsidRDefault="00E0118F" w:rsidP="004B3044">
      <w:pPr>
        <w:pStyle w:val="Zkladntext2"/>
        <w:numPr>
          <w:ilvl w:val="0"/>
          <w:numId w:val="12"/>
        </w:numPr>
        <w:tabs>
          <w:tab w:val="left" w:pos="0"/>
          <w:tab w:val="left" w:pos="7797"/>
        </w:tabs>
        <w:ind w:left="426" w:hanging="426"/>
        <w:rPr>
          <w:rFonts w:ascii="Times New Roman" w:hAnsi="Times New Roman"/>
          <w:sz w:val="24"/>
          <w:szCs w:val="24"/>
        </w:rPr>
      </w:pPr>
      <w:r w:rsidRPr="00E0118F">
        <w:rPr>
          <w:rFonts w:ascii="Times New Roman" w:hAnsi="Times New Roman"/>
          <w:sz w:val="24"/>
          <w:szCs w:val="24"/>
        </w:rPr>
        <w:t>Při testování v</w:t>
      </w:r>
      <w:r w:rsidR="00CB64DD">
        <w:rPr>
          <w:rFonts w:ascii="Times New Roman" w:hAnsi="Times New Roman"/>
          <w:sz w:val="24"/>
          <w:szCs w:val="24"/>
        </w:rPr>
        <w:t xml:space="preserve"> testovacím </w:t>
      </w:r>
      <w:r w:rsidRPr="00E0118F">
        <w:rPr>
          <w:rFonts w:ascii="Times New Roman" w:hAnsi="Times New Roman"/>
          <w:sz w:val="24"/>
          <w:szCs w:val="24"/>
        </w:rPr>
        <w:t xml:space="preserve">prostředí objednatele bude objednatelem </w:t>
      </w:r>
      <w:r w:rsidR="00DE2B47">
        <w:rPr>
          <w:rFonts w:ascii="Times New Roman" w:hAnsi="Times New Roman"/>
          <w:sz w:val="24"/>
          <w:szCs w:val="24"/>
        </w:rPr>
        <w:t>ověřeno,</w:t>
      </w:r>
      <w:r w:rsidRPr="00712CC0">
        <w:rPr>
          <w:rFonts w:ascii="Times New Roman" w:hAnsi="Times New Roman"/>
          <w:sz w:val="24"/>
          <w:szCs w:val="24"/>
        </w:rPr>
        <w:t xml:space="preserve"> zda</w:t>
      </w:r>
      <w:r w:rsidR="00ED05A4">
        <w:rPr>
          <w:rFonts w:ascii="Times New Roman" w:hAnsi="Times New Roman"/>
          <w:sz w:val="24"/>
          <w:szCs w:val="24"/>
        </w:rPr>
        <w:t> </w:t>
      </w:r>
      <w:r w:rsidR="004F227B">
        <w:rPr>
          <w:rFonts w:ascii="Times New Roman" w:hAnsi="Times New Roman"/>
          <w:sz w:val="24"/>
          <w:szCs w:val="24"/>
        </w:rPr>
        <w:t>řešení je</w:t>
      </w:r>
      <w:r w:rsidR="00146B13">
        <w:rPr>
          <w:rFonts w:ascii="Times New Roman" w:hAnsi="Times New Roman"/>
          <w:sz w:val="24"/>
          <w:szCs w:val="24"/>
        </w:rPr>
        <w:t> </w:t>
      </w:r>
      <w:r w:rsidR="004F227B">
        <w:rPr>
          <w:rFonts w:ascii="Times New Roman" w:hAnsi="Times New Roman"/>
          <w:sz w:val="24"/>
          <w:szCs w:val="24"/>
        </w:rPr>
        <w:t>funkční a</w:t>
      </w:r>
      <w:r w:rsidRPr="00712CC0">
        <w:rPr>
          <w:rFonts w:ascii="Times New Roman" w:hAnsi="Times New Roman"/>
          <w:sz w:val="24"/>
          <w:szCs w:val="24"/>
        </w:rPr>
        <w:t xml:space="preserve"> splňuje veškeré </w:t>
      </w:r>
      <w:r w:rsidR="00C15E95">
        <w:rPr>
          <w:rFonts w:ascii="Times New Roman" w:hAnsi="Times New Roman"/>
          <w:sz w:val="24"/>
          <w:szCs w:val="24"/>
        </w:rPr>
        <w:t xml:space="preserve">závazné </w:t>
      </w:r>
      <w:r w:rsidRPr="00712CC0">
        <w:rPr>
          <w:rFonts w:ascii="Times New Roman" w:hAnsi="Times New Roman"/>
          <w:sz w:val="24"/>
          <w:szCs w:val="24"/>
        </w:rPr>
        <w:t>požadavky</w:t>
      </w:r>
      <w:r w:rsidR="00712CC0" w:rsidRPr="00712CC0">
        <w:rPr>
          <w:rFonts w:ascii="Times New Roman" w:hAnsi="Times New Roman"/>
          <w:sz w:val="24"/>
          <w:szCs w:val="24"/>
        </w:rPr>
        <w:t xml:space="preserve"> objednatele</w:t>
      </w:r>
      <w:r w:rsidR="00EC013C" w:rsidRPr="00712CC0">
        <w:rPr>
          <w:rFonts w:ascii="Times New Roman" w:hAnsi="Times New Roman"/>
          <w:sz w:val="24"/>
          <w:szCs w:val="24"/>
        </w:rPr>
        <w:t xml:space="preserve"> dle</w:t>
      </w:r>
      <w:r w:rsidR="00DE2B47">
        <w:rPr>
          <w:rFonts w:ascii="Times New Roman" w:hAnsi="Times New Roman"/>
          <w:sz w:val="24"/>
          <w:szCs w:val="24"/>
        </w:rPr>
        <w:t> </w:t>
      </w:r>
      <w:r w:rsidR="008243B2">
        <w:rPr>
          <w:rFonts w:ascii="Times New Roman" w:hAnsi="Times New Roman"/>
          <w:sz w:val="24"/>
          <w:szCs w:val="24"/>
        </w:rPr>
        <w:t>přílohy č. 2 smlouvy</w:t>
      </w:r>
      <w:r w:rsidRPr="00712CC0">
        <w:rPr>
          <w:rFonts w:ascii="Times New Roman" w:hAnsi="Times New Roman"/>
          <w:sz w:val="24"/>
          <w:szCs w:val="24"/>
        </w:rPr>
        <w:t>.</w:t>
      </w:r>
      <w:r w:rsidR="00755D14" w:rsidRPr="00712CC0">
        <w:rPr>
          <w:rFonts w:ascii="Times New Roman" w:hAnsi="Times New Roman"/>
          <w:sz w:val="24"/>
          <w:szCs w:val="24"/>
        </w:rPr>
        <w:t xml:space="preserve"> </w:t>
      </w:r>
      <w:r w:rsidR="001F5149">
        <w:rPr>
          <w:rFonts w:ascii="Times New Roman" w:hAnsi="Times New Roman"/>
          <w:sz w:val="24"/>
          <w:szCs w:val="24"/>
        </w:rPr>
        <w:t xml:space="preserve">Součástí testování budou </w:t>
      </w:r>
      <w:r w:rsidR="001D36A3">
        <w:rPr>
          <w:rFonts w:ascii="Times New Roman" w:hAnsi="Times New Roman"/>
          <w:sz w:val="24"/>
          <w:szCs w:val="24"/>
        </w:rPr>
        <w:t>objednatelem</w:t>
      </w:r>
      <w:r w:rsidR="0078526C">
        <w:rPr>
          <w:rFonts w:ascii="Times New Roman" w:hAnsi="Times New Roman"/>
          <w:sz w:val="24"/>
          <w:szCs w:val="24"/>
        </w:rPr>
        <w:t xml:space="preserve"> vypracovan</w:t>
      </w:r>
      <w:r w:rsidR="001F5149">
        <w:rPr>
          <w:rFonts w:ascii="Times New Roman" w:hAnsi="Times New Roman"/>
          <w:sz w:val="24"/>
          <w:szCs w:val="24"/>
        </w:rPr>
        <w:t>é</w:t>
      </w:r>
      <w:r w:rsidR="0078526C">
        <w:rPr>
          <w:rFonts w:ascii="Times New Roman" w:hAnsi="Times New Roman"/>
          <w:sz w:val="24"/>
          <w:szCs w:val="24"/>
        </w:rPr>
        <w:t xml:space="preserve"> </w:t>
      </w:r>
      <w:r w:rsidR="00F44E5C" w:rsidRPr="00D24544">
        <w:rPr>
          <w:rFonts w:ascii="Times New Roman" w:hAnsi="Times New Roman"/>
          <w:sz w:val="24"/>
          <w:szCs w:val="24"/>
        </w:rPr>
        <w:t>proof-of-concept</w:t>
      </w:r>
      <w:r w:rsidR="00F44E5C">
        <w:rPr>
          <w:rFonts w:ascii="Times New Roman" w:hAnsi="Times New Roman"/>
          <w:sz w:val="24"/>
          <w:szCs w:val="24"/>
        </w:rPr>
        <w:t xml:space="preserve"> </w:t>
      </w:r>
      <w:r w:rsidR="0078526C">
        <w:rPr>
          <w:rFonts w:ascii="Times New Roman" w:hAnsi="Times New Roman"/>
          <w:sz w:val="24"/>
          <w:szCs w:val="24"/>
        </w:rPr>
        <w:t>testovací scénář</w:t>
      </w:r>
      <w:r w:rsidR="001F5149">
        <w:rPr>
          <w:rFonts w:ascii="Times New Roman" w:hAnsi="Times New Roman"/>
          <w:sz w:val="24"/>
          <w:szCs w:val="24"/>
        </w:rPr>
        <w:t>e</w:t>
      </w:r>
      <w:r w:rsidR="0078526C">
        <w:rPr>
          <w:rFonts w:ascii="Times New Roman" w:hAnsi="Times New Roman"/>
          <w:sz w:val="24"/>
          <w:szCs w:val="24"/>
        </w:rPr>
        <w:t>,</w:t>
      </w:r>
      <w:r w:rsidR="001D36A3">
        <w:rPr>
          <w:rFonts w:ascii="Times New Roman" w:hAnsi="Times New Roman"/>
          <w:sz w:val="24"/>
          <w:szCs w:val="24"/>
        </w:rPr>
        <w:t xml:space="preserve"> které tvoří </w:t>
      </w:r>
      <w:r w:rsidR="001D36A3" w:rsidRPr="000A50C7">
        <w:rPr>
          <w:rFonts w:ascii="Times New Roman" w:hAnsi="Times New Roman"/>
          <w:sz w:val="24"/>
          <w:szCs w:val="24"/>
        </w:rPr>
        <w:t xml:space="preserve">přílohu č. </w:t>
      </w:r>
      <w:r w:rsidR="006E7050" w:rsidRPr="000A50C7">
        <w:rPr>
          <w:rFonts w:ascii="Times New Roman" w:hAnsi="Times New Roman"/>
          <w:sz w:val="24"/>
          <w:szCs w:val="24"/>
        </w:rPr>
        <w:t>3</w:t>
      </w:r>
      <w:r w:rsidR="001D36A3" w:rsidRPr="000A50C7">
        <w:rPr>
          <w:rFonts w:ascii="Times New Roman" w:hAnsi="Times New Roman"/>
          <w:sz w:val="24"/>
          <w:szCs w:val="24"/>
        </w:rPr>
        <w:t xml:space="preserve"> smlouvy</w:t>
      </w:r>
      <w:r w:rsidR="0078526C" w:rsidRPr="000A50C7">
        <w:rPr>
          <w:rFonts w:ascii="Times New Roman" w:hAnsi="Times New Roman"/>
          <w:sz w:val="24"/>
          <w:szCs w:val="24"/>
        </w:rPr>
        <w:t>.</w:t>
      </w:r>
    </w:p>
    <w:p w:rsidR="00E0118F" w:rsidRDefault="00E0118F" w:rsidP="004B3044">
      <w:pPr>
        <w:pStyle w:val="Zkladntext2"/>
        <w:numPr>
          <w:ilvl w:val="0"/>
          <w:numId w:val="12"/>
        </w:num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712CC0">
        <w:rPr>
          <w:rFonts w:ascii="Times New Roman" w:hAnsi="Times New Roman"/>
          <w:sz w:val="24"/>
          <w:szCs w:val="24"/>
        </w:rPr>
        <w:t>Během</w:t>
      </w:r>
      <w:r w:rsidR="007874A7">
        <w:rPr>
          <w:rFonts w:ascii="Times New Roman" w:hAnsi="Times New Roman"/>
          <w:sz w:val="24"/>
          <w:szCs w:val="24"/>
        </w:rPr>
        <w:t xml:space="preserve"> </w:t>
      </w:r>
      <w:r w:rsidRPr="00712CC0">
        <w:rPr>
          <w:rFonts w:ascii="Times New Roman" w:hAnsi="Times New Roman"/>
          <w:sz w:val="24"/>
          <w:szCs w:val="24"/>
        </w:rPr>
        <w:t>testování</w:t>
      </w:r>
      <w:r w:rsidR="004F227B">
        <w:rPr>
          <w:rFonts w:ascii="Times New Roman" w:hAnsi="Times New Roman"/>
          <w:sz w:val="24"/>
          <w:szCs w:val="24"/>
        </w:rPr>
        <w:t xml:space="preserve"> řešení</w:t>
      </w:r>
      <w:r w:rsidR="00821E6F" w:rsidRPr="00712CC0">
        <w:rPr>
          <w:rFonts w:ascii="Times New Roman" w:hAnsi="Times New Roman"/>
          <w:sz w:val="24"/>
          <w:szCs w:val="24"/>
        </w:rPr>
        <w:t xml:space="preserve"> </w:t>
      </w:r>
      <w:r w:rsidR="00E46C2A" w:rsidRPr="00712CC0">
        <w:rPr>
          <w:rFonts w:ascii="Times New Roman" w:hAnsi="Times New Roman"/>
          <w:sz w:val="24"/>
          <w:szCs w:val="24"/>
        </w:rPr>
        <w:t>je poskytovatel povinen poskytovat objednateli podporu, a to telefonicky</w:t>
      </w:r>
      <w:r w:rsidR="00821E6F" w:rsidRPr="00712CC0">
        <w:rPr>
          <w:rFonts w:ascii="Times New Roman" w:hAnsi="Times New Roman"/>
          <w:sz w:val="24"/>
          <w:szCs w:val="24"/>
        </w:rPr>
        <w:t xml:space="preserve"> na tel. čísle </w:t>
      </w:r>
      <w:r w:rsidR="00821E6F" w:rsidRPr="00532C0C">
        <w:rPr>
          <w:rFonts w:ascii="Times New Roman" w:hAnsi="Times New Roman"/>
          <w:sz w:val="24"/>
          <w:szCs w:val="24"/>
          <w:highlight w:val="yellow"/>
        </w:rPr>
        <w:t xml:space="preserve">.................. </w:t>
      </w:r>
      <w:r w:rsidR="00821E6F" w:rsidRPr="00532C0C">
        <w:rPr>
          <w:rFonts w:ascii="Times New Roman" w:hAnsi="Times New Roman"/>
          <w:b/>
          <w:i/>
          <w:sz w:val="24"/>
          <w:szCs w:val="24"/>
          <w:highlight w:val="yellow"/>
        </w:rPr>
        <w:t>(doplní dodavatel)</w:t>
      </w:r>
      <w:r w:rsidR="00821E6F" w:rsidRPr="00712CC0">
        <w:rPr>
          <w:rFonts w:ascii="Times New Roman" w:hAnsi="Times New Roman"/>
          <w:sz w:val="24"/>
          <w:szCs w:val="24"/>
        </w:rPr>
        <w:t>, a to v </w:t>
      </w:r>
      <w:r w:rsidR="00E46C2A" w:rsidRPr="00712CC0">
        <w:rPr>
          <w:rFonts w:ascii="Times New Roman" w:hAnsi="Times New Roman"/>
          <w:sz w:val="24"/>
          <w:szCs w:val="24"/>
        </w:rPr>
        <w:t xml:space="preserve">pracovní dny v době od 9:00 </w:t>
      </w:r>
      <w:r w:rsidR="00821E6F" w:rsidRPr="00712CC0">
        <w:rPr>
          <w:rFonts w:ascii="Times New Roman" w:hAnsi="Times New Roman"/>
          <w:sz w:val="24"/>
          <w:szCs w:val="24"/>
        </w:rPr>
        <w:t xml:space="preserve">do 16:00 hod. </w:t>
      </w:r>
      <w:r w:rsidR="00526BE3" w:rsidRPr="00712CC0">
        <w:rPr>
          <w:rFonts w:ascii="Times New Roman" w:hAnsi="Times New Roman"/>
          <w:sz w:val="24"/>
          <w:szCs w:val="24"/>
        </w:rPr>
        <w:t xml:space="preserve">V případě požadavku objednatele bude poskytnuta podpora na místě, a to nejpozději </w:t>
      </w:r>
      <w:r w:rsidR="0056060F">
        <w:rPr>
          <w:rFonts w:ascii="Times New Roman" w:hAnsi="Times New Roman"/>
          <w:sz w:val="24"/>
          <w:szCs w:val="24"/>
        </w:rPr>
        <w:t>následující</w:t>
      </w:r>
      <w:r w:rsidR="008D2018">
        <w:rPr>
          <w:rFonts w:ascii="Times New Roman" w:hAnsi="Times New Roman"/>
          <w:sz w:val="24"/>
          <w:szCs w:val="24"/>
        </w:rPr>
        <w:t> </w:t>
      </w:r>
      <w:r w:rsidR="00526BE3" w:rsidRPr="00712CC0">
        <w:rPr>
          <w:rFonts w:ascii="Times New Roman" w:hAnsi="Times New Roman"/>
          <w:sz w:val="24"/>
          <w:szCs w:val="24"/>
        </w:rPr>
        <w:t>pracovní d</w:t>
      </w:r>
      <w:r w:rsidR="0056060F">
        <w:rPr>
          <w:rFonts w:ascii="Times New Roman" w:hAnsi="Times New Roman"/>
          <w:sz w:val="24"/>
          <w:szCs w:val="24"/>
        </w:rPr>
        <w:t>e</w:t>
      </w:r>
      <w:r w:rsidR="00526BE3" w:rsidRPr="00712CC0">
        <w:rPr>
          <w:rFonts w:ascii="Times New Roman" w:hAnsi="Times New Roman"/>
          <w:sz w:val="24"/>
          <w:szCs w:val="24"/>
        </w:rPr>
        <w:t xml:space="preserve">n od odeslání </w:t>
      </w:r>
      <w:r w:rsidR="00EA54F9" w:rsidRPr="00712CC0">
        <w:rPr>
          <w:rFonts w:ascii="Times New Roman" w:hAnsi="Times New Roman"/>
          <w:sz w:val="24"/>
          <w:szCs w:val="24"/>
        </w:rPr>
        <w:t>výzvy objednatele na</w:t>
      </w:r>
      <w:r w:rsidR="00DE2B47">
        <w:rPr>
          <w:rFonts w:ascii="Times New Roman" w:hAnsi="Times New Roman"/>
          <w:sz w:val="24"/>
          <w:szCs w:val="24"/>
        </w:rPr>
        <w:t> </w:t>
      </w:r>
      <w:r w:rsidR="00EA54F9" w:rsidRPr="00712CC0">
        <w:rPr>
          <w:rFonts w:ascii="Times New Roman" w:hAnsi="Times New Roman"/>
          <w:sz w:val="24"/>
          <w:szCs w:val="24"/>
        </w:rPr>
        <w:t>e-mailovou adresu</w:t>
      </w:r>
      <w:r w:rsidR="00C91C92">
        <w:rPr>
          <w:rFonts w:ascii="Times New Roman" w:hAnsi="Times New Roman"/>
          <w:sz w:val="24"/>
          <w:szCs w:val="24"/>
        </w:rPr>
        <w:t xml:space="preserve"> pověřených osob poskytovatele</w:t>
      </w:r>
      <w:r w:rsidR="00526BE3" w:rsidRPr="00712CC0">
        <w:rPr>
          <w:rFonts w:ascii="Times New Roman" w:hAnsi="Times New Roman"/>
          <w:sz w:val="24"/>
          <w:szCs w:val="24"/>
        </w:rPr>
        <w:t>.</w:t>
      </w:r>
    </w:p>
    <w:p w:rsidR="00182BA0" w:rsidRDefault="00E0118F" w:rsidP="004B3044">
      <w:pPr>
        <w:pStyle w:val="Zkladntext2"/>
        <w:numPr>
          <w:ilvl w:val="0"/>
          <w:numId w:val="12"/>
        </w:num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E0118F">
        <w:rPr>
          <w:rFonts w:ascii="Times New Roman" w:hAnsi="Times New Roman"/>
          <w:sz w:val="24"/>
          <w:szCs w:val="24"/>
        </w:rPr>
        <w:t xml:space="preserve">Vadám zjištěným během testování bude přidělena </w:t>
      </w:r>
      <w:r w:rsidR="00182BA0">
        <w:rPr>
          <w:rFonts w:ascii="Times New Roman" w:hAnsi="Times New Roman"/>
          <w:sz w:val="24"/>
          <w:szCs w:val="24"/>
        </w:rPr>
        <w:t xml:space="preserve">některá z níže uvedených </w:t>
      </w:r>
      <w:r w:rsidRPr="00E0118F">
        <w:rPr>
          <w:rFonts w:ascii="Times New Roman" w:hAnsi="Times New Roman"/>
          <w:sz w:val="24"/>
          <w:szCs w:val="24"/>
        </w:rPr>
        <w:t>kategori</w:t>
      </w:r>
      <w:r w:rsidR="00182BA0">
        <w:rPr>
          <w:rFonts w:ascii="Times New Roman" w:hAnsi="Times New Roman"/>
          <w:sz w:val="24"/>
          <w:szCs w:val="24"/>
        </w:rPr>
        <w:t>í:</w:t>
      </w:r>
    </w:p>
    <w:p w:rsidR="00182BA0" w:rsidRPr="00347164" w:rsidRDefault="00182BA0" w:rsidP="00532C0C">
      <w:pPr>
        <w:pStyle w:val="prilpok2"/>
        <w:numPr>
          <w:ilvl w:val="0"/>
          <w:numId w:val="0"/>
        </w:numPr>
        <w:tabs>
          <w:tab w:val="left" w:pos="426"/>
        </w:tabs>
        <w:spacing w:before="120"/>
        <w:ind w:left="851" w:hanging="142"/>
        <w:jc w:val="both"/>
      </w:pPr>
      <w:r w:rsidRPr="00347164">
        <w:t>Vady kategorie A:</w:t>
      </w:r>
    </w:p>
    <w:p w:rsidR="00182BA0" w:rsidRDefault="00182BA0" w:rsidP="004B3044">
      <w:pPr>
        <w:pStyle w:val="prilpok2"/>
        <w:numPr>
          <w:ilvl w:val="0"/>
          <w:numId w:val="31"/>
        </w:numPr>
        <w:tabs>
          <w:tab w:val="left" w:pos="426"/>
        </w:tabs>
        <w:spacing w:before="120"/>
        <w:ind w:left="1134" w:hanging="283"/>
        <w:jc w:val="both"/>
      </w:pPr>
      <w:r>
        <w:t xml:space="preserve">úplná nefunkčnost </w:t>
      </w:r>
      <w:r w:rsidR="008047C5">
        <w:t>řešení</w:t>
      </w:r>
      <w:r>
        <w:t xml:space="preserve"> nebo </w:t>
      </w:r>
      <w:r w:rsidRPr="00B77E0D">
        <w:t>úpln</w:t>
      </w:r>
      <w:r>
        <w:t xml:space="preserve">á ztráta </w:t>
      </w:r>
      <w:r w:rsidR="0078526C">
        <w:t xml:space="preserve">jeho </w:t>
      </w:r>
      <w:r>
        <w:t>funkcionality</w:t>
      </w:r>
      <w:r w:rsidRPr="00B77E0D">
        <w:t xml:space="preserve">; </w:t>
      </w:r>
    </w:p>
    <w:p w:rsidR="00182BA0" w:rsidRDefault="008047C5" w:rsidP="008D2018">
      <w:pPr>
        <w:pStyle w:val="prilpok2"/>
        <w:numPr>
          <w:ilvl w:val="0"/>
          <w:numId w:val="31"/>
        </w:numPr>
        <w:spacing w:before="120"/>
        <w:ind w:left="1134" w:hanging="283"/>
        <w:jc w:val="both"/>
      </w:pPr>
      <w:r>
        <w:t>řešení</w:t>
      </w:r>
      <w:r w:rsidR="00182BA0">
        <w:t xml:space="preserve"> úplně nebo částečně neplní</w:t>
      </w:r>
      <w:r w:rsidR="00D61835">
        <w:t xml:space="preserve"> </w:t>
      </w:r>
      <w:r w:rsidR="00182BA0">
        <w:t>jakýkoliv</w:t>
      </w:r>
      <w:r w:rsidR="008E391E">
        <w:t xml:space="preserve"> </w:t>
      </w:r>
      <w:r w:rsidR="00D20EE0">
        <w:t xml:space="preserve">závazný </w:t>
      </w:r>
      <w:r w:rsidR="00182BA0">
        <w:t>po</w:t>
      </w:r>
      <w:r w:rsidR="007874A7">
        <w:t>žadavek objednatele</w:t>
      </w:r>
      <w:r w:rsidR="00B125B6">
        <w:t xml:space="preserve"> dle přílohy č. 2 sm</w:t>
      </w:r>
      <w:r w:rsidR="000429B3">
        <w:t>l</w:t>
      </w:r>
      <w:r w:rsidR="00B125B6">
        <w:t>ouvy</w:t>
      </w:r>
      <w:r w:rsidR="008D2018">
        <w:t>.</w:t>
      </w:r>
    </w:p>
    <w:p w:rsidR="00182BA0" w:rsidRPr="00347164" w:rsidRDefault="00182BA0" w:rsidP="00532C0C">
      <w:pPr>
        <w:pStyle w:val="prilpok2"/>
        <w:numPr>
          <w:ilvl w:val="0"/>
          <w:numId w:val="0"/>
        </w:numPr>
        <w:spacing w:before="120"/>
        <w:ind w:left="851" w:hanging="142"/>
        <w:jc w:val="both"/>
      </w:pPr>
      <w:r w:rsidRPr="00347164">
        <w:t xml:space="preserve">Vady kategorie </w:t>
      </w:r>
      <w:r w:rsidR="008D2018">
        <w:t>B</w:t>
      </w:r>
      <w:r w:rsidRPr="00347164">
        <w:t>:</w:t>
      </w:r>
    </w:p>
    <w:p w:rsidR="00182BA0" w:rsidRDefault="00182BA0" w:rsidP="004B3044">
      <w:pPr>
        <w:pStyle w:val="prilpok2"/>
        <w:numPr>
          <w:ilvl w:val="0"/>
          <w:numId w:val="31"/>
        </w:numPr>
        <w:spacing w:before="120"/>
        <w:ind w:left="1134" w:hanging="283"/>
        <w:jc w:val="both"/>
      </w:pPr>
      <w:r w:rsidRPr="006079C9">
        <w:t xml:space="preserve">drobná vada, která nemá vliv na provoz </w:t>
      </w:r>
      <w:r w:rsidR="007F414C">
        <w:t>řešení</w:t>
      </w:r>
      <w:r>
        <w:t xml:space="preserve"> (např.</w:t>
      </w:r>
      <w:r w:rsidRPr="006079C9">
        <w:t xml:space="preserve"> </w:t>
      </w:r>
      <w:r>
        <w:t xml:space="preserve">gramatické nebo pravopisné vady v požadované dokumentaci, drobný konstrukční nedostatek </w:t>
      </w:r>
      <w:r w:rsidR="008047C5">
        <w:t>řešení</w:t>
      </w:r>
      <w:r>
        <w:t>);</w:t>
      </w:r>
    </w:p>
    <w:p w:rsidR="00182BA0" w:rsidRDefault="00182BA0" w:rsidP="004B3044">
      <w:pPr>
        <w:pStyle w:val="prilpok2"/>
        <w:numPr>
          <w:ilvl w:val="0"/>
          <w:numId w:val="31"/>
        </w:numPr>
        <w:spacing w:before="120"/>
        <w:ind w:left="1134" w:hanging="283"/>
        <w:jc w:val="both"/>
      </w:pPr>
      <w:r>
        <w:t>ostatní vady výše nepopsané.</w:t>
      </w:r>
    </w:p>
    <w:p w:rsidR="00DC2E1C" w:rsidRPr="00DC2E1C" w:rsidRDefault="00083F67" w:rsidP="004B3044">
      <w:pPr>
        <w:pStyle w:val="Zkladntext2"/>
        <w:numPr>
          <w:ilvl w:val="0"/>
          <w:numId w:val="12"/>
        </w:numPr>
        <w:tabs>
          <w:tab w:val="left" w:pos="426"/>
        </w:tabs>
        <w:spacing w:before="120"/>
        <w:ind w:left="425" w:hanging="425"/>
        <w:rPr>
          <w:rFonts w:ascii="Times New Roman" w:hAnsi="Times New Roman"/>
          <w:sz w:val="24"/>
          <w:szCs w:val="24"/>
        </w:rPr>
      </w:pPr>
      <w:r w:rsidRPr="008C4309">
        <w:rPr>
          <w:rFonts w:ascii="Times New Roman" w:hAnsi="Times New Roman"/>
          <w:b/>
          <w:sz w:val="24"/>
        </w:rPr>
        <w:t>Testování je považováno za úspěšné, jsou-li zjištěny nejvýše 3 vady kategorie B a žádná vada kategorie A.</w:t>
      </w:r>
      <w:r>
        <w:rPr>
          <w:rFonts w:ascii="Times New Roman" w:hAnsi="Times New Roman"/>
          <w:sz w:val="24"/>
          <w:szCs w:val="24"/>
        </w:rPr>
        <w:t xml:space="preserve"> Není-li testování úspěšné, opakuje se </w:t>
      </w:r>
      <w:r w:rsidR="00C640C4">
        <w:rPr>
          <w:rFonts w:ascii="Times New Roman" w:hAnsi="Times New Roman"/>
          <w:sz w:val="24"/>
          <w:szCs w:val="24"/>
        </w:rPr>
        <w:t xml:space="preserve">testování řešení </w:t>
      </w:r>
      <w:r w:rsidR="008A07DC">
        <w:rPr>
          <w:rFonts w:ascii="Times New Roman" w:hAnsi="Times New Roman"/>
          <w:sz w:val="24"/>
          <w:szCs w:val="24"/>
        </w:rPr>
        <w:t xml:space="preserve">po odstranění vad poskytovatelem </w:t>
      </w:r>
      <w:r>
        <w:rPr>
          <w:rFonts w:ascii="Times New Roman" w:hAnsi="Times New Roman"/>
          <w:sz w:val="24"/>
          <w:szCs w:val="24"/>
        </w:rPr>
        <w:t>v celém rozsahu (a to i v případě, že se vada objev</w:t>
      </w:r>
      <w:r w:rsidR="00434683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jen u jednoho SW nástroje) a v celé jeho délce, nerozhodne-li oprávněná osoba objednatele o kratší délce testování</w:t>
      </w:r>
      <w:r w:rsidR="001E6C6E">
        <w:rPr>
          <w:rFonts w:ascii="Times New Roman" w:hAnsi="Times New Roman"/>
          <w:sz w:val="24"/>
          <w:szCs w:val="24"/>
        </w:rPr>
        <w:t xml:space="preserve"> a/nebo o testování jen v částečném rozsahu</w:t>
      </w:r>
      <w:r w:rsidRPr="005D04BB">
        <w:rPr>
          <w:rFonts w:ascii="Times New Roman" w:hAnsi="Times New Roman"/>
          <w:sz w:val="24"/>
          <w:szCs w:val="24"/>
        </w:rPr>
        <w:t>.</w:t>
      </w:r>
      <w:r w:rsidR="00DC2E1C" w:rsidRPr="00DC2E1C">
        <w:rPr>
          <w:rFonts w:ascii="Times New Roman" w:hAnsi="Times New Roman"/>
          <w:sz w:val="24"/>
          <w:szCs w:val="24"/>
        </w:rPr>
        <w:t xml:space="preserve"> Opakováním </w:t>
      </w:r>
      <w:r w:rsidR="00C640C4">
        <w:rPr>
          <w:rFonts w:ascii="Times New Roman" w:hAnsi="Times New Roman"/>
          <w:sz w:val="24"/>
          <w:szCs w:val="24"/>
        </w:rPr>
        <w:t xml:space="preserve">testování </w:t>
      </w:r>
      <w:r w:rsidR="00DC2E1C" w:rsidRPr="00DC2E1C">
        <w:rPr>
          <w:rFonts w:ascii="Times New Roman" w:hAnsi="Times New Roman"/>
          <w:sz w:val="24"/>
          <w:szCs w:val="24"/>
        </w:rPr>
        <w:t>ne</w:t>
      </w:r>
      <w:r w:rsidR="00D95AF8">
        <w:rPr>
          <w:rFonts w:ascii="Times New Roman" w:hAnsi="Times New Roman"/>
          <w:sz w:val="24"/>
          <w:szCs w:val="24"/>
        </w:rPr>
        <w:t>ní dotčena</w:t>
      </w:r>
      <w:r w:rsidR="00DC2E1C" w:rsidRPr="00DC2E1C">
        <w:rPr>
          <w:rFonts w:ascii="Times New Roman" w:hAnsi="Times New Roman"/>
          <w:sz w:val="24"/>
          <w:szCs w:val="24"/>
        </w:rPr>
        <w:t xml:space="preserve"> lhůt</w:t>
      </w:r>
      <w:r w:rsidR="00D95AF8">
        <w:rPr>
          <w:rFonts w:ascii="Times New Roman" w:hAnsi="Times New Roman"/>
          <w:sz w:val="24"/>
          <w:szCs w:val="24"/>
        </w:rPr>
        <w:t>a</w:t>
      </w:r>
      <w:r w:rsidR="00DC2E1C" w:rsidRPr="00DC2E1C">
        <w:rPr>
          <w:rFonts w:ascii="Times New Roman" w:hAnsi="Times New Roman"/>
          <w:sz w:val="24"/>
          <w:szCs w:val="24"/>
        </w:rPr>
        <w:t xml:space="preserve"> podle čl. II</w:t>
      </w:r>
      <w:r w:rsidR="0089272C">
        <w:rPr>
          <w:rFonts w:ascii="Times New Roman" w:hAnsi="Times New Roman"/>
          <w:sz w:val="24"/>
          <w:szCs w:val="24"/>
        </w:rPr>
        <w:t xml:space="preserve"> odst.</w:t>
      </w:r>
      <w:r w:rsidR="00D95AF8">
        <w:rPr>
          <w:rFonts w:ascii="Times New Roman" w:hAnsi="Times New Roman"/>
          <w:sz w:val="24"/>
          <w:szCs w:val="24"/>
        </w:rPr>
        <w:t> </w:t>
      </w:r>
      <w:r w:rsidR="0089272C">
        <w:rPr>
          <w:rFonts w:ascii="Times New Roman" w:hAnsi="Times New Roman"/>
          <w:sz w:val="24"/>
          <w:szCs w:val="24"/>
        </w:rPr>
        <w:t xml:space="preserve">1 písm. </w:t>
      </w:r>
      <w:r w:rsidR="001169B1">
        <w:rPr>
          <w:rFonts w:ascii="Times New Roman" w:hAnsi="Times New Roman"/>
          <w:sz w:val="24"/>
          <w:szCs w:val="24"/>
        </w:rPr>
        <w:t>f</w:t>
      </w:r>
      <w:r w:rsidR="0089272C">
        <w:rPr>
          <w:rFonts w:ascii="Times New Roman" w:hAnsi="Times New Roman"/>
          <w:sz w:val="24"/>
          <w:szCs w:val="24"/>
        </w:rPr>
        <w:t>)</w:t>
      </w:r>
      <w:r w:rsidR="00DC2E1C" w:rsidRPr="00DC2E1C">
        <w:rPr>
          <w:rFonts w:ascii="Times New Roman" w:hAnsi="Times New Roman"/>
          <w:sz w:val="24"/>
          <w:szCs w:val="24"/>
        </w:rPr>
        <w:t xml:space="preserve">. </w:t>
      </w:r>
    </w:p>
    <w:p w:rsidR="00C27D95" w:rsidRDefault="00E0118F" w:rsidP="003004CB">
      <w:pPr>
        <w:pStyle w:val="Zkladntext2"/>
        <w:widowControl w:val="0"/>
        <w:numPr>
          <w:ilvl w:val="0"/>
          <w:numId w:val="12"/>
        </w:numPr>
        <w:tabs>
          <w:tab w:val="left" w:pos="426"/>
        </w:tabs>
        <w:ind w:left="425" w:hanging="425"/>
        <w:rPr>
          <w:rFonts w:ascii="Times New Roman" w:hAnsi="Times New Roman"/>
          <w:sz w:val="24"/>
          <w:szCs w:val="24"/>
        </w:rPr>
      </w:pPr>
      <w:r w:rsidRPr="00E0118F">
        <w:rPr>
          <w:rFonts w:ascii="Times New Roman" w:hAnsi="Times New Roman"/>
          <w:sz w:val="24"/>
          <w:szCs w:val="24"/>
        </w:rPr>
        <w:t xml:space="preserve">O průběhu testování bude sepsán objednatelem protokol, který bude obsahovat soupis </w:t>
      </w:r>
      <w:r w:rsidR="007E3725">
        <w:rPr>
          <w:rFonts w:ascii="Times New Roman" w:hAnsi="Times New Roman"/>
          <w:sz w:val="24"/>
          <w:szCs w:val="24"/>
        </w:rPr>
        <w:t>zjištěných</w:t>
      </w:r>
      <w:r w:rsidR="00D83B7B">
        <w:rPr>
          <w:rFonts w:ascii="Times New Roman" w:hAnsi="Times New Roman"/>
          <w:sz w:val="24"/>
          <w:szCs w:val="24"/>
        </w:rPr>
        <w:t xml:space="preserve"> </w:t>
      </w:r>
      <w:r w:rsidR="00D83B7B">
        <w:rPr>
          <w:rFonts w:ascii="Times New Roman" w:hAnsi="Times New Roman"/>
          <w:sz w:val="24"/>
          <w:szCs w:val="24"/>
        </w:rPr>
        <w:lastRenderedPageBreak/>
        <w:t>vad a</w:t>
      </w:r>
      <w:r w:rsidR="00C91C92">
        <w:rPr>
          <w:rFonts w:ascii="Times New Roman" w:hAnsi="Times New Roman"/>
          <w:sz w:val="24"/>
          <w:szCs w:val="24"/>
        </w:rPr>
        <w:t xml:space="preserve"> který </w:t>
      </w:r>
      <w:r w:rsidRPr="00E0118F">
        <w:rPr>
          <w:rFonts w:ascii="Times New Roman" w:hAnsi="Times New Roman"/>
          <w:sz w:val="24"/>
          <w:szCs w:val="24"/>
        </w:rPr>
        <w:t>bude podepsán alespoň jednou pověřen</w:t>
      </w:r>
      <w:r w:rsidR="00935E5B">
        <w:rPr>
          <w:rFonts w:ascii="Times New Roman" w:hAnsi="Times New Roman"/>
          <w:sz w:val="24"/>
          <w:szCs w:val="24"/>
        </w:rPr>
        <w:t>ou</w:t>
      </w:r>
      <w:r w:rsidRPr="00E0118F">
        <w:rPr>
          <w:rFonts w:ascii="Times New Roman" w:hAnsi="Times New Roman"/>
          <w:sz w:val="24"/>
          <w:szCs w:val="24"/>
        </w:rPr>
        <w:t xml:space="preserve"> osobou za každou smluvní stranu.</w:t>
      </w:r>
    </w:p>
    <w:p w:rsidR="0050227F" w:rsidRPr="004D5435" w:rsidRDefault="00BF2337" w:rsidP="004B3044">
      <w:pPr>
        <w:pStyle w:val="Zkladntext2"/>
        <w:numPr>
          <w:ilvl w:val="0"/>
          <w:numId w:val="12"/>
        </w:num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Dílo bude předáno na základě př</w:t>
      </w:r>
      <w:r w:rsidR="009A3D3E">
        <w:rPr>
          <w:rFonts w:ascii="Times New Roman" w:hAnsi="Times New Roman"/>
          <w:sz w:val="24"/>
          <w:szCs w:val="24"/>
        </w:rPr>
        <w:t>edávacího protokolu</w:t>
      </w:r>
      <w:r w:rsidR="00E0118F" w:rsidRPr="00C27D95">
        <w:rPr>
          <w:rFonts w:ascii="Times New Roman" w:hAnsi="Times New Roman"/>
          <w:sz w:val="24"/>
          <w:szCs w:val="24"/>
        </w:rPr>
        <w:t xml:space="preserve"> </w:t>
      </w:r>
      <w:r w:rsidR="009C11D4">
        <w:rPr>
          <w:rFonts w:ascii="Times New Roman" w:hAnsi="Times New Roman"/>
          <w:sz w:val="24"/>
          <w:szCs w:val="24"/>
        </w:rPr>
        <w:t xml:space="preserve">o předání a převzetí díla </w:t>
      </w:r>
      <w:r>
        <w:rPr>
          <w:rFonts w:ascii="Times New Roman" w:hAnsi="Times New Roman"/>
          <w:sz w:val="24"/>
          <w:szCs w:val="24"/>
        </w:rPr>
        <w:t xml:space="preserve">vyhotoveného </w:t>
      </w:r>
      <w:r w:rsidR="00E0118F" w:rsidRPr="00C27D95">
        <w:rPr>
          <w:rFonts w:ascii="Times New Roman" w:hAnsi="Times New Roman"/>
          <w:sz w:val="24"/>
          <w:szCs w:val="24"/>
        </w:rPr>
        <w:t>obj</w:t>
      </w:r>
      <w:r w:rsidR="00906405">
        <w:rPr>
          <w:rFonts w:ascii="Times New Roman" w:hAnsi="Times New Roman"/>
          <w:sz w:val="24"/>
          <w:szCs w:val="24"/>
        </w:rPr>
        <w:t>ednatelem</w:t>
      </w:r>
      <w:r w:rsidR="00251C79">
        <w:rPr>
          <w:rFonts w:ascii="Times New Roman" w:hAnsi="Times New Roman"/>
          <w:sz w:val="24"/>
          <w:szCs w:val="24"/>
        </w:rPr>
        <w:t xml:space="preserve">, který bude obsahovat </w:t>
      </w:r>
      <w:r w:rsidR="00E0118F" w:rsidRPr="00C27D95">
        <w:rPr>
          <w:rFonts w:ascii="Times New Roman" w:hAnsi="Times New Roman"/>
          <w:sz w:val="24"/>
          <w:szCs w:val="24"/>
        </w:rPr>
        <w:t xml:space="preserve">soupis </w:t>
      </w:r>
      <w:r w:rsidR="007874A7">
        <w:rPr>
          <w:rFonts w:ascii="Times New Roman" w:hAnsi="Times New Roman"/>
          <w:sz w:val="24"/>
          <w:szCs w:val="24"/>
        </w:rPr>
        <w:t xml:space="preserve">případných </w:t>
      </w:r>
      <w:r w:rsidR="00E0118F" w:rsidRPr="00C27D95">
        <w:rPr>
          <w:rFonts w:ascii="Times New Roman" w:hAnsi="Times New Roman"/>
          <w:sz w:val="24"/>
          <w:szCs w:val="24"/>
        </w:rPr>
        <w:t xml:space="preserve">vad kategorie </w:t>
      </w:r>
      <w:r w:rsidR="00D73669">
        <w:rPr>
          <w:rFonts w:ascii="Times New Roman" w:hAnsi="Times New Roman"/>
          <w:sz w:val="24"/>
          <w:szCs w:val="24"/>
        </w:rPr>
        <w:t>B</w:t>
      </w:r>
      <w:r w:rsidR="00D73669" w:rsidRPr="00C27D95">
        <w:rPr>
          <w:rFonts w:ascii="Times New Roman" w:hAnsi="Times New Roman"/>
          <w:sz w:val="24"/>
          <w:szCs w:val="24"/>
        </w:rPr>
        <w:t xml:space="preserve"> </w:t>
      </w:r>
      <w:r w:rsidR="00906405">
        <w:rPr>
          <w:rFonts w:ascii="Times New Roman" w:hAnsi="Times New Roman"/>
          <w:sz w:val="24"/>
          <w:szCs w:val="24"/>
        </w:rPr>
        <w:t xml:space="preserve">(nejvýše 3 vady) </w:t>
      </w:r>
      <w:r w:rsidR="00E0118F" w:rsidRPr="00C27D95">
        <w:rPr>
          <w:rFonts w:ascii="Times New Roman" w:hAnsi="Times New Roman"/>
          <w:sz w:val="24"/>
          <w:szCs w:val="24"/>
        </w:rPr>
        <w:t>zjištěných běhe</w:t>
      </w:r>
      <w:r w:rsidR="007874A7">
        <w:rPr>
          <w:rFonts w:ascii="Times New Roman" w:hAnsi="Times New Roman"/>
          <w:sz w:val="24"/>
          <w:szCs w:val="24"/>
        </w:rPr>
        <w:t xml:space="preserve">m testování a </w:t>
      </w:r>
      <w:r w:rsidR="00DD1062">
        <w:rPr>
          <w:rFonts w:ascii="Times New Roman" w:hAnsi="Times New Roman"/>
          <w:sz w:val="24"/>
          <w:szCs w:val="24"/>
        </w:rPr>
        <w:t xml:space="preserve">objednatelem určenou </w:t>
      </w:r>
      <w:r w:rsidR="007874A7">
        <w:rPr>
          <w:rFonts w:ascii="Times New Roman" w:hAnsi="Times New Roman"/>
          <w:sz w:val="24"/>
          <w:szCs w:val="24"/>
        </w:rPr>
        <w:t>lhůtu</w:t>
      </w:r>
      <w:r w:rsidR="00E0118F" w:rsidRPr="00C27D95">
        <w:rPr>
          <w:rFonts w:ascii="Times New Roman" w:hAnsi="Times New Roman"/>
          <w:sz w:val="24"/>
          <w:szCs w:val="24"/>
        </w:rPr>
        <w:t xml:space="preserve"> pro jejich odstranění.</w:t>
      </w:r>
      <w:r w:rsidR="00C27D95" w:rsidRPr="00C27D95">
        <w:rPr>
          <w:rFonts w:ascii="Times New Roman" w:hAnsi="Times New Roman"/>
          <w:sz w:val="24"/>
          <w:szCs w:val="24"/>
        </w:rPr>
        <w:t xml:space="preserve"> </w:t>
      </w:r>
      <w:r w:rsidR="00E0118F" w:rsidRPr="00C27D95">
        <w:rPr>
          <w:rFonts w:ascii="Times New Roman" w:hAnsi="Times New Roman"/>
          <w:sz w:val="24"/>
          <w:szCs w:val="24"/>
        </w:rPr>
        <w:t>P</w:t>
      </w:r>
      <w:r w:rsidR="00C27D95">
        <w:rPr>
          <w:rFonts w:ascii="Times New Roman" w:hAnsi="Times New Roman"/>
          <w:sz w:val="24"/>
          <w:szCs w:val="24"/>
        </w:rPr>
        <w:t>ředávací p</w:t>
      </w:r>
      <w:r w:rsidR="00E0118F" w:rsidRPr="00C27D95">
        <w:rPr>
          <w:rFonts w:ascii="Times New Roman" w:hAnsi="Times New Roman"/>
          <w:sz w:val="24"/>
          <w:szCs w:val="24"/>
        </w:rPr>
        <w:t>r</w:t>
      </w:r>
      <w:r w:rsidR="00035288">
        <w:rPr>
          <w:rFonts w:ascii="Times New Roman" w:hAnsi="Times New Roman"/>
          <w:sz w:val="24"/>
          <w:szCs w:val="24"/>
        </w:rPr>
        <w:t xml:space="preserve">otokol bude podepsán </w:t>
      </w:r>
      <w:r w:rsidR="00434683">
        <w:rPr>
          <w:rFonts w:ascii="Times New Roman" w:hAnsi="Times New Roman"/>
          <w:sz w:val="24"/>
          <w:szCs w:val="24"/>
        </w:rPr>
        <w:t>alespoň jednou pověřenou osobou za každou smluvní stranu</w:t>
      </w:r>
      <w:r w:rsidR="00E0118F" w:rsidRPr="00C27D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640C4">
        <w:rPr>
          <w:rFonts w:ascii="Times New Roman" w:hAnsi="Times New Roman"/>
          <w:sz w:val="24"/>
          <w:szCs w:val="24"/>
        </w:rPr>
        <w:t xml:space="preserve">Vzor předávacího </w:t>
      </w:r>
      <w:r w:rsidR="00C640C4" w:rsidRPr="004D5435">
        <w:rPr>
          <w:rFonts w:ascii="Times New Roman" w:hAnsi="Times New Roman"/>
          <w:sz w:val="24"/>
          <w:szCs w:val="24"/>
        </w:rPr>
        <w:t>pr</w:t>
      </w:r>
      <w:r w:rsidR="00BE4B22">
        <w:rPr>
          <w:rFonts w:ascii="Times New Roman" w:hAnsi="Times New Roman"/>
          <w:sz w:val="24"/>
          <w:szCs w:val="24"/>
        </w:rPr>
        <w:t xml:space="preserve">otokolu tvoří přílohu č. 4 </w:t>
      </w:r>
      <w:r w:rsidR="00C640C4" w:rsidRPr="004D5435">
        <w:rPr>
          <w:rFonts w:ascii="Times New Roman" w:hAnsi="Times New Roman"/>
          <w:sz w:val="24"/>
          <w:szCs w:val="24"/>
        </w:rPr>
        <w:t>smlouvy.</w:t>
      </w:r>
      <w:r w:rsidR="00C640C4">
        <w:rPr>
          <w:rFonts w:ascii="Times New Roman" w:hAnsi="Times New Roman"/>
          <w:sz w:val="24"/>
          <w:szCs w:val="24"/>
        </w:rPr>
        <w:t xml:space="preserve"> </w:t>
      </w:r>
      <w:r w:rsidR="00035288">
        <w:rPr>
          <w:rFonts w:ascii="Times New Roman" w:hAnsi="Times New Roman"/>
          <w:sz w:val="24"/>
          <w:szCs w:val="24"/>
        </w:rPr>
        <w:t xml:space="preserve">Objednatel nepřevezme dílo, pokud </w:t>
      </w:r>
      <w:r w:rsidR="00E43DAA">
        <w:rPr>
          <w:rFonts w:ascii="Times New Roman" w:hAnsi="Times New Roman"/>
          <w:sz w:val="24"/>
          <w:szCs w:val="24"/>
        </w:rPr>
        <w:t xml:space="preserve">poskytovatel </w:t>
      </w:r>
      <w:r w:rsidR="00035288">
        <w:rPr>
          <w:rFonts w:ascii="Times New Roman" w:hAnsi="Times New Roman"/>
          <w:sz w:val="24"/>
          <w:szCs w:val="24"/>
        </w:rPr>
        <w:t xml:space="preserve">neposkytl objednateli veškeré potřebné licence k užívání </w:t>
      </w:r>
      <w:r w:rsidR="002F460D">
        <w:rPr>
          <w:rFonts w:ascii="Times New Roman" w:hAnsi="Times New Roman"/>
          <w:sz w:val="24"/>
          <w:szCs w:val="24"/>
        </w:rPr>
        <w:t>řešení</w:t>
      </w:r>
      <w:r w:rsidR="00A2461F" w:rsidRPr="00ED378B">
        <w:rPr>
          <w:rFonts w:ascii="Times New Roman" w:hAnsi="Times New Roman"/>
          <w:color w:val="C0504D" w:themeColor="accent2"/>
          <w:sz w:val="24"/>
        </w:rPr>
        <w:t xml:space="preserve"> </w:t>
      </w:r>
      <w:r w:rsidR="00A2461F">
        <w:rPr>
          <w:rFonts w:ascii="Times New Roman" w:hAnsi="Times New Roman"/>
          <w:sz w:val="24"/>
          <w:szCs w:val="24"/>
        </w:rPr>
        <w:t>v souladu s odst. 7 tohoto článku</w:t>
      </w:r>
      <w:r w:rsidR="00C640C4">
        <w:rPr>
          <w:rFonts w:ascii="Times New Roman" w:hAnsi="Times New Roman"/>
          <w:sz w:val="24"/>
          <w:szCs w:val="24"/>
        </w:rPr>
        <w:t>,</w:t>
      </w:r>
      <w:r w:rsidR="00035288">
        <w:rPr>
          <w:rFonts w:ascii="Times New Roman" w:hAnsi="Times New Roman"/>
          <w:sz w:val="24"/>
          <w:szCs w:val="24"/>
        </w:rPr>
        <w:t xml:space="preserve"> dokumentaci</w:t>
      </w:r>
      <w:r w:rsidR="002F460D">
        <w:rPr>
          <w:rFonts w:ascii="Times New Roman" w:hAnsi="Times New Roman"/>
          <w:sz w:val="24"/>
          <w:szCs w:val="24"/>
        </w:rPr>
        <w:t xml:space="preserve"> </w:t>
      </w:r>
      <w:r w:rsidR="00C640C4">
        <w:rPr>
          <w:rFonts w:ascii="Times New Roman" w:hAnsi="Times New Roman"/>
          <w:sz w:val="24"/>
          <w:szCs w:val="24"/>
        </w:rPr>
        <w:t>a</w:t>
      </w:r>
      <w:r w:rsidR="00434683">
        <w:rPr>
          <w:rFonts w:ascii="Times New Roman" w:hAnsi="Times New Roman"/>
          <w:sz w:val="24"/>
          <w:szCs w:val="24"/>
        </w:rPr>
        <w:t> </w:t>
      </w:r>
      <w:r w:rsidR="00C640C4">
        <w:rPr>
          <w:rFonts w:ascii="Times New Roman" w:hAnsi="Times New Roman"/>
          <w:sz w:val="24"/>
          <w:szCs w:val="24"/>
        </w:rPr>
        <w:t xml:space="preserve">zdrojové kódy </w:t>
      </w:r>
      <w:r w:rsidR="00632738">
        <w:rPr>
          <w:rFonts w:ascii="Times New Roman" w:hAnsi="Times New Roman"/>
          <w:sz w:val="24"/>
          <w:szCs w:val="24"/>
        </w:rPr>
        <w:t>dle čl. I</w:t>
      </w:r>
      <w:r w:rsidR="007E3725">
        <w:rPr>
          <w:rFonts w:ascii="Times New Roman" w:hAnsi="Times New Roman"/>
          <w:sz w:val="24"/>
          <w:szCs w:val="24"/>
        </w:rPr>
        <w:t>I</w:t>
      </w:r>
      <w:r w:rsidR="00632738">
        <w:rPr>
          <w:rFonts w:ascii="Times New Roman" w:hAnsi="Times New Roman"/>
          <w:sz w:val="24"/>
          <w:szCs w:val="24"/>
        </w:rPr>
        <w:t xml:space="preserve"> odst. </w:t>
      </w:r>
      <w:r w:rsidR="007E3725">
        <w:rPr>
          <w:rFonts w:ascii="Times New Roman" w:hAnsi="Times New Roman"/>
          <w:sz w:val="24"/>
          <w:szCs w:val="24"/>
        </w:rPr>
        <w:t xml:space="preserve">1 písm. </w:t>
      </w:r>
      <w:r w:rsidR="00906405">
        <w:rPr>
          <w:rFonts w:ascii="Times New Roman" w:hAnsi="Times New Roman"/>
          <w:sz w:val="24"/>
          <w:szCs w:val="24"/>
        </w:rPr>
        <w:t>c</w:t>
      </w:r>
      <w:r w:rsidR="007E3725">
        <w:rPr>
          <w:rFonts w:ascii="Times New Roman" w:hAnsi="Times New Roman"/>
          <w:sz w:val="24"/>
          <w:szCs w:val="24"/>
        </w:rPr>
        <w:t>)</w:t>
      </w:r>
      <w:r w:rsidR="00035288">
        <w:rPr>
          <w:rFonts w:ascii="Times New Roman" w:hAnsi="Times New Roman"/>
          <w:sz w:val="24"/>
          <w:szCs w:val="24"/>
        </w:rPr>
        <w:t xml:space="preserve">. </w:t>
      </w:r>
      <w:r w:rsidR="001231EA">
        <w:rPr>
          <w:rFonts w:ascii="Times New Roman" w:hAnsi="Times New Roman"/>
          <w:sz w:val="24"/>
          <w:szCs w:val="24"/>
        </w:rPr>
        <w:t>Bylo-li dílo v souladu s tímto odstavcem předáno objednateli s vadami, bude po jejich odstranění sepsán zápis, podepsaný pověřenými osobami smluvních stran.</w:t>
      </w:r>
      <w:r w:rsidR="006E7050">
        <w:rPr>
          <w:rFonts w:ascii="Times New Roman" w:hAnsi="Times New Roman"/>
          <w:sz w:val="24"/>
          <w:szCs w:val="24"/>
        </w:rPr>
        <w:t xml:space="preserve"> </w:t>
      </w:r>
    </w:p>
    <w:p w:rsidR="0050227F" w:rsidRPr="002F65DC" w:rsidRDefault="0050227F" w:rsidP="00ED378B">
      <w:pPr>
        <w:pStyle w:val="Zkladntext2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F65DC">
        <w:rPr>
          <w:rFonts w:ascii="Times New Roman" w:hAnsi="Times New Roman"/>
          <w:sz w:val="24"/>
          <w:szCs w:val="24"/>
        </w:rPr>
        <w:t>Poskytovatel garantuje, že:</w:t>
      </w:r>
    </w:p>
    <w:p w:rsidR="0050227F" w:rsidRPr="00C65500" w:rsidRDefault="002F65DC" w:rsidP="004B3044">
      <w:pPr>
        <w:numPr>
          <w:ilvl w:val="0"/>
          <w:numId w:val="32"/>
        </w:numPr>
        <w:tabs>
          <w:tab w:val="clear" w:pos="1069"/>
          <w:tab w:val="num" w:pos="-2160"/>
        </w:tabs>
        <w:spacing w:before="120"/>
        <w:ind w:left="850" w:hanging="425"/>
        <w:jc w:val="both"/>
        <w:rPr>
          <w:rFonts w:ascii="Times New Roman" w:hAnsi="Times New Roman"/>
          <w:sz w:val="24"/>
        </w:rPr>
      </w:pPr>
      <w:r w:rsidRPr="00C65500">
        <w:rPr>
          <w:rFonts w:ascii="Times New Roman" w:hAnsi="Times New Roman"/>
          <w:sz w:val="24"/>
        </w:rPr>
        <w:t xml:space="preserve">dodané </w:t>
      </w:r>
      <w:r w:rsidR="002F460D">
        <w:rPr>
          <w:rFonts w:ascii="Times New Roman" w:hAnsi="Times New Roman"/>
          <w:sz w:val="24"/>
        </w:rPr>
        <w:t>řeše</w:t>
      </w:r>
      <w:r w:rsidR="005909BC">
        <w:rPr>
          <w:rFonts w:ascii="Times New Roman" w:hAnsi="Times New Roman"/>
          <w:sz w:val="24"/>
        </w:rPr>
        <w:t>n</w:t>
      </w:r>
      <w:r w:rsidR="002F460D">
        <w:rPr>
          <w:rFonts w:ascii="Times New Roman" w:hAnsi="Times New Roman"/>
          <w:sz w:val="24"/>
        </w:rPr>
        <w:t>í</w:t>
      </w:r>
      <w:r w:rsidRPr="00C65500">
        <w:rPr>
          <w:rFonts w:ascii="Times New Roman" w:hAnsi="Times New Roman"/>
          <w:sz w:val="24"/>
        </w:rPr>
        <w:t xml:space="preserve"> je</w:t>
      </w:r>
      <w:r w:rsidR="005909BC">
        <w:rPr>
          <w:rFonts w:ascii="Times New Roman" w:hAnsi="Times New Roman"/>
          <w:sz w:val="24"/>
        </w:rPr>
        <w:t xml:space="preserve"> kompletní.</w:t>
      </w:r>
      <w:r w:rsidRPr="00C65500">
        <w:rPr>
          <w:rFonts w:ascii="Times New Roman" w:hAnsi="Times New Roman"/>
          <w:sz w:val="24"/>
        </w:rPr>
        <w:t xml:space="preserve"> </w:t>
      </w:r>
      <w:r w:rsidR="0050227F" w:rsidRPr="00C65500">
        <w:rPr>
          <w:rFonts w:ascii="Times New Roman" w:hAnsi="Times New Roman"/>
          <w:sz w:val="24"/>
        </w:rPr>
        <w:t>Pokud bude nezbytné k</w:t>
      </w:r>
      <w:r w:rsidR="00C32A01">
        <w:rPr>
          <w:rFonts w:ascii="Times New Roman" w:hAnsi="Times New Roman"/>
          <w:sz w:val="24"/>
        </w:rPr>
        <w:t xml:space="preserve"> </w:t>
      </w:r>
      <w:r w:rsidR="0050227F" w:rsidRPr="00C65500">
        <w:rPr>
          <w:rFonts w:ascii="Times New Roman" w:hAnsi="Times New Roman"/>
          <w:sz w:val="24"/>
        </w:rPr>
        <w:t xml:space="preserve">užívání </w:t>
      </w:r>
      <w:r w:rsidR="002F460D">
        <w:rPr>
          <w:rFonts w:ascii="Times New Roman" w:hAnsi="Times New Roman"/>
          <w:sz w:val="24"/>
        </w:rPr>
        <w:t>řešení</w:t>
      </w:r>
      <w:r w:rsidR="0050227F" w:rsidRPr="00C65500">
        <w:rPr>
          <w:rFonts w:ascii="Times New Roman" w:hAnsi="Times New Roman"/>
          <w:sz w:val="24"/>
        </w:rPr>
        <w:t xml:space="preserve"> využít SW produkty, poskytovatel musí zajistit na své náklady potřebné licence a jejich technickou a uživatelskou podporu</w:t>
      </w:r>
      <w:r w:rsidR="005909BC">
        <w:rPr>
          <w:rFonts w:ascii="Times New Roman" w:hAnsi="Times New Roman"/>
          <w:sz w:val="24"/>
        </w:rPr>
        <w:t xml:space="preserve"> </w:t>
      </w:r>
      <w:r w:rsidR="0050227F" w:rsidRPr="00C65500">
        <w:rPr>
          <w:rFonts w:ascii="Times New Roman" w:hAnsi="Times New Roman"/>
          <w:sz w:val="24"/>
        </w:rPr>
        <w:t>tak, aby</w:t>
      </w:r>
      <w:r w:rsidR="0076418D">
        <w:rPr>
          <w:rFonts w:ascii="Times New Roman" w:hAnsi="Times New Roman"/>
          <w:sz w:val="24"/>
        </w:rPr>
        <w:t> </w:t>
      </w:r>
      <w:r w:rsidR="005909BC">
        <w:rPr>
          <w:rFonts w:ascii="Times New Roman" w:hAnsi="Times New Roman"/>
          <w:sz w:val="24"/>
        </w:rPr>
        <w:t>řešení</w:t>
      </w:r>
      <w:r w:rsidR="0050227F" w:rsidRPr="00C65500">
        <w:rPr>
          <w:rFonts w:ascii="Times New Roman" w:hAnsi="Times New Roman"/>
          <w:sz w:val="24"/>
        </w:rPr>
        <w:t xml:space="preserve"> bylo možné provozovat bez nutnosti zásahů a speciálních znalostí technické správy. T</w:t>
      </w:r>
      <w:r w:rsidR="00C640C4">
        <w:rPr>
          <w:rFonts w:ascii="Times New Roman" w:hAnsi="Times New Roman"/>
          <w:sz w:val="24"/>
        </w:rPr>
        <w:t>yto</w:t>
      </w:r>
      <w:r w:rsidR="00116BAE">
        <w:rPr>
          <w:rFonts w:ascii="Times New Roman" w:hAnsi="Times New Roman"/>
          <w:sz w:val="24"/>
        </w:rPr>
        <w:t xml:space="preserve"> SW produkty</w:t>
      </w:r>
      <w:r w:rsidR="0050227F" w:rsidRPr="00C65500">
        <w:rPr>
          <w:rFonts w:ascii="Times New Roman" w:hAnsi="Times New Roman"/>
          <w:sz w:val="24"/>
        </w:rPr>
        <w:t xml:space="preserve"> se zavazuje poskytovatel poskytnout v rámci plnění dle</w:t>
      </w:r>
      <w:r w:rsidR="003F29CC">
        <w:rPr>
          <w:rFonts w:ascii="Times New Roman" w:hAnsi="Times New Roman"/>
          <w:sz w:val="24"/>
        </w:rPr>
        <w:t> </w:t>
      </w:r>
      <w:r w:rsidR="0050227F" w:rsidRPr="00C65500">
        <w:rPr>
          <w:rFonts w:ascii="Times New Roman" w:hAnsi="Times New Roman"/>
          <w:sz w:val="24"/>
        </w:rPr>
        <w:t>této smlouvy a zajistit plnou podporu těchto SW produktů v rámci podpory</w:t>
      </w:r>
      <w:r w:rsidR="005909BC">
        <w:rPr>
          <w:rFonts w:ascii="Times New Roman" w:hAnsi="Times New Roman"/>
          <w:sz w:val="24"/>
        </w:rPr>
        <w:t xml:space="preserve"> řešení</w:t>
      </w:r>
      <w:r w:rsidR="0050227F" w:rsidRPr="00C65500">
        <w:rPr>
          <w:rFonts w:ascii="Times New Roman" w:hAnsi="Times New Roman"/>
          <w:sz w:val="24"/>
        </w:rPr>
        <w:t>, přičemž ceny plnění dle čl. V</w:t>
      </w:r>
      <w:r w:rsidR="00C65500">
        <w:rPr>
          <w:rFonts w:ascii="Times New Roman" w:hAnsi="Times New Roman"/>
          <w:sz w:val="24"/>
        </w:rPr>
        <w:t xml:space="preserve"> zahrnují i tyto náklady;</w:t>
      </w:r>
    </w:p>
    <w:p w:rsidR="0050227F" w:rsidRDefault="0050227F" w:rsidP="00ED378B">
      <w:pPr>
        <w:numPr>
          <w:ilvl w:val="0"/>
          <w:numId w:val="32"/>
        </w:numPr>
        <w:tabs>
          <w:tab w:val="num" w:pos="-2160"/>
          <w:tab w:val="num" w:pos="851"/>
        </w:tabs>
        <w:spacing w:before="60"/>
        <w:ind w:left="851" w:hanging="4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dodan</w:t>
      </w:r>
      <w:r w:rsidR="002F65DC">
        <w:rPr>
          <w:rFonts w:ascii="Times New Roman" w:hAnsi="Times New Roman"/>
          <w:sz w:val="24"/>
        </w:rPr>
        <w:t xml:space="preserve">é </w:t>
      </w:r>
      <w:r w:rsidR="002F460D">
        <w:rPr>
          <w:rFonts w:ascii="Times New Roman" w:hAnsi="Times New Roman"/>
          <w:sz w:val="24"/>
        </w:rPr>
        <w:t>řešení</w:t>
      </w:r>
      <w:r w:rsidR="002F65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je </w:t>
      </w:r>
      <w:r w:rsidR="00C65500">
        <w:rPr>
          <w:rFonts w:ascii="Times New Roman" w:hAnsi="Times New Roman"/>
          <w:sz w:val="24"/>
        </w:rPr>
        <w:t>funkční dle předané dokumentace;</w:t>
      </w:r>
    </w:p>
    <w:p w:rsidR="005909BC" w:rsidRDefault="003C3688" w:rsidP="00ED378B">
      <w:pPr>
        <w:numPr>
          <w:ilvl w:val="0"/>
          <w:numId w:val="32"/>
        </w:numPr>
        <w:tabs>
          <w:tab w:val="num" w:pos="-2160"/>
          <w:tab w:val="num" w:pos="851"/>
        </w:tabs>
        <w:spacing w:before="60"/>
        <w:ind w:left="851" w:hanging="4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dodané </w:t>
      </w:r>
      <w:r w:rsidR="00D62DAD" w:rsidRPr="00A74CC0">
        <w:rPr>
          <w:rFonts w:ascii="Times New Roman" w:hAnsi="Times New Roman"/>
          <w:sz w:val="24"/>
        </w:rPr>
        <w:t>zdrojov</w:t>
      </w:r>
      <w:r w:rsidR="00053363" w:rsidRPr="00A74CC0">
        <w:rPr>
          <w:rFonts w:ascii="Times New Roman" w:hAnsi="Times New Roman"/>
          <w:sz w:val="24"/>
        </w:rPr>
        <w:t>é</w:t>
      </w:r>
      <w:r w:rsidR="005909BC" w:rsidRPr="00A74CC0">
        <w:rPr>
          <w:rFonts w:ascii="Times New Roman" w:hAnsi="Times New Roman"/>
          <w:sz w:val="24"/>
        </w:rPr>
        <w:t xml:space="preserve"> kód</w:t>
      </w:r>
      <w:r w:rsidR="00053363" w:rsidRPr="00A74CC0">
        <w:rPr>
          <w:rFonts w:ascii="Times New Roman" w:hAnsi="Times New Roman"/>
          <w:sz w:val="24"/>
        </w:rPr>
        <w:t>y</w:t>
      </w:r>
      <w:r w:rsidR="005909BC" w:rsidRPr="00ED378B">
        <w:rPr>
          <w:rFonts w:ascii="Times New Roman" w:hAnsi="Times New Roman"/>
          <w:color w:val="C0504D" w:themeColor="accent2"/>
          <w:sz w:val="24"/>
        </w:rPr>
        <w:t xml:space="preserve"> </w:t>
      </w:r>
      <w:r w:rsidR="00516D30">
        <w:rPr>
          <w:rFonts w:ascii="Times New Roman" w:hAnsi="Times New Roman"/>
          <w:sz w:val="24"/>
        </w:rPr>
        <w:t>j</w:t>
      </w:r>
      <w:r w:rsidR="00053363">
        <w:rPr>
          <w:rFonts w:ascii="Times New Roman" w:hAnsi="Times New Roman"/>
          <w:sz w:val="24"/>
        </w:rPr>
        <w:t>sou</w:t>
      </w:r>
      <w:r w:rsidR="005909BC">
        <w:rPr>
          <w:rFonts w:ascii="Times New Roman" w:hAnsi="Times New Roman"/>
          <w:sz w:val="24"/>
        </w:rPr>
        <w:t xml:space="preserve"> kompletní</w:t>
      </w:r>
      <w:r w:rsidR="00516D30">
        <w:rPr>
          <w:rFonts w:ascii="Times New Roman" w:hAnsi="Times New Roman"/>
          <w:sz w:val="24"/>
        </w:rPr>
        <w:t xml:space="preserve">, </w:t>
      </w:r>
      <w:r w:rsidR="005909BC">
        <w:rPr>
          <w:rFonts w:ascii="Times New Roman" w:hAnsi="Times New Roman"/>
          <w:sz w:val="24"/>
        </w:rPr>
        <w:t>nešifrovan</w:t>
      </w:r>
      <w:r w:rsidR="00053363">
        <w:rPr>
          <w:rFonts w:ascii="Times New Roman" w:hAnsi="Times New Roman"/>
          <w:sz w:val="24"/>
        </w:rPr>
        <w:t>é</w:t>
      </w:r>
      <w:r w:rsidR="00516D30">
        <w:rPr>
          <w:rFonts w:ascii="Times New Roman" w:hAnsi="Times New Roman"/>
          <w:sz w:val="24"/>
        </w:rPr>
        <w:t xml:space="preserve"> a</w:t>
      </w:r>
      <w:r w:rsidR="00116BAE">
        <w:rPr>
          <w:rFonts w:ascii="Times New Roman" w:hAnsi="Times New Roman"/>
          <w:sz w:val="24"/>
        </w:rPr>
        <w:t> </w:t>
      </w:r>
      <w:r w:rsidR="00516D30">
        <w:rPr>
          <w:rFonts w:ascii="Times New Roman" w:hAnsi="Times New Roman"/>
          <w:sz w:val="24"/>
        </w:rPr>
        <w:t>elektronicky čiteln</w:t>
      </w:r>
      <w:r w:rsidR="00053363">
        <w:rPr>
          <w:rFonts w:ascii="Times New Roman" w:hAnsi="Times New Roman"/>
          <w:sz w:val="24"/>
        </w:rPr>
        <w:t>é</w:t>
      </w:r>
      <w:r w:rsidR="00516D30">
        <w:rPr>
          <w:rFonts w:ascii="Times New Roman" w:hAnsi="Times New Roman"/>
          <w:sz w:val="24"/>
        </w:rPr>
        <w:t>.</w:t>
      </w:r>
    </w:p>
    <w:p w:rsidR="00005465" w:rsidRDefault="00005465" w:rsidP="00ED378B">
      <w:pPr>
        <w:tabs>
          <w:tab w:val="left" w:pos="426"/>
          <w:tab w:val="num" w:pos="1069"/>
        </w:tabs>
        <w:spacing w:before="60"/>
        <w:ind w:left="426" w:hanging="426"/>
        <w:jc w:val="both"/>
        <w:rPr>
          <w:rFonts w:ascii="Times New Roman" w:hAnsi="Times New Roman"/>
          <w:sz w:val="24"/>
        </w:rPr>
      </w:pPr>
    </w:p>
    <w:p w:rsidR="005D1D9D" w:rsidRPr="003767B4" w:rsidRDefault="00FB7777" w:rsidP="00D82A22">
      <w:pPr>
        <w:tabs>
          <w:tab w:val="left" w:pos="241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IV</w:t>
      </w:r>
    </w:p>
    <w:p w:rsidR="005D1D9D" w:rsidRPr="003767B4" w:rsidRDefault="00FB7777" w:rsidP="003767B4">
      <w:pPr>
        <w:tabs>
          <w:tab w:val="left" w:pos="2410"/>
        </w:tabs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P</w:t>
      </w:r>
      <w:r w:rsidR="00776A9D">
        <w:rPr>
          <w:rFonts w:ascii="Times New Roman" w:hAnsi="Times New Roman"/>
          <w:b/>
          <w:sz w:val="24"/>
        </w:rPr>
        <w:t>rovozní p</w:t>
      </w:r>
      <w:r w:rsidR="005D1D9D" w:rsidRPr="003767B4">
        <w:rPr>
          <w:rFonts w:ascii="Times New Roman" w:hAnsi="Times New Roman"/>
          <w:b/>
          <w:sz w:val="24"/>
        </w:rPr>
        <w:t>odpor</w:t>
      </w:r>
      <w:r>
        <w:rPr>
          <w:rFonts w:ascii="Times New Roman" w:hAnsi="Times New Roman"/>
          <w:b/>
          <w:sz w:val="24"/>
        </w:rPr>
        <w:t>a</w:t>
      </w:r>
    </w:p>
    <w:p w:rsidR="005D1D9D" w:rsidRDefault="00346A7A" w:rsidP="00255C96">
      <w:pPr>
        <w:pStyle w:val="Odstavecseseznamem"/>
        <w:numPr>
          <w:ilvl w:val="0"/>
          <w:numId w:val="65"/>
        </w:numPr>
        <w:tabs>
          <w:tab w:val="left" w:pos="426"/>
        </w:tabs>
        <w:spacing w:before="120" w:after="120"/>
        <w:ind w:left="426" w:hanging="426"/>
        <w:jc w:val="both"/>
        <w:rPr>
          <w:rFonts w:ascii="Times New Roman" w:hAnsi="Times New Roman"/>
          <w:sz w:val="24"/>
        </w:rPr>
      </w:pPr>
      <w:r w:rsidRPr="00255C96">
        <w:rPr>
          <w:rFonts w:ascii="Times New Roman" w:hAnsi="Times New Roman"/>
          <w:sz w:val="24"/>
        </w:rPr>
        <w:t>P</w:t>
      </w:r>
      <w:r w:rsidR="007B3768" w:rsidRPr="00255C96">
        <w:rPr>
          <w:rFonts w:ascii="Times New Roman" w:hAnsi="Times New Roman"/>
          <w:sz w:val="24"/>
        </w:rPr>
        <w:t>rovozní podpor</w:t>
      </w:r>
      <w:r w:rsidR="006A62B8" w:rsidRPr="00255C96">
        <w:rPr>
          <w:rFonts w:ascii="Times New Roman" w:hAnsi="Times New Roman"/>
          <w:sz w:val="24"/>
        </w:rPr>
        <w:t>a</w:t>
      </w:r>
      <w:r w:rsidR="007B3768" w:rsidRPr="00255C96">
        <w:rPr>
          <w:rFonts w:ascii="Times New Roman" w:hAnsi="Times New Roman"/>
          <w:sz w:val="24"/>
        </w:rPr>
        <w:t xml:space="preserve"> </w:t>
      </w:r>
      <w:r w:rsidRPr="00255C96">
        <w:rPr>
          <w:rFonts w:ascii="Times New Roman" w:hAnsi="Times New Roman"/>
          <w:sz w:val="24"/>
        </w:rPr>
        <w:t>zahrnu</w:t>
      </w:r>
      <w:r w:rsidR="007B3768" w:rsidRPr="00255C96">
        <w:rPr>
          <w:rFonts w:ascii="Times New Roman" w:hAnsi="Times New Roman"/>
          <w:sz w:val="24"/>
        </w:rPr>
        <w:t>je</w:t>
      </w:r>
      <w:r w:rsidR="005D1D9D" w:rsidRPr="00255C96">
        <w:rPr>
          <w:rFonts w:ascii="Times New Roman" w:hAnsi="Times New Roman"/>
          <w:sz w:val="24"/>
        </w:rPr>
        <w:t>:</w:t>
      </w:r>
    </w:p>
    <w:p w:rsidR="00CD188E" w:rsidRPr="00A87D5B" w:rsidRDefault="00A67947" w:rsidP="004B3044">
      <w:pPr>
        <w:pStyle w:val="Zkladntext"/>
        <w:numPr>
          <w:ilvl w:val="0"/>
          <w:numId w:val="15"/>
        </w:numPr>
        <w:tabs>
          <w:tab w:val="clear" w:pos="360"/>
          <w:tab w:val="num" w:pos="426"/>
          <w:tab w:val="left" w:pos="851"/>
        </w:tabs>
        <w:suppressAutoHyphens/>
        <w:spacing w:before="120"/>
        <w:ind w:left="851" w:hanging="425"/>
        <w:rPr>
          <w:rFonts w:ascii="Times New Roman" w:hAnsi="Times New Roman"/>
          <w:sz w:val="24"/>
          <w:szCs w:val="24"/>
        </w:rPr>
      </w:pPr>
      <w:r w:rsidRPr="00A87D5B">
        <w:rPr>
          <w:rFonts w:ascii="Times New Roman" w:hAnsi="Times New Roman"/>
          <w:sz w:val="24"/>
        </w:rPr>
        <w:t>I</w:t>
      </w:r>
      <w:r w:rsidR="007056A1" w:rsidRPr="00A87D5B">
        <w:rPr>
          <w:rFonts w:ascii="Times New Roman" w:hAnsi="Times New Roman"/>
          <w:sz w:val="24"/>
        </w:rPr>
        <w:t>nformování objednatele</w:t>
      </w:r>
      <w:r w:rsidR="007805FA" w:rsidRPr="00A87D5B">
        <w:rPr>
          <w:rFonts w:ascii="Times New Roman" w:hAnsi="Times New Roman"/>
          <w:sz w:val="24"/>
        </w:rPr>
        <w:t xml:space="preserve"> zasláním informace na e-mailové adresy pověřených osob objednatele</w:t>
      </w:r>
      <w:r w:rsidR="007056A1" w:rsidRPr="00A87D5B">
        <w:rPr>
          <w:rFonts w:ascii="Times New Roman" w:hAnsi="Times New Roman"/>
          <w:sz w:val="24"/>
        </w:rPr>
        <w:t xml:space="preserve"> o</w:t>
      </w:r>
      <w:r w:rsidR="00DA02E8" w:rsidRPr="00A87D5B">
        <w:rPr>
          <w:rFonts w:ascii="Times New Roman" w:hAnsi="Times New Roman"/>
          <w:sz w:val="24"/>
        </w:rPr>
        <w:t>:</w:t>
      </w:r>
    </w:p>
    <w:p w:rsidR="00A67947" w:rsidRPr="00A87D5B" w:rsidRDefault="00A67947" w:rsidP="00A67947">
      <w:pPr>
        <w:pStyle w:val="Zkladntext"/>
        <w:suppressAutoHyphens/>
        <w:spacing w:before="120"/>
        <w:ind w:left="1418" w:hanging="567"/>
        <w:rPr>
          <w:rFonts w:ascii="Times New Roman" w:hAnsi="Times New Roman"/>
          <w:sz w:val="24"/>
          <w:szCs w:val="24"/>
        </w:rPr>
      </w:pPr>
      <w:r w:rsidRPr="00A87D5B">
        <w:rPr>
          <w:rFonts w:ascii="Times New Roman" w:hAnsi="Times New Roman"/>
          <w:sz w:val="24"/>
          <w:szCs w:val="24"/>
        </w:rPr>
        <w:t>i.</w:t>
      </w:r>
      <w:r w:rsidRPr="00A87D5B">
        <w:rPr>
          <w:rFonts w:ascii="Times New Roman" w:hAnsi="Times New Roman"/>
          <w:sz w:val="24"/>
          <w:szCs w:val="24"/>
        </w:rPr>
        <w:tab/>
        <w:t>v</w:t>
      </w:r>
      <w:r w:rsidR="007805FA" w:rsidRPr="00A87D5B">
        <w:rPr>
          <w:rFonts w:ascii="Times New Roman" w:hAnsi="Times New Roman"/>
          <w:sz w:val="24"/>
          <w:szCs w:val="24"/>
        </w:rPr>
        <w:t>ydání a z</w:t>
      </w:r>
      <w:r w:rsidR="00DA02E8" w:rsidRPr="00A87D5B">
        <w:rPr>
          <w:rFonts w:ascii="Times New Roman" w:hAnsi="Times New Roman"/>
          <w:sz w:val="24"/>
          <w:szCs w:val="24"/>
        </w:rPr>
        <w:t xml:space="preserve">měnách </w:t>
      </w:r>
      <w:r w:rsidR="00E61D4A" w:rsidRPr="00A87D5B">
        <w:rPr>
          <w:rFonts w:ascii="Times New Roman" w:hAnsi="Times New Roman"/>
          <w:sz w:val="24"/>
          <w:szCs w:val="24"/>
        </w:rPr>
        <w:t>(update/upgrade/patch</w:t>
      </w:r>
      <w:r w:rsidR="00F75EC1" w:rsidRPr="00A87D5B">
        <w:rPr>
          <w:rFonts w:ascii="Times New Roman" w:hAnsi="Times New Roman"/>
          <w:sz w:val="24"/>
          <w:szCs w:val="24"/>
        </w:rPr>
        <w:t>/hotfix</w:t>
      </w:r>
      <w:r w:rsidR="00E61D4A" w:rsidRPr="00A87D5B">
        <w:rPr>
          <w:rFonts w:ascii="Times New Roman" w:hAnsi="Times New Roman"/>
          <w:sz w:val="24"/>
          <w:szCs w:val="24"/>
        </w:rPr>
        <w:t>)</w:t>
      </w:r>
      <w:r w:rsidR="007805FA" w:rsidRPr="00A87D5B">
        <w:rPr>
          <w:rFonts w:ascii="Times New Roman" w:hAnsi="Times New Roman"/>
          <w:sz w:val="24"/>
          <w:szCs w:val="24"/>
        </w:rPr>
        <w:t xml:space="preserve"> </w:t>
      </w:r>
      <w:r w:rsidR="00516D30" w:rsidRPr="00A87D5B">
        <w:rPr>
          <w:rFonts w:ascii="Times New Roman" w:hAnsi="Times New Roman"/>
          <w:sz w:val="24"/>
          <w:szCs w:val="24"/>
        </w:rPr>
        <w:t>řešení</w:t>
      </w:r>
      <w:r w:rsidRPr="00A87D5B">
        <w:rPr>
          <w:rFonts w:ascii="Times New Roman" w:hAnsi="Times New Roman"/>
          <w:sz w:val="24"/>
          <w:szCs w:val="24"/>
        </w:rPr>
        <w:t xml:space="preserve">, </w:t>
      </w:r>
      <w:r w:rsidR="00DA02E8" w:rsidRPr="00A87D5B">
        <w:rPr>
          <w:rFonts w:ascii="Times New Roman" w:hAnsi="Times New Roman"/>
          <w:sz w:val="24"/>
          <w:szCs w:val="24"/>
        </w:rPr>
        <w:t>a</w:t>
      </w:r>
      <w:r w:rsidRPr="00A87D5B">
        <w:rPr>
          <w:rFonts w:ascii="Times New Roman" w:hAnsi="Times New Roman"/>
          <w:sz w:val="24"/>
          <w:szCs w:val="24"/>
        </w:rPr>
        <w:t> </w:t>
      </w:r>
      <w:r w:rsidR="00DA02E8" w:rsidRPr="00A87D5B">
        <w:rPr>
          <w:rFonts w:ascii="Times New Roman" w:hAnsi="Times New Roman"/>
          <w:sz w:val="24"/>
          <w:szCs w:val="24"/>
        </w:rPr>
        <w:t>to</w:t>
      </w:r>
      <w:r w:rsidRPr="00A87D5B">
        <w:rPr>
          <w:rFonts w:ascii="Times New Roman" w:hAnsi="Times New Roman"/>
          <w:sz w:val="24"/>
          <w:szCs w:val="24"/>
        </w:rPr>
        <w:t> </w:t>
      </w:r>
      <w:r w:rsidR="001F1FD4" w:rsidRPr="00A87D5B">
        <w:rPr>
          <w:rFonts w:ascii="Times New Roman" w:hAnsi="Times New Roman"/>
          <w:sz w:val="24"/>
          <w:szCs w:val="24"/>
        </w:rPr>
        <w:t xml:space="preserve">do </w:t>
      </w:r>
      <w:r w:rsidR="002E0753">
        <w:rPr>
          <w:rFonts w:ascii="Times New Roman" w:hAnsi="Times New Roman"/>
          <w:sz w:val="24"/>
          <w:szCs w:val="24"/>
        </w:rPr>
        <w:t>6 měsíců</w:t>
      </w:r>
      <w:r w:rsidR="001F1FD4" w:rsidRPr="00A87D5B">
        <w:rPr>
          <w:rFonts w:ascii="Times New Roman" w:hAnsi="Times New Roman"/>
          <w:sz w:val="24"/>
          <w:szCs w:val="24"/>
        </w:rPr>
        <w:t xml:space="preserve"> </w:t>
      </w:r>
      <w:r w:rsidR="00F75EC1" w:rsidRPr="00A87D5B">
        <w:rPr>
          <w:rFonts w:ascii="Times New Roman" w:hAnsi="Times New Roman"/>
          <w:sz w:val="24"/>
          <w:szCs w:val="24"/>
        </w:rPr>
        <w:t>po jejich</w:t>
      </w:r>
      <w:r w:rsidR="007805FA" w:rsidRPr="00A87D5B">
        <w:rPr>
          <w:rFonts w:ascii="Times New Roman" w:hAnsi="Times New Roman"/>
          <w:sz w:val="24"/>
          <w:szCs w:val="24"/>
        </w:rPr>
        <w:t xml:space="preserve"> vydání</w:t>
      </w:r>
      <w:r w:rsidRPr="00A87D5B">
        <w:rPr>
          <w:rFonts w:ascii="Times New Roman" w:hAnsi="Times New Roman"/>
          <w:sz w:val="24"/>
          <w:szCs w:val="24"/>
        </w:rPr>
        <w:t>;</w:t>
      </w:r>
    </w:p>
    <w:p w:rsidR="00A67947" w:rsidRPr="00A87D5B" w:rsidRDefault="00A67947" w:rsidP="00A67947">
      <w:pPr>
        <w:pStyle w:val="Zkladntext"/>
        <w:suppressAutoHyphens/>
        <w:spacing w:before="120"/>
        <w:ind w:left="1418" w:hanging="567"/>
        <w:rPr>
          <w:rFonts w:ascii="Times New Roman" w:hAnsi="Times New Roman"/>
          <w:sz w:val="24"/>
          <w:szCs w:val="24"/>
        </w:rPr>
      </w:pPr>
      <w:r w:rsidRPr="00A87D5B">
        <w:rPr>
          <w:rFonts w:ascii="Times New Roman" w:hAnsi="Times New Roman"/>
          <w:sz w:val="24"/>
          <w:szCs w:val="24"/>
        </w:rPr>
        <w:t>ii.</w:t>
      </w:r>
      <w:r w:rsidRPr="00A87D5B">
        <w:rPr>
          <w:rFonts w:ascii="Times New Roman" w:hAnsi="Times New Roman"/>
          <w:sz w:val="24"/>
          <w:szCs w:val="24"/>
        </w:rPr>
        <w:tab/>
        <w:t>z</w:t>
      </w:r>
      <w:r w:rsidR="00DA02E8" w:rsidRPr="00A87D5B">
        <w:rPr>
          <w:rFonts w:ascii="Times New Roman" w:hAnsi="Times New Roman"/>
          <w:sz w:val="24"/>
          <w:szCs w:val="24"/>
        </w:rPr>
        <w:t xml:space="preserve">měnách </w:t>
      </w:r>
      <w:r w:rsidR="00516D30" w:rsidRPr="00A87D5B">
        <w:rPr>
          <w:rFonts w:ascii="Times New Roman" w:hAnsi="Times New Roman"/>
          <w:sz w:val="24"/>
          <w:szCs w:val="24"/>
        </w:rPr>
        <w:t>řešení</w:t>
      </w:r>
      <w:r w:rsidR="007805FA" w:rsidRPr="00A87D5B">
        <w:rPr>
          <w:rFonts w:ascii="Times New Roman" w:hAnsi="Times New Roman"/>
          <w:sz w:val="24"/>
          <w:szCs w:val="24"/>
        </w:rPr>
        <w:t xml:space="preserve"> v </w:t>
      </w:r>
      <w:r w:rsidR="00DA02E8" w:rsidRPr="00A87D5B">
        <w:rPr>
          <w:rFonts w:ascii="Times New Roman" w:hAnsi="Times New Roman"/>
          <w:sz w:val="24"/>
          <w:szCs w:val="24"/>
        </w:rPr>
        <w:t>návaznosti na zjištěnou zranitelnost nebo funkční vadu</w:t>
      </w:r>
      <w:r w:rsidRPr="00A87D5B">
        <w:rPr>
          <w:rFonts w:ascii="Times New Roman" w:hAnsi="Times New Roman"/>
          <w:sz w:val="24"/>
          <w:szCs w:val="24"/>
        </w:rPr>
        <w:t>,</w:t>
      </w:r>
      <w:r w:rsidR="00DA02E8" w:rsidRPr="00A87D5B">
        <w:rPr>
          <w:rFonts w:ascii="Times New Roman" w:hAnsi="Times New Roman"/>
          <w:sz w:val="24"/>
          <w:szCs w:val="24"/>
        </w:rPr>
        <w:t xml:space="preserve"> </w:t>
      </w:r>
      <w:r w:rsidR="007D3341" w:rsidRPr="00A87D5B">
        <w:rPr>
          <w:rFonts w:ascii="Times New Roman" w:hAnsi="Times New Roman"/>
          <w:sz w:val="24"/>
          <w:szCs w:val="24"/>
        </w:rPr>
        <w:t xml:space="preserve">a to </w:t>
      </w:r>
      <w:r w:rsidR="00A87D5B" w:rsidRPr="00A87D5B">
        <w:rPr>
          <w:rFonts w:ascii="Times New Roman" w:hAnsi="Times New Roman"/>
          <w:sz w:val="24"/>
          <w:szCs w:val="24"/>
        </w:rPr>
        <w:t>do 14</w:t>
      </w:r>
      <w:r w:rsidR="009022A6">
        <w:rPr>
          <w:rFonts w:ascii="Times New Roman" w:hAnsi="Times New Roman"/>
          <w:sz w:val="24"/>
          <w:szCs w:val="24"/>
        </w:rPr>
        <w:t> </w:t>
      </w:r>
      <w:r w:rsidR="00A87D5B" w:rsidRPr="00A87D5B">
        <w:rPr>
          <w:rFonts w:ascii="Times New Roman" w:hAnsi="Times New Roman"/>
          <w:sz w:val="24"/>
          <w:szCs w:val="24"/>
        </w:rPr>
        <w:t>dnů</w:t>
      </w:r>
      <w:r w:rsidR="000770B6" w:rsidRPr="00A87D5B">
        <w:rPr>
          <w:rFonts w:ascii="Times New Roman" w:hAnsi="Times New Roman"/>
          <w:sz w:val="24"/>
          <w:szCs w:val="24"/>
        </w:rPr>
        <w:t xml:space="preserve"> po jejich uveřejnění</w:t>
      </w:r>
      <w:r w:rsidRPr="00A87D5B">
        <w:rPr>
          <w:rFonts w:ascii="Times New Roman" w:hAnsi="Times New Roman"/>
          <w:sz w:val="24"/>
          <w:szCs w:val="24"/>
        </w:rPr>
        <w:t>;</w:t>
      </w:r>
    </w:p>
    <w:p w:rsidR="00DA02E8" w:rsidRPr="00A87D5B" w:rsidRDefault="00A67947" w:rsidP="00A67947">
      <w:pPr>
        <w:pStyle w:val="Zkladntext"/>
        <w:suppressAutoHyphens/>
        <w:spacing w:before="120"/>
        <w:ind w:left="1418" w:hanging="567"/>
        <w:rPr>
          <w:rFonts w:ascii="Times New Roman" w:hAnsi="Times New Roman"/>
          <w:sz w:val="24"/>
          <w:szCs w:val="24"/>
        </w:rPr>
      </w:pPr>
      <w:r w:rsidRPr="00A87D5B">
        <w:rPr>
          <w:rFonts w:ascii="Times New Roman" w:hAnsi="Times New Roman"/>
          <w:sz w:val="24"/>
          <w:szCs w:val="24"/>
        </w:rPr>
        <w:t>iii.</w:t>
      </w:r>
      <w:r w:rsidRPr="00A87D5B">
        <w:rPr>
          <w:rFonts w:ascii="Times New Roman" w:hAnsi="Times New Roman"/>
          <w:sz w:val="24"/>
          <w:szCs w:val="24"/>
        </w:rPr>
        <w:tab/>
        <w:t>u</w:t>
      </w:r>
      <w:r w:rsidR="007D3341" w:rsidRPr="00A87D5B">
        <w:rPr>
          <w:rFonts w:ascii="Times New Roman" w:hAnsi="Times New Roman"/>
          <w:sz w:val="24"/>
          <w:szCs w:val="24"/>
        </w:rPr>
        <w:t xml:space="preserve">končení podpory konkrétní verze </w:t>
      </w:r>
      <w:r w:rsidR="00516D30" w:rsidRPr="00A87D5B">
        <w:rPr>
          <w:rFonts w:ascii="Times New Roman" w:hAnsi="Times New Roman"/>
          <w:sz w:val="24"/>
          <w:szCs w:val="24"/>
        </w:rPr>
        <w:t>řešení</w:t>
      </w:r>
      <w:r w:rsidRPr="00A87D5B">
        <w:rPr>
          <w:rFonts w:ascii="Times New Roman" w:hAnsi="Times New Roman"/>
          <w:sz w:val="24"/>
          <w:szCs w:val="24"/>
        </w:rPr>
        <w:t>,</w:t>
      </w:r>
      <w:r w:rsidR="007D3341" w:rsidRPr="00A87D5B">
        <w:rPr>
          <w:rFonts w:ascii="Times New Roman" w:hAnsi="Times New Roman"/>
          <w:sz w:val="24"/>
          <w:szCs w:val="24"/>
        </w:rPr>
        <w:t xml:space="preserve"> a to nejméně </w:t>
      </w:r>
      <w:r w:rsidR="00556DB4" w:rsidRPr="00A87D5B">
        <w:rPr>
          <w:rFonts w:ascii="Times New Roman" w:hAnsi="Times New Roman"/>
          <w:sz w:val="24"/>
          <w:szCs w:val="24"/>
        </w:rPr>
        <w:t>6 měsíců</w:t>
      </w:r>
      <w:r w:rsidR="007D3341" w:rsidRPr="00A87D5B">
        <w:rPr>
          <w:rFonts w:ascii="Times New Roman" w:hAnsi="Times New Roman"/>
          <w:sz w:val="24"/>
          <w:szCs w:val="24"/>
        </w:rPr>
        <w:t xml:space="preserve"> před jejím ukončením</w:t>
      </w:r>
      <w:r w:rsidRPr="00A87D5B">
        <w:rPr>
          <w:rFonts w:ascii="Times New Roman" w:hAnsi="Times New Roman"/>
          <w:sz w:val="24"/>
          <w:szCs w:val="24"/>
        </w:rPr>
        <w:t>.</w:t>
      </w:r>
      <w:r w:rsidR="00DA02E8" w:rsidRPr="00A87D5B">
        <w:rPr>
          <w:rFonts w:ascii="Times New Roman" w:hAnsi="Times New Roman"/>
          <w:sz w:val="24"/>
          <w:szCs w:val="24"/>
        </w:rPr>
        <w:t xml:space="preserve"> </w:t>
      </w:r>
    </w:p>
    <w:p w:rsidR="00F97F52" w:rsidRPr="00B01AD7" w:rsidRDefault="00F97F52" w:rsidP="00A33D9B">
      <w:pPr>
        <w:pStyle w:val="Zkladntext"/>
        <w:suppressAutoHyphens/>
        <w:spacing w:before="12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b)  </w:t>
      </w:r>
      <w:r w:rsidR="005D1D9D" w:rsidRPr="00A90B8D">
        <w:rPr>
          <w:rFonts w:ascii="Times New Roman" w:hAnsi="Times New Roman"/>
          <w:sz w:val="24"/>
        </w:rPr>
        <w:t>Podpor</w:t>
      </w:r>
      <w:r w:rsidR="00284CC5" w:rsidRPr="00A90B8D">
        <w:rPr>
          <w:rFonts w:ascii="Times New Roman" w:hAnsi="Times New Roman"/>
          <w:sz w:val="24"/>
        </w:rPr>
        <w:t>u</w:t>
      </w:r>
      <w:r w:rsidR="005D1D9D" w:rsidRPr="00A90B8D">
        <w:rPr>
          <w:rFonts w:ascii="Times New Roman" w:hAnsi="Times New Roman"/>
          <w:sz w:val="24"/>
        </w:rPr>
        <w:t xml:space="preserve"> při řešení problémů </w:t>
      </w:r>
      <w:r w:rsidR="00516D30" w:rsidRPr="00A90B8D">
        <w:rPr>
          <w:rFonts w:ascii="Times New Roman" w:hAnsi="Times New Roman"/>
          <w:sz w:val="24"/>
        </w:rPr>
        <w:t>s</w:t>
      </w:r>
      <w:r w:rsidR="0045735A" w:rsidRPr="00A90B8D">
        <w:rPr>
          <w:rFonts w:ascii="Times New Roman" w:hAnsi="Times New Roman"/>
          <w:sz w:val="24"/>
        </w:rPr>
        <w:t>pojených s aplikací záplat nebo nových verzí. V případě nemožnosti a</w:t>
      </w:r>
      <w:r w:rsidR="001E6FF0">
        <w:rPr>
          <w:rFonts w:ascii="Times New Roman" w:hAnsi="Times New Roman"/>
          <w:sz w:val="24"/>
        </w:rPr>
        <w:t>plikace záplaty nebo nové verze</w:t>
      </w:r>
      <w:r w:rsidR="0045735A" w:rsidRPr="00A90B8D">
        <w:rPr>
          <w:rFonts w:ascii="Times New Roman" w:hAnsi="Times New Roman"/>
          <w:sz w:val="24"/>
        </w:rPr>
        <w:t xml:space="preserve"> řeší</w:t>
      </w:r>
      <w:r w:rsidR="0033482F" w:rsidRPr="00A90B8D">
        <w:rPr>
          <w:rFonts w:ascii="Times New Roman" w:hAnsi="Times New Roman"/>
          <w:sz w:val="24"/>
        </w:rPr>
        <w:t>cí</w:t>
      </w:r>
      <w:r w:rsidR="0045735A" w:rsidRPr="00A90B8D">
        <w:rPr>
          <w:rFonts w:ascii="Times New Roman" w:hAnsi="Times New Roman"/>
          <w:sz w:val="24"/>
        </w:rPr>
        <w:t xml:space="preserve"> bezpečnost</w:t>
      </w:r>
      <w:r w:rsidR="009D1111">
        <w:rPr>
          <w:rFonts w:ascii="Times New Roman" w:hAnsi="Times New Roman"/>
          <w:sz w:val="24"/>
        </w:rPr>
        <w:t>n</w:t>
      </w:r>
      <w:r w:rsidR="0045735A" w:rsidRPr="00A90B8D">
        <w:rPr>
          <w:rFonts w:ascii="Times New Roman" w:hAnsi="Times New Roman"/>
          <w:sz w:val="24"/>
        </w:rPr>
        <w:t>í problém</w:t>
      </w:r>
      <w:r w:rsidR="00FB574A">
        <w:rPr>
          <w:rFonts w:ascii="Times New Roman" w:hAnsi="Times New Roman"/>
          <w:sz w:val="24"/>
        </w:rPr>
        <w:t xml:space="preserve"> na provozní prostředí</w:t>
      </w:r>
      <w:r w:rsidR="0045735A" w:rsidRPr="00A90B8D">
        <w:rPr>
          <w:rFonts w:ascii="Times New Roman" w:hAnsi="Times New Roman"/>
          <w:sz w:val="24"/>
        </w:rPr>
        <w:t xml:space="preserve"> poskytne</w:t>
      </w:r>
      <w:r w:rsidR="00D95AF8">
        <w:rPr>
          <w:rFonts w:ascii="Times New Roman" w:hAnsi="Times New Roman"/>
          <w:sz w:val="24"/>
        </w:rPr>
        <w:t xml:space="preserve"> poskytovatel</w:t>
      </w:r>
      <w:r w:rsidR="0045735A" w:rsidRPr="00A90B8D">
        <w:rPr>
          <w:rFonts w:ascii="Times New Roman" w:hAnsi="Times New Roman"/>
          <w:sz w:val="24"/>
        </w:rPr>
        <w:t xml:space="preserve"> objednatel</w:t>
      </w:r>
      <w:r w:rsidR="007D7A95">
        <w:rPr>
          <w:rFonts w:ascii="Times New Roman" w:hAnsi="Times New Roman"/>
          <w:sz w:val="24"/>
        </w:rPr>
        <w:t>i</w:t>
      </w:r>
      <w:r w:rsidR="0045735A" w:rsidRPr="00A90B8D">
        <w:rPr>
          <w:rFonts w:ascii="Times New Roman" w:hAnsi="Times New Roman"/>
          <w:sz w:val="24"/>
        </w:rPr>
        <w:t xml:space="preserve"> písemně odůvodnění pro setrvání u stáv</w:t>
      </w:r>
      <w:r w:rsidR="0033482F" w:rsidRPr="00A90B8D">
        <w:rPr>
          <w:rFonts w:ascii="Times New Roman" w:hAnsi="Times New Roman"/>
          <w:sz w:val="24"/>
        </w:rPr>
        <w:t>ající verze.</w:t>
      </w:r>
      <w:r w:rsidR="0030562E" w:rsidRPr="00A90B8D">
        <w:rPr>
          <w:rFonts w:ascii="Times New Roman" w:hAnsi="Times New Roman"/>
          <w:sz w:val="24"/>
        </w:rPr>
        <w:t xml:space="preserve"> Konzultace budou posk</w:t>
      </w:r>
      <w:r w:rsidR="00015F63" w:rsidRPr="00A90B8D">
        <w:rPr>
          <w:rFonts w:ascii="Times New Roman" w:hAnsi="Times New Roman"/>
          <w:sz w:val="24"/>
        </w:rPr>
        <w:t>y</w:t>
      </w:r>
      <w:r w:rsidR="0030562E" w:rsidRPr="00A90B8D">
        <w:rPr>
          <w:rFonts w:ascii="Times New Roman" w:hAnsi="Times New Roman"/>
          <w:sz w:val="24"/>
        </w:rPr>
        <w:t xml:space="preserve">továny telefonicky na tel. </w:t>
      </w:r>
      <w:r w:rsidR="00E20B4D">
        <w:rPr>
          <w:rFonts w:ascii="Times New Roman" w:hAnsi="Times New Roman"/>
          <w:b/>
          <w:sz w:val="24"/>
          <w:highlight w:val="yellow"/>
        </w:rPr>
        <w:t xml:space="preserve">……………. </w:t>
      </w:r>
      <w:r w:rsidR="00015F63" w:rsidRPr="001E6FF0">
        <w:rPr>
          <w:rFonts w:ascii="Times New Roman" w:hAnsi="Times New Roman"/>
          <w:b/>
          <w:i/>
          <w:sz w:val="24"/>
          <w:highlight w:val="yellow"/>
        </w:rPr>
        <w:t>(doplní dodavatel)</w:t>
      </w:r>
      <w:r w:rsidR="00015F63" w:rsidRPr="00A90B8D">
        <w:rPr>
          <w:rFonts w:ascii="Times New Roman" w:hAnsi="Times New Roman"/>
          <w:sz w:val="24"/>
        </w:rPr>
        <w:t xml:space="preserve"> nebo e-mailem </w:t>
      </w:r>
      <w:r w:rsidR="00015F63" w:rsidRPr="00ED378B">
        <w:rPr>
          <w:rFonts w:ascii="Times New Roman" w:hAnsi="Times New Roman"/>
          <w:sz w:val="24"/>
          <w:highlight w:val="yellow"/>
        </w:rPr>
        <w:t>……………</w:t>
      </w:r>
      <w:r w:rsidR="00FA7378" w:rsidRPr="00A90B8D">
        <w:rPr>
          <w:rFonts w:ascii="Times New Roman" w:hAnsi="Times New Roman"/>
          <w:sz w:val="24"/>
        </w:rPr>
        <w:t xml:space="preserve">, a to v pracovní době </w:t>
      </w:r>
      <w:r w:rsidR="00FA7378" w:rsidRPr="001E6FF0">
        <w:rPr>
          <w:rFonts w:ascii="Times New Roman" w:hAnsi="Times New Roman"/>
          <w:b/>
          <w:sz w:val="24"/>
          <w:highlight w:val="yellow"/>
        </w:rPr>
        <w:t xml:space="preserve">…………… </w:t>
      </w:r>
      <w:r w:rsidR="00FA7378" w:rsidRPr="001E6FF0">
        <w:rPr>
          <w:rFonts w:ascii="Times New Roman" w:hAnsi="Times New Roman"/>
          <w:b/>
          <w:i/>
          <w:sz w:val="24"/>
          <w:highlight w:val="yellow"/>
        </w:rPr>
        <w:t>(doplní dodavatel min. v rozsahu 4 hod./den mezi 8:00 a 16:00 hod.)</w:t>
      </w:r>
      <w:r w:rsidR="00FA7378" w:rsidRPr="001E6FF0">
        <w:rPr>
          <w:rFonts w:ascii="Times New Roman" w:hAnsi="Times New Roman"/>
          <w:sz w:val="24"/>
        </w:rPr>
        <w:t>.</w:t>
      </w:r>
      <w:r w:rsidR="00FA7378" w:rsidRPr="00A90B8D">
        <w:rPr>
          <w:rFonts w:ascii="Times New Roman" w:hAnsi="Times New Roman"/>
          <w:sz w:val="24"/>
        </w:rPr>
        <w:t xml:space="preserve"> V případě, že objednatel v rámci konzultací zašle poskytovateli dotaz na výše uvedenou e-mailovou adresu, je poskytovatel povinen poskytnout </w:t>
      </w:r>
      <w:r w:rsidR="005D064F">
        <w:rPr>
          <w:rFonts w:ascii="Times New Roman" w:hAnsi="Times New Roman"/>
          <w:sz w:val="24"/>
        </w:rPr>
        <w:t>odpověď</w:t>
      </w:r>
      <w:r w:rsidR="00FA7378" w:rsidRPr="00A90B8D">
        <w:rPr>
          <w:rFonts w:ascii="Times New Roman" w:hAnsi="Times New Roman"/>
          <w:sz w:val="24"/>
        </w:rPr>
        <w:t xml:space="preserve"> nejpozději do 3 pracovních dnů od </w:t>
      </w:r>
      <w:r w:rsidR="0023393A">
        <w:rPr>
          <w:rFonts w:ascii="Times New Roman" w:hAnsi="Times New Roman"/>
          <w:sz w:val="24"/>
        </w:rPr>
        <w:t>doručení</w:t>
      </w:r>
      <w:r w:rsidR="00872D8A" w:rsidRPr="00A90B8D">
        <w:rPr>
          <w:rFonts w:ascii="Times New Roman" w:hAnsi="Times New Roman"/>
          <w:sz w:val="24"/>
        </w:rPr>
        <w:t xml:space="preserve"> </w:t>
      </w:r>
      <w:r w:rsidR="00FA7378" w:rsidRPr="00A90B8D">
        <w:rPr>
          <w:rFonts w:ascii="Times New Roman" w:hAnsi="Times New Roman"/>
          <w:sz w:val="24"/>
        </w:rPr>
        <w:t xml:space="preserve">e-mailové zprávy objednatele. Případná změna v tel. či e-mailu bude poskytovatelem oznámena </w:t>
      </w:r>
      <w:r w:rsidR="00F92AED">
        <w:rPr>
          <w:rFonts w:ascii="Times New Roman" w:hAnsi="Times New Roman"/>
          <w:sz w:val="24"/>
        </w:rPr>
        <w:t>bez</w:t>
      </w:r>
      <w:r w:rsidR="00A33D9B">
        <w:rPr>
          <w:rFonts w:ascii="Times New Roman" w:hAnsi="Times New Roman"/>
          <w:sz w:val="24"/>
        </w:rPr>
        <w:t xml:space="preserve"> </w:t>
      </w:r>
      <w:r w:rsidR="00F92AED">
        <w:rPr>
          <w:rFonts w:ascii="Times New Roman" w:hAnsi="Times New Roman"/>
          <w:sz w:val="24"/>
        </w:rPr>
        <w:t xml:space="preserve">zbytečného odkladu </w:t>
      </w:r>
      <w:r w:rsidR="00FA7378" w:rsidRPr="00A90B8D">
        <w:rPr>
          <w:rFonts w:ascii="Times New Roman" w:hAnsi="Times New Roman"/>
          <w:sz w:val="24"/>
        </w:rPr>
        <w:t>na e-mailové adresy pověřených osob objednatele, bez povinnosti uzavř</w:t>
      </w:r>
      <w:r w:rsidR="001E6FF0">
        <w:rPr>
          <w:rFonts w:ascii="Times New Roman" w:hAnsi="Times New Roman"/>
          <w:sz w:val="24"/>
        </w:rPr>
        <w:t>ení</w:t>
      </w:r>
      <w:r w:rsidR="00FA7378" w:rsidRPr="00A90B8D">
        <w:rPr>
          <w:rFonts w:ascii="Times New Roman" w:hAnsi="Times New Roman"/>
          <w:sz w:val="24"/>
        </w:rPr>
        <w:t xml:space="preserve"> dodatk</w:t>
      </w:r>
      <w:r w:rsidR="001E6FF0">
        <w:rPr>
          <w:rFonts w:ascii="Times New Roman" w:hAnsi="Times New Roman"/>
          <w:sz w:val="24"/>
        </w:rPr>
        <w:t>u</w:t>
      </w:r>
      <w:r w:rsidR="00FA7378" w:rsidRPr="00A90B8D">
        <w:rPr>
          <w:rFonts w:ascii="Times New Roman" w:hAnsi="Times New Roman"/>
          <w:sz w:val="24"/>
        </w:rPr>
        <w:t xml:space="preserve"> k této smlouvě. </w:t>
      </w:r>
    </w:p>
    <w:p w:rsidR="00B01AD7" w:rsidRPr="00B06389" w:rsidRDefault="00B01AD7" w:rsidP="00A33D9B">
      <w:pPr>
        <w:pStyle w:val="Zkladntext"/>
        <w:suppressAutoHyphens/>
        <w:spacing w:before="120"/>
        <w:ind w:left="851"/>
        <w:rPr>
          <w:rFonts w:ascii="Times New Roman" w:hAnsi="Times New Roman"/>
          <w:sz w:val="24"/>
          <w:szCs w:val="24"/>
        </w:rPr>
      </w:pPr>
    </w:p>
    <w:p w:rsidR="00075CD1" w:rsidRPr="007E4484" w:rsidRDefault="00A33D9B" w:rsidP="00A33D9B">
      <w:pPr>
        <w:pStyle w:val="Zkladntext"/>
        <w:widowControl w:val="0"/>
        <w:tabs>
          <w:tab w:val="left" w:pos="851"/>
        </w:tabs>
        <w:spacing w:before="120"/>
        <w:ind w:left="1069" w:hanging="6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c)   </w:t>
      </w:r>
      <w:r w:rsidR="005D1D9D" w:rsidRPr="007E4484">
        <w:rPr>
          <w:rFonts w:ascii="Times New Roman" w:hAnsi="Times New Roman"/>
          <w:sz w:val="24"/>
        </w:rPr>
        <w:t xml:space="preserve">Odstraňování vad </w:t>
      </w:r>
      <w:r w:rsidR="00F22781" w:rsidRPr="007E4484">
        <w:rPr>
          <w:rFonts w:ascii="Times New Roman" w:hAnsi="Times New Roman"/>
          <w:sz w:val="24"/>
        </w:rPr>
        <w:t>řešení</w:t>
      </w:r>
      <w:r w:rsidR="005D064F">
        <w:rPr>
          <w:rFonts w:ascii="Times New Roman" w:hAnsi="Times New Roman"/>
          <w:sz w:val="24"/>
        </w:rPr>
        <w:t>, a to</w:t>
      </w:r>
      <w:r w:rsidR="005D1D9D" w:rsidRPr="007E4484">
        <w:rPr>
          <w:rFonts w:ascii="Times New Roman" w:hAnsi="Times New Roman"/>
          <w:sz w:val="24"/>
        </w:rPr>
        <w:t xml:space="preserve"> </w:t>
      </w:r>
      <w:r w:rsidR="005878EF" w:rsidRPr="007E4484">
        <w:rPr>
          <w:rFonts w:ascii="Times New Roman" w:hAnsi="Times New Roman"/>
          <w:sz w:val="24"/>
        </w:rPr>
        <w:t>v následujících lhůtách:</w:t>
      </w:r>
    </w:p>
    <w:p w:rsidR="005878EF" w:rsidRPr="007E4484" w:rsidRDefault="00A67947" w:rsidP="003004CB">
      <w:pPr>
        <w:pStyle w:val="Zkladntext"/>
        <w:widowControl w:val="0"/>
        <w:tabs>
          <w:tab w:val="left" w:pos="1276"/>
          <w:tab w:val="left" w:pos="1418"/>
        </w:tabs>
        <w:spacing w:before="120"/>
        <w:ind w:left="1775" w:hanging="924"/>
        <w:rPr>
          <w:rStyle w:val="formdata"/>
          <w:rFonts w:ascii="Times New Roman" w:hAnsi="Times New Roman"/>
          <w:sz w:val="24"/>
          <w:szCs w:val="24"/>
        </w:rPr>
      </w:pPr>
      <w:r w:rsidRPr="007E4484">
        <w:rPr>
          <w:rStyle w:val="formdata"/>
          <w:rFonts w:ascii="Times New Roman" w:hAnsi="Times New Roman"/>
          <w:sz w:val="24"/>
          <w:szCs w:val="24"/>
        </w:rPr>
        <w:t xml:space="preserve">i. </w:t>
      </w:r>
      <w:r w:rsidR="00757C60" w:rsidRPr="007E4484">
        <w:rPr>
          <w:rStyle w:val="formdata"/>
          <w:rFonts w:ascii="Times New Roman" w:hAnsi="Times New Roman"/>
          <w:sz w:val="24"/>
          <w:szCs w:val="24"/>
        </w:rPr>
        <w:tab/>
      </w:r>
      <w:r w:rsidR="00917BE0" w:rsidRPr="007E4484">
        <w:rPr>
          <w:rStyle w:val="formdata"/>
          <w:rFonts w:ascii="Times New Roman" w:hAnsi="Times New Roman"/>
          <w:sz w:val="24"/>
          <w:szCs w:val="24"/>
        </w:rPr>
        <w:t xml:space="preserve">do 10 </w:t>
      </w:r>
      <w:r w:rsidR="001E6FF0">
        <w:rPr>
          <w:rStyle w:val="formdata"/>
          <w:rFonts w:ascii="Times New Roman" w:hAnsi="Times New Roman"/>
          <w:sz w:val="24"/>
          <w:szCs w:val="24"/>
        </w:rPr>
        <w:t xml:space="preserve">pracovních </w:t>
      </w:r>
      <w:r w:rsidR="00917BE0" w:rsidRPr="007E4484">
        <w:rPr>
          <w:rStyle w:val="formdata"/>
          <w:rFonts w:ascii="Times New Roman" w:hAnsi="Times New Roman"/>
          <w:sz w:val="24"/>
          <w:szCs w:val="24"/>
        </w:rPr>
        <w:t>dnů</w:t>
      </w:r>
      <w:r w:rsidR="00E37FF7" w:rsidRPr="007E4484">
        <w:rPr>
          <w:rStyle w:val="formdata"/>
          <w:rFonts w:ascii="Times New Roman" w:hAnsi="Times New Roman"/>
          <w:sz w:val="24"/>
          <w:szCs w:val="24"/>
        </w:rPr>
        <w:t>,</w:t>
      </w:r>
      <w:r w:rsidR="005878EF" w:rsidRPr="007E4484">
        <w:rPr>
          <w:rStyle w:val="formdata"/>
          <w:rFonts w:ascii="Times New Roman" w:hAnsi="Times New Roman"/>
          <w:sz w:val="24"/>
          <w:szCs w:val="24"/>
        </w:rPr>
        <w:t xml:space="preserve"> jde-li o vadu závažnosti 1, tedy:</w:t>
      </w:r>
    </w:p>
    <w:p w:rsidR="005878EF" w:rsidRPr="007E4484" w:rsidRDefault="00F22781" w:rsidP="004B3044">
      <w:pPr>
        <w:numPr>
          <w:ilvl w:val="0"/>
          <w:numId w:val="16"/>
        </w:numPr>
        <w:spacing w:before="60" w:after="120"/>
        <w:jc w:val="both"/>
        <w:rPr>
          <w:rFonts w:ascii="Times New Roman" w:hAnsi="Times New Roman"/>
          <w:sz w:val="24"/>
        </w:rPr>
      </w:pPr>
      <w:r w:rsidRPr="007E4484">
        <w:rPr>
          <w:rFonts w:ascii="Times New Roman" w:hAnsi="Times New Roman"/>
          <w:sz w:val="24"/>
        </w:rPr>
        <w:t>řešení</w:t>
      </w:r>
      <w:r w:rsidR="005878EF" w:rsidRPr="007E4484">
        <w:rPr>
          <w:rFonts w:ascii="Times New Roman" w:hAnsi="Times New Roman"/>
          <w:sz w:val="24"/>
        </w:rPr>
        <w:t xml:space="preserve"> je kompletně nefunkční a </w:t>
      </w:r>
      <w:r w:rsidR="00917BE0" w:rsidRPr="007E4484">
        <w:rPr>
          <w:rFonts w:ascii="Times New Roman" w:hAnsi="Times New Roman"/>
          <w:sz w:val="24"/>
        </w:rPr>
        <w:t>nejde provádět</w:t>
      </w:r>
      <w:r w:rsidR="00CA733F">
        <w:rPr>
          <w:rFonts w:ascii="Times New Roman" w:hAnsi="Times New Roman"/>
          <w:sz w:val="24"/>
        </w:rPr>
        <w:t xml:space="preserve"> </w:t>
      </w:r>
      <w:r w:rsidR="00917BE0" w:rsidRPr="007E4484">
        <w:rPr>
          <w:rFonts w:ascii="Times New Roman" w:hAnsi="Times New Roman"/>
          <w:sz w:val="24"/>
        </w:rPr>
        <w:t>automatizované regresní testy</w:t>
      </w:r>
      <w:r w:rsidR="00AE63A3" w:rsidRPr="007E4484">
        <w:rPr>
          <w:rFonts w:ascii="Times New Roman" w:hAnsi="Times New Roman"/>
          <w:sz w:val="24"/>
        </w:rPr>
        <w:t>;</w:t>
      </w:r>
    </w:p>
    <w:p w:rsidR="005878EF" w:rsidRPr="007E4484" w:rsidRDefault="00757C60" w:rsidP="00284705">
      <w:pPr>
        <w:pStyle w:val="Zkladntext"/>
        <w:suppressAutoHyphens/>
        <w:spacing w:before="120"/>
        <w:ind w:left="1276" w:hanging="425"/>
        <w:rPr>
          <w:rStyle w:val="formdata"/>
          <w:rFonts w:ascii="Times New Roman" w:hAnsi="Times New Roman"/>
          <w:sz w:val="24"/>
          <w:szCs w:val="24"/>
        </w:rPr>
      </w:pPr>
      <w:r w:rsidRPr="007E4484">
        <w:rPr>
          <w:rStyle w:val="formdata"/>
          <w:rFonts w:ascii="Times New Roman" w:hAnsi="Times New Roman"/>
          <w:sz w:val="24"/>
          <w:szCs w:val="24"/>
        </w:rPr>
        <w:t>ii.</w:t>
      </w:r>
      <w:r w:rsidRPr="007E4484">
        <w:rPr>
          <w:rStyle w:val="formdata"/>
          <w:rFonts w:ascii="Times New Roman" w:hAnsi="Times New Roman"/>
          <w:sz w:val="24"/>
          <w:szCs w:val="24"/>
        </w:rPr>
        <w:tab/>
      </w:r>
      <w:r w:rsidR="00AE63A3" w:rsidRPr="007E4484">
        <w:rPr>
          <w:rStyle w:val="formdata"/>
          <w:rFonts w:ascii="Times New Roman" w:hAnsi="Times New Roman"/>
          <w:sz w:val="24"/>
          <w:szCs w:val="24"/>
        </w:rPr>
        <w:t xml:space="preserve">do </w:t>
      </w:r>
      <w:r w:rsidR="00917BE0" w:rsidRPr="007E4484">
        <w:rPr>
          <w:rStyle w:val="formdata"/>
          <w:rFonts w:ascii="Times New Roman" w:hAnsi="Times New Roman"/>
          <w:sz w:val="24"/>
          <w:szCs w:val="24"/>
        </w:rPr>
        <w:t>30</w:t>
      </w:r>
      <w:r w:rsidR="00AE63A3" w:rsidRPr="007E4484">
        <w:rPr>
          <w:rStyle w:val="formdata"/>
          <w:rFonts w:ascii="Times New Roman" w:hAnsi="Times New Roman"/>
          <w:sz w:val="24"/>
          <w:szCs w:val="24"/>
        </w:rPr>
        <w:t xml:space="preserve"> pracovních dnů</w:t>
      </w:r>
      <w:r w:rsidR="00416C74">
        <w:rPr>
          <w:rStyle w:val="formdata"/>
          <w:rFonts w:ascii="Times New Roman" w:hAnsi="Times New Roman"/>
          <w:sz w:val="24"/>
          <w:szCs w:val="24"/>
        </w:rPr>
        <w:t>, jde-li</w:t>
      </w:r>
      <w:r w:rsidR="00AE63A3" w:rsidRPr="007E4484">
        <w:rPr>
          <w:rStyle w:val="formdata"/>
          <w:rFonts w:ascii="Times New Roman" w:hAnsi="Times New Roman"/>
          <w:sz w:val="24"/>
          <w:szCs w:val="24"/>
        </w:rPr>
        <w:t xml:space="preserve"> o vadu závažnosti </w:t>
      </w:r>
      <w:r w:rsidR="0045735A" w:rsidRPr="007E4484">
        <w:rPr>
          <w:rStyle w:val="formdata"/>
          <w:rFonts w:ascii="Times New Roman" w:hAnsi="Times New Roman"/>
          <w:sz w:val="24"/>
          <w:szCs w:val="24"/>
        </w:rPr>
        <w:t>2</w:t>
      </w:r>
      <w:r w:rsidR="00AE63A3" w:rsidRPr="007E4484">
        <w:rPr>
          <w:rStyle w:val="formdata"/>
          <w:rFonts w:ascii="Times New Roman" w:hAnsi="Times New Roman"/>
          <w:sz w:val="24"/>
          <w:szCs w:val="24"/>
        </w:rPr>
        <w:t>, tedy:</w:t>
      </w:r>
    </w:p>
    <w:p w:rsidR="00E1201D" w:rsidRPr="007E4484" w:rsidRDefault="00AE63A3" w:rsidP="004B3044">
      <w:pPr>
        <w:pStyle w:val="Zkladntext"/>
        <w:numPr>
          <w:ilvl w:val="0"/>
          <w:numId w:val="18"/>
        </w:numPr>
        <w:suppressAutoHyphens/>
        <w:spacing w:before="120"/>
        <w:rPr>
          <w:rFonts w:ascii="Times New Roman" w:hAnsi="Times New Roman"/>
          <w:sz w:val="24"/>
          <w:szCs w:val="24"/>
        </w:rPr>
      </w:pPr>
      <w:r w:rsidRPr="007E4484">
        <w:rPr>
          <w:rFonts w:ascii="Times New Roman" w:hAnsi="Times New Roman"/>
          <w:sz w:val="24"/>
        </w:rPr>
        <w:t xml:space="preserve">ostatní vady zabraňující řádnému užívání nebo správě </w:t>
      </w:r>
      <w:r w:rsidR="00F22781" w:rsidRPr="007E4484">
        <w:rPr>
          <w:rFonts w:ascii="Times New Roman" w:hAnsi="Times New Roman"/>
          <w:sz w:val="24"/>
        </w:rPr>
        <w:t>řešení</w:t>
      </w:r>
      <w:r w:rsidRPr="007E4484">
        <w:rPr>
          <w:rFonts w:ascii="Times New Roman" w:hAnsi="Times New Roman"/>
          <w:sz w:val="24"/>
        </w:rPr>
        <w:t>, popř. narušující běh dalších součástí systémového prostředí</w:t>
      </w:r>
      <w:r w:rsidR="00D7141D" w:rsidRPr="007E4484">
        <w:rPr>
          <w:rFonts w:ascii="Times New Roman" w:hAnsi="Times New Roman"/>
          <w:sz w:val="24"/>
        </w:rPr>
        <w:t>,</w:t>
      </w:r>
      <w:r w:rsidRPr="007E4484">
        <w:rPr>
          <w:rFonts w:ascii="Times New Roman" w:hAnsi="Times New Roman"/>
          <w:sz w:val="24"/>
        </w:rPr>
        <w:t xml:space="preserve"> </w:t>
      </w:r>
      <w:r w:rsidR="00A77AAC" w:rsidRPr="007E4484">
        <w:rPr>
          <w:rFonts w:ascii="Times New Roman" w:hAnsi="Times New Roman"/>
          <w:sz w:val="24"/>
        </w:rPr>
        <w:t>na</w:t>
      </w:r>
      <w:r w:rsidR="009A3D3E" w:rsidRPr="007E4484">
        <w:rPr>
          <w:rFonts w:ascii="Times New Roman" w:hAnsi="Times New Roman"/>
          <w:sz w:val="24"/>
        </w:rPr>
        <w:t> </w:t>
      </w:r>
      <w:r w:rsidR="00A77AAC" w:rsidRPr="007E4484">
        <w:rPr>
          <w:rFonts w:ascii="Times New Roman" w:hAnsi="Times New Roman"/>
          <w:sz w:val="24"/>
        </w:rPr>
        <w:t>kterém je</w:t>
      </w:r>
      <w:r w:rsidR="0076418D" w:rsidRPr="007E4484">
        <w:rPr>
          <w:rFonts w:ascii="Times New Roman" w:hAnsi="Times New Roman"/>
          <w:sz w:val="24"/>
        </w:rPr>
        <w:t> </w:t>
      </w:r>
      <w:r w:rsidR="00A77AAC" w:rsidRPr="007E4484">
        <w:rPr>
          <w:rFonts w:ascii="Times New Roman" w:hAnsi="Times New Roman"/>
          <w:sz w:val="24"/>
        </w:rPr>
        <w:t>provozováno</w:t>
      </w:r>
      <w:r w:rsidR="00CB5660" w:rsidRPr="007E4484">
        <w:rPr>
          <w:rFonts w:ascii="Times New Roman" w:hAnsi="Times New Roman"/>
          <w:sz w:val="24"/>
        </w:rPr>
        <w:t>;</w:t>
      </w:r>
      <w:r w:rsidRPr="007E4484">
        <w:rPr>
          <w:rFonts w:ascii="Times New Roman" w:hAnsi="Times New Roman"/>
          <w:sz w:val="24"/>
        </w:rPr>
        <w:t xml:space="preserve"> </w:t>
      </w:r>
    </w:p>
    <w:p w:rsidR="00AE63A3" w:rsidRPr="007E4484" w:rsidRDefault="00E1201D" w:rsidP="004B3044">
      <w:pPr>
        <w:pStyle w:val="Zkladntext"/>
        <w:numPr>
          <w:ilvl w:val="0"/>
          <w:numId w:val="18"/>
        </w:numPr>
        <w:suppressAutoHyphens/>
        <w:spacing w:before="120"/>
        <w:rPr>
          <w:rStyle w:val="formdata"/>
          <w:rFonts w:ascii="Times New Roman" w:hAnsi="Times New Roman"/>
          <w:sz w:val="24"/>
          <w:szCs w:val="24"/>
        </w:rPr>
      </w:pPr>
      <w:r w:rsidRPr="007E4484">
        <w:rPr>
          <w:rFonts w:ascii="Times New Roman" w:hAnsi="Times New Roman"/>
          <w:sz w:val="24"/>
        </w:rPr>
        <w:t xml:space="preserve">ostatní vady </w:t>
      </w:r>
      <w:r w:rsidR="00AE63A3" w:rsidRPr="007E4484">
        <w:rPr>
          <w:rFonts w:ascii="Times New Roman" w:hAnsi="Times New Roman"/>
          <w:sz w:val="24"/>
        </w:rPr>
        <w:t>výše nepopsané.</w:t>
      </w:r>
    </w:p>
    <w:p w:rsidR="009247AB" w:rsidRDefault="00215BB5" w:rsidP="009247AB">
      <w:pPr>
        <w:tabs>
          <w:tab w:val="left" w:pos="8080"/>
        </w:tabs>
        <w:spacing w:before="120"/>
        <w:ind w:left="851"/>
        <w:jc w:val="both"/>
        <w:rPr>
          <w:rFonts w:ascii="Times New Roman" w:hAnsi="Times New Roman"/>
          <w:sz w:val="24"/>
        </w:rPr>
      </w:pPr>
      <w:r w:rsidRPr="008A422A">
        <w:rPr>
          <w:rFonts w:ascii="Times New Roman" w:hAnsi="Times New Roman"/>
          <w:sz w:val="24"/>
        </w:rPr>
        <w:t xml:space="preserve">Závažnost vady určuje objednatel. </w:t>
      </w:r>
      <w:r w:rsidR="00AE63A3" w:rsidRPr="008A422A">
        <w:rPr>
          <w:rFonts w:ascii="Times New Roman" w:hAnsi="Times New Roman"/>
          <w:sz w:val="24"/>
        </w:rPr>
        <w:t xml:space="preserve">Lhůta pro odstranění vady počíná běžet </w:t>
      </w:r>
      <w:r w:rsidR="005878EF" w:rsidRPr="008A422A">
        <w:rPr>
          <w:rFonts w:ascii="Times New Roman" w:hAnsi="Times New Roman"/>
          <w:sz w:val="24"/>
        </w:rPr>
        <w:t>od</w:t>
      </w:r>
      <w:r w:rsidR="009A3D3E" w:rsidRPr="008A422A">
        <w:rPr>
          <w:rFonts w:ascii="Times New Roman" w:hAnsi="Times New Roman"/>
          <w:sz w:val="24"/>
        </w:rPr>
        <w:t> </w:t>
      </w:r>
      <w:r w:rsidR="005878EF" w:rsidRPr="008A422A">
        <w:rPr>
          <w:rFonts w:ascii="Times New Roman" w:hAnsi="Times New Roman"/>
          <w:sz w:val="24"/>
        </w:rPr>
        <w:t xml:space="preserve">oznámení vady objednatelem na e-mail </w:t>
      </w:r>
      <w:r w:rsidR="005878EF" w:rsidRPr="00416C74">
        <w:rPr>
          <w:rFonts w:ascii="Times New Roman" w:hAnsi="Times New Roman"/>
          <w:b/>
          <w:i/>
          <w:sz w:val="24"/>
          <w:highlight w:val="yellow"/>
        </w:rPr>
        <w:t>................ (doplní dodavatel)</w:t>
      </w:r>
      <w:r w:rsidR="005878EF" w:rsidRPr="008A422A">
        <w:rPr>
          <w:rStyle w:val="formdata"/>
          <w:rFonts w:ascii="Times New Roman" w:hAnsi="Times New Roman"/>
          <w:sz w:val="24"/>
        </w:rPr>
        <w:t xml:space="preserve">, nedohodnou-li se </w:t>
      </w:r>
      <w:r w:rsidR="00A74B9B" w:rsidRPr="008A422A">
        <w:rPr>
          <w:rStyle w:val="formdata"/>
          <w:rFonts w:ascii="Times New Roman" w:hAnsi="Times New Roman"/>
          <w:sz w:val="24"/>
        </w:rPr>
        <w:t xml:space="preserve">pověřené osoby </w:t>
      </w:r>
      <w:r w:rsidR="00C37A12" w:rsidRPr="008A422A">
        <w:rPr>
          <w:rStyle w:val="formdata"/>
          <w:rFonts w:ascii="Times New Roman" w:hAnsi="Times New Roman"/>
          <w:sz w:val="24"/>
        </w:rPr>
        <w:t>smluvní</w:t>
      </w:r>
      <w:r w:rsidR="00A74B9B" w:rsidRPr="008A422A">
        <w:rPr>
          <w:rStyle w:val="formdata"/>
          <w:rFonts w:ascii="Times New Roman" w:hAnsi="Times New Roman"/>
          <w:sz w:val="24"/>
        </w:rPr>
        <w:t>ch</w:t>
      </w:r>
      <w:r w:rsidR="00C37A12" w:rsidRPr="008A422A">
        <w:rPr>
          <w:rStyle w:val="formdata"/>
          <w:rFonts w:ascii="Times New Roman" w:hAnsi="Times New Roman"/>
          <w:sz w:val="24"/>
        </w:rPr>
        <w:t xml:space="preserve"> stran</w:t>
      </w:r>
      <w:r w:rsidR="005878EF" w:rsidRPr="008A422A">
        <w:rPr>
          <w:rStyle w:val="formdata"/>
          <w:rFonts w:ascii="Times New Roman" w:hAnsi="Times New Roman"/>
          <w:sz w:val="24"/>
        </w:rPr>
        <w:t xml:space="preserve"> jinak. Zajistí-li poskyt</w:t>
      </w:r>
      <w:r w:rsidR="004F4333" w:rsidRPr="008A422A">
        <w:rPr>
          <w:rStyle w:val="formdata"/>
          <w:rFonts w:ascii="Times New Roman" w:hAnsi="Times New Roman"/>
          <w:sz w:val="24"/>
        </w:rPr>
        <w:t>ovatel ve lhůtách podle tohoto písmene</w:t>
      </w:r>
      <w:r w:rsidR="005878EF" w:rsidRPr="008A422A">
        <w:rPr>
          <w:rStyle w:val="formdata"/>
          <w:rFonts w:ascii="Times New Roman" w:hAnsi="Times New Roman"/>
          <w:sz w:val="24"/>
        </w:rPr>
        <w:t xml:space="preserve"> workaround (dočasné řešení), prodlužuje se</w:t>
      </w:r>
      <w:r w:rsidR="0076418D" w:rsidRPr="008A422A">
        <w:rPr>
          <w:rStyle w:val="formdata"/>
          <w:rFonts w:ascii="Times New Roman" w:hAnsi="Times New Roman"/>
          <w:sz w:val="24"/>
        </w:rPr>
        <w:t> </w:t>
      </w:r>
      <w:r w:rsidR="005878EF" w:rsidRPr="008A422A">
        <w:rPr>
          <w:rStyle w:val="formdata"/>
          <w:rFonts w:ascii="Times New Roman" w:hAnsi="Times New Roman"/>
          <w:sz w:val="24"/>
        </w:rPr>
        <w:t>lhůta pro řešení příslušné vady o</w:t>
      </w:r>
      <w:r w:rsidR="00C37A12" w:rsidRPr="008A422A">
        <w:rPr>
          <w:rStyle w:val="formdata"/>
          <w:rFonts w:ascii="Times New Roman" w:hAnsi="Times New Roman"/>
          <w:sz w:val="24"/>
        </w:rPr>
        <w:t> </w:t>
      </w:r>
      <w:r w:rsidR="005878EF" w:rsidRPr="008A422A">
        <w:rPr>
          <w:rStyle w:val="formdata"/>
          <w:rFonts w:ascii="Times New Roman" w:hAnsi="Times New Roman"/>
          <w:sz w:val="24"/>
        </w:rPr>
        <w:t>15</w:t>
      </w:r>
      <w:r w:rsidR="00C37A12" w:rsidRPr="008A422A">
        <w:rPr>
          <w:rStyle w:val="formdata"/>
          <w:rFonts w:ascii="Times New Roman" w:hAnsi="Times New Roman"/>
          <w:sz w:val="24"/>
        </w:rPr>
        <w:t> </w:t>
      </w:r>
      <w:r w:rsidR="005878EF" w:rsidRPr="008A422A">
        <w:rPr>
          <w:rStyle w:val="formdata"/>
          <w:rFonts w:ascii="Times New Roman" w:hAnsi="Times New Roman"/>
          <w:sz w:val="24"/>
        </w:rPr>
        <w:t>pracovních dnů</w:t>
      </w:r>
      <w:r w:rsidR="00AF6B21" w:rsidRPr="008A422A">
        <w:rPr>
          <w:rStyle w:val="formdata"/>
          <w:rFonts w:ascii="Times New Roman" w:hAnsi="Times New Roman"/>
          <w:sz w:val="24"/>
        </w:rPr>
        <w:t xml:space="preserve">, popř. se prodlouží o dobu stanovenou v písemném vyjádření výrobce. </w:t>
      </w:r>
      <w:r w:rsidR="00C26CD7" w:rsidRPr="008A422A">
        <w:rPr>
          <w:rFonts w:ascii="Times New Roman" w:hAnsi="Times New Roman"/>
          <w:sz w:val="24"/>
        </w:rPr>
        <w:t>Případná změna e-mailu bude poskytovatelem oznámena</w:t>
      </w:r>
      <w:r w:rsidR="00F92AED">
        <w:rPr>
          <w:rFonts w:ascii="Times New Roman" w:hAnsi="Times New Roman"/>
          <w:sz w:val="24"/>
        </w:rPr>
        <w:t xml:space="preserve"> bez zbytečného odkladu</w:t>
      </w:r>
      <w:r w:rsidR="00C26CD7" w:rsidRPr="008A422A">
        <w:rPr>
          <w:rFonts w:ascii="Times New Roman" w:hAnsi="Times New Roman"/>
          <w:sz w:val="24"/>
        </w:rPr>
        <w:t xml:space="preserve"> na</w:t>
      </w:r>
      <w:r w:rsidR="00A74B9B" w:rsidRPr="008A422A">
        <w:rPr>
          <w:rFonts w:ascii="Times New Roman" w:hAnsi="Times New Roman"/>
          <w:sz w:val="24"/>
        </w:rPr>
        <w:t xml:space="preserve"> </w:t>
      </w:r>
      <w:r w:rsidR="00C26CD7" w:rsidRPr="008A422A">
        <w:rPr>
          <w:rFonts w:ascii="Times New Roman" w:hAnsi="Times New Roman"/>
          <w:sz w:val="24"/>
        </w:rPr>
        <w:t>e-mailové adresy pověřených osob objednatele, bez</w:t>
      </w:r>
      <w:r w:rsidR="0076418D" w:rsidRPr="008A422A">
        <w:rPr>
          <w:rFonts w:ascii="Times New Roman" w:hAnsi="Times New Roman"/>
          <w:sz w:val="24"/>
        </w:rPr>
        <w:t> </w:t>
      </w:r>
      <w:r w:rsidR="00C26CD7" w:rsidRPr="008A422A">
        <w:rPr>
          <w:rFonts w:ascii="Times New Roman" w:hAnsi="Times New Roman"/>
          <w:sz w:val="24"/>
        </w:rPr>
        <w:t>povinnosti uzavření dodatku k této smlouvě.</w:t>
      </w:r>
    </w:p>
    <w:p w:rsidR="00825858" w:rsidRPr="003C7EEC" w:rsidRDefault="00862D65" w:rsidP="00A33D9B">
      <w:pPr>
        <w:pStyle w:val="Zkladntext"/>
        <w:numPr>
          <w:ilvl w:val="0"/>
          <w:numId w:val="32"/>
        </w:numPr>
        <w:suppressAutoHyphens/>
        <w:spacing w:before="12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</w:rPr>
        <w:t>Poskytování</w:t>
      </w:r>
      <w:r w:rsidR="000F7CB5">
        <w:rPr>
          <w:rFonts w:ascii="Times New Roman" w:hAnsi="Times New Roman"/>
          <w:b/>
          <w:iCs/>
          <w:sz w:val="24"/>
        </w:rPr>
        <w:t xml:space="preserve"> </w:t>
      </w:r>
      <w:r w:rsidR="00EF5A1E">
        <w:rPr>
          <w:rFonts w:ascii="Times New Roman" w:hAnsi="Times New Roman"/>
          <w:b/>
          <w:iCs/>
          <w:sz w:val="24"/>
        </w:rPr>
        <w:t>licencí</w:t>
      </w:r>
      <w:r w:rsidR="003C7EEC" w:rsidRPr="003C7EEC">
        <w:rPr>
          <w:rFonts w:ascii="Times New Roman" w:hAnsi="Times New Roman"/>
          <w:b/>
          <w:iCs/>
          <w:sz w:val="24"/>
        </w:rPr>
        <w:t xml:space="preserve"> </w:t>
      </w:r>
      <w:r w:rsidR="003C7EEC" w:rsidRPr="00434683">
        <w:rPr>
          <w:rFonts w:ascii="Times New Roman" w:hAnsi="Times New Roman"/>
          <w:b/>
          <w:iCs/>
          <w:sz w:val="24"/>
        </w:rPr>
        <w:t xml:space="preserve">pro </w:t>
      </w:r>
      <w:r w:rsidR="003C7EEC">
        <w:rPr>
          <w:rFonts w:ascii="Times New Roman" w:hAnsi="Times New Roman"/>
          <w:b/>
          <w:iCs/>
          <w:sz w:val="24"/>
        </w:rPr>
        <w:t xml:space="preserve">provozování SW </w:t>
      </w:r>
      <w:r w:rsidR="003C7EEC" w:rsidRPr="00434683">
        <w:rPr>
          <w:rFonts w:ascii="Times New Roman" w:hAnsi="Times New Roman"/>
          <w:b/>
          <w:iCs/>
          <w:sz w:val="24"/>
        </w:rPr>
        <w:t>nástrojů TAT a TMT</w:t>
      </w:r>
      <w:r>
        <w:rPr>
          <w:rFonts w:ascii="Times New Roman" w:hAnsi="Times New Roman"/>
          <w:iCs/>
          <w:sz w:val="24"/>
        </w:rPr>
        <w:t xml:space="preserve">, </w:t>
      </w:r>
      <w:r w:rsidR="000E1834">
        <w:rPr>
          <w:rFonts w:ascii="Times New Roman" w:hAnsi="Times New Roman"/>
          <w:b/>
          <w:iCs/>
          <w:sz w:val="24"/>
        </w:rPr>
        <w:t>tj.</w:t>
      </w:r>
      <w:r w:rsidR="0060420C" w:rsidRPr="00862D65">
        <w:rPr>
          <w:rFonts w:ascii="Times New Roman" w:hAnsi="Times New Roman"/>
          <w:b/>
          <w:iCs/>
          <w:sz w:val="24"/>
        </w:rPr>
        <w:t xml:space="preserve"> </w:t>
      </w:r>
      <w:r w:rsidRPr="00862D65">
        <w:rPr>
          <w:rFonts w:ascii="Times New Roman" w:hAnsi="Times New Roman"/>
          <w:b/>
          <w:iCs/>
          <w:sz w:val="24"/>
        </w:rPr>
        <w:t>prodluž</w:t>
      </w:r>
      <w:r w:rsidR="00D2417F">
        <w:rPr>
          <w:rFonts w:ascii="Times New Roman" w:hAnsi="Times New Roman"/>
          <w:b/>
          <w:iCs/>
          <w:sz w:val="24"/>
        </w:rPr>
        <w:t>ová</w:t>
      </w:r>
      <w:r w:rsidRPr="00862D65">
        <w:rPr>
          <w:rFonts w:ascii="Times New Roman" w:hAnsi="Times New Roman"/>
          <w:b/>
          <w:iCs/>
          <w:sz w:val="24"/>
        </w:rPr>
        <w:t xml:space="preserve">ní </w:t>
      </w:r>
      <w:r w:rsidR="0060420C" w:rsidRPr="00862D65">
        <w:rPr>
          <w:rFonts w:ascii="Times New Roman" w:hAnsi="Times New Roman"/>
          <w:b/>
          <w:iCs/>
          <w:sz w:val="24"/>
        </w:rPr>
        <w:t>jejich platnosti</w:t>
      </w:r>
      <w:r w:rsidR="00D95F90">
        <w:rPr>
          <w:rFonts w:ascii="Times New Roman" w:hAnsi="Times New Roman"/>
          <w:iCs/>
          <w:sz w:val="24"/>
        </w:rPr>
        <w:t xml:space="preserve">, </w:t>
      </w:r>
      <w:r w:rsidR="0060420C" w:rsidRPr="000F7CB5">
        <w:rPr>
          <w:rFonts w:ascii="Times New Roman" w:hAnsi="Times New Roman"/>
          <w:b/>
          <w:iCs/>
          <w:sz w:val="24"/>
        </w:rPr>
        <w:t xml:space="preserve">je-li výrobcem časově omezena, a to </w:t>
      </w:r>
      <w:r w:rsidR="00D95F90" w:rsidRPr="000F7CB5">
        <w:rPr>
          <w:rFonts w:ascii="Times New Roman" w:hAnsi="Times New Roman"/>
          <w:b/>
          <w:iCs/>
          <w:sz w:val="24"/>
        </w:rPr>
        <w:t>vždy na</w:t>
      </w:r>
      <w:r w:rsidR="00D03BAC" w:rsidRPr="000F7CB5">
        <w:rPr>
          <w:rFonts w:ascii="Times New Roman" w:hAnsi="Times New Roman"/>
          <w:b/>
          <w:iCs/>
          <w:sz w:val="24"/>
        </w:rPr>
        <w:t> </w:t>
      </w:r>
      <w:r w:rsidR="0060420C" w:rsidRPr="000F7CB5">
        <w:rPr>
          <w:rFonts w:ascii="Times New Roman" w:hAnsi="Times New Roman"/>
          <w:b/>
          <w:iCs/>
          <w:sz w:val="24"/>
        </w:rPr>
        <w:t xml:space="preserve">dobu </w:t>
      </w:r>
      <w:r w:rsidR="00547C00">
        <w:rPr>
          <w:rFonts w:ascii="Times New Roman" w:hAnsi="Times New Roman"/>
          <w:b/>
          <w:iCs/>
          <w:sz w:val="24"/>
        </w:rPr>
        <w:t xml:space="preserve">příslušného </w:t>
      </w:r>
      <w:r w:rsidR="009022A6" w:rsidRPr="000F7CB5">
        <w:rPr>
          <w:rFonts w:ascii="Times New Roman" w:hAnsi="Times New Roman"/>
          <w:b/>
          <w:iCs/>
          <w:sz w:val="24"/>
        </w:rPr>
        <w:t>ročního období</w:t>
      </w:r>
      <w:r w:rsidR="003C7EEC" w:rsidRPr="000F7CB5">
        <w:rPr>
          <w:rFonts w:ascii="Times New Roman" w:hAnsi="Times New Roman"/>
          <w:b/>
          <w:iCs/>
          <w:sz w:val="24"/>
        </w:rPr>
        <w:t xml:space="preserve"> </w:t>
      </w:r>
      <w:r w:rsidR="009022A6" w:rsidRPr="000F7CB5">
        <w:rPr>
          <w:rFonts w:ascii="Times New Roman" w:hAnsi="Times New Roman"/>
          <w:b/>
          <w:iCs/>
          <w:sz w:val="24"/>
        </w:rPr>
        <w:t>provozní podpor</w:t>
      </w:r>
      <w:r w:rsidR="003C7EEC" w:rsidRPr="000F7CB5">
        <w:rPr>
          <w:rFonts w:ascii="Times New Roman" w:hAnsi="Times New Roman"/>
          <w:b/>
          <w:iCs/>
          <w:sz w:val="24"/>
        </w:rPr>
        <w:t>y</w:t>
      </w:r>
      <w:r w:rsidR="000F7CB5" w:rsidRPr="003E5933">
        <w:rPr>
          <w:rFonts w:ascii="Times New Roman" w:hAnsi="Times New Roman"/>
          <w:b/>
          <w:iCs/>
          <w:sz w:val="24"/>
        </w:rPr>
        <w:t>.</w:t>
      </w:r>
    </w:p>
    <w:p w:rsidR="005D1D9D" w:rsidRPr="008A422A" w:rsidRDefault="00075CD1" w:rsidP="00A33D9B">
      <w:pPr>
        <w:pStyle w:val="Zkladntext"/>
        <w:numPr>
          <w:ilvl w:val="0"/>
          <w:numId w:val="32"/>
        </w:numPr>
        <w:suppressAutoHyphens/>
        <w:spacing w:before="120"/>
        <w:ind w:left="851" w:hanging="425"/>
        <w:rPr>
          <w:rFonts w:ascii="Times New Roman" w:hAnsi="Times New Roman"/>
          <w:sz w:val="24"/>
          <w:szCs w:val="24"/>
        </w:rPr>
      </w:pPr>
      <w:r w:rsidRPr="008A422A">
        <w:rPr>
          <w:rFonts w:ascii="Times New Roman" w:hAnsi="Times New Roman"/>
          <w:sz w:val="24"/>
          <w:szCs w:val="24"/>
        </w:rPr>
        <w:t xml:space="preserve">Aktualizace </w:t>
      </w:r>
      <w:r w:rsidR="00F22781" w:rsidRPr="008A422A">
        <w:rPr>
          <w:rFonts w:ascii="Times New Roman" w:hAnsi="Times New Roman"/>
          <w:sz w:val="24"/>
          <w:szCs w:val="24"/>
        </w:rPr>
        <w:t>řešen</w:t>
      </w:r>
      <w:r w:rsidRPr="008A422A">
        <w:rPr>
          <w:rFonts w:ascii="Times New Roman" w:hAnsi="Times New Roman"/>
          <w:sz w:val="24"/>
          <w:szCs w:val="24"/>
        </w:rPr>
        <w:t>í</w:t>
      </w:r>
      <w:r w:rsidR="005D1D9D" w:rsidRPr="008A422A">
        <w:rPr>
          <w:rFonts w:ascii="Times New Roman" w:hAnsi="Times New Roman"/>
          <w:sz w:val="24"/>
          <w:szCs w:val="24"/>
        </w:rPr>
        <w:t xml:space="preserve"> </w:t>
      </w:r>
      <w:r w:rsidRPr="008A422A">
        <w:rPr>
          <w:rFonts w:ascii="Times New Roman" w:hAnsi="Times New Roman"/>
          <w:sz w:val="24"/>
          <w:szCs w:val="24"/>
        </w:rPr>
        <w:t xml:space="preserve">uvolňované na trh </w:t>
      </w:r>
      <w:r w:rsidR="00170A86" w:rsidRPr="008A422A">
        <w:rPr>
          <w:rFonts w:ascii="Times New Roman" w:hAnsi="Times New Roman"/>
          <w:sz w:val="24"/>
          <w:szCs w:val="24"/>
        </w:rPr>
        <w:t>výrobcem programového vybavení</w:t>
      </w:r>
      <w:r w:rsidR="004634CF" w:rsidRPr="008A422A">
        <w:rPr>
          <w:rFonts w:ascii="Times New Roman" w:hAnsi="Times New Roman"/>
          <w:sz w:val="24"/>
          <w:szCs w:val="24"/>
        </w:rPr>
        <w:t xml:space="preserve"> </w:t>
      </w:r>
      <w:r w:rsidRPr="008A422A">
        <w:rPr>
          <w:rFonts w:ascii="Times New Roman" w:hAnsi="Times New Roman"/>
          <w:sz w:val="24"/>
          <w:szCs w:val="24"/>
        </w:rPr>
        <w:t>(</w:t>
      </w:r>
      <w:r w:rsidR="00642522" w:rsidRPr="008A422A">
        <w:rPr>
          <w:rFonts w:ascii="Times New Roman" w:hAnsi="Times New Roman"/>
          <w:sz w:val="24"/>
          <w:szCs w:val="24"/>
        </w:rPr>
        <w:t>update/</w:t>
      </w:r>
      <w:r w:rsidRPr="008A422A">
        <w:rPr>
          <w:rFonts w:ascii="Times New Roman" w:hAnsi="Times New Roman"/>
          <w:sz w:val="24"/>
          <w:szCs w:val="24"/>
        </w:rPr>
        <w:t>upgrade/patch</w:t>
      </w:r>
      <w:r w:rsidR="00B703BE" w:rsidRPr="008A422A">
        <w:rPr>
          <w:rFonts w:ascii="Times New Roman" w:hAnsi="Times New Roman"/>
          <w:sz w:val="24"/>
          <w:szCs w:val="24"/>
        </w:rPr>
        <w:t>, apod.</w:t>
      </w:r>
      <w:r w:rsidRPr="008A422A">
        <w:rPr>
          <w:rFonts w:ascii="Times New Roman" w:hAnsi="Times New Roman"/>
          <w:sz w:val="24"/>
          <w:szCs w:val="24"/>
        </w:rPr>
        <w:t>)</w:t>
      </w:r>
      <w:r w:rsidR="004F4333" w:rsidRPr="008A422A">
        <w:rPr>
          <w:rFonts w:ascii="Times New Roman" w:hAnsi="Times New Roman"/>
          <w:sz w:val="24"/>
          <w:szCs w:val="24"/>
        </w:rPr>
        <w:t xml:space="preserve">, a to nejpozději </w:t>
      </w:r>
      <w:r w:rsidR="0033482F" w:rsidRPr="008A422A">
        <w:rPr>
          <w:rFonts w:ascii="Times New Roman" w:hAnsi="Times New Roman"/>
          <w:sz w:val="24"/>
          <w:szCs w:val="24"/>
        </w:rPr>
        <w:t xml:space="preserve">do </w:t>
      </w:r>
      <w:r w:rsidR="00416C74">
        <w:rPr>
          <w:rFonts w:ascii="Times New Roman" w:hAnsi="Times New Roman"/>
          <w:sz w:val="24"/>
          <w:szCs w:val="24"/>
        </w:rPr>
        <w:t>6 měsíců</w:t>
      </w:r>
      <w:r w:rsidR="0033482F" w:rsidRPr="008A422A">
        <w:rPr>
          <w:rFonts w:ascii="Times New Roman" w:hAnsi="Times New Roman"/>
          <w:sz w:val="24"/>
          <w:szCs w:val="24"/>
        </w:rPr>
        <w:t xml:space="preserve"> </w:t>
      </w:r>
      <w:r w:rsidR="0089395C" w:rsidRPr="008A422A">
        <w:rPr>
          <w:rFonts w:ascii="Times New Roman" w:hAnsi="Times New Roman"/>
          <w:sz w:val="24"/>
          <w:szCs w:val="24"/>
        </w:rPr>
        <w:t xml:space="preserve">po </w:t>
      </w:r>
      <w:r w:rsidR="004F4333" w:rsidRPr="008A422A">
        <w:rPr>
          <w:rFonts w:ascii="Times New Roman" w:hAnsi="Times New Roman"/>
          <w:sz w:val="24"/>
          <w:szCs w:val="24"/>
        </w:rPr>
        <w:t>jejich uvolnění na</w:t>
      </w:r>
      <w:r w:rsidR="00CB5660" w:rsidRPr="008A422A">
        <w:rPr>
          <w:rFonts w:ascii="Times New Roman" w:hAnsi="Times New Roman"/>
          <w:sz w:val="24"/>
          <w:szCs w:val="24"/>
        </w:rPr>
        <w:t> </w:t>
      </w:r>
      <w:r w:rsidR="004F4333" w:rsidRPr="008A422A">
        <w:rPr>
          <w:rFonts w:ascii="Times New Roman" w:hAnsi="Times New Roman"/>
          <w:sz w:val="24"/>
          <w:szCs w:val="24"/>
        </w:rPr>
        <w:t>trh</w:t>
      </w:r>
      <w:r w:rsidR="00DF7D3E" w:rsidRPr="008A422A">
        <w:rPr>
          <w:rFonts w:ascii="Times New Roman" w:hAnsi="Times New Roman"/>
          <w:sz w:val="24"/>
          <w:szCs w:val="24"/>
        </w:rPr>
        <w:t xml:space="preserve">. </w:t>
      </w:r>
    </w:p>
    <w:p w:rsidR="00284705" w:rsidRPr="008A422A" w:rsidRDefault="004634CF" w:rsidP="00A33D9B">
      <w:pPr>
        <w:pStyle w:val="Zkladntext"/>
        <w:numPr>
          <w:ilvl w:val="0"/>
          <w:numId w:val="32"/>
        </w:numPr>
        <w:suppressAutoHyphens/>
        <w:spacing w:before="120"/>
        <w:ind w:left="851" w:hanging="425"/>
        <w:rPr>
          <w:rFonts w:ascii="Times New Roman" w:hAnsi="Times New Roman"/>
          <w:sz w:val="24"/>
          <w:szCs w:val="24"/>
        </w:rPr>
      </w:pPr>
      <w:r w:rsidRPr="008A422A">
        <w:rPr>
          <w:rFonts w:ascii="Times New Roman" w:hAnsi="Times New Roman"/>
          <w:sz w:val="24"/>
          <w:szCs w:val="24"/>
        </w:rPr>
        <w:t>Aktualizace dokumentace souvisejíc</w:t>
      </w:r>
      <w:r w:rsidR="002809FE" w:rsidRPr="008A422A">
        <w:rPr>
          <w:rFonts w:ascii="Times New Roman" w:hAnsi="Times New Roman"/>
          <w:sz w:val="24"/>
          <w:szCs w:val="24"/>
        </w:rPr>
        <w:t>í s</w:t>
      </w:r>
      <w:r w:rsidR="009F6C5C" w:rsidRPr="008A422A">
        <w:rPr>
          <w:rFonts w:ascii="Times New Roman" w:hAnsi="Times New Roman"/>
          <w:sz w:val="24"/>
          <w:szCs w:val="24"/>
        </w:rPr>
        <w:t xml:space="preserve"> aktualizacemi podle písm. </w:t>
      </w:r>
      <w:r w:rsidR="00D95F90">
        <w:rPr>
          <w:rFonts w:ascii="Times New Roman" w:hAnsi="Times New Roman"/>
          <w:sz w:val="24"/>
          <w:szCs w:val="24"/>
        </w:rPr>
        <w:t>e</w:t>
      </w:r>
      <w:r w:rsidRPr="008A422A">
        <w:rPr>
          <w:rFonts w:ascii="Times New Roman" w:hAnsi="Times New Roman"/>
          <w:sz w:val="24"/>
          <w:szCs w:val="24"/>
        </w:rPr>
        <w:t xml:space="preserve">) tohoto </w:t>
      </w:r>
      <w:r w:rsidR="00CB5660" w:rsidRPr="008A422A">
        <w:rPr>
          <w:rFonts w:ascii="Times New Roman" w:hAnsi="Times New Roman"/>
          <w:sz w:val="24"/>
          <w:szCs w:val="24"/>
        </w:rPr>
        <w:t>odstavce</w:t>
      </w:r>
      <w:r w:rsidR="00786389" w:rsidRPr="008A422A">
        <w:rPr>
          <w:rFonts w:ascii="Times New Roman" w:hAnsi="Times New Roman"/>
          <w:sz w:val="24"/>
          <w:szCs w:val="24"/>
        </w:rPr>
        <w:t>, a</w:t>
      </w:r>
      <w:r w:rsidR="007E07C0">
        <w:rPr>
          <w:rFonts w:ascii="Times New Roman" w:hAnsi="Times New Roman"/>
          <w:sz w:val="24"/>
          <w:szCs w:val="24"/>
        </w:rPr>
        <w:t> </w:t>
      </w:r>
      <w:r w:rsidR="00786389" w:rsidRPr="008A422A">
        <w:rPr>
          <w:rFonts w:ascii="Times New Roman" w:hAnsi="Times New Roman"/>
          <w:sz w:val="24"/>
          <w:szCs w:val="24"/>
        </w:rPr>
        <w:t>to</w:t>
      </w:r>
      <w:r w:rsidR="007E07C0">
        <w:rPr>
          <w:rFonts w:ascii="Times New Roman" w:hAnsi="Times New Roman"/>
          <w:sz w:val="24"/>
          <w:szCs w:val="24"/>
        </w:rPr>
        <w:t> </w:t>
      </w:r>
      <w:r w:rsidR="00786389" w:rsidRPr="008A422A">
        <w:rPr>
          <w:rFonts w:ascii="Times New Roman" w:hAnsi="Times New Roman"/>
          <w:sz w:val="24"/>
          <w:szCs w:val="24"/>
        </w:rPr>
        <w:t xml:space="preserve">nejpozději do 30 pracovních dnů po provedení aktualizace dle písm. </w:t>
      </w:r>
      <w:r w:rsidR="00D95F90">
        <w:rPr>
          <w:rFonts w:ascii="Times New Roman" w:hAnsi="Times New Roman"/>
          <w:sz w:val="24"/>
          <w:szCs w:val="24"/>
        </w:rPr>
        <w:t>e</w:t>
      </w:r>
      <w:r w:rsidR="00786389" w:rsidRPr="008A422A">
        <w:rPr>
          <w:rFonts w:ascii="Times New Roman" w:hAnsi="Times New Roman"/>
          <w:sz w:val="24"/>
          <w:szCs w:val="24"/>
        </w:rPr>
        <w:t>) tohoto odstavce</w:t>
      </w:r>
      <w:r w:rsidR="004F4333" w:rsidRPr="008A422A">
        <w:rPr>
          <w:rFonts w:ascii="Times New Roman" w:hAnsi="Times New Roman"/>
          <w:sz w:val="24"/>
          <w:szCs w:val="24"/>
        </w:rPr>
        <w:t>.</w:t>
      </w:r>
    </w:p>
    <w:p w:rsidR="00284705" w:rsidRPr="00E2394E" w:rsidRDefault="00416C74" w:rsidP="00A33D9B">
      <w:pPr>
        <w:pStyle w:val="Zkladntext"/>
        <w:numPr>
          <w:ilvl w:val="0"/>
          <w:numId w:val="32"/>
        </w:numPr>
        <w:suppressAutoHyphens/>
        <w:spacing w:before="120" w:after="0"/>
        <w:ind w:left="850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I</w:t>
      </w:r>
      <w:r w:rsidR="00FB7777" w:rsidRPr="00E2394E">
        <w:rPr>
          <w:rFonts w:ascii="Times New Roman" w:hAnsi="Times New Roman"/>
          <w:sz w:val="24"/>
        </w:rPr>
        <w:t>n</w:t>
      </w:r>
      <w:r w:rsidR="009F6C5C" w:rsidRPr="00E2394E">
        <w:rPr>
          <w:rFonts w:ascii="Times New Roman" w:hAnsi="Times New Roman"/>
          <w:sz w:val="24"/>
        </w:rPr>
        <w:t>stalaci</w:t>
      </w:r>
      <w:r>
        <w:rPr>
          <w:rFonts w:ascii="Times New Roman" w:hAnsi="Times New Roman"/>
          <w:sz w:val="24"/>
        </w:rPr>
        <w:t xml:space="preserve"> a otestování</w:t>
      </w:r>
      <w:r w:rsidR="009F6C5C" w:rsidRPr="00E2394E">
        <w:rPr>
          <w:rFonts w:ascii="Times New Roman" w:hAnsi="Times New Roman"/>
          <w:sz w:val="24"/>
        </w:rPr>
        <w:t xml:space="preserve"> objednatelem určených aktualizací </w:t>
      </w:r>
      <w:r w:rsidR="00C90D6A" w:rsidRPr="00E2394E">
        <w:rPr>
          <w:rFonts w:ascii="Times New Roman" w:hAnsi="Times New Roman"/>
          <w:sz w:val="24"/>
        </w:rPr>
        <w:t>řešení</w:t>
      </w:r>
      <w:r w:rsidR="00FB7777" w:rsidRPr="00E2394E">
        <w:rPr>
          <w:rFonts w:ascii="Times New Roman" w:hAnsi="Times New Roman"/>
          <w:sz w:val="24"/>
        </w:rPr>
        <w:t>.</w:t>
      </w:r>
      <w:r w:rsidR="00637B4E" w:rsidRPr="00E2394E">
        <w:rPr>
          <w:rFonts w:ascii="Times New Roman" w:hAnsi="Times New Roman"/>
          <w:sz w:val="24"/>
        </w:rPr>
        <w:t xml:space="preserve"> Podporu podle tohoto </w:t>
      </w:r>
      <w:r w:rsidR="007E07C0">
        <w:rPr>
          <w:rFonts w:ascii="Times New Roman" w:hAnsi="Times New Roman"/>
          <w:sz w:val="24"/>
        </w:rPr>
        <w:t xml:space="preserve">písmene poskytuje poskytovatel </w:t>
      </w:r>
      <w:r>
        <w:rPr>
          <w:rFonts w:ascii="Times New Roman" w:hAnsi="Times New Roman"/>
          <w:sz w:val="24"/>
        </w:rPr>
        <w:t>na žádost objednatele, a to v</w:t>
      </w:r>
      <w:r w:rsidR="00637B4E" w:rsidRPr="00E2394E">
        <w:rPr>
          <w:rFonts w:ascii="Times New Roman" w:hAnsi="Times New Roman"/>
          <w:sz w:val="24"/>
        </w:rPr>
        <w:t>e</w:t>
      </w:r>
      <w:r w:rsidR="003D393A" w:rsidRPr="00E2394E">
        <w:t> </w:t>
      </w:r>
      <w:r w:rsidR="00637B4E" w:rsidRPr="00E2394E">
        <w:rPr>
          <w:rFonts w:ascii="Times New Roman" w:hAnsi="Times New Roman"/>
          <w:sz w:val="24"/>
        </w:rPr>
        <w:t>lhůtách dle dohody p</w:t>
      </w:r>
      <w:r w:rsidR="00987CAE" w:rsidRPr="00E2394E">
        <w:rPr>
          <w:rFonts w:ascii="Times New Roman" w:hAnsi="Times New Roman"/>
          <w:sz w:val="24"/>
        </w:rPr>
        <w:t>ověřených osob smluvních stran;</w:t>
      </w:r>
      <w:r w:rsidR="00284705" w:rsidRPr="00E2394E">
        <w:rPr>
          <w:rFonts w:ascii="Times New Roman" w:hAnsi="Times New Roman"/>
          <w:sz w:val="24"/>
        </w:rPr>
        <w:t xml:space="preserve"> </w:t>
      </w:r>
      <w:r w:rsidR="00637B4E" w:rsidRPr="00E2394E">
        <w:rPr>
          <w:rFonts w:ascii="Times New Roman" w:hAnsi="Times New Roman"/>
          <w:sz w:val="24"/>
        </w:rPr>
        <w:t>nedohodnou</w:t>
      </w:r>
      <w:r w:rsidR="00284705" w:rsidRPr="00E2394E">
        <w:rPr>
          <w:rFonts w:ascii="Times New Roman" w:hAnsi="Times New Roman"/>
          <w:sz w:val="24"/>
        </w:rPr>
        <w:t>-l</w:t>
      </w:r>
      <w:r w:rsidR="00637B4E" w:rsidRPr="00E2394E">
        <w:rPr>
          <w:rFonts w:ascii="Times New Roman" w:hAnsi="Times New Roman"/>
          <w:sz w:val="24"/>
        </w:rPr>
        <w:t>i se, určí lhůtu k</w:t>
      </w:r>
      <w:r w:rsidR="003D393A" w:rsidRPr="00E2394E">
        <w:rPr>
          <w:rFonts w:ascii="Times New Roman" w:hAnsi="Times New Roman"/>
          <w:sz w:val="24"/>
        </w:rPr>
        <w:t> </w:t>
      </w:r>
      <w:r w:rsidR="00637B4E" w:rsidRPr="00E2394E">
        <w:rPr>
          <w:rFonts w:ascii="Times New Roman" w:hAnsi="Times New Roman"/>
          <w:sz w:val="24"/>
        </w:rPr>
        <w:t xml:space="preserve">poskytnutí služeb objednatel </w:t>
      </w:r>
      <w:r w:rsidR="009402B3">
        <w:rPr>
          <w:rFonts w:ascii="Times New Roman" w:hAnsi="Times New Roman"/>
          <w:sz w:val="24"/>
        </w:rPr>
        <w:t>odesláním</w:t>
      </w:r>
      <w:r w:rsidR="009402B3" w:rsidRPr="00E2394E">
        <w:rPr>
          <w:rFonts w:ascii="Times New Roman" w:hAnsi="Times New Roman"/>
          <w:sz w:val="24"/>
        </w:rPr>
        <w:t xml:space="preserve"> </w:t>
      </w:r>
      <w:r w:rsidR="00637B4E" w:rsidRPr="00E2394E">
        <w:rPr>
          <w:rFonts w:ascii="Times New Roman" w:hAnsi="Times New Roman"/>
          <w:sz w:val="24"/>
        </w:rPr>
        <w:t>na e-mail pověřených osob poskytovatele</w:t>
      </w:r>
      <w:r w:rsidR="004D3C6E" w:rsidRPr="00E2394E">
        <w:rPr>
          <w:rFonts w:ascii="Times New Roman" w:hAnsi="Times New Roman"/>
          <w:sz w:val="24"/>
        </w:rPr>
        <w:t xml:space="preserve"> s tím</w:t>
      </w:r>
      <w:r w:rsidR="00637B4E" w:rsidRPr="00E2394E">
        <w:rPr>
          <w:rFonts w:ascii="Times New Roman" w:hAnsi="Times New Roman"/>
          <w:sz w:val="24"/>
        </w:rPr>
        <w:t xml:space="preserve">, </w:t>
      </w:r>
      <w:r w:rsidR="004D3C6E" w:rsidRPr="00E2394E">
        <w:rPr>
          <w:rFonts w:ascii="Times New Roman" w:hAnsi="Times New Roman"/>
          <w:sz w:val="24"/>
        </w:rPr>
        <w:t>že tato lhůta nebude kratší než</w:t>
      </w:r>
      <w:r w:rsidR="00637B4E" w:rsidRPr="00E2394E">
        <w:rPr>
          <w:rFonts w:ascii="Times New Roman" w:hAnsi="Times New Roman"/>
          <w:sz w:val="24"/>
        </w:rPr>
        <w:t xml:space="preserve"> </w:t>
      </w:r>
      <w:r w:rsidR="008A422A" w:rsidRPr="00E2394E">
        <w:rPr>
          <w:rFonts w:ascii="Times New Roman" w:hAnsi="Times New Roman"/>
          <w:sz w:val="24"/>
        </w:rPr>
        <w:t xml:space="preserve">30 </w:t>
      </w:r>
      <w:r w:rsidR="00637B4E" w:rsidRPr="00E2394E">
        <w:rPr>
          <w:rFonts w:ascii="Times New Roman" w:hAnsi="Times New Roman"/>
          <w:sz w:val="24"/>
        </w:rPr>
        <w:t xml:space="preserve">pracovních dnů ode dne </w:t>
      </w:r>
      <w:r w:rsidR="0023393A">
        <w:rPr>
          <w:rFonts w:ascii="Times New Roman" w:hAnsi="Times New Roman"/>
          <w:sz w:val="24"/>
        </w:rPr>
        <w:t xml:space="preserve">doručení </w:t>
      </w:r>
      <w:r w:rsidR="004D3C6E" w:rsidRPr="00E2394E">
        <w:rPr>
          <w:rFonts w:ascii="Times New Roman" w:hAnsi="Times New Roman"/>
          <w:sz w:val="24"/>
        </w:rPr>
        <w:t>e-mailu</w:t>
      </w:r>
      <w:r w:rsidR="0084730B">
        <w:rPr>
          <w:rFonts w:ascii="Times New Roman" w:hAnsi="Times New Roman"/>
          <w:sz w:val="24"/>
        </w:rPr>
        <w:t xml:space="preserve"> poskytovateli</w:t>
      </w:r>
      <w:r w:rsidR="004D3C6E" w:rsidRPr="00E2394E">
        <w:rPr>
          <w:rFonts w:ascii="Times New Roman" w:hAnsi="Times New Roman"/>
          <w:sz w:val="24"/>
        </w:rPr>
        <w:t>.</w:t>
      </w:r>
    </w:p>
    <w:p w:rsidR="00284705" w:rsidRPr="00E2394E" w:rsidRDefault="001923A0" w:rsidP="007002E0">
      <w:pPr>
        <w:pStyle w:val="Zkladntext"/>
        <w:numPr>
          <w:ilvl w:val="0"/>
          <w:numId w:val="65"/>
        </w:numPr>
        <w:suppressAutoHyphens/>
        <w:spacing w:before="120"/>
        <w:ind w:left="426" w:hanging="426"/>
        <w:rPr>
          <w:rFonts w:ascii="Times New Roman" w:hAnsi="Times New Roman"/>
          <w:sz w:val="24"/>
        </w:rPr>
      </w:pPr>
      <w:r w:rsidRPr="00E2394E">
        <w:rPr>
          <w:rFonts w:ascii="Times New Roman" w:hAnsi="Times New Roman"/>
          <w:sz w:val="24"/>
        </w:rPr>
        <w:t xml:space="preserve">Pokud vadu zjistí </w:t>
      </w:r>
      <w:r w:rsidR="007A2E5C" w:rsidRPr="00E2394E">
        <w:rPr>
          <w:rFonts w:ascii="Times New Roman" w:hAnsi="Times New Roman"/>
          <w:sz w:val="24"/>
        </w:rPr>
        <w:t>poskytovatel</w:t>
      </w:r>
      <w:r w:rsidRPr="00E2394E">
        <w:rPr>
          <w:rFonts w:ascii="Times New Roman" w:hAnsi="Times New Roman"/>
          <w:sz w:val="24"/>
        </w:rPr>
        <w:t>, oznámí ji neprodleně objednateli a další postup při jejím odstraňování se řídí ustanoveními tohoto článku s tím, že stanovené lhůty běží od</w:t>
      </w:r>
      <w:r w:rsidR="00987CAE" w:rsidRPr="00E2394E">
        <w:rPr>
          <w:rFonts w:ascii="Times New Roman" w:hAnsi="Times New Roman"/>
          <w:sz w:val="24"/>
        </w:rPr>
        <w:t> </w:t>
      </w:r>
      <w:r w:rsidRPr="00E2394E">
        <w:rPr>
          <w:rFonts w:ascii="Times New Roman" w:hAnsi="Times New Roman"/>
          <w:sz w:val="24"/>
        </w:rPr>
        <w:t>oznámení závady objednateli.</w:t>
      </w:r>
    </w:p>
    <w:p w:rsidR="001923A0" w:rsidRPr="00E2394E" w:rsidRDefault="007A2E5C" w:rsidP="00B01BF8">
      <w:pPr>
        <w:pStyle w:val="Zkladntext"/>
        <w:numPr>
          <w:ilvl w:val="0"/>
          <w:numId w:val="65"/>
        </w:numPr>
        <w:suppressAutoHyphens/>
        <w:ind w:left="425" w:hanging="425"/>
        <w:rPr>
          <w:rFonts w:ascii="Times New Roman" w:hAnsi="Times New Roman"/>
          <w:sz w:val="24"/>
        </w:rPr>
      </w:pPr>
      <w:r w:rsidRPr="00E2394E">
        <w:rPr>
          <w:rFonts w:ascii="Times New Roman" w:hAnsi="Times New Roman"/>
          <w:sz w:val="24"/>
        </w:rPr>
        <w:t>Poskytovatel</w:t>
      </w:r>
      <w:r w:rsidR="001923A0" w:rsidRPr="00E2394E">
        <w:rPr>
          <w:rFonts w:ascii="Times New Roman" w:hAnsi="Times New Roman"/>
          <w:sz w:val="24"/>
        </w:rPr>
        <w:t xml:space="preserve"> je srozuměn s tím, že veškerá komunikace při hlášení a řešení vad bude mezi objednatelem a pracovníky </w:t>
      </w:r>
      <w:r w:rsidRPr="00E2394E">
        <w:rPr>
          <w:rFonts w:ascii="Times New Roman" w:hAnsi="Times New Roman"/>
          <w:sz w:val="24"/>
        </w:rPr>
        <w:t>poskytovatel</w:t>
      </w:r>
      <w:r w:rsidR="001923A0" w:rsidRPr="00E2394E">
        <w:rPr>
          <w:rFonts w:ascii="Times New Roman" w:hAnsi="Times New Roman"/>
          <w:sz w:val="24"/>
        </w:rPr>
        <w:t>e probíhat v českém jazyce. Při</w:t>
      </w:r>
      <w:r w:rsidR="009A3D3E" w:rsidRPr="00E2394E">
        <w:rPr>
          <w:rFonts w:ascii="Times New Roman" w:hAnsi="Times New Roman"/>
          <w:sz w:val="24"/>
        </w:rPr>
        <w:t> </w:t>
      </w:r>
      <w:r w:rsidR="001923A0" w:rsidRPr="00E2394E">
        <w:rPr>
          <w:rFonts w:ascii="Times New Roman" w:hAnsi="Times New Roman"/>
          <w:sz w:val="24"/>
        </w:rPr>
        <w:t xml:space="preserve">eskalaci řešení problémů k </w:t>
      </w:r>
      <w:r w:rsidR="00B0574E" w:rsidRPr="00E2394E">
        <w:rPr>
          <w:rFonts w:ascii="Times New Roman" w:hAnsi="Times New Roman"/>
          <w:sz w:val="24"/>
        </w:rPr>
        <w:t>výrobci</w:t>
      </w:r>
      <w:r w:rsidR="001923A0" w:rsidRPr="00E2394E">
        <w:rPr>
          <w:rFonts w:ascii="Times New Roman" w:hAnsi="Times New Roman"/>
          <w:sz w:val="24"/>
        </w:rPr>
        <w:t xml:space="preserve"> je</w:t>
      </w:r>
      <w:r w:rsidR="00284705" w:rsidRPr="00E2394E">
        <w:rPr>
          <w:rFonts w:ascii="Times New Roman" w:hAnsi="Times New Roman"/>
          <w:sz w:val="24"/>
        </w:rPr>
        <w:t> </w:t>
      </w:r>
      <w:r w:rsidR="001923A0" w:rsidRPr="00E2394E">
        <w:rPr>
          <w:rFonts w:ascii="Times New Roman" w:hAnsi="Times New Roman"/>
          <w:sz w:val="24"/>
        </w:rPr>
        <w:t>akceptována i komunikace v anglickém jazyce</w:t>
      </w:r>
      <w:r w:rsidR="00FB2087" w:rsidRPr="00E2394E">
        <w:rPr>
          <w:rFonts w:ascii="Times New Roman" w:hAnsi="Times New Roman"/>
          <w:sz w:val="24"/>
        </w:rPr>
        <w:t>.</w:t>
      </w:r>
    </w:p>
    <w:p w:rsidR="00412BA2" w:rsidRDefault="00412BA2" w:rsidP="00ED378B">
      <w:pPr>
        <w:pStyle w:val="Odstavecseseznamem"/>
        <w:tabs>
          <w:tab w:val="left" w:pos="2410"/>
        </w:tabs>
        <w:ind w:left="357"/>
        <w:contextualSpacing w:val="0"/>
        <w:jc w:val="center"/>
        <w:rPr>
          <w:rFonts w:ascii="Times New Roman" w:hAnsi="Times New Roman"/>
          <w:b/>
          <w:sz w:val="24"/>
        </w:rPr>
      </w:pPr>
    </w:p>
    <w:p w:rsidR="00D61005" w:rsidRPr="003767B4" w:rsidRDefault="00D61005" w:rsidP="003A6A3A">
      <w:pPr>
        <w:keepNext/>
        <w:jc w:val="center"/>
        <w:rPr>
          <w:rFonts w:ascii="Times New Roman" w:hAnsi="Times New Roman"/>
          <w:i/>
          <w:sz w:val="24"/>
        </w:rPr>
      </w:pPr>
      <w:r w:rsidRPr="003767B4">
        <w:rPr>
          <w:rFonts w:ascii="Times New Roman" w:hAnsi="Times New Roman"/>
          <w:b/>
          <w:sz w:val="24"/>
        </w:rPr>
        <w:t>Článek V</w:t>
      </w:r>
    </w:p>
    <w:p w:rsidR="00D61005" w:rsidRPr="003767B4" w:rsidRDefault="00D61005" w:rsidP="009B1F03">
      <w:pPr>
        <w:keepNext/>
        <w:jc w:val="center"/>
        <w:rPr>
          <w:rFonts w:ascii="Times New Roman" w:hAnsi="Times New Roman"/>
          <w:b/>
          <w:sz w:val="24"/>
        </w:rPr>
      </w:pPr>
      <w:r w:rsidRPr="003767B4">
        <w:rPr>
          <w:rFonts w:ascii="Times New Roman" w:hAnsi="Times New Roman"/>
          <w:b/>
          <w:sz w:val="24"/>
        </w:rPr>
        <w:t>Cena a platební podmínky</w:t>
      </w:r>
    </w:p>
    <w:p w:rsidR="004536A9" w:rsidRPr="003767B4" w:rsidRDefault="004E7304" w:rsidP="009B1F03">
      <w:pPr>
        <w:keepNext/>
        <w:jc w:val="center"/>
        <w:rPr>
          <w:rFonts w:ascii="Times New Roman" w:hAnsi="Times New Roman"/>
          <w:b/>
          <w:i/>
          <w:sz w:val="24"/>
        </w:rPr>
      </w:pPr>
      <w:r w:rsidRPr="009F02AD">
        <w:rPr>
          <w:rFonts w:ascii="Times New Roman" w:hAnsi="Times New Roman"/>
          <w:b/>
          <w:i/>
          <w:sz w:val="24"/>
          <w:highlight w:val="cyan"/>
        </w:rPr>
        <w:t>(dodavatel nedoplňuje, bude doplněno dle nabídky vybraného dodavatele)</w:t>
      </w:r>
    </w:p>
    <w:p w:rsidR="00862589" w:rsidRPr="00862589" w:rsidRDefault="00E74945" w:rsidP="00862589">
      <w:pPr>
        <w:numPr>
          <w:ilvl w:val="0"/>
          <w:numId w:val="14"/>
        </w:numPr>
        <w:tabs>
          <w:tab w:val="clear" w:pos="720"/>
          <w:tab w:val="num" w:pos="426"/>
          <w:tab w:val="num" w:pos="567"/>
        </w:tabs>
        <w:spacing w:before="120" w:after="60"/>
        <w:ind w:left="426" w:hanging="426"/>
        <w:jc w:val="both"/>
        <w:rPr>
          <w:rFonts w:ascii="Times New Roman" w:hAnsi="Times New Roman"/>
          <w:sz w:val="24"/>
        </w:rPr>
      </w:pPr>
      <w:r w:rsidRPr="009F02AD">
        <w:rPr>
          <w:rFonts w:ascii="Times New Roman" w:hAnsi="Times New Roman"/>
          <w:sz w:val="24"/>
        </w:rPr>
        <w:t xml:space="preserve">Cena </w:t>
      </w:r>
      <w:r w:rsidR="00637B4E">
        <w:rPr>
          <w:rFonts w:ascii="Times New Roman" w:hAnsi="Times New Roman"/>
          <w:sz w:val="24"/>
        </w:rPr>
        <w:t xml:space="preserve">za </w:t>
      </w:r>
      <w:r w:rsidR="00523601">
        <w:rPr>
          <w:rFonts w:ascii="Times New Roman" w:hAnsi="Times New Roman"/>
          <w:sz w:val="24"/>
        </w:rPr>
        <w:t xml:space="preserve">plnění </w:t>
      </w:r>
      <w:r>
        <w:rPr>
          <w:rFonts w:ascii="Times New Roman" w:hAnsi="Times New Roman"/>
          <w:sz w:val="24"/>
        </w:rPr>
        <w:t xml:space="preserve">dle čl. I odst. </w:t>
      </w:r>
      <w:r w:rsidRPr="00637B4E">
        <w:rPr>
          <w:rFonts w:ascii="Times New Roman" w:hAnsi="Times New Roman"/>
          <w:sz w:val="24"/>
        </w:rPr>
        <w:t>1</w:t>
      </w:r>
      <w:r w:rsidR="00B65C59">
        <w:rPr>
          <w:rFonts w:ascii="Times New Roman" w:hAnsi="Times New Roman"/>
          <w:sz w:val="24"/>
        </w:rPr>
        <w:t xml:space="preserve"> </w:t>
      </w:r>
      <w:r w:rsidR="007F2664">
        <w:rPr>
          <w:rFonts w:ascii="Times New Roman" w:hAnsi="Times New Roman"/>
          <w:sz w:val="24"/>
        </w:rPr>
        <w:t xml:space="preserve">činí </w:t>
      </w:r>
      <w:r w:rsidR="007F2664" w:rsidRPr="00ED05A4">
        <w:rPr>
          <w:rFonts w:ascii="Times New Roman" w:hAnsi="Times New Roman"/>
          <w:sz w:val="24"/>
          <w:highlight w:val="cyan"/>
        </w:rPr>
        <w:t>...</w:t>
      </w:r>
      <w:r w:rsidRPr="00ED05A4">
        <w:rPr>
          <w:rFonts w:ascii="Times New Roman" w:hAnsi="Times New Roman"/>
          <w:sz w:val="24"/>
          <w:highlight w:val="cyan"/>
        </w:rPr>
        <w:t>..........</w:t>
      </w:r>
      <w:r>
        <w:rPr>
          <w:rFonts w:ascii="Times New Roman" w:hAnsi="Times New Roman"/>
          <w:sz w:val="24"/>
        </w:rPr>
        <w:t> </w:t>
      </w:r>
      <w:r w:rsidRPr="009F02AD">
        <w:rPr>
          <w:rFonts w:ascii="Times New Roman" w:hAnsi="Times New Roman"/>
          <w:sz w:val="24"/>
        </w:rPr>
        <w:t>Kč bez DPH</w:t>
      </w:r>
      <w:r w:rsidR="00FF7434">
        <w:rPr>
          <w:rFonts w:ascii="Times New Roman" w:hAnsi="Times New Roman"/>
          <w:sz w:val="24"/>
        </w:rPr>
        <w:t>, z toho cena za zaškolení</w:t>
      </w:r>
      <w:r w:rsidR="009A3D3E">
        <w:rPr>
          <w:rFonts w:ascii="Times New Roman" w:hAnsi="Times New Roman"/>
          <w:sz w:val="24"/>
        </w:rPr>
        <w:t xml:space="preserve"> pracovníků objednatele </w:t>
      </w:r>
      <w:r w:rsidR="00FF7434">
        <w:rPr>
          <w:rFonts w:ascii="Times New Roman" w:hAnsi="Times New Roman"/>
          <w:sz w:val="24"/>
        </w:rPr>
        <w:t xml:space="preserve">činí </w:t>
      </w:r>
      <w:r w:rsidR="00FF7434" w:rsidRPr="007F2664">
        <w:rPr>
          <w:rFonts w:ascii="Times New Roman" w:hAnsi="Times New Roman"/>
          <w:sz w:val="24"/>
          <w:highlight w:val="cyan"/>
        </w:rPr>
        <w:t>.............</w:t>
      </w:r>
      <w:r w:rsidR="00FF7434">
        <w:rPr>
          <w:rFonts w:ascii="Times New Roman" w:hAnsi="Times New Roman"/>
          <w:sz w:val="24"/>
        </w:rPr>
        <w:t> </w:t>
      </w:r>
      <w:r w:rsidR="00FF7434" w:rsidRPr="009F02AD">
        <w:rPr>
          <w:rFonts w:ascii="Times New Roman" w:hAnsi="Times New Roman"/>
          <w:sz w:val="24"/>
        </w:rPr>
        <w:t>Kč bez DPH</w:t>
      </w:r>
      <w:r w:rsidRPr="009F02AD">
        <w:rPr>
          <w:rFonts w:ascii="Times New Roman" w:hAnsi="Times New Roman"/>
          <w:sz w:val="24"/>
        </w:rPr>
        <w:t>. Sjednaná cena zahrnuje veškeré náklady poskyt</w:t>
      </w:r>
      <w:r>
        <w:rPr>
          <w:rFonts w:ascii="Times New Roman" w:hAnsi="Times New Roman"/>
          <w:sz w:val="24"/>
        </w:rPr>
        <w:t>ovatele spojené s</w:t>
      </w:r>
      <w:r w:rsidR="00C65500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plněním uvedeným v tomto odstavci</w:t>
      </w:r>
      <w:r w:rsidR="00B71626">
        <w:rPr>
          <w:rFonts w:ascii="Times New Roman" w:hAnsi="Times New Roman"/>
          <w:sz w:val="24"/>
        </w:rPr>
        <w:t>, včetně odměny</w:t>
      </w:r>
      <w:r w:rsidR="001E6FF0">
        <w:rPr>
          <w:rFonts w:ascii="Times New Roman" w:hAnsi="Times New Roman"/>
          <w:sz w:val="24"/>
        </w:rPr>
        <w:t xml:space="preserve"> za poskytnutí licence dle čl. VIII</w:t>
      </w:r>
      <w:r w:rsidRPr="009F02AD">
        <w:rPr>
          <w:rFonts w:ascii="Times New Roman" w:hAnsi="Times New Roman"/>
          <w:sz w:val="24"/>
        </w:rPr>
        <w:t>.</w:t>
      </w:r>
      <w:r w:rsidR="00B01AD7">
        <w:rPr>
          <w:rFonts w:ascii="Times New Roman" w:hAnsi="Times New Roman"/>
          <w:sz w:val="24"/>
        </w:rPr>
        <w:t xml:space="preserve"> Bližší specifikace cen</w:t>
      </w:r>
      <w:r w:rsidR="006836D9">
        <w:rPr>
          <w:rFonts w:ascii="Times New Roman" w:hAnsi="Times New Roman"/>
          <w:sz w:val="24"/>
        </w:rPr>
        <w:t xml:space="preserve"> je uvedena v příloze č. 8 smlouvy.</w:t>
      </w:r>
      <w:r w:rsidR="00862589">
        <w:rPr>
          <w:rFonts w:ascii="Times New Roman" w:hAnsi="Times New Roman"/>
          <w:sz w:val="24"/>
        </w:rPr>
        <w:t xml:space="preserve"> </w:t>
      </w:r>
    </w:p>
    <w:p w:rsidR="00005465" w:rsidRDefault="00E74945" w:rsidP="003004CB">
      <w:pPr>
        <w:widowControl w:val="0"/>
        <w:numPr>
          <w:ilvl w:val="0"/>
          <w:numId w:val="14"/>
        </w:numPr>
        <w:tabs>
          <w:tab w:val="clear" w:pos="720"/>
          <w:tab w:val="num" w:pos="426"/>
          <w:tab w:val="num" w:pos="567"/>
        </w:tabs>
        <w:spacing w:before="120" w:after="120"/>
        <w:ind w:left="425" w:hanging="425"/>
        <w:jc w:val="both"/>
        <w:rPr>
          <w:rFonts w:ascii="Times New Roman" w:hAnsi="Times New Roman"/>
          <w:sz w:val="24"/>
        </w:rPr>
      </w:pPr>
      <w:r w:rsidRPr="00005465">
        <w:rPr>
          <w:rFonts w:ascii="Times New Roman" w:hAnsi="Times New Roman"/>
          <w:sz w:val="24"/>
        </w:rPr>
        <w:t>Cena dle odst. 1 tohoto článku bude uhrazena na základě daňového dokladu, který</w:t>
      </w:r>
      <w:r w:rsidR="000C5CBB">
        <w:rPr>
          <w:rFonts w:ascii="Times New Roman" w:hAnsi="Times New Roman"/>
          <w:sz w:val="24"/>
        </w:rPr>
        <w:t> </w:t>
      </w:r>
      <w:r w:rsidRPr="00005465">
        <w:rPr>
          <w:rFonts w:ascii="Times New Roman" w:hAnsi="Times New Roman"/>
          <w:sz w:val="24"/>
        </w:rPr>
        <w:t>je</w:t>
      </w:r>
      <w:r w:rsidR="00987CAE" w:rsidRPr="00005465">
        <w:rPr>
          <w:rFonts w:ascii="Times New Roman" w:hAnsi="Times New Roman"/>
          <w:sz w:val="24"/>
        </w:rPr>
        <w:t> </w:t>
      </w:r>
      <w:r w:rsidRPr="00005465">
        <w:rPr>
          <w:rFonts w:ascii="Times New Roman" w:hAnsi="Times New Roman"/>
          <w:sz w:val="24"/>
        </w:rPr>
        <w:t xml:space="preserve">poskytovatel oprávněn vystavit nejdříve v den </w:t>
      </w:r>
      <w:r w:rsidR="00632738" w:rsidRPr="00005465">
        <w:rPr>
          <w:rFonts w:ascii="Times New Roman" w:hAnsi="Times New Roman"/>
          <w:sz w:val="24"/>
        </w:rPr>
        <w:t xml:space="preserve">podpisu protokolu o </w:t>
      </w:r>
      <w:r w:rsidRPr="00005465">
        <w:rPr>
          <w:rFonts w:ascii="Times New Roman" w:hAnsi="Times New Roman"/>
          <w:sz w:val="24"/>
        </w:rPr>
        <w:t>předání a p</w:t>
      </w:r>
      <w:r w:rsidR="007F7274" w:rsidRPr="00005465">
        <w:rPr>
          <w:rFonts w:ascii="Times New Roman" w:hAnsi="Times New Roman"/>
          <w:sz w:val="24"/>
        </w:rPr>
        <w:t xml:space="preserve">řevzetí </w:t>
      </w:r>
      <w:r w:rsidR="00632738" w:rsidRPr="00005465">
        <w:rPr>
          <w:rFonts w:ascii="Times New Roman" w:hAnsi="Times New Roman"/>
          <w:sz w:val="24"/>
        </w:rPr>
        <w:lastRenderedPageBreak/>
        <w:t>díla</w:t>
      </w:r>
      <w:r w:rsidR="007F7274" w:rsidRPr="00005465">
        <w:rPr>
          <w:rFonts w:ascii="Times New Roman" w:hAnsi="Times New Roman"/>
          <w:sz w:val="24"/>
        </w:rPr>
        <w:t xml:space="preserve"> </w:t>
      </w:r>
      <w:r w:rsidRPr="00005465">
        <w:rPr>
          <w:rFonts w:ascii="Times New Roman" w:hAnsi="Times New Roman"/>
          <w:sz w:val="24"/>
        </w:rPr>
        <w:t>dle čl. I</w:t>
      </w:r>
      <w:r w:rsidR="002A28AB" w:rsidRPr="00005465">
        <w:rPr>
          <w:rFonts w:ascii="Times New Roman" w:hAnsi="Times New Roman"/>
          <w:sz w:val="24"/>
        </w:rPr>
        <w:t>II</w:t>
      </w:r>
      <w:r w:rsidRPr="00005465">
        <w:rPr>
          <w:rFonts w:ascii="Times New Roman" w:hAnsi="Times New Roman"/>
          <w:sz w:val="24"/>
        </w:rPr>
        <w:t xml:space="preserve"> odst. </w:t>
      </w:r>
      <w:r w:rsidR="00147744">
        <w:rPr>
          <w:rFonts w:ascii="Times New Roman" w:hAnsi="Times New Roman"/>
          <w:sz w:val="24"/>
        </w:rPr>
        <w:t>6</w:t>
      </w:r>
      <w:r w:rsidRPr="00005465">
        <w:rPr>
          <w:rFonts w:ascii="Times New Roman" w:hAnsi="Times New Roman"/>
          <w:sz w:val="24"/>
        </w:rPr>
        <w:t>.</w:t>
      </w:r>
      <w:r w:rsidR="00082E1B" w:rsidRPr="00005465">
        <w:rPr>
          <w:rFonts w:ascii="Times New Roman" w:hAnsi="Times New Roman"/>
          <w:sz w:val="24"/>
        </w:rPr>
        <w:t xml:space="preserve"> </w:t>
      </w:r>
    </w:p>
    <w:p w:rsidR="00AF76E7" w:rsidRPr="000C5CBB" w:rsidRDefault="00281F82" w:rsidP="003004CB">
      <w:pPr>
        <w:widowControl w:val="0"/>
        <w:numPr>
          <w:ilvl w:val="0"/>
          <w:numId w:val="14"/>
        </w:numPr>
        <w:tabs>
          <w:tab w:val="clear" w:pos="720"/>
          <w:tab w:val="num" w:pos="426"/>
          <w:tab w:val="num" w:pos="567"/>
        </w:tabs>
        <w:spacing w:before="120" w:after="60"/>
        <w:ind w:left="425" w:hanging="425"/>
        <w:jc w:val="both"/>
        <w:rPr>
          <w:rFonts w:ascii="Times New Roman" w:hAnsi="Times New Roman"/>
          <w:sz w:val="24"/>
        </w:rPr>
      </w:pPr>
      <w:r w:rsidRPr="00005465">
        <w:rPr>
          <w:rFonts w:ascii="Times New Roman" w:hAnsi="Times New Roman"/>
          <w:sz w:val="24"/>
        </w:rPr>
        <w:t xml:space="preserve">Cena za služby </w:t>
      </w:r>
      <w:r w:rsidR="009A3D3E" w:rsidRPr="00005465">
        <w:rPr>
          <w:rFonts w:ascii="Times New Roman" w:hAnsi="Times New Roman"/>
          <w:sz w:val="24"/>
        </w:rPr>
        <w:t xml:space="preserve">provozní </w:t>
      </w:r>
      <w:r w:rsidRPr="00005465">
        <w:rPr>
          <w:rFonts w:ascii="Times New Roman" w:hAnsi="Times New Roman"/>
          <w:sz w:val="24"/>
        </w:rPr>
        <w:t xml:space="preserve">podpory dle čl. IV je stanovena paušálně a činí </w:t>
      </w:r>
      <w:r w:rsidR="00F221F1" w:rsidRPr="00005465">
        <w:rPr>
          <w:rFonts w:ascii="Times New Roman" w:hAnsi="Times New Roman"/>
          <w:sz w:val="24"/>
        </w:rPr>
        <w:t>ročně</w:t>
      </w:r>
      <w:r w:rsidRPr="00005465">
        <w:rPr>
          <w:rFonts w:ascii="Times New Roman" w:hAnsi="Times New Roman"/>
          <w:sz w:val="24"/>
        </w:rPr>
        <w:t xml:space="preserve"> </w:t>
      </w:r>
      <w:r w:rsidR="00C514AD" w:rsidRPr="00005465">
        <w:rPr>
          <w:rFonts w:ascii="Times New Roman" w:hAnsi="Times New Roman"/>
          <w:sz w:val="24"/>
          <w:highlight w:val="cyan"/>
        </w:rPr>
        <w:t>....</w:t>
      </w:r>
      <w:r w:rsidR="004974BD" w:rsidRPr="00005465">
        <w:rPr>
          <w:rFonts w:ascii="Times New Roman" w:hAnsi="Times New Roman"/>
          <w:sz w:val="24"/>
          <w:highlight w:val="cyan"/>
        </w:rPr>
        <w:t>....</w:t>
      </w:r>
      <w:r w:rsidR="00C514AD" w:rsidRPr="00005465">
        <w:rPr>
          <w:rFonts w:ascii="Times New Roman" w:hAnsi="Times New Roman"/>
          <w:sz w:val="24"/>
          <w:highlight w:val="cyan"/>
        </w:rPr>
        <w:t>....</w:t>
      </w:r>
      <w:r w:rsidR="004974BD" w:rsidRPr="00005465">
        <w:rPr>
          <w:rFonts w:ascii="Times New Roman" w:hAnsi="Times New Roman"/>
          <w:sz w:val="24"/>
        </w:rPr>
        <w:t> </w:t>
      </w:r>
      <w:r w:rsidRPr="00005465">
        <w:rPr>
          <w:rFonts w:ascii="Times New Roman" w:hAnsi="Times New Roman"/>
          <w:sz w:val="24"/>
        </w:rPr>
        <w:t>Kč</w:t>
      </w:r>
      <w:r w:rsidR="00C514AD" w:rsidRPr="00005465">
        <w:rPr>
          <w:rFonts w:ascii="Times New Roman" w:hAnsi="Times New Roman"/>
          <w:sz w:val="24"/>
        </w:rPr>
        <w:t> </w:t>
      </w:r>
      <w:r w:rsidR="007924FE" w:rsidRPr="00005465">
        <w:rPr>
          <w:rFonts w:ascii="Times New Roman" w:hAnsi="Times New Roman"/>
          <w:sz w:val="24"/>
        </w:rPr>
        <w:t>bez DPH</w:t>
      </w:r>
      <w:r w:rsidR="00AF76E7">
        <w:rPr>
          <w:rFonts w:ascii="Times New Roman" w:hAnsi="Times New Roman"/>
          <w:sz w:val="24"/>
        </w:rPr>
        <w:t xml:space="preserve">. </w:t>
      </w:r>
      <w:r w:rsidR="00507C32" w:rsidRPr="00A243AD">
        <w:rPr>
          <w:rFonts w:ascii="Times New Roman" w:hAnsi="Times New Roman"/>
          <w:b/>
          <w:sz w:val="24"/>
        </w:rPr>
        <w:t>Cen</w:t>
      </w:r>
      <w:r w:rsidR="00507C32" w:rsidRPr="00507C32">
        <w:rPr>
          <w:rFonts w:ascii="Times New Roman" w:hAnsi="Times New Roman"/>
          <w:b/>
          <w:sz w:val="24"/>
        </w:rPr>
        <w:t xml:space="preserve">a zahrnuje i úhradu za </w:t>
      </w:r>
      <w:r w:rsidR="00917379">
        <w:rPr>
          <w:rFonts w:ascii="Times New Roman" w:hAnsi="Times New Roman"/>
          <w:b/>
          <w:sz w:val="24"/>
        </w:rPr>
        <w:t xml:space="preserve">cenu </w:t>
      </w:r>
      <w:r w:rsidR="00507C32" w:rsidRPr="00A243AD">
        <w:rPr>
          <w:rFonts w:ascii="Times New Roman" w:hAnsi="Times New Roman"/>
          <w:b/>
          <w:sz w:val="24"/>
        </w:rPr>
        <w:t>licencí</w:t>
      </w:r>
      <w:r w:rsidR="00917379">
        <w:rPr>
          <w:rFonts w:ascii="Times New Roman" w:hAnsi="Times New Roman"/>
          <w:b/>
          <w:sz w:val="24"/>
        </w:rPr>
        <w:t xml:space="preserve"> pro provozování (užívání) SW</w:t>
      </w:r>
      <w:r w:rsidR="00B01AD7">
        <w:rPr>
          <w:rFonts w:ascii="Times New Roman" w:hAnsi="Times New Roman"/>
          <w:b/>
          <w:sz w:val="24"/>
        </w:rPr>
        <w:t> </w:t>
      </w:r>
      <w:r w:rsidR="00917379">
        <w:rPr>
          <w:rFonts w:ascii="Times New Roman" w:hAnsi="Times New Roman"/>
          <w:b/>
          <w:sz w:val="24"/>
        </w:rPr>
        <w:t xml:space="preserve">nástrojů TAT a TMT </w:t>
      </w:r>
      <w:r w:rsidR="001A1E20">
        <w:rPr>
          <w:rFonts w:ascii="Times New Roman" w:hAnsi="Times New Roman"/>
          <w:b/>
          <w:sz w:val="24"/>
        </w:rPr>
        <w:t>na příslušné roční období</w:t>
      </w:r>
      <w:r w:rsidR="00520845">
        <w:rPr>
          <w:rFonts w:ascii="Times New Roman" w:hAnsi="Times New Roman"/>
          <w:b/>
          <w:sz w:val="24"/>
        </w:rPr>
        <w:t xml:space="preserve">, je-li výrobcem období jejich platnosti časově </w:t>
      </w:r>
      <w:r w:rsidR="00520845" w:rsidRPr="000C5CBB">
        <w:rPr>
          <w:rFonts w:ascii="Times New Roman" w:hAnsi="Times New Roman"/>
          <w:b/>
          <w:sz w:val="24"/>
        </w:rPr>
        <w:t>omezeno</w:t>
      </w:r>
      <w:r w:rsidR="00A243AD" w:rsidRPr="000C5CBB">
        <w:rPr>
          <w:rFonts w:ascii="Times New Roman" w:hAnsi="Times New Roman"/>
          <w:b/>
          <w:sz w:val="24"/>
        </w:rPr>
        <w:t xml:space="preserve"> </w:t>
      </w:r>
      <w:r w:rsidR="000C5CBB" w:rsidRPr="000C5CBB">
        <w:rPr>
          <w:rFonts w:ascii="Times New Roman" w:hAnsi="Times New Roman"/>
          <w:b/>
          <w:sz w:val="24"/>
        </w:rPr>
        <w:t>[</w:t>
      </w:r>
      <w:r w:rsidR="00A243AD" w:rsidRPr="000C5CBB">
        <w:rPr>
          <w:rFonts w:ascii="Times New Roman" w:hAnsi="Times New Roman"/>
          <w:b/>
          <w:sz w:val="24"/>
        </w:rPr>
        <w:t>čl. IV odst. 1 písm. d)</w:t>
      </w:r>
      <w:r w:rsidR="0051057D" w:rsidRPr="000C5CBB">
        <w:rPr>
          <w:rFonts w:ascii="Times New Roman" w:hAnsi="Times New Roman"/>
          <w:b/>
          <w:sz w:val="24"/>
        </w:rPr>
        <w:t xml:space="preserve"> smlouvy</w:t>
      </w:r>
      <w:r w:rsidR="000C5CBB" w:rsidRPr="000C5CBB">
        <w:rPr>
          <w:rFonts w:ascii="Times New Roman" w:hAnsi="Times New Roman"/>
          <w:b/>
          <w:sz w:val="24"/>
        </w:rPr>
        <w:t>]</w:t>
      </w:r>
      <w:r w:rsidR="001A1E20" w:rsidRPr="000C5CBB">
        <w:rPr>
          <w:rFonts w:ascii="Times New Roman" w:hAnsi="Times New Roman"/>
          <w:b/>
          <w:sz w:val="24"/>
        </w:rPr>
        <w:t>.</w:t>
      </w:r>
      <w:r w:rsidR="00917379" w:rsidRPr="000C5CBB">
        <w:rPr>
          <w:rFonts w:ascii="Times New Roman" w:hAnsi="Times New Roman"/>
          <w:b/>
          <w:sz w:val="24"/>
        </w:rPr>
        <w:t xml:space="preserve"> </w:t>
      </w:r>
    </w:p>
    <w:p w:rsidR="00005465" w:rsidRPr="00635E0D" w:rsidRDefault="007401B6" w:rsidP="004B3044">
      <w:pPr>
        <w:numPr>
          <w:ilvl w:val="0"/>
          <w:numId w:val="14"/>
        </w:numPr>
        <w:tabs>
          <w:tab w:val="clear" w:pos="720"/>
          <w:tab w:val="num" w:pos="426"/>
          <w:tab w:val="num" w:pos="567"/>
        </w:tabs>
        <w:spacing w:before="120" w:after="60"/>
        <w:ind w:left="426" w:hanging="426"/>
        <w:jc w:val="both"/>
        <w:rPr>
          <w:rFonts w:ascii="Times New Roman" w:hAnsi="Times New Roman"/>
          <w:sz w:val="24"/>
        </w:rPr>
      </w:pPr>
      <w:r w:rsidRPr="00635E0D">
        <w:rPr>
          <w:rFonts w:ascii="Times New Roman" w:hAnsi="Times New Roman"/>
          <w:sz w:val="24"/>
        </w:rPr>
        <w:t xml:space="preserve">Cena </w:t>
      </w:r>
      <w:r w:rsidR="00005CA5" w:rsidRPr="00635E0D">
        <w:rPr>
          <w:rFonts w:ascii="Times New Roman" w:hAnsi="Times New Roman"/>
          <w:sz w:val="24"/>
        </w:rPr>
        <w:t xml:space="preserve">za provozní </w:t>
      </w:r>
      <w:r w:rsidRPr="00635E0D">
        <w:rPr>
          <w:rFonts w:ascii="Times New Roman" w:hAnsi="Times New Roman"/>
          <w:sz w:val="24"/>
        </w:rPr>
        <w:t>podpor</w:t>
      </w:r>
      <w:r w:rsidR="00005CA5" w:rsidRPr="00635E0D">
        <w:rPr>
          <w:rFonts w:ascii="Times New Roman" w:hAnsi="Times New Roman"/>
          <w:sz w:val="24"/>
        </w:rPr>
        <w:t>u</w:t>
      </w:r>
      <w:r w:rsidRPr="00635E0D">
        <w:rPr>
          <w:rFonts w:ascii="Times New Roman" w:hAnsi="Times New Roman"/>
          <w:sz w:val="24"/>
        </w:rPr>
        <w:t xml:space="preserve"> </w:t>
      </w:r>
      <w:r w:rsidR="00D464A9" w:rsidRPr="00635E0D">
        <w:rPr>
          <w:rFonts w:ascii="Times New Roman" w:hAnsi="Times New Roman"/>
          <w:sz w:val="24"/>
        </w:rPr>
        <w:t>bude</w:t>
      </w:r>
      <w:r w:rsidRPr="00635E0D">
        <w:rPr>
          <w:rFonts w:ascii="Times New Roman" w:hAnsi="Times New Roman"/>
          <w:sz w:val="24"/>
        </w:rPr>
        <w:t xml:space="preserve"> uhrazen</w:t>
      </w:r>
      <w:r w:rsidR="00D464A9" w:rsidRPr="00635E0D">
        <w:rPr>
          <w:rFonts w:ascii="Times New Roman" w:hAnsi="Times New Roman"/>
          <w:sz w:val="24"/>
        </w:rPr>
        <w:t>a</w:t>
      </w:r>
      <w:r w:rsidRPr="00635E0D">
        <w:rPr>
          <w:rFonts w:ascii="Times New Roman" w:hAnsi="Times New Roman"/>
          <w:sz w:val="24"/>
        </w:rPr>
        <w:t xml:space="preserve"> na základě daňového dokladu vystaveného </w:t>
      </w:r>
      <w:r w:rsidR="00ED3A00" w:rsidRPr="00635E0D">
        <w:rPr>
          <w:rFonts w:ascii="Times New Roman" w:hAnsi="Times New Roman"/>
          <w:sz w:val="24"/>
        </w:rPr>
        <w:t xml:space="preserve">poskytovatelem </w:t>
      </w:r>
      <w:r w:rsidRPr="00635E0D">
        <w:rPr>
          <w:rFonts w:ascii="Times New Roman" w:hAnsi="Times New Roman"/>
          <w:sz w:val="24"/>
        </w:rPr>
        <w:t xml:space="preserve">nejdříve </w:t>
      </w:r>
      <w:r w:rsidR="00D464A9" w:rsidRPr="00635E0D">
        <w:rPr>
          <w:rFonts w:ascii="Times New Roman" w:hAnsi="Times New Roman"/>
          <w:sz w:val="24"/>
        </w:rPr>
        <w:t xml:space="preserve">první den </w:t>
      </w:r>
      <w:r w:rsidR="00EB6DDD" w:rsidRPr="00635E0D">
        <w:rPr>
          <w:rFonts w:ascii="Times New Roman" w:hAnsi="Times New Roman"/>
          <w:sz w:val="24"/>
        </w:rPr>
        <w:t xml:space="preserve">ročního </w:t>
      </w:r>
      <w:r w:rsidR="00D464A9" w:rsidRPr="00635E0D">
        <w:rPr>
          <w:rFonts w:ascii="Times New Roman" w:hAnsi="Times New Roman"/>
          <w:sz w:val="24"/>
        </w:rPr>
        <w:t>období</w:t>
      </w:r>
      <w:r w:rsidR="00652AB8" w:rsidRPr="00635E0D">
        <w:rPr>
          <w:rFonts w:ascii="Times New Roman" w:hAnsi="Times New Roman"/>
          <w:sz w:val="24"/>
        </w:rPr>
        <w:t xml:space="preserve">, za </w:t>
      </w:r>
      <w:r w:rsidR="00230C88" w:rsidRPr="00635E0D">
        <w:rPr>
          <w:rFonts w:ascii="Times New Roman" w:hAnsi="Times New Roman"/>
          <w:sz w:val="24"/>
        </w:rPr>
        <w:t>kter</w:t>
      </w:r>
      <w:r w:rsidR="00230C88">
        <w:rPr>
          <w:rFonts w:ascii="Times New Roman" w:hAnsi="Times New Roman"/>
          <w:sz w:val="24"/>
        </w:rPr>
        <w:t>é</w:t>
      </w:r>
      <w:r w:rsidR="00230C88" w:rsidRPr="00635E0D">
        <w:rPr>
          <w:rFonts w:ascii="Times New Roman" w:hAnsi="Times New Roman"/>
          <w:sz w:val="24"/>
        </w:rPr>
        <w:t xml:space="preserve"> </w:t>
      </w:r>
      <w:r w:rsidR="00652AB8" w:rsidRPr="00635E0D">
        <w:rPr>
          <w:rFonts w:ascii="Times New Roman" w:hAnsi="Times New Roman"/>
          <w:sz w:val="24"/>
        </w:rPr>
        <w:t>se platí.</w:t>
      </w:r>
      <w:r w:rsidR="006A0F1C" w:rsidRPr="00635E0D">
        <w:rPr>
          <w:rFonts w:ascii="Times New Roman" w:hAnsi="Times New Roman"/>
          <w:sz w:val="24"/>
        </w:rPr>
        <w:t xml:space="preserve"> V případě prvního ročního období </w:t>
      </w:r>
      <w:r w:rsidR="00230C88">
        <w:rPr>
          <w:rFonts w:ascii="Times New Roman" w:hAnsi="Times New Roman"/>
          <w:sz w:val="24"/>
        </w:rPr>
        <w:t xml:space="preserve">může být daňový doklad vystaven </w:t>
      </w:r>
      <w:r w:rsidR="006A0F1C" w:rsidRPr="00635E0D">
        <w:rPr>
          <w:rFonts w:ascii="Times New Roman" w:hAnsi="Times New Roman"/>
          <w:sz w:val="24"/>
        </w:rPr>
        <w:t>nejdříve dnem podpisu předávacího protokolu o</w:t>
      </w:r>
      <w:r w:rsidR="00457250">
        <w:rPr>
          <w:rFonts w:ascii="Times New Roman" w:hAnsi="Times New Roman"/>
          <w:sz w:val="24"/>
        </w:rPr>
        <w:t> </w:t>
      </w:r>
      <w:r w:rsidR="006A0F1C" w:rsidRPr="00635E0D">
        <w:rPr>
          <w:rFonts w:ascii="Times New Roman" w:hAnsi="Times New Roman"/>
          <w:sz w:val="24"/>
        </w:rPr>
        <w:t>předání a převzetí díla dle čl. III odst. 6.</w:t>
      </w:r>
      <w:r w:rsidR="004555FF" w:rsidRPr="00635E0D">
        <w:rPr>
          <w:rFonts w:ascii="Times New Roman" w:hAnsi="Times New Roman"/>
          <w:sz w:val="24"/>
        </w:rPr>
        <w:t xml:space="preserve"> </w:t>
      </w:r>
      <w:r w:rsidRPr="00635E0D">
        <w:rPr>
          <w:rFonts w:ascii="Times New Roman" w:hAnsi="Times New Roman"/>
          <w:sz w:val="24"/>
        </w:rPr>
        <w:t xml:space="preserve">V případě ukončení smlouvy v průběhu </w:t>
      </w:r>
      <w:r w:rsidR="00EB6DDD" w:rsidRPr="00635E0D">
        <w:rPr>
          <w:rFonts w:ascii="Times New Roman" w:hAnsi="Times New Roman"/>
          <w:sz w:val="24"/>
        </w:rPr>
        <w:t xml:space="preserve">ročního </w:t>
      </w:r>
      <w:r w:rsidRPr="00635E0D">
        <w:rPr>
          <w:rFonts w:ascii="Times New Roman" w:hAnsi="Times New Roman"/>
          <w:sz w:val="24"/>
        </w:rPr>
        <w:t xml:space="preserve">období, za které je podpora dle tohoto odstavce </w:t>
      </w:r>
      <w:r w:rsidR="00230C88">
        <w:rPr>
          <w:rFonts w:ascii="Times New Roman" w:hAnsi="Times New Roman"/>
          <w:sz w:val="24"/>
        </w:rPr>
        <w:t xml:space="preserve">již </w:t>
      </w:r>
      <w:r w:rsidRPr="00635E0D">
        <w:rPr>
          <w:rFonts w:ascii="Times New Roman" w:hAnsi="Times New Roman"/>
          <w:sz w:val="24"/>
        </w:rPr>
        <w:t>uhrazena, vystaví poskytovatel ke dni ukončení smlouvy daňový dobropis a alikvótní část uhrazené ceny podpory vrátí objednateli.</w:t>
      </w:r>
      <w:r w:rsidR="00005CA5" w:rsidRPr="00635E0D">
        <w:rPr>
          <w:rFonts w:ascii="Times New Roman" w:hAnsi="Times New Roman"/>
          <w:sz w:val="24"/>
        </w:rPr>
        <w:t xml:space="preserve"> </w:t>
      </w:r>
      <w:r w:rsidR="00C43CCE" w:rsidRPr="00635E0D">
        <w:rPr>
          <w:rFonts w:ascii="Times New Roman" w:hAnsi="Times New Roman"/>
          <w:sz w:val="24"/>
        </w:rPr>
        <w:t>V</w:t>
      </w:r>
      <w:r w:rsidR="00005CA5" w:rsidRPr="00635E0D">
        <w:rPr>
          <w:rFonts w:ascii="Times New Roman" w:hAnsi="Times New Roman"/>
          <w:sz w:val="24"/>
        </w:rPr>
        <w:t> případě licenční</w:t>
      </w:r>
      <w:r w:rsidR="00F10F16" w:rsidRPr="00635E0D">
        <w:rPr>
          <w:rFonts w:ascii="Times New Roman" w:hAnsi="Times New Roman"/>
          <w:sz w:val="24"/>
        </w:rPr>
        <w:t>ho</w:t>
      </w:r>
      <w:r w:rsidR="00005CA5" w:rsidRPr="00635E0D">
        <w:rPr>
          <w:rFonts w:ascii="Times New Roman" w:hAnsi="Times New Roman"/>
          <w:sz w:val="24"/>
        </w:rPr>
        <w:t xml:space="preserve"> </w:t>
      </w:r>
      <w:r w:rsidR="001770F0" w:rsidRPr="00635E0D">
        <w:rPr>
          <w:rFonts w:ascii="Times New Roman" w:hAnsi="Times New Roman"/>
          <w:sz w:val="24"/>
        </w:rPr>
        <w:t>rozšíření může být c</w:t>
      </w:r>
      <w:r w:rsidR="00C43CCE" w:rsidRPr="00635E0D">
        <w:rPr>
          <w:rFonts w:ascii="Times New Roman" w:hAnsi="Times New Roman"/>
          <w:sz w:val="24"/>
        </w:rPr>
        <w:t>ena za</w:t>
      </w:r>
      <w:r w:rsidR="00D03BAC">
        <w:rPr>
          <w:rFonts w:ascii="Times New Roman" w:hAnsi="Times New Roman"/>
          <w:sz w:val="24"/>
        </w:rPr>
        <w:t> </w:t>
      </w:r>
      <w:r w:rsidR="00C43CCE" w:rsidRPr="00635E0D">
        <w:rPr>
          <w:rFonts w:ascii="Times New Roman" w:hAnsi="Times New Roman"/>
          <w:sz w:val="24"/>
        </w:rPr>
        <w:t xml:space="preserve">provozní podporu </w:t>
      </w:r>
      <w:r w:rsidR="001770F0" w:rsidRPr="00635E0D">
        <w:rPr>
          <w:rFonts w:ascii="Times New Roman" w:hAnsi="Times New Roman"/>
          <w:sz w:val="24"/>
        </w:rPr>
        <w:t xml:space="preserve">navýšena, a to nejvýše </w:t>
      </w:r>
      <w:r w:rsidR="00005CA5" w:rsidRPr="00635E0D">
        <w:rPr>
          <w:rFonts w:ascii="Times New Roman" w:hAnsi="Times New Roman"/>
          <w:sz w:val="24"/>
        </w:rPr>
        <w:t>o</w:t>
      </w:r>
      <w:r w:rsidR="00F76F5A" w:rsidRPr="00635E0D">
        <w:rPr>
          <w:rFonts w:ascii="Times New Roman" w:hAnsi="Times New Roman"/>
          <w:sz w:val="24"/>
        </w:rPr>
        <w:t xml:space="preserve"> </w:t>
      </w:r>
      <w:r w:rsidR="0012288A">
        <w:rPr>
          <w:rFonts w:ascii="Times New Roman" w:hAnsi="Times New Roman"/>
          <w:sz w:val="24"/>
        </w:rPr>
        <w:t>2</w:t>
      </w:r>
      <w:r w:rsidR="00753799" w:rsidRPr="00635E0D">
        <w:rPr>
          <w:rFonts w:ascii="Times New Roman" w:hAnsi="Times New Roman"/>
          <w:sz w:val="24"/>
        </w:rPr>
        <w:t>0</w:t>
      </w:r>
      <w:r w:rsidR="00961F0D">
        <w:rPr>
          <w:rFonts w:ascii="Times New Roman" w:hAnsi="Times New Roman"/>
          <w:sz w:val="24"/>
        </w:rPr>
        <w:t> </w:t>
      </w:r>
      <w:r w:rsidR="00005CA5" w:rsidRPr="00635E0D">
        <w:rPr>
          <w:rFonts w:ascii="Times New Roman" w:hAnsi="Times New Roman"/>
          <w:sz w:val="24"/>
        </w:rPr>
        <w:t>% z ceny licenčního rozšíření v </w:t>
      </w:r>
      <w:r w:rsidR="001770F0" w:rsidRPr="00635E0D">
        <w:rPr>
          <w:rFonts w:ascii="Times New Roman" w:hAnsi="Times New Roman"/>
          <w:sz w:val="24"/>
        </w:rPr>
        <w:t>úrovni</w:t>
      </w:r>
      <w:r w:rsidR="00C94DE4">
        <w:rPr>
          <w:rFonts w:ascii="Times New Roman" w:hAnsi="Times New Roman"/>
          <w:sz w:val="24"/>
        </w:rPr>
        <w:t xml:space="preserve"> bez</w:t>
      </w:r>
      <w:r w:rsidR="00813040">
        <w:rPr>
          <w:rFonts w:ascii="Times New Roman" w:hAnsi="Times New Roman"/>
          <w:sz w:val="24"/>
        </w:rPr>
        <w:t xml:space="preserve"> </w:t>
      </w:r>
      <w:r w:rsidR="00005CA5" w:rsidRPr="00635E0D">
        <w:rPr>
          <w:rFonts w:ascii="Times New Roman" w:hAnsi="Times New Roman"/>
          <w:sz w:val="24"/>
        </w:rPr>
        <w:t>DPH</w:t>
      </w:r>
      <w:r w:rsidR="00EB1463">
        <w:rPr>
          <w:rFonts w:ascii="Times New Roman" w:hAnsi="Times New Roman"/>
          <w:sz w:val="24"/>
        </w:rPr>
        <w:t>, resp. v případě licencí, jejichž platnost</w:t>
      </w:r>
      <w:r w:rsidR="00177D96">
        <w:rPr>
          <w:rFonts w:ascii="Times New Roman" w:hAnsi="Times New Roman"/>
          <w:sz w:val="24"/>
        </w:rPr>
        <w:t xml:space="preserve"> </w:t>
      </w:r>
      <w:r w:rsidR="00EB1463">
        <w:rPr>
          <w:rFonts w:ascii="Times New Roman" w:hAnsi="Times New Roman"/>
          <w:sz w:val="24"/>
        </w:rPr>
        <w:t>musí</w:t>
      </w:r>
      <w:r w:rsidR="00177D96">
        <w:rPr>
          <w:rFonts w:ascii="Times New Roman" w:hAnsi="Times New Roman"/>
          <w:sz w:val="24"/>
        </w:rPr>
        <w:t xml:space="preserve"> být</w:t>
      </w:r>
      <w:r w:rsidR="00EB1463">
        <w:rPr>
          <w:rFonts w:ascii="Times New Roman" w:hAnsi="Times New Roman"/>
          <w:sz w:val="24"/>
        </w:rPr>
        <w:t xml:space="preserve"> prodlužov</w:t>
      </w:r>
      <w:r w:rsidR="00177D96">
        <w:rPr>
          <w:rFonts w:ascii="Times New Roman" w:hAnsi="Times New Roman"/>
          <w:sz w:val="24"/>
        </w:rPr>
        <w:t>ána</w:t>
      </w:r>
      <w:r w:rsidR="0005612A">
        <w:rPr>
          <w:rFonts w:ascii="Times New Roman" w:hAnsi="Times New Roman"/>
          <w:sz w:val="24"/>
        </w:rPr>
        <w:t>,</w:t>
      </w:r>
      <w:r w:rsidR="00EB1463">
        <w:rPr>
          <w:rFonts w:ascii="Times New Roman" w:hAnsi="Times New Roman"/>
          <w:sz w:val="24"/>
        </w:rPr>
        <w:t xml:space="preserve"> nejvýše o 30 % z ceny licenčního rozšíření v</w:t>
      </w:r>
      <w:r w:rsidR="00177D96">
        <w:rPr>
          <w:rFonts w:ascii="Times New Roman" w:hAnsi="Times New Roman"/>
          <w:sz w:val="24"/>
        </w:rPr>
        <w:t> </w:t>
      </w:r>
      <w:r w:rsidR="00EB1463">
        <w:rPr>
          <w:rFonts w:ascii="Times New Roman" w:hAnsi="Times New Roman"/>
          <w:sz w:val="24"/>
        </w:rPr>
        <w:t>úrovn</w:t>
      </w:r>
      <w:r w:rsidR="00114387">
        <w:rPr>
          <w:rFonts w:ascii="Times New Roman" w:hAnsi="Times New Roman"/>
          <w:sz w:val="24"/>
        </w:rPr>
        <w:t>i</w:t>
      </w:r>
      <w:r w:rsidR="00177D96">
        <w:rPr>
          <w:rFonts w:ascii="Times New Roman" w:hAnsi="Times New Roman"/>
          <w:sz w:val="24"/>
        </w:rPr>
        <w:t xml:space="preserve"> </w:t>
      </w:r>
      <w:r w:rsidR="00EB1463">
        <w:rPr>
          <w:rFonts w:ascii="Times New Roman" w:hAnsi="Times New Roman"/>
          <w:sz w:val="24"/>
        </w:rPr>
        <w:t>bez DPH</w:t>
      </w:r>
      <w:r w:rsidR="00635E0D">
        <w:rPr>
          <w:rFonts w:ascii="Times New Roman" w:hAnsi="Times New Roman"/>
          <w:sz w:val="24"/>
        </w:rPr>
        <w:t>;</w:t>
      </w:r>
      <w:r w:rsidR="00F76F5A" w:rsidRPr="00635E0D">
        <w:rPr>
          <w:rFonts w:ascii="Times New Roman" w:hAnsi="Times New Roman"/>
          <w:sz w:val="24"/>
        </w:rPr>
        <w:t xml:space="preserve"> v případě rozšíření </w:t>
      </w:r>
      <w:r w:rsidR="00635E0D">
        <w:rPr>
          <w:rFonts w:ascii="Times New Roman" w:hAnsi="Times New Roman"/>
          <w:sz w:val="24"/>
        </w:rPr>
        <w:t xml:space="preserve">počtu </w:t>
      </w:r>
      <w:r w:rsidR="00F76F5A" w:rsidRPr="00635E0D">
        <w:rPr>
          <w:rFonts w:ascii="Times New Roman" w:hAnsi="Times New Roman"/>
          <w:sz w:val="24"/>
        </w:rPr>
        <w:t>uživatelů u plovoucí licence (kdy není zapotřebí dokoupení další licence) se</w:t>
      </w:r>
      <w:r w:rsidR="00457250">
        <w:rPr>
          <w:rFonts w:ascii="Times New Roman" w:hAnsi="Times New Roman"/>
          <w:sz w:val="24"/>
        </w:rPr>
        <w:t> </w:t>
      </w:r>
      <w:r w:rsidR="004C6439" w:rsidRPr="00635E0D">
        <w:rPr>
          <w:rFonts w:ascii="Times New Roman" w:hAnsi="Times New Roman"/>
          <w:sz w:val="24"/>
        </w:rPr>
        <w:t xml:space="preserve">uvedené </w:t>
      </w:r>
      <w:r w:rsidR="00F76F5A" w:rsidRPr="00635E0D">
        <w:rPr>
          <w:rFonts w:ascii="Times New Roman" w:hAnsi="Times New Roman"/>
          <w:sz w:val="24"/>
        </w:rPr>
        <w:t>navýšení</w:t>
      </w:r>
      <w:r w:rsidR="004C6439" w:rsidRPr="00635E0D">
        <w:rPr>
          <w:rFonts w:ascii="Times New Roman" w:hAnsi="Times New Roman"/>
          <w:sz w:val="24"/>
        </w:rPr>
        <w:t xml:space="preserve"> </w:t>
      </w:r>
      <w:r w:rsidR="00635E0D">
        <w:rPr>
          <w:rFonts w:ascii="Times New Roman" w:hAnsi="Times New Roman"/>
          <w:sz w:val="24"/>
        </w:rPr>
        <w:t>ceny</w:t>
      </w:r>
      <w:r w:rsidR="00D03BAC">
        <w:rPr>
          <w:rFonts w:ascii="Times New Roman" w:hAnsi="Times New Roman"/>
          <w:sz w:val="24"/>
        </w:rPr>
        <w:t xml:space="preserve"> provozní podpory </w:t>
      </w:r>
      <w:r w:rsidR="004C6439" w:rsidRPr="00635E0D">
        <w:rPr>
          <w:rFonts w:ascii="Times New Roman" w:hAnsi="Times New Roman"/>
          <w:sz w:val="24"/>
        </w:rPr>
        <w:t xml:space="preserve">nejvýše o </w:t>
      </w:r>
      <w:r w:rsidR="00C22CDE">
        <w:rPr>
          <w:rFonts w:ascii="Times New Roman" w:hAnsi="Times New Roman"/>
          <w:sz w:val="24"/>
        </w:rPr>
        <w:t>2</w:t>
      </w:r>
      <w:r w:rsidR="004C6439" w:rsidRPr="00635E0D">
        <w:rPr>
          <w:rFonts w:ascii="Times New Roman" w:hAnsi="Times New Roman"/>
          <w:sz w:val="24"/>
        </w:rPr>
        <w:t>0 %</w:t>
      </w:r>
      <w:r w:rsidR="00F76F5A" w:rsidRPr="00635E0D">
        <w:rPr>
          <w:rFonts w:ascii="Times New Roman" w:hAnsi="Times New Roman"/>
          <w:sz w:val="24"/>
        </w:rPr>
        <w:t xml:space="preserve"> bude počítat z ceny příslušné plovoucí licence</w:t>
      </w:r>
      <w:r w:rsidR="004C6439" w:rsidRPr="00635E0D">
        <w:rPr>
          <w:rFonts w:ascii="Times New Roman" w:hAnsi="Times New Roman"/>
          <w:sz w:val="24"/>
        </w:rPr>
        <w:t xml:space="preserve"> </w:t>
      </w:r>
      <w:r w:rsidR="00F76F5A" w:rsidRPr="00635E0D">
        <w:rPr>
          <w:rFonts w:ascii="Times New Roman" w:hAnsi="Times New Roman"/>
          <w:sz w:val="24"/>
        </w:rPr>
        <w:t>uvedené v příloze č. 8 smlouvy.</w:t>
      </w:r>
      <w:r w:rsidR="004C6439" w:rsidRPr="00635E0D">
        <w:rPr>
          <w:rFonts w:ascii="Times New Roman" w:hAnsi="Times New Roman"/>
          <w:sz w:val="24"/>
        </w:rPr>
        <w:t xml:space="preserve"> Navýšení bude realizováno dodatkem uzavřeným k této smlouvě.</w:t>
      </w:r>
    </w:p>
    <w:p w:rsidR="00F92AED" w:rsidRDefault="006A0F1C" w:rsidP="004B3044">
      <w:pPr>
        <w:numPr>
          <w:ilvl w:val="0"/>
          <w:numId w:val="14"/>
        </w:numPr>
        <w:tabs>
          <w:tab w:val="clear" w:pos="720"/>
          <w:tab w:val="num" w:pos="426"/>
          <w:tab w:val="num" w:pos="567"/>
        </w:tabs>
        <w:spacing w:before="120" w:after="6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Cena za poskytnutí </w:t>
      </w:r>
      <w:r w:rsidR="009C4DAF">
        <w:rPr>
          <w:rFonts w:ascii="Times New Roman" w:hAnsi="Times New Roman"/>
          <w:sz w:val="24"/>
        </w:rPr>
        <w:t>další</w:t>
      </w:r>
      <w:r>
        <w:rPr>
          <w:rFonts w:ascii="Times New Roman" w:hAnsi="Times New Roman"/>
          <w:sz w:val="24"/>
        </w:rPr>
        <w:t>/dalších</w:t>
      </w:r>
      <w:r w:rsidR="009C4DAF">
        <w:rPr>
          <w:rFonts w:ascii="Times New Roman" w:hAnsi="Times New Roman"/>
          <w:sz w:val="24"/>
        </w:rPr>
        <w:t xml:space="preserve"> licenc</w:t>
      </w:r>
      <w:r>
        <w:rPr>
          <w:rFonts w:ascii="Times New Roman" w:hAnsi="Times New Roman"/>
          <w:sz w:val="24"/>
        </w:rPr>
        <w:t xml:space="preserve">e/í </w:t>
      </w:r>
      <w:r w:rsidR="009C4DAF">
        <w:rPr>
          <w:rFonts w:ascii="Times New Roman" w:hAnsi="Times New Roman"/>
          <w:sz w:val="24"/>
        </w:rPr>
        <w:t>dle čl. I odst. 5 bude stanovena v souladu s čl. I odst.</w:t>
      </w:r>
      <w:r w:rsidR="00D55614">
        <w:rPr>
          <w:rFonts w:ascii="Times New Roman" w:hAnsi="Times New Roman"/>
          <w:sz w:val="24"/>
        </w:rPr>
        <w:t> </w:t>
      </w:r>
      <w:r w:rsidR="009C4DAF">
        <w:rPr>
          <w:rFonts w:ascii="Times New Roman" w:hAnsi="Times New Roman"/>
          <w:sz w:val="24"/>
        </w:rPr>
        <w:t>5.</w:t>
      </w:r>
      <w:r w:rsidR="006836D9">
        <w:rPr>
          <w:rFonts w:ascii="Times New Roman" w:hAnsi="Times New Roman"/>
          <w:sz w:val="24"/>
        </w:rPr>
        <w:t xml:space="preserve"> </w:t>
      </w:r>
      <w:r w:rsidR="009C4DAF">
        <w:rPr>
          <w:rFonts w:ascii="Times New Roman" w:hAnsi="Times New Roman"/>
          <w:sz w:val="24"/>
        </w:rPr>
        <w:t>Cena za</w:t>
      </w:r>
      <w:r w:rsidR="006836D9">
        <w:rPr>
          <w:rFonts w:ascii="Times New Roman" w:hAnsi="Times New Roman"/>
          <w:sz w:val="24"/>
        </w:rPr>
        <w:t xml:space="preserve"> poskytnutí dalších licenc</w:t>
      </w:r>
      <w:r>
        <w:rPr>
          <w:rFonts w:ascii="Times New Roman" w:hAnsi="Times New Roman"/>
          <w:sz w:val="24"/>
        </w:rPr>
        <w:t>e/</w:t>
      </w:r>
      <w:r w:rsidR="006836D9">
        <w:rPr>
          <w:rFonts w:ascii="Times New Roman" w:hAnsi="Times New Roman"/>
          <w:sz w:val="24"/>
        </w:rPr>
        <w:t>í</w:t>
      </w:r>
      <w:r>
        <w:rPr>
          <w:rFonts w:ascii="Times New Roman" w:hAnsi="Times New Roman"/>
          <w:sz w:val="24"/>
        </w:rPr>
        <w:t xml:space="preserve"> </w:t>
      </w:r>
      <w:r w:rsidR="006836D9">
        <w:rPr>
          <w:rFonts w:ascii="Times New Roman" w:hAnsi="Times New Roman"/>
          <w:sz w:val="24"/>
        </w:rPr>
        <w:t>bude uhrazena na základě daňového dokladu, který j</w:t>
      </w:r>
      <w:r>
        <w:rPr>
          <w:rFonts w:ascii="Times New Roman" w:hAnsi="Times New Roman"/>
          <w:sz w:val="24"/>
        </w:rPr>
        <w:t>e </w:t>
      </w:r>
      <w:r w:rsidR="006836D9">
        <w:rPr>
          <w:rFonts w:ascii="Times New Roman" w:hAnsi="Times New Roman"/>
          <w:sz w:val="24"/>
        </w:rPr>
        <w:t xml:space="preserve">poskytovatel oprávněn vystavit nejdříve v den podpisu předávacího protokolu o poskytnutí daného plnění objednatelem. </w:t>
      </w:r>
      <w:r w:rsidR="009C4DAF">
        <w:rPr>
          <w:rFonts w:ascii="Times New Roman" w:hAnsi="Times New Roman"/>
          <w:sz w:val="24"/>
        </w:rPr>
        <w:t xml:space="preserve"> </w:t>
      </w:r>
    </w:p>
    <w:p w:rsidR="00005465" w:rsidRDefault="009A3D3E" w:rsidP="004B3044">
      <w:pPr>
        <w:numPr>
          <w:ilvl w:val="0"/>
          <w:numId w:val="14"/>
        </w:numPr>
        <w:tabs>
          <w:tab w:val="clear" w:pos="720"/>
          <w:tab w:val="num" w:pos="426"/>
          <w:tab w:val="num" w:pos="567"/>
        </w:tabs>
        <w:spacing w:before="120" w:after="60"/>
        <w:ind w:left="426" w:hanging="426"/>
        <w:jc w:val="both"/>
        <w:rPr>
          <w:rFonts w:ascii="Times New Roman" w:hAnsi="Times New Roman"/>
          <w:sz w:val="24"/>
        </w:rPr>
      </w:pPr>
      <w:r w:rsidRPr="00005465">
        <w:rPr>
          <w:rFonts w:ascii="Times New Roman" w:hAnsi="Times New Roman"/>
          <w:sz w:val="24"/>
        </w:rPr>
        <w:t>K cenám bude připočtena DPH v sazbě platné v den uskutečnění zdanitelného plnění.</w:t>
      </w:r>
      <w:r w:rsidR="00862B7C" w:rsidRPr="00005465">
        <w:rPr>
          <w:rFonts w:ascii="Times New Roman" w:hAnsi="Times New Roman"/>
          <w:sz w:val="24"/>
        </w:rPr>
        <w:t xml:space="preserve"> Ceny zahrnují veškeré náklady spojené s plněním dle této smlouvy, včetně případného dopravného či</w:t>
      </w:r>
      <w:r w:rsidR="00987CAE" w:rsidRPr="00005465">
        <w:rPr>
          <w:rFonts w:ascii="Times New Roman" w:hAnsi="Times New Roman"/>
          <w:sz w:val="24"/>
        </w:rPr>
        <w:t> </w:t>
      </w:r>
      <w:r w:rsidR="00862B7C" w:rsidRPr="00005465">
        <w:rPr>
          <w:rFonts w:ascii="Times New Roman" w:hAnsi="Times New Roman"/>
          <w:sz w:val="24"/>
        </w:rPr>
        <w:t>ztráty času techniků na cestě.</w:t>
      </w:r>
    </w:p>
    <w:p w:rsidR="00272444" w:rsidRPr="00005465" w:rsidRDefault="00272444" w:rsidP="004B3044">
      <w:pPr>
        <w:numPr>
          <w:ilvl w:val="0"/>
          <w:numId w:val="14"/>
        </w:numPr>
        <w:tabs>
          <w:tab w:val="clear" w:pos="720"/>
          <w:tab w:val="num" w:pos="426"/>
          <w:tab w:val="num" w:pos="567"/>
        </w:tabs>
        <w:spacing w:before="120" w:after="60"/>
        <w:ind w:left="426" w:hanging="426"/>
        <w:jc w:val="both"/>
        <w:rPr>
          <w:rFonts w:ascii="Times New Roman" w:hAnsi="Times New Roman"/>
          <w:sz w:val="24"/>
        </w:rPr>
      </w:pPr>
      <w:r w:rsidRPr="00005465">
        <w:rPr>
          <w:rFonts w:ascii="Times New Roman" w:hAnsi="Times New Roman"/>
          <w:sz w:val="24"/>
        </w:rPr>
        <w:t xml:space="preserve">Doklad k úhradě (fakturu) zašle poskytovatel elektronicky jako přílohu e-mailové zprávy na adresu </w:t>
      </w:r>
      <w:hyperlink r:id="rId8" w:history="1">
        <w:r w:rsidR="00147744" w:rsidRPr="00DC0FCA">
          <w:rPr>
            <w:rStyle w:val="Hypertextovodkaz"/>
            <w:rFonts w:ascii="Times New Roman" w:hAnsi="Times New Roman"/>
            <w:sz w:val="24"/>
          </w:rPr>
          <w:t>faktury@cnb.cz</w:t>
        </w:r>
      </w:hyperlink>
      <w:r w:rsidR="00147744">
        <w:rPr>
          <w:rFonts w:ascii="Times New Roman" w:hAnsi="Times New Roman"/>
          <w:sz w:val="24"/>
        </w:rPr>
        <w:t xml:space="preserve"> </w:t>
      </w:r>
      <w:r w:rsidRPr="00005465">
        <w:rPr>
          <w:rFonts w:ascii="Times New Roman" w:hAnsi="Times New Roman"/>
          <w:sz w:val="24"/>
        </w:rPr>
        <w:t>ve formátu ISDOC. Pokud není možné vytvořit doklad ve formátu ISDOC, je</w:t>
      </w:r>
      <w:r w:rsidR="00987CAE" w:rsidRPr="00005465">
        <w:rPr>
          <w:rFonts w:ascii="Times New Roman" w:hAnsi="Times New Roman"/>
          <w:sz w:val="24"/>
        </w:rPr>
        <w:t> </w:t>
      </w:r>
      <w:r w:rsidRPr="00005465">
        <w:rPr>
          <w:rFonts w:ascii="Times New Roman" w:hAnsi="Times New Roman"/>
          <w:sz w:val="24"/>
        </w:rPr>
        <w:t>možné zasílat jej ve formátu PDF. V jedné e-mailové zprávě smí být pouze jeden doklad k úhradě. Mimo vlastní doklad k úhradě může být přílohou</w:t>
      </w:r>
      <w:r w:rsidR="0088593B" w:rsidRPr="00005465">
        <w:rPr>
          <w:rFonts w:ascii="Times New Roman" w:hAnsi="Times New Roman"/>
          <w:sz w:val="24"/>
        </w:rPr>
        <w:t xml:space="preserve"> </w:t>
      </w:r>
      <w:r w:rsidRPr="00005465">
        <w:rPr>
          <w:rFonts w:ascii="Times New Roman" w:hAnsi="Times New Roman"/>
          <w:sz w:val="24"/>
        </w:rPr>
        <w:t>e-mailové zprávy jedna až</w:t>
      </w:r>
      <w:r w:rsidR="00D55614">
        <w:rPr>
          <w:rFonts w:ascii="Times New Roman" w:hAnsi="Times New Roman"/>
          <w:sz w:val="24"/>
        </w:rPr>
        <w:t> </w:t>
      </w:r>
      <w:r w:rsidRPr="00005465">
        <w:rPr>
          <w:rFonts w:ascii="Times New Roman" w:hAnsi="Times New Roman"/>
          <w:sz w:val="24"/>
        </w:rPr>
        <w:t>sedm příloh k dokladu ve formátech PDF, DOC, DOCX, XLS, XLSX. Přijaty budou i doklady k úhradě v jiném formátu, který bude v souladu s evropským standardem elektronické faktury. Nebude-li možné zaslat doklad k úhradě elektronicky, zašle jej poskytovatel v analogové formě na adresu:</w:t>
      </w:r>
    </w:p>
    <w:p w:rsidR="00272444" w:rsidRPr="00833032" w:rsidRDefault="00272444" w:rsidP="00272444">
      <w:pPr>
        <w:tabs>
          <w:tab w:val="num" w:pos="426"/>
        </w:tabs>
        <w:spacing w:before="120"/>
        <w:ind w:left="426"/>
        <w:jc w:val="both"/>
        <w:rPr>
          <w:rFonts w:ascii="Times New Roman" w:hAnsi="Times New Roman"/>
          <w:sz w:val="24"/>
        </w:rPr>
      </w:pPr>
      <w:r w:rsidRPr="00833032">
        <w:rPr>
          <w:rFonts w:ascii="Times New Roman" w:hAnsi="Times New Roman"/>
          <w:sz w:val="24"/>
        </w:rPr>
        <w:t>Česká národní banka</w:t>
      </w:r>
    </w:p>
    <w:p w:rsidR="00272444" w:rsidRPr="00833032" w:rsidRDefault="00272444" w:rsidP="00272444">
      <w:pPr>
        <w:tabs>
          <w:tab w:val="num" w:pos="426"/>
        </w:tabs>
        <w:ind w:left="426"/>
        <w:jc w:val="both"/>
        <w:rPr>
          <w:rFonts w:ascii="Times New Roman" w:hAnsi="Times New Roman"/>
          <w:sz w:val="24"/>
        </w:rPr>
      </w:pPr>
      <w:r w:rsidRPr="00833032">
        <w:rPr>
          <w:rFonts w:ascii="Times New Roman" w:hAnsi="Times New Roman"/>
          <w:sz w:val="24"/>
        </w:rPr>
        <w:t>sekce rozpočtu a účetnictví</w:t>
      </w:r>
    </w:p>
    <w:p w:rsidR="00272444" w:rsidRPr="00833032" w:rsidRDefault="00272444" w:rsidP="00272444">
      <w:pPr>
        <w:tabs>
          <w:tab w:val="num" w:pos="426"/>
        </w:tabs>
        <w:ind w:left="426"/>
        <w:jc w:val="both"/>
        <w:rPr>
          <w:rFonts w:ascii="Times New Roman" w:hAnsi="Times New Roman"/>
          <w:sz w:val="24"/>
        </w:rPr>
      </w:pPr>
      <w:r w:rsidRPr="00833032">
        <w:rPr>
          <w:rFonts w:ascii="Times New Roman" w:hAnsi="Times New Roman"/>
          <w:sz w:val="24"/>
        </w:rPr>
        <w:t>odbor účetnictví</w:t>
      </w:r>
    </w:p>
    <w:p w:rsidR="00272444" w:rsidRPr="00833032" w:rsidRDefault="00272444" w:rsidP="001D0C85">
      <w:pPr>
        <w:tabs>
          <w:tab w:val="num" w:pos="426"/>
        </w:tabs>
        <w:ind w:left="426"/>
        <w:jc w:val="both"/>
        <w:rPr>
          <w:rFonts w:ascii="Times New Roman" w:hAnsi="Times New Roman"/>
          <w:sz w:val="24"/>
        </w:rPr>
      </w:pPr>
      <w:r w:rsidRPr="00833032">
        <w:rPr>
          <w:rFonts w:ascii="Times New Roman" w:hAnsi="Times New Roman"/>
          <w:sz w:val="24"/>
        </w:rPr>
        <w:t>Na Příkopě 28</w:t>
      </w:r>
    </w:p>
    <w:p w:rsidR="00272444" w:rsidRPr="00005465" w:rsidRDefault="00272444" w:rsidP="004B3044">
      <w:pPr>
        <w:pStyle w:val="Odstavecseseznamem"/>
        <w:numPr>
          <w:ilvl w:val="0"/>
          <w:numId w:val="50"/>
        </w:numPr>
        <w:tabs>
          <w:tab w:val="num" w:pos="426"/>
        </w:tabs>
        <w:jc w:val="both"/>
        <w:rPr>
          <w:rFonts w:ascii="Times New Roman" w:hAnsi="Times New Roman"/>
          <w:sz w:val="24"/>
        </w:rPr>
      </w:pPr>
      <w:r w:rsidRPr="00005465">
        <w:rPr>
          <w:rFonts w:ascii="Times New Roman" w:hAnsi="Times New Roman"/>
          <w:sz w:val="24"/>
        </w:rPr>
        <w:t xml:space="preserve"> </w:t>
      </w:r>
      <w:r w:rsidR="00147744">
        <w:rPr>
          <w:rFonts w:ascii="Times New Roman" w:hAnsi="Times New Roman"/>
          <w:sz w:val="24"/>
        </w:rPr>
        <w:t xml:space="preserve">03 </w:t>
      </w:r>
      <w:r w:rsidRPr="00005465">
        <w:rPr>
          <w:rFonts w:ascii="Times New Roman" w:hAnsi="Times New Roman"/>
          <w:sz w:val="24"/>
        </w:rPr>
        <w:t>Praha 1</w:t>
      </w:r>
    </w:p>
    <w:p w:rsidR="00005465" w:rsidRDefault="00272444" w:rsidP="003004CB">
      <w:pPr>
        <w:pStyle w:val="Zkladntext31"/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 w:val="0"/>
        <w:spacing w:before="120"/>
        <w:ind w:left="425" w:hanging="425"/>
        <w:jc w:val="both"/>
        <w:rPr>
          <w:rFonts w:ascii="Times New Roman" w:hAnsi="Times New Roman"/>
          <w:i w:val="0"/>
          <w:sz w:val="24"/>
          <w:szCs w:val="24"/>
          <w:lang w:eastAsia="cs-CZ"/>
        </w:rPr>
      </w:pPr>
      <w:r>
        <w:rPr>
          <w:rFonts w:ascii="Times New Roman" w:hAnsi="Times New Roman"/>
          <w:i w:val="0"/>
          <w:sz w:val="24"/>
          <w:szCs w:val="24"/>
          <w:lang w:eastAsia="cs-CZ"/>
        </w:rPr>
        <w:t xml:space="preserve">Doklad k úhradě </w:t>
      </w:r>
      <w:r w:rsidRPr="00EF6EF8">
        <w:rPr>
          <w:rFonts w:ascii="Times New Roman" w:hAnsi="Times New Roman"/>
          <w:i w:val="0"/>
          <w:sz w:val="24"/>
          <w:szCs w:val="24"/>
          <w:lang w:eastAsia="cs-CZ"/>
        </w:rPr>
        <w:t>bude obsahovat údaje podle § 435 občanského zákoníku a bankovní účet, na</w:t>
      </w:r>
      <w:r w:rsidR="00987CAE">
        <w:rPr>
          <w:rFonts w:ascii="Times New Roman" w:hAnsi="Times New Roman"/>
          <w:i w:val="0"/>
          <w:sz w:val="24"/>
          <w:szCs w:val="24"/>
          <w:lang w:eastAsia="cs-CZ"/>
        </w:rPr>
        <w:t> </w:t>
      </w:r>
      <w:r w:rsidRPr="00EF6EF8">
        <w:rPr>
          <w:rFonts w:ascii="Times New Roman" w:hAnsi="Times New Roman"/>
          <w:i w:val="0"/>
          <w:sz w:val="24"/>
          <w:szCs w:val="24"/>
          <w:lang w:eastAsia="cs-CZ"/>
        </w:rPr>
        <w:t xml:space="preserve">který má být placeno a který je uveden v záhlaví této smlouvy nebo který byl později aktualizován </w:t>
      </w:r>
      <w:r>
        <w:rPr>
          <w:rFonts w:ascii="Times New Roman" w:hAnsi="Times New Roman"/>
          <w:i w:val="0"/>
          <w:sz w:val="24"/>
          <w:szCs w:val="24"/>
          <w:lang w:eastAsia="cs-CZ"/>
        </w:rPr>
        <w:t>poskytovatelem</w:t>
      </w:r>
      <w:r w:rsidRPr="00EF6EF8">
        <w:rPr>
          <w:rFonts w:ascii="Times New Roman" w:hAnsi="Times New Roman"/>
          <w:i w:val="0"/>
          <w:sz w:val="24"/>
          <w:szCs w:val="24"/>
          <w:lang w:eastAsia="cs-CZ"/>
        </w:rPr>
        <w:t xml:space="preserve"> (dále jen „určený účet“).</w:t>
      </w:r>
      <w:r>
        <w:rPr>
          <w:rFonts w:ascii="Times New Roman" w:hAnsi="Times New Roman"/>
          <w:i w:val="0"/>
          <w:sz w:val="24"/>
          <w:szCs w:val="24"/>
          <w:lang w:eastAsia="cs-CZ"/>
        </w:rPr>
        <w:t xml:space="preserve"> Daňový doklad bude nadto obsahovat </w:t>
      </w:r>
      <w:r w:rsidRPr="00EF6EF8">
        <w:rPr>
          <w:rFonts w:ascii="Times New Roman" w:hAnsi="Times New Roman"/>
          <w:i w:val="0"/>
          <w:sz w:val="24"/>
          <w:szCs w:val="24"/>
          <w:lang w:eastAsia="cs-CZ"/>
        </w:rPr>
        <w:t>náležitosti stanovené v zákoně o dani z přidané hodnoty</w:t>
      </w:r>
      <w:r>
        <w:rPr>
          <w:rFonts w:ascii="Times New Roman" w:hAnsi="Times New Roman"/>
          <w:i w:val="0"/>
          <w:sz w:val="24"/>
          <w:szCs w:val="24"/>
          <w:lang w:eastAsia="cs-CZ"/>
        </w:rPr>
        <w:t>.</w:t>
      </w:r>
      <w:r w:rsidRPr="00EF6EF8">
        <w:rPr>
          <w:rFonts w:ascii="Times New Roman" w:hAnsi="Times New Roman"/>
          <w:i w:val="0"/>
          <w:sz w:val="24"/>
          <w:szCs w:val="24"/>
          <w:lang w:eastAsia="cs-CZ"/>
        </w:rPr>
        <w:t> </w:t>
      </w:r>
      <w:r>
        <w:rPr>
          <w:rFonts w:ascii="Times New Roman" w:hAnsi="Times New Roman"/>
          <w:i w:val="0"/>
          <w:sz w:val="24"/>
          <w:szCs w:val="24"/>
          <w:lang w:eastAsia="cs-CZ"/>
        </w:rPr>
        <w:t>Nezbytnou náležitostí každého dokladu je také číslo této smlouvy (ve</w:t>
      </w:r>
      <w:r w:rsidRPr="00EF6EF8">
        <w:rPr>
          <w:rFonts w:ascii="Times New Roman" w:hAnsi="Times New Roman"/>
          <w:i w:val="0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eastAsia="cs-CZ"/>
        </w:rPr>
        <w:t xml:space="preserve">formátu ISDOC </w:t>
      </w:r>
      <w:r w:rsidRPr="006E3833">
        <w:rPr>
          <w:rFonts w:ascii="Times New Roman" w:hAnsi="Times New Roman"/>
          <w:i w:val="0"/>
          <w:sz w:val="24"/>
          <w:szCs w:val="24"/>
          <w:lang w:eastAsia="cs-CZ"/>
        </w:rPr>
        <w:t>v poli ID ve skupině Contract References)</w:t>
      </w:r>
      <w:r>
        <w:rPr>
          <w:rFonts w:ascii="Times New Roman" w:hAnsi="Times New Roman"/>
          <w:i w:val="0"/>
          <w:sz w:val="24"/>
          <w:szCs w:val="24"/>
          <w:lang w:eastAsia="cs-CZ"/>
        </w:rPr>
        <w:t>,</w:t>
      </w:r>
      <w:r w:rsidRPr="006E3833">
        <w:rPr>
          <w:rFonts w:ascii="Times New Roman" w:hAnsi="Times New Roman"/>
          <w:i w:val="0"/>
          <w:sz w:val="24"/>
          <w:szCs w:val="24"/>
          <w:lang w:eastAsia="cs-CZ"/>
        </w:rPr>
        <w:t xml:space="preserve"> nebo číslo objednávky (ve formátu ISDOC v poli External_Order_ID ve skupině Order</w:t>
      </w:r>
      <w:r w:rsidR="00635799">
        <w:rPr>
          <w:rFonts w:ascii="Times New Roman" w:hAnsi="Times New Roman"/>
          <w:i w:val="0"/>
          <w:sz w:val="24"/>
          <w:szCs w:val="24"/>
          <w:lang w:eastAsia="cs-CZ"/>
        </w:rPr>
        <w:t xml:space="preserve"> </w:t>
      </w:r>
      <w:r w:rsidRPr="006E3833">
        <w:rPr>
          <w:rFonts w:ascii="Times New Roman" w:hAnsi="Times New Roman"/>
          <w:i w:val="0"/>
          <w:sz w:val="24"/>
          <w:szCs w:val="24"/>
          <w:lang w:eastAsia="cs-CZ"/>
        </w:rPr>
        <w:t>Reference)</w:t>
      </w:r>
      <w:r>
        <w:rPr>
          <w:rFonts w:ascii="Times New Roman" w:hAnsi="Times New Roman"/>
          <w:i w:val="0"/>
          <w:sz w:val="24"/>
          <w:szCs w:val="24"/>
          <w:lang w:eastAsia="cs-CZ"/>
        </w:rPr>
        <w:t>, jsou-li objednávky v rámci smlouvy vystavovány</w:t>
      </w:r>
      <w:r w:rsidRPr="006E3833">
        <w:rPr>
          <w:rFonts w:ascii="Times New Roman" w:hAnsi="Times New Roman"/>
          <w:i w:val="0"/>
          <w:sz w:val="24"/>
          <w:szCs w:val="24"/>
          <w:lang w:eastAsia="cs-CZ"/>
        </w:rPr>
        <w:t xml:space="preserve">. </w:t>
      </w:r>
      <w:r>
        <w:rPr>
          <w:rFonts w:ascii="Times New Roman" w:hAnsi="Times New Roman"/>
          <w:i w:val="0"/>
          <w:sz w:val="24"/>
          <w:szCs w:val="24"/>
          <w:lang w:eastAsia="cs-CZ"/>
        </w:rPr>
        <w:t>Pokud</w:t>
      </w:r>
      <w:r w:rsidRPr="00EF6EF8">
        <w:rPr>
          <w:rFonts w:ascii="Times New Roman" w:hAnsi="Times New Roman"/>
          <w:i w:val="0"/>
          <w:sz w:val="24"/>
          <w:szCs w:val="24"/>
          <w:lang w:eastAsia="cs-CZ"/>
        </w:rPr>
        <w:t> doklad bude postrádat některou ze</w:t>
      </w:r>
      <w:r w:rsidR="00D55614">
        <w:rPr>
          <w:rFonts w:ascii="Times New Roman" w:hAnsi="Times New Roman"/>
          <w:i w:val="0"/>
          <w:sz w:val="24"/>
          <w:szCs w:val="24"/>
          <w:lang w:eastAsia="cs-CZ"/>
        </w:rPr>
        <w:t> </w:t>
      </w:r>
      <w:r w:rsidRPr="00EF6EF8">
        <w:rPr>
          <w:rFonts w:ascii="Times New Roman" w:hAnsi="Times New Roman"/>
          <w:i w:val="0"/>
          <w:sz w:val="24"/>
          <w:szCs w:val="24"/>
          <w:lang w:eastAsia="cs-CZ"/>
        </w:rPr>
        <w:t xml:space="preserve">stanovených náležitostí nebo bude obsahovat chybné údaje, je </w:t>
      </w:r>
      <w:r>
        <w:rPr>
          <w:rFonts w:ascii="Times New Roman" w:hAnsi="Times New Roman"/>
          <w:i w:val="0"/>
          <w:sz w:val="24"/>
          <w:szCs w:val="24"/>
          <w:lang w:eastAsia="cs-CZ"/>
        </w:rPr>
        <w:t>objednatel</w:t>
      </w:r>
      <w:r w:rsidRPr="00EF6EF8">
        <w:rPr>
          <w:rFonts w:ascii="Times New Roman" w:hAnsi="Times New Roman"/>
          <w:i w:val="0"/>
          <w:sz w:val="24"/>
          <w:szCs w:val="24"/>
          <w:lang w:eastAsia="cs-CZ"/>
        </w:rPr>
        <w:t xml:space="preserve"> oprávněn jej vrátit </w:t>
      </w:r>
      <w:r>
        <w:rPr>
          <w:rFonts w:ascii="Times New Roman" w:hAnsi="Times New Roman"/>
          <w:i w:val="0"/>
          <w:sz w:val="24"/>
          <w:szCs w:val="24"/>
          <w:lang w:eastAsia="cs-CZ"/>
        </w:rPr>
        <w:lastRenderedPageBreak/>
        <w:t>poskytovateli</w:t>
      </w:r>
      <w:r w:rsidRPr="00EF6EF8">
        <w:rPr>
          <w:rFonts w:ascii="Times New Roman" w:hAnsi="Times New Roman"/>
          <w:i w:val="0"/>
          <w:sz w:val="24"/>
          <w:szCs w:val="24"/>
          <w:lang w:eastAsia="cs-CZ"/>
        </w:rPr>
        <w:t>, a to až do lhůty splatnosti. Nová lhůta splatnosti začíná běžet dnem doručení bezvadného dokladu.</w:t>
      </w:r>
      <w:r>
        <w:rPr>
          <w:rFonts w:ascii="Times New Roman" w:hAnsi="Times New Roman"/>
          <w:i w:val="0"/>
          <w:sz w:val="24"/>
          <w:szCs w:val="24"/>
          <w:lang w:eastAsia="cs-CZ"/>
        </w:rPr>
        <w:t xml:space="preserve"> </w:t>
      </w:r>
    </w:p>
    <w:p w:rsidR="00005465" w:rsidRDefault="00272444" w:rsidP="004B3044">
      <w:pPr>
        <w:pStyle w:val="Zkladntext31"/>
        <w:numPr>
          <w:ilvl w:val="0"/>
          <w:numId w:val="14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i w:val="0"/>
          <w:sz w:val="24"/>
          <w:szCs w:val="24"/>
          <w:lang w:eastAsia="cs-CZ"/>
        </w:rPr>
      </w:pPr>
      <w:r w:rsidRPr="00005465">
        <w:rPr>
          <w:rFonts w:ascii="Times New Roman" w:hAnsi="Times New Roman"/>
          <w:i w:val="0"/>
          <w:sz w:val="24"/>
          <w:szCs w:val="24"/>
          <w:lang w:eastAsia="cs-CZ"/>
        </w:rPr>
        <w:t xml:space="preserve">V případě, že bude v dokladu k úhradě uveden jiný než určený účet, je pověřený pracovník poskytovatele povinen na základě výzvy objednatele sdělit na e-mailovou adresu, ze které byla výzva odeslána, zda má být zaplaceno na bankovní účet uvedený v dokladu, nebo na určený účet. V tomto případě se doklad k úhradě nevrací s tím, že lhůta splatnosti začíná běžet až dnem doručení sdělení poskytovatele podle předchozí věty. </w:t>
      </w:r>
    </w:p>
    <w:p w:rsidR="00005465" w:rsidRPr="00005465" w:rsidRDefault="00FE4F34" w:rsidP="004B3044">
      <w:pPr>
        <w:pStyle w:val="Zkladntext31"/>
        <w:numPr>
          <w:ilvl w:val="0"/>
          <w:numId w:val="14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i w:val="0"/>
          <w:sz w:val="24"/>
          <w:szCs w:val="24"/>
          <w:lang w:eastAsia="cs-CZ"/>
        </w:rPr>
      </w:pPr>
      <w:r w:rsidRPr="00005465">
        <w:rPr>
          <w:rFonts w:ascii="Times New Roman" w:hAnsi="Times New Roman"/>
          <w:i w:val="0"/>
          <w:sz w:val="24"/>
        </w:rPr>
        <w:t>Splatnost dokladů k úhradě je 14 dnů ode dne jejich doručení objednateli. Povinnost zaplatit je</w:t>
      </w:r>
      <w:r w:rsidR="00987CAE" w:rsidRPr="00005465">
        <w:rPr>
          <w:rFonts w:ascii="Times New Roman" w:hAnsi="Times New Roman"/>
          <w:i w:val="0"/>
          <w:sz w:val="24"/>
        </w:rPr>
        <w:t> </w:t>
      </w:r>
      <w:r w:rsidRPr="00005465">
        <w:rPr>
          <w:rFonts w:ascii="Times New Roman" w:hAnsi="Times New Roman"/>
          <w:i w:val="0"/>
          <w:sz w:val="24"/>
        </w:rPr>
        <w:t xml:space="preserve">splněna odepsáním příslušné částky z účtu objednatele ve prospěch účtu poskytovatele. </w:t>
      </w:r>
    </w:p>
    <w:p w:rsidR="00CD1C9B" w:rsidRPr="00005465" w:rsidRDefault="00E717B9" w:rsidP="004B3044">
      <w:pPr>
        <w:pStyle w:val="Zkladntext31"/>
        <w:numPr>
          <w:ilvl w:val="0"/>
          <w:numId w:val="14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i w:val="0"/>
          <w:sz w:val="24"/>
          <w:szCs w:val="24"/>
          <w:lang w:eastAsia="cs-CZ"/>
        </w:rPr>
      </w:pPr>
      <w:r w:rsidRPr="00005465">
        <w:rPr>
          <w:rFonts w:ascii="Times New Roman" w:hAnsi="Times New Roman"/>
          <w:i w:val="0"/>
          <w:sz w:val="24"/>
        </w:rPr>
        <w:t xml:space="preserve">Poskytovatel </w:t>
      </w:r>
      <w:r w:rsidR="00BF671E" w:rsidRPr="00005465">
        <w:rPr>
          <w:rFonts w:ascii="Times New Roman" w:hAnsi="Times New Roman"/>
          <w:i w:val="0"/>
          <w:sz w:val="24"/>
        </w:rPr>
        <w:t xml:space="preserve">je oprávněn navrhnout změnu </w:t>
      </w:r>
      <w:r w:rsidR="00550F66" w:rsidRPr="00005465">
        <w:rPr>
          <w:rFonts w:ascii="Times New Roman" w:hAnsi="Times New Roman"/>
          <w:i w:val="0"/>
          <w:sz w:val="24"/>
        </w:rPr>
        <w:t>paušální</w:t>
      </w:r>
      <w:r w:rsidR="00BF671E" w:rsidRPr="00005465">
        <w:rPr>
          <w:rFonts w:ascii="Times New Roman" w:hAnsi="Times New Roman"/>
          <w:i w:val="0"/>
          <w:sz w:val="24"/>
        </w:rPr>
        <w:t xml:space="preserve"> cen</w:t>
      </w:r>
      <w:r w:rsidR="00550F66" w:rsidRPr="00005465">
        <w:rPr>
          <w:rFonts w:ascii="Times New Roman" w:hAnsi="Times New Roman"/>
          <w:i w:val="0"/>
          <w:sz w:val="24"/>
        </w:rPr>
        <w:t>y za provozní podporu</w:t>
      </w:r>
      <w:r w:rsidR="002B71DC">
        <w:rPr>
          <w:rFonts w:ascii="Times New Roman" w:hAnsi="Times New Roman"/>
          <w:i w:val="0"/>
          <w:sz w:val="24"/>
        </w:rPr>
        <w:t xml:space="preserve"> dle odst. 3</w:t>
      </w:r>
      <w:r w:rsidR="001E6FF0">
        <w:rPr>
          <w:rFonts w:ascii="Times New Roman" w:hAnsi="Times New Roman"/>
          <w:i w:val="0"/>
          <w:sz w:val="24"/>
        </w:rPr>
        <w:t xml:space="preserve"> </w:t>
      </w:r>
      <w:r w:rsidR="002B71DC">
        <w:rPr>
          <w:rFonts w:ascii="Times New Roman" w:hAnsi="Times New Roman"/>
          <w:i w:val="0"/>
          <w:sz w:val="24"/>
        </w:rPr>
        <w:t>tohoto článku</w:t>
      </w:r>
      <w:r w:rsidR="00BF671E" w:rsidRPr="00005465">
        <w:rPr>
          <w:rFonts w:ascii="Times New Roman" w:hAnsi="Times New Roman"/>
          <w:i w:val="0"/>
          <w:sz w:val="24"/>
        </w:rPr>
        <w:t xml:space="preserve"> v návaznosti na vývoj indexu cen tržních služeb, stejné období předchozího roku = 100, konkrétně index „</w:t>
      </w:r>
      <w:r w:rsidR="008A72A7" w:rsidRPr="00005465">
        <w:rPr>
          <w:rFonts w:ascii="Times New Roman" w:hAnsi="Times New Roman"/>
          <w:i w:val="0"/>
          <w:sz w:val="24"/>
        </w:rPr>
        <w:t>J62</w:t>
      </w:r>
      <w:r w:rsidR="00740319" w:rsidRPr="00005465">
        <w:rPr>
          <w:rFonts w:ascii="Times New Roman" w:hAnsi="Times New Roman"/>
          <w:i w:val="0"/>
          <w:sz w:val="24"/>
        </w:rPr>
        <w:t xml:space="preserve"> </w:t>
      </w:r>
      <w:r w:rsidR="00D61212" w:rsidRPr="00005465">
        <w:rPr>
          <w:rFonts w:ascii="Times New Roman" w:hAnsi="Times New Roman"/>
          <w:i w:val="0"/>
          <w:sz w:val="24"/>
        </w:rPr>
        <w:t>Služby v oblasti programování a</w:t>
      </w:r>
      <w:r w:rsidR="002B71DC">
        <w:rPr>
          <w:rFonts w:ascii="Times New Roman" w:hAnsi="Times New Roman"/>
          <w:i w:val="0"/>
          <w:sz w:val="24"/>
        </w:rPr>
        <w:t> </w:t>
      </w:r>
      <w:r w:rsidR="00D61212" w:rsidRPr="00005465">
        <w:rPr>
          <w:rFonts w:ascii="Times New Roman" w:hAnsi="Times New Roman"/>
          <w:i w:val="0"/>
          <w:sz w:val="24"/>
        </w:rPr>
        <w:t>poradenství</w:t>
      </w:r>
      <w:r w:rsidR="00EB6DDD" w:rsidRPr="00005465">
        <w:rPr>
          <w:rFonts w:ascii="Times New Roman" w:hAnsi="Times New Roman"/>
          <w:i w:val="0"/>
          <w:sz w:val="24"/>
        </w:rPr>
        <w:t>“</w:t>
      </w:r>
      <w:r w:rsidR="00D61212" w:rsidRPr="00005465">
        <w:rPr>
          <w:rFonts w:ascii="Times New Roman" w:hAnsi="Times New Roman"/>
          <w:i w:val="0"/>
          <w:sz w:val="24"/>
        </w:rPr>
        <w:t xml:space="preserve">, </w:t>
      </w:r>
      <w:r w:rsidR="00BF671E" w:rsidRPr="00005465">
        <w:rPr>
          <w:rFonts w:ascii="Times New Roman" w:hAnsi="Times New Roman"/>
          <w:i w:val="0"/>
          <w:sz w:val="24"/>
        </w:rPr>
        <w:t>sloupec „Průměr od</w:t>
      </w:r>
      <w:r w:rsidR="00987CAE" w:rsidRPr="00005465">
        <w:rPr>
          <w:rFonts w:ascii="Times New Roman" w:hAnsi="Times New Roman"/>
          <w:i w:val="0"/>
          <w:sz w:val="24"/>
        </w:rPr>
        <w:t> </w:t>
      </w:r>
      <w:r w:rsidR="00BF671E" w:rsidRPr="00005465">
        <w:rPr>
          <w:rFonts w:ascii="Times New Roman" w:hAnsi="Times New Roman"/>
          <w:i w:val="0"/>
          <w:sz w:val="24"/>
        </w:rPr>
        <w:t>počátku roku“, a to průměr za</w:t>
      </w:r>
      <w:r w:rsidR="00550F66" w:rsidRPr="00005465">
        <w:rPr>
          <w:rFonts w:ascii="Times New Roman" w:hAnsi="Times New Roman"/>
          <w:i w:val="0"/>
          <w:sz w:val="24"/>
        </w:rPr>
        <w:t> </w:t>
      </w:r>
      <w:r w:rsidR="00BF671E" w:rsidRPr="00005465">
        <w:rPr>
          <w:rFonts w:ascii="Times New Roman" w:hAnsi="Times New Roman"/>
          <w:i w:val="0"/>
          <w:sz w:val="24"/>
        </w:rPr>
        <w:t xml:space="preserve">předchozí kalendářní rok, který vyhlašuje Český statistický úřad. Ceny mohou být zvýšeny maximálně o částku </w:t>
      </w:r>
      <w:r w:rsidR="00EB6DDD" w:rsidRPr="00005465">
        <w:rPr>
          <w:rFonts w:ascii="Times New Roman" w:hAnsi="Times New Roman"/>
          <w:i w:val="0"/>
          <w:sz w:val="24"/>
          <w:szCs w:val="24"/>
          <w:lang w:eastAsia="cs-CZ"/>
        </w:rPr>
        <w:t>odpovídající výši předmětného inflačního indexu</w:t>
      </w:r>
      <w:r w:rsidR="00BF671E" w:rsidRPr="00005465">
        <w:rPr>
          <w:rFonts w:ascii="Times New Roman" w:hAnsi="Times New Roman"/>
          <w:i w:val="0"/>
          <w:sz w:val="24"/>
        </w:rPr>
        <w:t>. Úprava ceny bude provedena formou dodatku ke</w:t>
      </w:r>
      <w:r w:rsidR="00941B5A" w:rsidRPr="00005465">
        <w:rPr>
          <w:rFonts w:ascii="Times New Roman" w:hAnsi="Times New Roman"/>
          <w:i w:val="0"/>
          <w:sz w:val="24"/>
        </w:rPr>
        <w:t> </w:t>
      </w:r>
      <w:r w:rsidR="00BF671E" w:rsidRPr="00005465">
        <w:rPr>
          <w:rFonts w:ascii="Times New Roman" w:hAnsi="Times New Roman"/>
          <w:i w:val="0"/>
          <w:sz w:val="24"/>
        </w:rPr>
        <w:t>smlouvě</w:t>
      </w:r>
      <w:r w:rsidR="00EB6DDD" w:rsidRPr="00005465">
        <w:rPr>
          <w:rFonts w:ascii="Times New Roman" w:hAnsi="Times New Roman"/>
          <w:i w:val="0"/>
          <w:sz w:val="24"/>
        </w:rPr>
        <w:t>.</w:t>
      </w:r>
      <w:r w:rsidR="00CD1C9B" w:rsidRPr="00005465">
        <w:rPr>
          <w:rFonts w:ascii="Times New Roman" w:hAnsi="Times New Roman"/>
          <w:i w:val="0"/>
          <w:sz w:val="24"/>
        </w:rPr>
        <w:t xml:space="preserve"> </w:t>
      </w:r>
      <w:r w:rsidR="00CD1C9B" w:rsidRPr="00005465">
        <w:rPr>
          <w:rFonts w:ascii="Times New Roman" w:hAnsi="Times New Roman"/>
          <w:i w:val="0"/>
          <w:sz w:val="24"/>
          <w:szCs w:val="24"/>
          <w:lang w:eastAsia="cs-CZ"/>
        </w:rPr>
        <w:t>První úpravu cen</w:t>
      </w:r>
      <w:r w:rsidR="00E63871">
        <w:rPr>
          <w:rFonts w:ascii="Times New Roman" w:hAnsi="Times New Roman"/>
          <w:i w:val="0"/>
          <w:sz w:val="24"/>
          <w:szCs w:val="24"/>
          <w:lang w:eastAsia="cs-CZ"/>
        </w:rPr>
        <w:t>y</w:t>
      </w:r>
      <w:r w:rsidR="00CD1C9B" w:rsidRPr="00005465">
        <w:rPr>
          <w:rFonts w:ascii="Times New Roman" w:hAnsi="Times New Roman"/>
          <w:i w:val="0"/>
          <w:sz w:val="24"/>
          <w:szCs w:val="24"/>
          <w:lang w:eastAsia="cs-CZ"/>
        </w:rPr>
        <w:t xml:space="preserve"> může poskytovatel navrhnout po uplynutí 1 roku od podpisu protokolu o předání a převzetí díla dle</w:t>
      </w:r>
      <w:r w:rsidR="00DB12EB">
        <w:rPr>
          <w:rFonts w:ascii="Times New Roman" w:hAnsi="Times New Roman"/>
          <w:i w:val="0"/>
          <w:sz w:val="24"/>
          <w:szCs w:val="24"/>
          <w:lang w:eastAsia="cs-CZ"/>
        </w:rPr>
        <w:t> </w:t>
      </w:r>
      <w:r w:rsidR="00CD1C9B" w:rsidRPr="00005465">
        <w:rPr>
          <w:rFonts w:ascii="Times New Roman" w:hAnsi="Times New Roman"/>
          <w:i w:val="0"/>
          <w:sz w:val="24"/>
          <w:szCs w:val="24"/>
          <w:lang w:eastAsia="cs-CZ"/>
        </w:rPr>
        <w:t>čl.</w:t>
      </w:r>
      <w:r w:rsidR="00457250">
        <w:rPr>
          <w:rFonts w:ascii="Times New Roman" w:hAnsi="Times New Roman"/>
          <w:i w:val="0"/>
          <w:sz w:val="24"/>
          <w:szCs w:val="24"/>
          <w:lang w:eastAsia="cs-CZ"/>
        </w:rPr>
        <w:t> </w:t>
      </w:r>
      <w:r w:rsidR="00CD1C9B" w:rsidRPr="00005465">
        <w:rPr>
          <w:rFonts w:ascii="Times New Roman" w:hAnsi="Times New Roman"/>
          <w:i w:val="0"/>
          <w:sz w:val="24"/>
          <w:szCs w:val="24"/>
          <w:lang w:eastAsia="cs-CZ"/>
        </w:rPr>
        <w:t>I</w:t>
      </w:r>
      <w:r w:rsidR="00CD1C9B" w:rsidRPr="00005465">
        <w:rPr>
          <w:rFonts w:ascii="Times New Roman" w:hAnsi="Times New Roman"/>
          <w:i w:val="0"/>
          <w:sz w:val="24"/>
        </w:rPr>
        <w:t>II</w:t>
      </w:r>
      <w:r w:rsidR="00CD1C9B" w:rsidRPr="00005465">
        <w:rPr>
          <w:rFonts w:ascii="Times New Roman" w:hAnsi="Times New Roman"/>
          <w:i w:val="0"/>
          <w:sz w:val="24"/>
          <w:szCs w:val="24"/>
          <w:lang w:eastAsia="cs-CZ"/>
        </w:rPr>
        <w:t xml:space="preserve"> odst. </w:t>
      </w:r>
      <w:r w:rsidR="00CD1C9B" w:rsidRPr="00005465">
        <w:rPr>
          <w:rFonts w:ascii="Times New Roman" w:hAnsi="Times New Roman"/>
          <w:i w:val="0"/>
          <w:sz w:val="24"/>
        </w:rPr>
        <w:t>6</w:t>
      </w:r>
      <w:r w:rsidR="00CD1C9B" w:rsidRPr="00005465">
        <w:rPr>
          <w:rFonts w:ascii="Times New Roman" w:hAnsi="Times New Roman"/>
          <w:i w:val="0"/>
          <w:sz w:val="24"/>
          <w:szCs w:val="24"/>
          <w:lang w:eastAsia="cs-CZ"/>
        </w:rPr>
        <w:t>.</w:t>
      </w:r>
    </w:p>
    <w:p w:rsidR="00663032" w:rsidRDefault="00FE4F34" w:rsidP="004B3044">
      <w:pPr>
        <w:numPr>
          <w:ilvl w:val="0"/>
          <w:numId w:val="14"/>
        </w:numPr>
        <w:spacing w:before="120" w:after="60"/>
        <w:ind w:left="426" w:hanging="426"/>
        <w:jc w:val="both"/>
        <w:rPr>
          <w:rFonts w:ascii="Times New Roman" w:hAnsi="Times New Roman"/>
          <w:sz w:val="24"/>
        </w:rPr>
      </w:pPr>
      <w:r w:rsidRPr="00FE4F34">
        <w:rPr>
          <w:rFonts w:ascii="Times New Roman" w:hAnsi="Times New Roman"/>
          <w:sz w:val="24"/>
        </w:rPr>
        <w:t xml:space="preserve">Smluvní strany se ve smyslu ustanovení § 1991 </w:t>
      </w:r>
      <w:r w:rsidR="00B64A36">
        <w:rPr>
          <w:rFonts w:ascii="Times New Roman" w:hAnsi="Times New Roman"/>
          <w:sz w:val="24"/>
        </w:rPr>
        <w:t>občanského zákoníku</w:t>
      </w:r>
      <w:r w:rsidRPr="00FE4F34">
        <w:rPr>
          <w:rFonts w:ascii="Times New Roman" w:hAnsi="Times New Roman"/>
          <w:sz w:val="24"/>
        </w:rPr>
        <w:t xml:space="preserve"> dohodly, že objednatel je</w:t>
      </w:r>
      <w:r w:rsidR="00987CAE">
        <w:rPr>
          <w:rFonts w:ascii="Times New Roman" w:hAnsi="Times New Roman"/>
          <w:sz w:val="24"/>
        </w:rPr>
        <w:t> </w:t>
      </w:r>
      <w:r w:rsidRPr="00FE4F34">
        <w:rPr>
          <w:rFonts w:ascii="Times New Roman" w:hAnsi="Times New Roman"/>
          <w:sz w:val="24"/>
        </w:rPr>
        <w:t>oprávněn započíst jakoukoli svou peněžitou pohledávku za</w:t>
      </w:r>
      <w:r w:rsidR="00175240">
        <w:rPr>
          <w:rFonts w:ascii="Times New Roman" w:hAnsi="Times New Roman"/>
          <w:sz w:val="24"/>
        </w:rPr>
        <w:t> </w:t>
      </w:r>
      <w:r w:rsidRPr="00FE4F34">
        <w:rPr>
          <w:rFonts w:ascii="Times New Roman" w:hAnsi="Times New Roman"/>
          <w:sz w:val="24"/>
        </w:rPr>
        <w:t>poskytovatelem, ať splatnou či</w:t>
      </w:r>
      <w:r w:rsidR="00987CAE">
        <w:rPr>
          <w:rFonts w:ascii="Times New Roman" w:hAnsi="Times New Roman"/>
          <w:sz w:val="24"/>
        </w:rPr>
        <w:t> </w:t>
      </w:r>
      <w:r w:rsidRPr="00FE4F34">
        <w:rPr>
          <w:rFonts w:ascii="Times New Roman" w:hAnsi="Times New Roman"/>
          <w:sz w:val="24"/>
        </w:rPr>
        <w:t>nesplatnou, oproti jakékoli peněžité pohledávce poskytovatele za objednatelem, ať splatné či</w:t>
      </w:r>
      <w:r w:rsidR="00987CAE">
        <w:rPr>
          <w:rFonts w:ascii="Times New Roman" w:hAnsi="Times New Roman"/>
          <w:sz w:val="24"/>
        </w:rPr>
        <w:t> </w:t>
      </w:r>
      <w:r w:rsidRPr="00FE4F34">
        <w:rPr>
          <w:rFonts w:ascii="Times New Roman" w:hAnsi="Times New Roman"/>
          <w:sz w:val="24"/>
        </w:rPr>
        <w:t>nesplatné.</w:t>
      </w:r>
    </w:p>
    <w:p w:rsidR="00987CAE" w:rsidRPr="00ED378B" w:rsidRDefault="00987CAE" w:rsidP="00ED378B">
      <w:pPr>
        <w:jc w:val="center"/>
        <w:rPr>
          <w:rFonts w:ascii="Times New Roman" w:hAnsi="Times New Roman"/>
          <w:b/>
          <w:sz w:val="24"/>
        </w:rPr>
      </w:pPr>
    </w:p>
    <w:p w:rsidR="00456768" w:rsidRDefault="00456768" w:rsidP="00456768">
      <w:pPr>
        <w:pStyle w:val="Nadpis1"/>
        <w:numPr>
          <w:ilvl w:val="0"/>
          <w:numId w:val="0"/>
        </w:numPr>
        <w:spacing w:after="0"/>
        <w:ind w:left="4320" w:hanging="43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V</w:t>
      </w:r>
      <w:r w:rsidR="004C6D49">
        <w:rPr>
          <w:rFonts w:ascii="Times New Roman" w:hAnsi="Times New Roman"/>
          <w:sz w:val="24"/>
        </w:rPr>
        <w:t>I</w:t>
      </w:r>
    </w:p>
    <w:p w:rsidR="00456768" w:rsidRDefault="00456768" w:rsidP="00456768">
      <w:pPr>
        <w:pStyle w:val="Nadpis1"/>
        <w:numPr>
          <w:ilvl w:val="0"/>
          <w:numId w:val="0"/>
        </w:numPr>
        <w:tabs>
          <w:tab w:val="left" w:pos="284"/>
        </w:tabs>
        <w:spacing w:after="0"/>
        <w:ind w:left="4320" w:hanging="43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Osoby poskytovatele poskytující plnění, poddodavatel</w:t>
      </w:r>
    </w:p>
    <w:p w:rsidR="00456768" w:rsidRPr="0086405D" w:rsidRDefault="00456768" w:rsidP="00ED378B">
      <w:pPr>
        <w:numPr>
          <w:ilvl w:val="0"/>
          <w:numId w:val="39"/>
        </w:numPr>
        <w:spacing w:before="120" w:after="12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Poskytovatel</w:t>
      </w:r>
      <w:r w:rsidRPr="00CC4755">
        <w:rPr>
          <w:rFonts w:ascii="Times New Roman" w:hAnsi="Times New Roman"/>
          <w:sz w:val="24"/>
        </w:rPr>
        <w:t xml:space="preserve"> se zavazuje zajistit, že osoby, které se budou podílet na plnění podle této smlouvy</w:t>
      </w:r>
      <w:r>
        <w:rPr>
          <w:rFonts w:ascii="Times New Roman" w:hAnsi="Times New Roman"/>
          <w:sz w:val="24"/>
        </w:rPr>
        <w:t xml:space="preserve"> (dále jen „členové týmu“, jednotlivě „člen týmu“)</w:t>
      </w:r>
      <w:r w:rsidRPr="00CC4755">
        <w:rPr>
          <w:rFonts w:ascii="Times New Roman" w:hAnsi="Times New Roman"/>
          <w:sz w:val="24"/>
        </w:rPr>
        <w:t xml:space="preserve">, budou </w:t>
      </w:r>
      <w:r>
        <w:rPr>
          <w:rFonts w:ascii="Times New Roman" w:hAnsi="Times New Roman"/>
          <w:sz w:val="24"/>
        </w:rPr>
        <w:t xml:space="preserve">po celou dobu trvání této smlouvy </w:t>
      </w:r>
      <w:r w:rsidRPr="00CC4755">
        <w:rPr>
          <w:rFonts w:ascii="Times New Roman" w:hAnsi="Times New Roman"/>
          <w:sz w:val="24"/>
        </w:rPr>
        <w:t>splňovat kvalifika</w:t>
      </w:r>
      <w:r>
        <w:rPr>
          <w:rFonts w:ascii="Times New Roman" w:hAnsi="Times New Roman"/>
          <w:sz w:val="24"/>
        </w:rPr>
        <w:t xml:space="preserve">ci požadovanou </w:t>
      </w:r>
      <w:r w:rsidRPr="00CC4755">
        <w:rPr>
          <w:rFonts w:ascii="Times New Roman" w:hAnsi="Times New Roman"/>
          <w:sz w:val="24"/>
        </w:rPr>
        <w:t>objednatel</w:t>
      </w:r>
      <w:r>
        <w:rPr>
          <w:rFonts w:ascii="Times New Roman" w:hAnsi="Times New Roman"/>
          <w:sz w:val="24"/>
        </w:rPr>
        <w:t>em v zadávacích podmínkách</w:t>
      </w:r>
      <w:r w:rsidRPr="00CC47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zadávacího řízení </w:t>
      </w:r>
      <w:r w:rsidRPr="00816BC8">
        <w:rPr>
          <w:rFonts w:ascii="Times New Roman" w:hAnsi="Times New Roman"/>
          <w:sz w:val="24"/>
        </w:rPr>
        <w:t>na</w:t>
      </w:r>
      <w:r w:rsidR="002B71DC">
        <w:rPr>
          <w:rFonts w:ascii="Times New Roman" w:hAnsi="Times New Roman"/>
          <w:sz w:val="24"/>
        </w:rPr>
        <w:t> </w:t>
      </w:r>
      <w:r w:rsidRPr="00816BC8">
        <w:rPr>
          <w:rFonts w:ascii="Times New Roman" w:hAnsi="Times New Roman"/>
          <w:sz w:val="24"/>
        </w:rPr>
        <w:t>předmět této smlouvy</w:t>
      </w:r>
      <w:r>
        <w:rPr>
          <w:rFonts w:ascii="Times New Roman" w:hAnsi="Times New Roman"/>
          <w:sz w:val="24"/>
        </w:rPr>
        <w:t xml:space="preserve"> (dále jen „zadávací podmínky“)</w:t>
      </w:r>
      <w:r w:rsidRPr="00CC4755">
        <w:rPr>
          <w:rFonts w:ascii="Times New Roman" w:hAnsi="Times New Roman"/>
          <w:sz w:val="24"/>
        </w:rPr>
        <w:t>.</w:t>
      </w:r>
      <w:r w:rsidRPr="00F72B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Poskytova</w:t>
      </w:r>
      <w:r w:rsidRPr="00F72B67">
        <w:rPr>
          <w:rFonts w:ascii="Times New Roman" w:hAnsi="Times New Roman"/>
          <w:sz w:val="24"/>
        </w:rPr>
        <w:t xml:space="preserve">tel je po dobu </w:t>
      </w:r>
      <w:r>
        <w:rPr>
          <w:rFonts w:ascii="Times New Roman" w:hAnsi="Times New Roman"/>
          <w:sz w:val="24"/>
        </w:rPr>
        <w:t>trvání</w:t>
      </w:r>
      <w:r w:rsidRPr="00F72B67">
        <w:rPr>
          <w:rFonts w:ascii="Times New Roman" w:hAnsi="Times New Roman"/>
          <w:sz w:val="24"/>
        </w:rPr>
        <w:t xml:space="preserve"> této smlouvy povinen na požádání kvalifikaci jednotlivých osob objednateli doložit</w:t>
      </w:r>
      <w:r>
        <w:rPr>
          <w:rFonts w:ascii="Times New Roman" w:hAnsi="Times New Roman"/>
          <w:sz w:val="24"/>
        </w:rPr>
        <w:t xml:space="preserve"> způsobem shodným se zadávacími podmínkami</w:t>
      </w:r>
      <w:r w:rsidR="001332D6">
        <w:rPr>
          <w:rFonts w:ascii="Times New Roman" w:hAnsi="Times New Roman"/>
          <w:sz w:val="24"/>
        </w:rPr>
        <w:t xml:space="preserve"> a </w:t>
      </w:r>
      <w:r w:rsidR="00AD1F6B">
        <w:rPr>
          <w:rFonts w:ascii="Times New Roman" w:hAnsi="Times New Roman"/>
          <w:sz w:val="24"/>
        </w:rPr>
        <w:t xml:space="preserve">to </w:t>
      </w:r>
      <w:r w:rsidR="001332D6">
        <w:rPr>
          <w:rFonts w:ascii="Times New Roman" w:hAnsi="Times New Roman"/>
          <w:sz w:val="24"/>
        </w:rPr>
        <w:t xml:space="preserve">tak, aby tuto kvalifikaci dle zadávacích podmínek </w:t>
      </w:r>
      <w:r w:rsidR="00AD1F6B">
        <w:rPr>
          <w:rFonts w:ascii="Times New Roman" w:hAnsi="Times New Roman"/>
          <w:sz w:val="24"/>
        </w:rPr>
        <w:t>prokázali</w:t>
      </w:r>
      <w:r w:rsidR="00AD1F6B" w:rsidRPr="00FA4F1C">
        <w:rPr>
          <w:rFonts w:ascii="Times New Roman" w:hAnsi="Times New Roman"/>
          <w:sz w:val="24"/>
        </w:rPr>
        <w:t xml:space="preserve"> </w:t>
      </w:r>
      <w:r w:rsidRPr="00B1111D">
        <w:rPr>
          <w:rFonts w:ascii="Times New Roman" w:hAnsi="Times New Roman"/>
          <w:sz w:val="24"/>
        </w:rPr>
        <w:t>do 5 pracovních dnů ode dne doručení požadavku objednatele</w:t>
      </w:r>
      <w:r w:rsidRPr="00F72B6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B1111D">
        <w:t xml:space="preserve"> </w:t>
      </w:r>
    </w:p>
    <w:p w:rsidR="00456768" w:rsidRDefault="00456768" w:rsidP="004B3044">
      <w:pPr>
        <w:numPr>
          <w:ilvl w:val="0"/>
          <w:numId w:val="39"/>
        </w:numPr>
        <w:spacing w:before="120" w:after="12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Změnu ve složení týmu je poskytovatel povinen oznámit objednateli do 5 pracovních dnů od</w:t>
      </w:r>
      <w:r w:rsidR="00A50ACB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 xml:space="preserve">provedení změny a současně doložit splnění kvalifikace v souladu s odst. 1 tohoto článku. </w:t>
      </w:r>
    </w:p>
    <w:p w:rsidR="00456768" w:rsidRDefault="00456768" w:rsidP="004B3044">
      <w:pPr>
        <w:pStyle w:val="Zkladntext"/>
        <w:widowControl w:val="0"/>
        <w:numPr>
          <w:ilvl w:val="0"/>
          <w:numId w:val="39"/>
        </w:numPr>
        <w:tabs>
          <w:tab w:val="left" w:pos="426"/>
          <w:tab w:val="left" w:pos="11766"/>
        </w:tabs>
        <w:spacing w:before="120" w:after="0"/>
        <w:ind w:left="426" w:right="6" w:hanging="426"/>
        <w:rPr>
          <w:rFonts w:ascii="Times New Roman" w:hAnsi="Times New Roman"/>
          <w:sz w:val="24"/>
        </w:rPr>
      </w:pPr>
      <w:r w:rsidRPr="00300947">
        <w:rPr>
          <w:rFonts w:ascii="Times New Roman" w:hAnsi="Times New Roman"/>
          <w:sz w:val="24"/>
        </w:rPr>
        <w:t>Poskytovatel je povinen:</w:t>
      </w:r>
    </w:p>
    <w:p w:rsidR="00456768" w:rsidRPr="00786B1B" w:rsidRDefault="00456768" w:rsidP="004B3044">
      <w:pPr>
        <w:pStyle w:val="Zkladntext"/>
        <w:widowControl w:val="0"/>
        <w:numPr>
          <w:ilvl w:val="1"/>
          <w:numId w:val="39"/>
        </w:numPr>
        <w:tabs>
          <w:tab w:val="left" w:pos="426"/>
          <w:tab w:val="left" w:pos="11766"/>
        </w:tabs>
        <w:spacing w:before="120" w:after="0"/>
        <w:ind w:left="993" w:right="6" w:hanging="567"/>
        <w:rPr>
          <w:rFonts w:ascii="Times New Roman" w:hAnsi="Times New Roman"/>
          <w:sz w:val="24"/>
        </w:rPr>
      </w:pPr>
      <w:r w:rsidRPr="00786B1B">
        <w:rPr>
          <w:rFonts w:ascii="Times New Roman" w:hAnsi="Times New Roman"/>
          <w:sz w:val="24"/>
        </w:rPr>
        <w:t xml:space="preserve">V případě, že splnil některý z požadavků </w:t>
      </w:r>
      <w:r>
        <w:rPr>
          <w:rFonts w:ascii="Times New Roman" w:hAnsi="Times New Roman"/>
          <w:sz w:val="24"/>
        </w:rPr>
        <w:t xml:space="preserve">na kvalifikaci uvedený </w:t>
      </w:r>
      <w:r w:rsidRPr="00786B1B">
        <w:rPr>
          <w:rFonts w:ascii="Times New Roman" w:hAnsi="Times New Roman"/>
          <w:sz w:val="24"/>
        </w:rPr>
        <w:t xml:space="preserve">v zadávacích podmínkách prostřednictvím poddodavatele, </w:t>
      </w:r>
      <w:r w:rsidR="00B968E1">
        <w:rPr>
          <w:rFonts w:ascii="Times New Roman" w:hAnsi="Times New Roman"/>
          <w:sz w:val="24"/>
        </w:rPr>
        <w:t>při</w:t>
      </w:r>
      <w:r w:rsidRPr="00786B1B">
        <w:rPr>
          <w:rFonts w:ascii="Times New Roman" w:hAnsi="Times New Roman"/>
          <w:sz w:val="24"/>
        </w:rPr>
        <w:t xml:space="preserve"> změn</w:t>
      </w:r>
      <w:r w:rsidR="00B968E1">
        <w:rPr>
          <w:rFonts w:ascii="Times New Roman" w:hAnsi="Times New Roman"/>
          <w:sz w:val="24"/>
        </w:rPr>
        <w:t>ě</w:t>
      </w:r>
      <w:r w:rsidRPr="00786B1B">
        <w:rPr>
          <w:rFonts w:ascii="Times New Roman" w:hAnsi="Times New Roman"/>
          <w:sz w:val="24"/>
        </w:rPr>
        <w:t xml:space="preserve"> tohoto poddodavatele </w:t>
      </w:r>
      <w:r>
        <w:rPr>
          <w:rFonts w:ascii="Times New Roman" w:hAnsi="Times New Roman"/>
          <w:sz w:val="24"/>
        </w:rPr>
        <w:t>prokázat,</w:t>
      </w:r>
      <w:r w:rsidRPr="00786B1B">
        <w:rPr>
          <w:rFonts w:ascii="Times New Roman" w:hAnsi="Times New Roman"/>
          <w:sz w:val="24"/>
        </w:rPr>
        <w:t xml:space="preserve"> že nový poddodavatel</w:t>
      </w:r>
      <w:r w:rsidR="00B968E1">
        <w:rPr>
          <w:rFonts w:ascii="Times New Roman" w:hAnsi="Times New Roman"/>
          <w:sz w:val="24"/>
        </w:rPr>
        <w:t xml:space="preserve"> </w:t>
      </w:r>
      <w:r w:rsidRPr="00786B1B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uto kvalifikaci</w:t>
      </w:r>
      <w:r w:rsidRPr="00786B1B">
        <w:rPr>
          <w:rFonts w:ascii="Times New Roman" w:hAnsi="Times New Roman"/>
          <w:sz w:val="24"/>
        </w:rPr>
        <w:t xml:space="preserve"> splňuje, a to </w:t>
      </w:r>
      <w:r>
        <w:rPr>
          <w:rFonts w:ascii="Times New Roman" w:hAnsi="Times New Roman"/>
          <w:sz w:val="24"/>
        </w:rPr>
        <w:t>ve lhůtě</w:t>
      </w:r>
      <w:r w:rsidR="00B968E1">
        <w:rPr>
          <w:rFonts w:ascii="Times New Roman" w:hAnsi="Times New Roman"/>
          <w:sz w:val="24"/>
        </w:rPr>
        <w:t xml:space="preserve"> 5 pracovních dnů před zapojením tohoto poddodavatele, případně</w:t>
      </w:r>
      <w:r w:rsidR="00FB32A3">
        <w:rPr>
          <w:rFonts w:ascii="Times New Roman" w:hAnsi="Times New Roman"/>
          <w:sz w:val="24"/>
        </w:rPr>
        <w:t xml:space="preserve"> prokázat</w:t>
      </w:r>
      <w:r w:rsidR="00B968E1">
        <w:rPr>
          <w:rFonts w:ascii="Times New Roman" w:hAnsi="Times New Roman"/>
          <w:sz w:val="24"/>
        </w:rPr>
        <w:t>, že tuto kvalifikaci splňuje poskytovatel</w:t>
      </w:r>
      <w:r w:rsidR="00B143E2">
        <w:rPr>
          <w:rFonts w:ascii="Times New Roman" w:hAnsi="Times New Roman"/>
          <w:sz w:val="24"/>
        </w:rPr>
        <w:t>, dojde-li k ukončení služeb poddodavatelem bez nahrazení jiným</w:t>
      </w:r>
      <w:r>
        <w:rPr>
          <w:rFonts w:ascii="Times New Roman" w:hAnsi="Times New Roman"/>
          <w:sz w:val="24"/>
        </w:rPr>
        <w:t>.</w:t>
      </w:r>
    </w:p>
    <w:p w:rsidR="00456768" w:rsidRPr="00786B1B" w:rsidRDefault="00456768" w:rsidP="004B3044">
      <w:pPr>
        <w:pStyle w:val="Zkladntext"/>
        <w:widowControl w:val="0"/>
        <w:numPr>
          <w:ilvl w:val="1"/>
          <w:numId w:val="39"/>
        </w:numPr>
        <w:tabs>
          <w:tab w:val="left" w:pos="426"/>
          <w:tab w:val="left" w:pos="11766"/>
        </w:tabs>
        <w:spacing w:before="120" w:after="0"/>
        <w:ind w:left="993" w:right="6" w:hanging="567"/>
        <w:rPr>
          <w:rFonts w:ascii="Times New Roman" w:hAnsi="Times New Roman"/>
          <w:sz w:val="24"/>
        </w:rPr>
      </w:pPr>
      <w:r w:rsidRPr="00786B1B">
        <w:rPr>
          <w:rFonts w:ascii="Times New Roman" w:hAnsi="Times New Roman"/>
          <w:sz w:val="24"/>
        </w:rPr>
        <w:t>V případě poskytování služeb prostřednictvím poddodavatele platí všechna relevantní ustanovení této smlouvy také pro poddodavatele a pro jeho pracovníky, kteří se budou na plnění smlouvy podílet.</w:t>
      </w:r>
    </w:p>
    <w:p w:rsidR="00456768" w:rsidRPr="00067240" w:rsidRDefault="00456768" w:rsidP="004B3044">
      <w:pPr>
        <w:pStyle w:val="Zkladntext"/>
        <w:widowControl w:val="0"/>
        <w:numPr>
          <w:ilvl w:val="1"/>
          <w:numId w:val="39"/>
        </w:numPr>
        <w:tabs>
          <w:tab w:val="left" w:pos="426"/>
          <w:tab w:val="left" w:pos="11766"/>
        </w:tabs>
        <w:spacing w:before="120" w:after="0"/>
        <w:ind w:left="993" w:right="6" w:hanging="567"/>
        <w:rPr>
          <w:rFonts w:ascii="Times New Roman" w:hAnsi="Times New Roman"/>
          <w:sz w:val="24"/>
        </w:rPr>
      </w:pPr>
      <w:r w:rsidRPr="00067240">
        <w:rPr>
          <w:rFonts w:ascii="Times New Roman" w:hAnsi="Times New Roman"/>
          <w:sz w:val="24"/>
        </w:rPr>
        <w:t xml:space="preserve">Za plnění poskytovaná poddodavatelem je poskytovatel odpovědný jako by </w:t>
      </w:r>
      <w:r w:rsidR="00AD1F6B" w:rsidRPr="00067240">
        <w:rPr>
          <w:rFonts w:ascii="Times New Roman" w:hAnsi="Times New Roman"/>
          <w:sz w:val="24"/>
        </w:rPr>
        <w:t>t</w:t>
      </w:r>
      <w:r w:rsidR="00AD1F6B">
        <w:rPr>
          <w:rFonts w:ascii="Times New Roman" w:hAnsi="Times New Roman"/>
          <w:sz w:val="24"/>
        </w:rPr>
        <w:t>a</w:t>
      </w:r>
      <w:r w:rsidR="00AD1F6B" w:rsidRPr="00067240">
        <w:rPr>
          <w:rFonts w:ascii="Times New Roman" w:hAnsi="Times New Roman"/>
          <w:sz w:val="24"/>
        </w:rPr>
        <w:t xml:space="preserve">to </w:t>
      </w:r>
      <w:r w:rsidRPr="00067240">
        <w:rPr>
          <w:rFonts w:ascii="Times New Roman" w:hAnsi="Times New Roman"/>
          <w:sz w:val="24"/>
        </w:rPr>
        <w:t xml:space="preserve">plnění poskytoval sám. Poskytovatel se zavazuje, že poskytne objednateli, pokud bude i část </w:t>
      </w:r>
      <w:r w:rsidRPr="00067240">
        <w:rPr>
          <w:rFonts w:ascii="Times New Roman" w:hAnsi="Times New Roman"/>
          <w:sz w:val="24"/>
        </w:rPr>
        <w:lastRenderedPageBreak/>
        <w:t>plnění poskytována poddodavatelem, seznam kontaktních údajů na osoby provádějící plnění za poddodavatele. Objednatel je oprávněn průběh plnění realizovaný poddodavatelem řešit napřímo s jeho pracovníky a poskytovatel není oprávněn tuto komunikaci s poddodavatelem či jeho pracovníky jakkoliv omezovat nebo mařit.</w:t>
      </w:r>
    </w:p>
    <w:p w:rsidR="00456768" w:rsidRDefault="00456768" w:rsidP="004B3044">
      <w:pPr>
        <w:pStyle w:val="Odstavecseseznamem"/>
        <w:numPr>
          <w:ilvl w:val="0"/>
          <w:numId w:val="39"/>
        </w:numPr>
        <w:spacing w:before="120"/>
        <w:ind w:left="426" w:hanging="500"/>
        <w:contextualSpacing w:val="0"/>
        <w:jc w:val="both"/>
        <w:rPr>
          <w:rFonts w:ascii="Times New Roman" w:hAnsi="Times New Roman"/>
          <w:sz w:val="24"/>
        </w:rPr>
      </w:pPr>
      <w:r w:rsidRPr="00067240">
        <w:rPr>
          <w:rFonts w:ascii="Times New Roman" w:hAnsi="Times New Roman"/>
          <w:sz w:val="24"/>
        </w:rPr>
        <w:t>Objednatel si vyhrazuje právo ověřit si plnění povinností stanovených v</w:t>
      </w:r>
      <w:r w:rsidR="00702DAA">
        <w:rPr>
          <w:rFonts w:ascii="Times New Roman" w:hAnsi="Times New Roman"/>
          <w:sz w:val="24"/>
        </w:rPr>
        <w:t> tomto článku. Nesplnění které</w:t>
      </w:r>
      <w:r w:rsidRPr="00067240">
        <w:rPr>
          <w:rFonts w:ascii="Times New Roman" w:hAnsi="Times New Roman"/>
          <w:sz w:val="24"/>
        </w:rPr>
        <w:t>koli z povinností uvedených v tomto článku je považováno za porušení smlouvy podstatným způsobem.</w:t>
      </w:r>
    </w:p>
    <w:p w:rsidR="00785C29" w:rsidRDefault="00785C29" w:rsidP="00456768">
      <w:pPr>
        <w:jc w:val="center"/>
        <w:rPr>
          <w:rFonts w:ascii="Times New Roman" w:hAnsi="Times New Roman"/>
          <w:b/>
          <w:sz w:val="24"/>
        </w:rPr>
      </w:pPr>
    </w:p>
    <w:p w:rsidR="00456768" w:rsidRPr="00C83E30" w:rsidRDefault="00456768" w:rsidP="0045676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V</w:t>
      </w:r>
      <w:r w:rsidRPr="00C83E30">
        <w:rPr>
          <w:rFonts w:ascii="Times New Roman" w:hAnsi="Times New Roman"/>
          <w:b/>
          <w:sz w:val="24"/>
        </w:rPr>
        <w:t>II</w:t>
      </w:r>
    </w:p>
    <w:p w:rsidR="00456768" w:rsidRPr="00C83E30" w:rsidRDefault="00456768" w:rsidP="00456768">
      <w:pPr>
        <w:spacing w:after="120"/>
        <w:jc w:val="center"/>
        <w:rPr>
          <w:rFonts w:ascii="Times New Roman" w:hAnsi="Times New Roman"/>
          <w:b/>
          <w:sz w:val="24"/>
        </w:rPr>
      </w:pPr>
      <w:r w:rsidRPr="00C83E30">
        <w:rPr>
          <w:rFonts w:ascii="Times New Roman" w:hAnsi="Times New Roman"/>
          <w:b/>
          <w:sz w:val="24"/>
        </w:rPr>
        <w:t>Povinnosti poskytovatele, mlčenlivost, pojištění</w:t>
      </w:r>
      <w:r>
        <w:rPr>
          <w:rFonts w:ascii="Times New Roman" w:hAnsi="Times New Roman"/>
          <w:b/>
          <w:sz w:val="24"/>
        </w:rPr>
        <w:t>,</w:t>
      </w:r>
      <w:r w:rsidRPr="00AE3DD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ochrana informací</w:t>
      </w:r>
    </w:p>
    <w:p w:rsidR="00147744" w:rsidRDefault="00456768" w:rsidP="00147744">
      <w:pPr>
        <w:pStyle w:val="Odstavecseseznamem"/>
        <w:numPr>
          <w:ilvl w:val="0"/>
          <w:numId w:val="46"/>
        </w:numPr>
        <w:spacing w:before="120"/>
        <w:ind w:left="426" w:hanging="426"/>
        <w:jc w:val="both"/>
        <w:rPr>
          <w:rFonts w:ascii="Times New Roman" w:hAnsi="Times New Roman"/>
          <w:sz w:val="24"/>
        </w:rPr>
      </w:pPr>
      <w:r w:rsidRPr="00564AF7">
        <w:rPr>
          <w:rFonts w:ascii="Times New Roman" w:hAnsi="Times New Roman"/>
          <w:sz w:val="24"/>
        </w:rPr>
        <w:t xml:space="preserve">Poskytovatel se zavazuje, že práva a závazky vyplývající z této smlouvy nepřevede na třetí osobu bez písemného souhlasu objednatele. </w:t>
      </w:r>
    </w:p>
    <w:p w:rsidR="00147744" w:rsidRDefault="00456768" w:rsidP="00147744">
      <w:pPr>
        <w:pStyle w:val="Odstavecseseznamem"/>
        <w:numPr>
          <w:ilvl w:val="0"/>
          <w:numId w:val="46"/>
        </w:numPr>
        <w:spacing w:before="120"/>
        <w:ind w:left="425" w:hanging="425"/>
        <w:contextualSpacing w:val="0"/>
        <w:jc w:val="both"/>
        <w:rPr>
          <w:rFonts w:ascii="Times New Roman" w:hAnsi="Times New Roman"/>
          <w:sz w:val="24"/>
        </w:rPr>
      </w:pPr>
      <w:r w:rsidRPr="00147744">
        <w:rPr>
          <w:rFonts w:ascii="Times New Roman" w:hAnsi="Times New Roman"/>
          <w:sz w:val="24"/>
        </w:rPr>
        <w:t>Poskytovatel se zavazuje objednateli oznámit výskyt jakýchkoli okolností, které by mohly mít vliv na plnění dle této smlouvy</w:t>
      </w:r>
      <w:r w:rsidR="00DB12EB">
        <w:rPr>
          <w:rFonts w:ascii="Times New Roman" w:hAnsi="Times New Roman"/>
          <w:sz w:val="24"/>
        </w:rPr>
        <w:t>,</w:t>
      </w:r>
      <w:r w:rsidRPr="00147744">
        <w:rPr>
          <w:rFonts w:ascii="Times New Roman" w:hAnsi="Times New Roman"/>
          <w:sz w:val="24"/>
        </w:rPr>
        <w:t xml:space="preserve"> a na základě výzvy objednatele jej bez zbytečného odkladu informovat o aktuálním stavu provádění plnění.</w:t>
      </w:r>
    </w:p>
    <w:p w:rsidR="00147744" w:rsidRDefault="00456768" w:rsidP="00147744">
      <w:pPr>
        <w:pStyle w:val="Odstavecseseznamem"/>
        <w:numPr>
          <w:ilvl w:val="0"/>
          <w:numId w:val="46"/>
        </w:numPr>
        <w:spacing w:before="120"/>
        <w:ind w:left="425" w:hanging="425"/>
        <w:contextualSpacing w:val="0"/>
        <w:jc w:val="both"/>
        <w:rPr>
          <w:rFonts w:ascii="Times New Roman" w:hAnsi="Times New Roman"/>
          <w:sz w:val="24"/>
        </w:rPr>
      </w:pPr>
      <w:r w:rsidRPr="00147744">
        <w:rPr>
          <w:rFonts w:ascii="Times New Roman" w:hAnsi="Times New Roman"/>
          <w:sz w:val="24"/>
        </w:rPr>
        <w:t>Poskytovatel bere na vědomí, že mu nebude umožněn vzdálený přístup k serverům objednatele.</w:t>
      </w:r>
    </w:p>
    <w:p w:rsidR="00147744" w:rsidRDefault="00456768" w:rsidP="00147744">
      <w:pPr>
        <w:pStyle w:val="Odstavecseseznamem"/>
        <w:numPr>
          <w:ilvl w:val="0"/>
          <w:numId w:val="46"/>
        </w:numPr>
        <w:spacing w:before="120"/>
        <w:ind w:left="425" w:hanging="425"/>
        <w:contextualSpacing w:val="0"/>
        <w:jc w:val="both"/>
        <w:rPr>
          <w:rFonts w:ascii="Times New Roman" w:hAnsi="Times New Roman"/>
          <w:sz w:val="24"/>
        </w:rPr>
      </w:pPr>
      <w:r w:rsidRPr="00147744">
        <w:rPr>
          <w:rFonts w:ascii="Times New Roman" w:hAnsi="Times New Roman"/>
          <w:sz w:val="24"/>
        </w:rPr>
        <w:t xml:space="preserve">Poskytovatel se zavazuje zajistit, že veškeré osoby podílející se na plnění dle této smlouvy zachovají mlčenlivost o všech skutečnostech, se kterými se seznámí v průběhu plnění této smlouvy a které nejsou veřejně dostupné. Povinnost mlčenlivosti trvá i po skončení této smlouvy. </w:t>
      </w:r>
    </w:p>
    <w:p w:rsidR="000E3B67" w:rsidRPr="000E3B67" w:rsidRDefault="00456768" w:rsidP="000E3B67">
      <w:pPr>
        <w:pStyle w:val="Odstavecseseznamem"/>
        <w:numPr>
          <w:ilvl w:val="0"/>
          <w:numId w:val="46"/>
        </w:numPr>
        <w:spacing w:before="120"/>
        <w:ind w:left="425" w:hanging="425"/>
        <w:contextualSpacing w:val="0"/>
        <w:jc w:val="both"/>
        <w:rPr>
          <w:rFonts w:ascii="Times New Roman" w:hAnsi="Times New Roman"/>
          <w:sz w:val="24"/>
        </w:rPr>
      </w:pPr>
      <w:r w:rsidRPr="00147744">
        <w:rPr>
          <w:rFonts w:ascii="Times New Roman" w:hAnsi="Times New Roman"/>
          <w:sz w:val="24"/>
        </w:rPr>
        <w:t xml:space="preserve">Poskytovatel se zavazuje zajistit, aby jeho pracovníci či poddodavatelé poskytovatele a jejich pracovníci dodržovali bezpečnostní požadavky objednatele, které jsou </w:t>
      </w:r>
      <w:r w:rsidRPr="000A2F1C">
        <w:rPr>
          <w:rFonts w:ascii="Times New Roman" w:hAnsi="Times New Roman"/>
          <w:sz w:val="24"/>
        </w:rPr>
        <w:t>uvedeny v příloze č. </w:t>
      </w:r>
      <w:r w:rsidR="00AB4639" w:rsidRPr="000A2F1C">
        <w:rPr>
          <w:rFonts w:ascii="Times New Roman" w:hAnsi="Times New Roman"/>
          <w:sz w:val="24"/>
        </w:rPr>
        <w:t xml:space="preserve">6 </w:t>
      </w:r>
      <w:r w:rsidR="000E3B67">
        <w:rPr>
          <w:rFonts w:ascii="Times New Roman" w:hAnsi="Times New Roman"/>
          <w:sz w:val="24"/>
        </w:rPr>
        <w:t xml:space="preserve">smlouvy a </w:t>
      </w:r>
      <w:r w:rsidR="000E3B67" w:rsidRPr="000E3B67">
        <w:rPr>
          <w:rFonts w:ascii="Times New Roman" w:hAnsi="Times New Roman"/>
          <w:sz w:val="24"/>
        </w:rPr>
        <w:t>obecná pravidla pro dodavatele v oblasti bezpe</w:t>
      </w:r>
      <w:r w:rsidR="00AB4639">
        <w:rPr>
          <w:rFonts w:ascii="Times New Roman" w:hAnsi="Times New Roman"/>
          <w:sz w:val="24"/>
        </w:rPr>
        <w:t xml:space="preserve">čnosti IT uvedená </w:t>
      </w:r>
      <w:r w:rsidR="00AB4639" w:rsidRPr="000A2F1C">
        <w:rPr>
          <w:rFonts w:ascii="Times New Roman" w:hAnsi="Times New Roman"/>
          <w:sz w:val="24"/>
        </w:rPr>
        <w:t xml:space="preserve">v příloze č. 7 </w:t>
      </w:r>
      <w:r w:rsidR="00AB4639">
        <w:rPr>
          <w:rFonts w:ascii="Times New Roman" w:hAnsi="Times New Roman"/>
          <w:sz w:val="24"/>
        </w:rPr>
        <w:t>smlouvy</w:t>
      </w:r>
      <w:r w:rsidR="000E3B67" w:rsidRPr="000E3B67">
        <w:rPr>
          <w:rFonts w:ascii="Times New Roman" w:hAnsi="Times New Roman"/>
          <w:sz w:val="24"/>
        </w:rPr>
        <w:t>.</w:t>
      </w:r>
    </w:p>
    <w:p w:rsidR="00456768" w:rsidRPr="00147744" w:rsidRDefault="00456768" w:rsidP="00147744">
      <w:pPr>
        <w:pStyle w:val="Odstavecseseznamem"/>
        <w:numPr>
          <w:ilvl w:val="0"/>
          <w:numId w:val="46"/>
        </w:numPr>
        <w:spacing w:before="120"/>
        <w:ind w:left="425" w:hanging="425"/>
        <w:contextualSpacing w:val="0"/>
        <w:jc w:val="both"/>
        <w:rPr>
          <w:rFonts w:ascii="Times New Roman" w:hAnsi="Times New Roman"/>
          <w:sz w:val="24"/>
        </w:rPr>
      </w:pPr>
      <w:r w:rsidRPr="00147744">
        <w:rPr>
          <w:rFonts w:ascii="Times New Roman" w:hAnsi="Times New Roman"/>
          <w:sz w:val="24"/>
        </w:rPr>
        <w:t>Poskytovatel se dále zavazuje, že v souvislosti s plněním dle této smlouvy:</w:t>
      </w:r>
    </w:p>
    <w:p w:rsidR="00456768" w:rsidRDefault="00456768" w:rsidP="00ED378B">
      <w:pPr>
        <w:numPr>
          <w:ilvl w:val="0"/>
          <w:numId w:val="47"/>
        </w:numPr>
        <w:spacing w:before="120" w:after="200"/>
        <w:ind w:left="709" w:hanging="283"/>
        <w:jc w:val="both"/>
        <w:rPr>
          <w:rFonts w:ascii="Times New Roman" w:hAnsi="Times New Roman"/>
          <w:sz w:val="24"/>
        </w:rPr>
      </w:pPr>
      <w:r w:rsidRPr="00C653DD">
        <w:rPr>
          <w:rFonts w:ascii="Times New Roman" w:hAnsi="Times New Roman"/>
          <w:sz w:val="24"/>
        </w:rPr>
        <w:t xml:space="preserve">zajistí legální zaměstnávání osob a férové a důstojné pracovní podmínky pro všechny pracovníky podílející se na plnění této smlouvy. Férovými a důstojnými pracovními podmínkami se přitom rozumí takové pracovní podmínky, které splňují alespoň minimální standardy stanovené pracovněprávními a mzdovými předpisy. </w:t>
      </w:r>
      <w:r>
        <w:rPr>
          <w:rFonts w:ascii="Times New Roman" w:hAnsi="Times New Roman"/>
          <w:sz w:val="24"/>
        </w:rPr>
        <w:t>Poskytovatel</w:t>
      </w:r>
      <w:r w:rsidRPr="00C653DD">
        <w:rPr>
          <w:rFonts w:ascii="Times New Roman" w:hAnsi="Times New Roman"/>
          <w:sz w:val="24"/>
        </w:rPr>
        <w:t xml:space="preserve"> je povinen zajistit splnění požadavků dle tohoto ustanovení i u svých poddodavatelů;</w:t>
      </w:r>
    </w:p>
    <w:p w:rsidR="00456768" w:rsidRDefault="00456768" w:rsidP="003004CB">
      <w:pPr>
        <w:numPr>
          <w:ilvl w:val="0"/>
          <w:numId w:val="47"/>
        </w:numPr>
        <w:spacing w:before="120"/>
        <w:ind w:left="709" w:hanging="284"/>
        <w:jc w:val="both"/>
        <w:rPr>
          <w:rFonts w:ascii="Times New Roman" w:hAnsi="Times New Roman"/>
          <w:sz w:val="24"/>
        </w:rPr>
      </w:pPr>
      <w:r w:rsidRPr="00322C0C">
        <w:rPr>
          <w:rFonts w:ascii="Times New Roman" w:hAnsi="Times New Roman"/>
          <w:sz w:val="24"/>
        </w:rPr>
        <w:t>zajistí řádné a včasné plnění finančních závazků vůči svým poddodavatelům, kdy za řádné a</w:t>
      </w:r>
      <w:r w:rsidR="00CD67B3">
        <w:rPr>
          <w:rFonts w:ascii="Times New Roman" w:hAnsi="Times New Roman"/>
          <w:sz w:val="24"/>
        </w:rPr>
        <w:t> </w:t>
      </w:r>
      <w:r w:rsidRPr="00322C0C">
        <w:rPr>
          <w:rFonts w:ascii="Times New Roman" w:hAnsi="Times New Roman"/>
          <w:sz w:val="24"/>
        </w:rPr>
        <w:t>včasné plnění se považuje plné uhrazení poddodavatelem vystavených faktur za plnění poskytnutá poskytovateli v souvislosti s touto smlouvou, a to nejpozději do</w:t>
      </w:r>
      <w:r>
        <w:rPr>
          <w:rFonts w:ascii="Times New Roman" w:hAnsi="Times New Roman"/>
          <w:sz w:val="24"/>
        </w:rPr>
        <w:t> </w:t>
      </w:r>
      <w:r w:rsidRPr="00322C0C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4</w:t>
      </w:r>
      <w:r w:rsidRPr="00322C0C">
        <w:rPr>
          <w:rFonts w:ascii="Times New Roman" w:hAnsi="Times New Roman"/>
          <w:sz w:val="24"/>
        </w:rPr>
        <w:t> dnů od</w:t>
      </w:r>
      <w:r w:rsidR="0088601A">
        <w:rPr>
          <w:rFonts w:ascii="Times New Roman" w:hAnsi="Times New Roman"/>
          <w:sz w:val="24"/>
        </w:rPr>
        <w:t> </w:t>
      </w:r>
      <w:r w:rsidRPr="00322C0C">
        <w:rPr>
          <w:rFonts w:ascii="Times New Roman" w:hAnsi="Times New Roman"/>
          <w:sz w:val="24"/>
        </w:rPr>
        <w:t>obdrže</w:t>
      </w:r>
      <w:r w:rsidR="0088601A">
        <w:rPr>
          <w:rFonts w:ascii="Times New Roman" w:hAnsi="Times New Roman"/>
          <w:sz w:val="24"/>
        </w:rPr>
        <w:t>ní platby ze strany objednatele</w:t>
      </w:r>
      <w:r w:rsidRPr="00322C0C">
        <w:rPr>
          <w:rFonts w:ascii="Times New Roman" w:hAnsi="Times New Roman"/>
          <w:sz w:val="24"/>
        </w:rPr>
        <w:t>. Objednatel je oprávněn požadovat předložení dokladů o</w:t>
      </w:r>
      <w:r w:rsidR="00CD67B3">
        <w:rPr>
          <w:rFonts w:ascii="Times New Roman" w:hAnsi="Times New Roman"/>
          <w:sz w:val="24"/>
        </w:rPr>
        <w:t> </w:t>
      </w:r>
      <w:r w:rsidRPr="00322C0C">
        <w:rPr>
          <w:rFonts w:ascii="Times New Roman" w:hAnsi="Times New Roman"/>
          <w:sz w:val="24"/>
        </w:rPr>
        <w:t>provedených platbách poddodavatelům.</w:t>
      </w:r>
    </w:p>
    <w:p w:rsidR="00456768" w:rsidRDefault="00456768" w:rsidP="00B40977">
      <w:pPr>
        <w:pStyle w:val="Odstavecseseznamem"/>
        <w:numPr>
          <w:ilvl w:val="0"/>
          <w:numId w:val="46"/>
        </w:numPr>
        <w:spacing w:before="120"/>
        <w:ind w:left="425" w:hanging="425"/>
        <w:contextualSpacing w:val="0"/>
        <w:jc w:val="both"/>
        <w:rPr>
          <w:rFonts w:ascii="Times New Roman" w:hAnsi="Times New Roman"/>
          <w:sz w:val="24"/>
        </w:rPr>
      </w:pPr>
      <w:r w:rsidRPr="005058DC">
        <w:rPr>
          <w:rFonts w:ascii="Times New Roman" w:hAnsi="Times New Roman"/>
          <w:sz w:val="24"/>
        </w:rPr>
        <w:t xml:space="preserve">Poskytovatel prohlašuje, že je ke dni uzavření této smlouvy pojištěn pro případ vzniku odpovědnosti za škodu způsobenou </w:t>
      </w:r>
      <w:r w:rsidR="006B1100">
        <w:rPr>
          <w:rFonts w:ascii="Times New Roman" w:hAnsi="Times New Roman"/>
          <w:sz w:val="24"/>
        </w:rPr>
        <w:t xml:space="preserve">třetím osobám </w:t>
      </w:r>
      <w:r w:rsidRPr="005058DC">
        <w:rPr>
          <w:rFonts w:ascii="Times New Roman" w:hAnsi="Times New Roman"/>
          <w:sz w:val="24"/>
        </w:rPr>
        <w:t>v souvislosti s plněním této smlouvy</w:t>
      </w:r>
      <w:r w:rsidR="006B1100">
        <w:rPr>
          <w:rFonts w:ascii="Times New Roman" w:hAnsi="Times New Roman"/>
          <w:sz w:val="24"/>
        </w:rPr>
        <w:t xml:space="preserve">, </w:t>
      </w:r>
      <w:r w:rsidR="00457250">
        <w:rPr>
          <w:rFonts w:ascii="Times New Roman" w:hAnsi="Times New Roman"/>
          <w:sz w:val="24"/>
        </w:rPr>
        <w:t xml:space="preserve">                  </w:t>
      </w:r>
      <w:r w:rsidR="006B1100">
        <w:rPr>
          <w:rFonts w:ascii="Times New Roman" w:hAnsi="Times New Roman"/>
          <w:sz w:val="24"/>
        </w:rPr>
        <w:t>a to s </w:t>
      </w:r>
      <w:r w:rsidRPr="005058DC">
        <w:rPr>
          <w:rFonts w:ascii="Times New Roman" w:hAnsi="Times New Roman"/>
          <w:sz w:val="24"/>
        </w:rPr>
        <w:t>pojistným plněním ve</w:t>
      </w:r>
      <w:r w:rsidR="00CD67B3">
        <w:rPr>
          <w:rFonts w:ascii="Times New Roman" w:hAnsi="Times New Roman"/>
          <w:sz w:val="24"/>
        </w:rPr>
        <w:t> </w:t>
      </w:r>
      <w:r w:rsidRPr="005058DC">
        <w:rPr>
          <w:rFonts w:ascii="Times New Roman" w:hAnsi="Times New Roman"/>
          <w:sz w:val="24"/>
        </w:rPr>
        <w:t xml:space="preserve">výši nejméně </w:t>
      </w:r>
      <w:r w:rsidR="00B40A46">
        <w:rPr>
          <w:rFonts w:ascii="Times New Roman" w:hAnsi="Times New Roman"/>
          <w:sz w:val="24"/>
        </w:rPr>
        <w:t>1 000 000 Kč</w:t>
      </w:r>
      <w:r w:rsidRPr="005058DC">
        <w:rPr>
          <w:rFonts w:ascii="Times New Roman" w:hAnsi="Times New Roman"/>
          <w:sz w:val="24"/>
        </w:rPr>
        <w:t xml:space="preserve"> (slovy: </w:t>
      </w:r>
      <w:r w:rsidR="00B40A46">
        <w:rPr>
          <w:rFonts w:ascii="Times New Roman" w:hAnsi="Times New Roman"/>
          <w:sz w:val="24"/>
        </w:rPr>
        <w:t>jeden</w:t>
      </w:r>
      <w:r w:rsidRPr="005058DC">
        <w:rPr>
          <w:rFonts w:ascii="Times New Roman" w:hAnsi="Times New Roman"/>
          <w:sz w:val="24"/>
        </w:rPr>
        <w:t xml:space="preserve"> milion korun českých). Poskytovatel se</w:t>
      </w:r>
      <w:r>
        <w:rPr>
          <w:rFonts w:ascii="Times New Roman" w:hAnsi="Times New Roman"/>
          <w:sz w:val="24"/>
        </w:rPr>
        <w:t> </w:t>
      </w:r>
      <w:r w:rsidRPr="005058DC">
        <w:rPr>
          <w:rFonts w:ascii="Times New Roman" w:hAnsi="Times New Roman"/>
          <w:sz w:val="24"/>
        </w:rPr>
        <w:t xml:space="preserve">zavazuje, že požadované pojištění zůstane v uvedeném rozsahu </w:t>
      </w:r>
      <w:r w:rsidR="00397505">
        <w:rPr>
          <w:rFonts w:ascii="Times New Roman" w:hAnsi="Times New Roman"/>
          <w:sz w:val="24"/>
        </w:rPr>
        <w:t xml:space="preserve">a výši </w:t>
      </w:r>
      <w:r w:rsidRPr="005058DC">
        <w:rPr>
          <w:rFonts w:ascii="Times New Roman" w:hAnsi="Times New Roman"/>
          <w:sz w:val="24"/>
        </w:rPr>
        <w:t>účinné po</w:t>
      </w:r>
      <w:r w:rsidR="00397505">
        <w:rPr>
          <w:rFonts w:ascii="Times New Roman" w:hAnsi="Times New Roman"/>
          <w:sz w:val="24"/>
        </w:rPr>
        <w:t> </w:t>
      </w:r>
      <w:r w:rsidRPr="005058DC">
        <w:rPr>
          <w:rFonts w:ascii="Times New Roman" w:hAnsi="Times New Roman"/>
          <w:sz w:val="24"/>
        </w:rPr>
        <w:t>celou dobu trvání této smlouvy</w:t>
      </w:r>
      <w:r w:rsidR="00605E6F">
        <w:rPr>
          <w:rFonts w:ascii="Times New Roman" w:hAnsi="Times New Roman"/>
          <w:sz w:val="24"/>
        </w:rPr>
        <w:t xml:space="preserve"> (poskytování služeb)</w:t>
      </w:r>
      <w:r w:rsidRPr="005058DC">
        <w:rPr>
          <w:rFonts w:ascii="Times New Roman" w:hAnsi="Times New Roman"/>
          <w:sz w:val="24"/>
        </w:rPr>
        <w:t>. Na výzvu objednatele je poskytovatel povinen kdykoliv v průběhu trvání smlouvy tuto skutečnost prokázat, a to do 5 pracovních dnů od doručení výzvy objednatele.</w:t>
      </w:r>
    </w:p>
    <w:p w:rsidR="00456768" w:rsidRPr="00A27EA0" w:rsidRDefault="00C640C4" w:rsidP="00ED378B">
      <w:pPr>
        <w:pStyle w:val="Nadpis1"/>
        <w:numPr>
          <w:ilvl w:val="0"/>
          <w:numId w:val="0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Článek VIII</w:t>
      </w:r>
    </w:p>
    <w:p w:rsidR="00456768" w:rsidRPr="00A27EA0" w:rsidRDefault="00456768" w:rsidP="00456768">
      <w:pPr>
        <w:keepNext/>
        <w:jc w:val="center"/>
        <w:rPr>
          <w:rFonts w:ascii="Times New Roman" w:hAnsi="Times New Roman"/>
          <w:b/>
          <w:sz w:val="24"/>
        </w:rPr>
      </w:pPr>
      <w:r w:rsidRPr="00093652">
        <w:rPr>
          <w:rFonts w:ascii="Times New Roman" w:hAnsi="Times New Roman"/>
          <w:b/>
          <w:sz w:val="24"/>
        </w:rPr>
        <w:t>Licenční ujednání</w:t>
      </w:r>
    </w:p>
    <w:p w:rsidR="00147CE2" w:rsidRDefault="00147CE2" w:rsidP="00147CE2">
      <w:pPr>
        <w:pStyle w:val="Odstavec-slovan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4A779B">
        <w:rPr>
          <w:rFonts w:ascii="Times New Roman" w:hAnsi="Times New Roman"/>
          <w:sz w:val="24"/>
        </w:rPr>
        <w:t xml:space="preserve">Poskytovatel poskytuje objednateli nevýhradní, </w:t>
      </w:r>
      <w:r>
        <w:rPr>
          <w:rFonts w:ascii="Times New Roman" w:hAnsi="Times New Roman"/>
          <w:sz w:val="24"/>
        </w:rPr>
        <w:t>teritoriálně</w:t>
      </w:r>
      <w:r w:rsidRPr="004A779B">
        <w:rPr>
          <w:rFonts w:ascii="Times New Roman" w:hAnsi="Times New Roman"/>
          <w:sz w:val="24"/>
        </w:rPr>
        <w:t xml:space="preserve"> neomezené oprávnění</w:t>
      </w:r>
      <w:r>
        <w:rPr>
          <w:rFonts w:ascii="Times New Roman" w:hAnsi="Times New Roman"/>
          <w:sz w:val="24"/>
        </w:rPr>
        <w:t xml:space="preserve"> po dobu trvání této smlouvy</w:t>
      </w:r>
      <w:r w:rsidRPr="004A779B">
        <w:rPr>
          <w:rFonts w:ascii="Times New Roman" w:hAnsi="Times New Roman"/>
          <w:sz w:val="24"/>
        </w:rPr>
        <w:t xml:space="preserve"> užívat</w:t>
      </w:r>
      <w:r>
        <w:rPr>
          <w:rFonts w:ascii="Times New Roman" w:hAnsi="Times New Roman"/>
          <w:sz w:val="24"/>
        </w:rPr>
        <w:t>:</w:t>
      </w:r>
    </w:p>
    <w:p w:rsidR="00147CE2" w:rsidRDefault="00147CE2" w:rsidP="00147CE2">
      <w:pPr>
        <w:pStyle w:val="Odstavec-slovan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A779B">
        <w:rPr>
          <w:rFonts w:ascii="Times New Roman" w:hAnsi="Times New Roman"/>
          <w:sz w:val="24"/>
        </w:rPr>
        <w:t>řešení</w:t>
      </w:r>
      <w:r>
        <w:rPr>
          <w:rFonts w:ascii="Times New Roman" w:hAnsi="Times New Roman"/>
          <w:sz w:val="24"/>
        </w:rPr>
        <w:t>,</w:t>
      </w:r>
    </w:p>
    <w:p w:rsidR="00147CE2" w:rsidRDefault="00147CE2" w:rsidP="00147CE2">
      <w:pPr>
        <w:pStyle w:val="Odstavec-slovan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A779B">
        <w:rPr>
          <w:rFonts w:ascii="Times New Roman" w:hAnsi="Times New Roman"/>
          <w:sz w:val="24"/>
        </w:rPr>
        <w:t xml:space="preserve">dokumentaci (dokumentace), </w:t>
      </w:r>
    </w:p>
    <w:p w:rsidR="00147CE2" w:rsidRDefault="00147CE2" w:rsidP="00147CE2">
      <w:pPr>
        <w:pStyle w:val="Odstavec-slovan"/>
        <w:numPr>
          <w:ilvl w:val="0"/>
          <w:numId w:val="0"/>
        </w:num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4A779B">
        <w:rPr>
          <w:rFonts w:ascii="Times New Roman" w:hAnsi="Times New Roman"/>
          <w:sz w:val="24"/>
        </w:rPr>
        <w:t xml:space="preserve">včetně všech aktualizací řešení (tj. update/ upgrade/patch/hotfix atd.), včetně aktualizací nebo úprav dokumentace, </w:t>
      </w:r>
    </w:p>
    <w:p w:rsidR="00147CE2" w:rsidRPr="00067C74" w:rsidRDefault="00147CE2" w:rsidP="00147CE2">
      <w:pPr>
        <w:pStyle w:val="Odstavec-slovan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156A9">
        <w:rPr>
          <w:rFonts w:ascii="Times New Roman" w:hAnsi="Times New Roman"/>
          <w:sz w:val="24"/>
        </w:rPr>
        <w:t>zdrojové kódy</w:t>
      </w:r>
      <w:r w:rsidR="00402A83">
        <w:rPr>
          <w:rFonts w:ascii="Times New Roman" w:hAnsi="Times New Roman"/>
          <w:sz w:val="24"/>
        </w:rPr>
        <w:t xml:space="preserve"> </w:t>
      </w:r>
      <w:r w:rsidR="00EE539C">
        <w:rPr>
          <w:rFonts w:ascii="Times New Roman" w:hAnsi="Times New Roman"/>
          <w:sz w:val="24"/>
        </w:rPr>
        <w:t>[</w:t>
      </w:r>
      <w:r w:rsidR="00402A83">
        <w:rPr>
          <w:rFonts w:ascii="Times New Roman" w:hAnsi="Times New Roman"/>
          <w:sz w:val="24"/>
        </w:rPr>
        <w:t xml:space="preserve">tak, jak jsou </w:t>
      </w:r>
      <w:r w:rsidR="00345060">
        <w:rPr>
          <w:rFonts w:ascii="Times New Roman" w:hAnsi="Times New Roman"/>
          <w:sz w:val="24"/>
        </w:rPr>
        <w:t>tyto vymezeny</w:t>
      </w:r>
      <w:r w:rsidR="00402A83">
        <w:rPr>
          <w:rFonts w:ascii="Times New Roman" w:hAnsi="Times New Roman"/>
          <w:sz w:val="24"/>
        </w:rPr>
        <w:t xml:space="preserve"> v čl. II odst. </w:t>
      </w:r>
      <w:r w:rsidR="00345060">
        <w:rPr>
          <w:rFonts w:ascii="Times New Roman" w:hAnsi="Times New Roman"/>
          <w:sz w:val="24"/>
        </w:rPr>
        <w:t xml:space="preserve">1 písm. </w:t>
      </w:r>
      <w:r w:rsidR="0056451B">
        <w:rPr>
          <w:rFonts w:ascii="Times New Roman" w:hAnsi="Times New Roman"/>
          <w:sz w:val="24"/>
        </w:rPr>
        <w:t>c</w:t>
      </w:r>
      <w:r w:rsidR="00345060">
        <w:rPr>
          <w:rFonts w:ascii="Times New Roman" w:hAnsi="Times New Roman"/>
          <w:sz w:val="24"/>
        </w:rPr>
        <w:t>)</w:t>
      </w:r>
      <w:r w:rsidR="0058328E">
        <w:rPr>
          <w:rFonts w:ascii="Times New Roman" w:hAnsi="Times New Roman"/>
          <w:sz w:val="24"/>
        </w:rPr>
        <w:t xml:space="preserve"> smlouvy</w:t>
      </w:r>
      <w:r w:rsidR="00EE539C">
        <w:rPr>
          <w:rFonts w:ascii="Times New Roman" w:hAnsi="Times New Roman"/>
          <w:sz w:val="24"/>
        </w:rPr>
        <w:t>]</w:t>
      </w:r>
      <w:r w:rsidRPr="00067C74">
        <w:rPr>
          <w:rFonts w:ascii="Times New Roman" w:hAnsi="Times New Roman"/>
          <w:sz w:val="24"/>
        </w:rPr>
        <w:t xml:space="preserve">, </w:t>
      </w:r>
    </w:p>
    <w:p w:rsidR="00147CE2" w:rsidRPr="004A779B" w:rsidRDefault="00147CE2" w:rsidP="00147CE2">
      <w:pPr>
        <w:pStyle w:val="Odstavec-slovan"/>
        <w:numPr>
          <w:ilvl w:val="0"/>
          <w:numId w:val="0"/>
        </w:num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4A779B">
        <w:rPr>
          <w:rFonts w:ascii="Times New Roman" w:hAnsi="Times New Roman"/>
          <w:sz w:val="24"/>
        </w:rPr>
        <w:t>a to k účelu vyplývajícímu ze smlouvy (dále též „licence“)</w:t>
      </w:r>
      <w:r>
        <w:rPr>
          <w:rFonts w:ascii="Times New Roman" w:hAnsi="Times New Roman"/>
          <w:sz w:val="24"/>
        </w:rPr>
        <w:t>,</w:t>
      </w:r>
      <w:r w:rsidRPr="004311CB">
        <w:rPr>
          <w:rFonts w:ascii="Times New Roman" w:hAnsi="Times New Roman"/>
          <w:sz w:val="24"/>
        </w:rPr>
        <w:t xml:space="preserve"> jedná-li se o autorská díla </w:t>
      </w:r>
      <w:r>
        <w:rPr>
          <w:rFonts w:ascii="Times New Roman" w:hAnsi="Times New Roman"/>
          <w:sz w:val="24"/>
        </w:rPr>
        <w:t>poskytovatelem</w:t>
      </w:r>
      <w:r w:rsidRPr="004311CB">
        <w:rPr>
          <w:rFonts w:ascii="Times New Roman" w:hAnsi="Times New Roman"/>
          <w:sz w:val="24"/>
        </w:rPr>
        <w:t xml:space="preserve"> individuálně vytvořená, všemi způsoby užívání</w:t>
      </w:r>
      <w:r>
        <w:rPr>
          <w:rFonts w:ascii="Times New Roman" w:hAnsi="Times New Roman"/>
          <w:sz w:val="24"/>
        </w:rPr>
        <w:t>.</w:t>
      </w:r>
      <w:r w:rsidRPr="004A779B">
        <w:rPr>
          <w:rFonts w:ascii="Times New Roman" w:hAnsi="Times New Roman"/>
          <w:sz w:val="24"/>
        </w:rPr>
        <w:t xml:space="preserve"> </w:t>
      </w:r>
    </w:p>
    <w:p w:rsidR="00147CE2" w:rsidRPr="00467FAB" w:rsidRDefault="00147CE2" w:rsidP="003004CB">
      <w:pPr>
        <w:pStyle w:val="Odstavec-slovan"/>
        <w:numPr>
          <w:ilvl w:val="0"/>
          <w:numId w:val="44"/>
        </w:numPr>
        <w:spacing w:before="120" w:after="0" w:line="240" w:lineRule="auto"/>
        <w:ind w:left="431" w:hanging="431"/>
        <w:jc w:val="both"/>
        <w:rPr>
          <w:rFonts w:ascii="Times New Roman" w:hAnsi="Times New Roman"/>
          <w:sz w:val="24"/>
        </w:rPr>
      </w:pPr>
      <w:r w:rsidRPr="00467FAB">
        <w:rPr>
          <w:rFonts w:ascii="Times New Roman" w:hAnsi="Times New Roman"/>
          <w:sz w:val="24"/>
        </w:rPr>
        <w:t>Objednatel je oprávněn:</w:t>
      </w:r>
    </w:p>
    <w:p w:rsidR="00147CE2" w:rsidRPr="001156A9" w:rsidRDefault="00147CE2" w:rsidP="00147CE2">
      <w:pPr>
        <w:pStyle w:val="Odstavec-slovan"/>
        <w:numPr>
          <w:ilvl w:val="2"/>
          <w:numId w:val="44"/>
        </w:numPr>
        <w:spacing w:after="0" w:line="240" w:lineRule="auto"/>
        <w:ind w:left="851" w:hanging="142"/>
        <w:jc w:val="both"/>
        <w:rPr>
          <w:rFonts w:ascii="Times New Roman" w:hAnsi="Times New Roman"/>
          <w:sz w:val="24"/>
        </w:rPr>
      </w:pPr>
      <w:r w:rsidRPr="001156A9">
        <w:rPr>
          <w:rFonts w:ascii="Times New Roman" w:hAnsi="Times New Roman"/>
          <w:sz w:val="24"/>
        </w:rPr>
        <w:t>spojit řešení nebo kteroukoli jeho část s jiným autorským dílem či prvky, zařadit do jiného díla, zařadit do díla souborného, a takto jej užít k účelu vyplývajícímu ze smlouvy;</w:t>
      </w:r>
    </w:p>
    <w:p w:rsidR="00B40977" w:rsidRDefault="00147CE2" w:rsidP="00B40977">
      <w:pPr>
        <w:pStyle w:val="Bod-spsmenem"/>
        <w:numPr>
          <w:ilvl w:val="2"/>
          <w:numId w:val="44"/>
        </w:numPr>
        <w:spacing w:before="120" w:after="0" w:line="240" w:lineRule="auto"/>
        <w:ind w:left="851" w:hanging="142"/>
        <w:jc w:val="both"/>
        <w:rPr>
          <w:rFonts w:ascii="Times New Roman" w:hAnsi="Times New Roman"/>
          <w:sz w:val="24"/>
        </w:rPr>
      </w:pPr>
      <w:r w:rsidRPr="001156A9">
        <w:rPr>
          <w:rFonts w:ascii="Times New Roman" w:hAnsi="Times New Roman"/>
          <w:sz w:val="24"/>
        </w:rPr>
        <w:t xml:space="preserve">upravovat (sám nebo prostřednictvím třetí osoby) </w:t>
      </w:r>
      <w:r w:rsidR="00D55614">
        <w:rPr>
          <w:rFonts w:ascii="Times New Roman" w:hAnsi="Times New Roman"/>
          <w:sz w:val="24"/>
        </w:rPr>
        <w:t>předané</w:t>
      </w:r>
      <w:r w:rsidRPr="001156A9">
        <w:rPr>
          <w:rFonts w:ascii="Times New Roman" w:hAnsi="Times New Roman"/>
          <w:sz w:val="24"/>
        </w:rPr>
        <w:t xml:space="preserve"> zdrojové kódy a doku</w:t>
      </w:r>
      <w:r w:rsidR="00D55614">
        <w:rPr>
          <w:rFonts w:ascii="Times New Roman" w:hAnsi="Times New Roman"/>
          <w:sz w:val="24"/>
        </w:rPr>
        <w:t xml:space="preserve">mentaci týkající se části </w:t>
      </w:r>
      <w:r w:rsidRPr="001156A9">
        <w:rPr>
          <w:rFonts w:ascii="Times New Roman" w:hAnsi="Times New Roman"/>
          <w:sz w:val="24"/>
        </w:rPr>
        <w:t>řešení upraven</w:t>
      </w:r>
      <w:r w:rsidR="00D55614">
        <w:rPr>
          <w:rFonts w:ascii="Times New Roman" w:hAnsi="Times New Roman"/>
          <w:sz w:val="24"/>
        </w:rPr>
        <w:t>é</w:t>
      </w:r>
      <w:r w:rsidRPr="001156A9">
        <w:rPr>
          <w:rFonts w:ascii="Times New Roman" w:hAnsi="Times New Roman"/>
          <w:sz w:val="24"/>
        </w:rPr>
        <w:t xml:space="preserve"> výhradně pro potřeby objednatele a užívat je jako součást informačního systému nebo samostatně;</w:t>
      </w:r>
    </w:p>
    <w:p w:rsidR="00147CE2" w:rsidRPr="00B40977" w:rsidRDefault="00147CE2" w:rsidP="00B40977">
      <w:pPr>
        <w:pStyle w:val="Bod-spsmenem"/>
        <w:numPr>
          <w:ilvl w:val="2"/>
          <w:numId w:val="44"/>
        </w:numPr>
        <w:spacing w:before="120" w:after="0" w:line="240" w:lineRule="auto"/>
        <w:ind w:left="851" w:hanging="142"/>
        <w:jc w:val="both"/>
        <w:rPr>
          <w:rFonts w:ascii="Times New Roman" w:hAnsi="Times New Roman"/>
          <w:sz w:val="24"/>
        </w:rPr>
      </w:pPr>
      <w:r w:rsidRPr="00B40977">
        <w:rPr>
          <w:rFonts w:ascii="Times New Roman" w:hAnsi="Times New Roman"/>
          <w:sz w:val="24"/>
        </w:rPr>
        <w:t>rozmnožovat řešení nebo jeho části za účelem užití k účelu dle této smlouvy.</w:t>
      </w:r>
    </w:p>
    <w:p w:rsidR="00147CE2" w:rsidRDefault="00147CE2" w:rsidP="003004CB">
      <w:pPr>
        <w:pStyle w:val="Odstavec-slovan"/>
        <w:numPr>
          <w:ilvl w:val="0"/>
          <w:numId w:val="44"/>
        </w:numPr>
        <w:spacing w:before="120" w:after="0" w:line="240" w:lineRule="auto"/>
        <w:ind w:left="431" w:hanging="425"/>
        <w:jc w:val="both"/>
        <w:rPr>
          <w:rFonts w:ascii="Times New Roman" w:hAnsi="Times New Roman"/>
          <w:sz w:val="24"/>
        </w:rPr>
      </w:pPr>
      <w:r w:rsidRPr="00067C74">
        <w:rPr>
          <w:rFonts w:ascii="Times New Roman" w:hAnsi="Times New Roman"/>
          <w:sz w:val="24"/>
        </w:rPr>
        <w:t xml:space="preserve">Objednatel se stane vlastníkem médií řešení a dokumentací dnem podpisu příslušného předávacího protokolu. </w:t>
      </w:r>
    </w:p>
    <w:p w:rsidR="00147CE2" w:rsidRPr="00EF16BD" w:rsidRDefault="00147CE2" w:rsidP="003004CB">
      <w:pPr>
        <w:pStyle w:val="Odstavec-slovan"/>
        <w:numPr>
          <w:ilvl w:val="0"/>
          <w:numId w:val="44"/>
        </w:numPr>
        <w:spacing w:before="120" w:after="0" w:line="240" w:lineRule="auto"/>
        <w:ind w:left="431" w:hanging="431"/>
        <w:jc w:val="both"/>
        <w:rPr>
          <w:rFonts w:ascii="Times New Roman" w:hAnsi="Times New Roman"/>
          <w:sz w:val="24"/>
        </w:rPr>
      </w:pPr>
      <w:r w:rsidRPr="00A03C03">
        <w:rPr>
          <w:rFonts w:ascii="Times New Roman" w:hAnsi="Times New Roman"/>
          <w:sz w:val="24"/>
        </w:rPr>
        <w:t>Poskytovatel prohlašuje, že práva, která touto smlouvou poskytuje (licenci), mu náleží bez</w:t>
      </w:r>
      <w:r w:rsidR="00EE539C">
        <w:rPr>
          <w:rFonts w:ascii="Times New Roman" w:hAnsi="Times New Roman"/>
          <w:sz w:val="24"/>
        </w:rPr>
        <w:t> </w:t>
      </w:r>
      <w:r w:rsidRPr="00A03C03">
        <w:rPr>
          <w:rFonts w:ascii="Times New Roman" w:hAnsi="Times New Roman"/>
          <w:sz w:val="24"/>
        </w:rPr>
        <w:t>jakéhokoliv omezení a odpovídá za škodu, která by objednateli vznikla, pokud by se kdykoli později zjistilo, že toto prohlášení bylo nepravdivé. V případě porušení práv třetích osob chráněných autorským zákonem poskytovatel zajistí na své náklady náhradu škod uplatněných třetími osobami a náprav</w:t>
      </w:r>
      <w:r w:rsidRPr="00A84D63">
        <w:rPr>
          <w:rFonts w:ascii="Times New Roman" w:hAnsi="Times New Roman"/>
          <w:sz w:val="24"/>
        </w:rPr>
        <w:t>u vzniklého stavu tak, aby objednatel mohl řešení oprávněně užívat.</w:t>
      </w:r>
    </w:p>
    <w:p w:rsidR="00147CE2" w:rsidRDefault="00147CE2" w:rsidP="003004CB">
      <w:pPr>
        <w:pStyle w:val="Odstavec-slovan"/>
        <w:numPr>
          <w:ilvl w:val="0"/>
          <w:numId w:val="44"/>
        </w:numPr>
        <w:spacing w:before="120" w:after="0" w:line="240" w:lineRule="auto"/>
        <w:ind w:left="43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Právo užívat řešení a dokumentaci </w:t>
      </w:r>
      <w:r w:rsidR="0058328E">
        <w:rPr>
          <w:rFonts w:ascii="Times New Roman" w:hAnsi="Times New Roman"/>
          <w:sz w:val="24"/>
        </w:rPr>
        <w:t xml:space="preserve">dle čl. I </w:t>
      </w:r>
      <w:r>
        <w:rPr>
          <w:rFonts w:ascii="Times New Roman" w:hAnsi="Times New Roman"/>
          <w:sz w:val="24"/>
        </w:rPr>
        <w:t xml:space="preserve">přechází na objednatele dnem protokolu o předání a převzetí díla dle čl. III odst. 6. </w:t>
      </w:r>
      <w:r w:rsidRPr="0049561C">
        <w:rPr>
          <w:rFonts w:ascii="Times New Roman" w:hAnsi="Times New Roman"/>
          <w:sz w:val="24"/>
        </w:rPr>
        <w:t>Poskytovatel umožní objednateli uží</w:t>
      </w:r>
      <w:r>
        <w:rPr>
          <w:rFonts w:ascii="Times New Roman" w:hAnsi="Times New Roman"/>
          <w:sz w:val="24"/>
        </w:rPr>
        <w:t>t</w:t>
      </w:r>
      <w:r w:rsidRPr="0049561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řešení</w:t>
      </w:r>
      <w:r w:rsidRPr="0049561C">
        <w:rPr>
          <w:rFonts w:ascii="Times New Roman" w:hAnsi="Times New Roman"/>
          <w:sz w:val="24"/>
        </w:rPr>
        <w:t xml:space="preserve"> </w:t>
      </w:r>
      <w:r w:rsidR="00397505">
        <w:rPr>
          <w:rFonts w:ascii="Times New Roman" w:hAnsi="Times New Roman"/>
          <w:sz w:val="24"/>
        </w:rPr>
        <w:t xml:space="preserve">(licence) </w:t>
      </w:r>
      <w:r>
        <w:rPr>
          <w:rFonts w:ascii="Times New Roman" w:hAnsi="Times New Roman"/>
          <w:sz w:val="24"/>
        </w:rPr>
        <w:t>v průběhu testovacího provozu pro účely testování.</w:t>
      </w:r>
      <w:r w:rsidRPr="0049561C">
        <w:rPr>
          <w:rFonts w:ascii="Times New Roman" w:hAnsi="Times New Roman"/>
          <w:sz w:val="24"/>
        </w:rPr>
        <w:t xml:space="preserve"> </w:t>
      </w:r>
    </w:p>
    <w:p w:rsidR="00147CE2" w:rsidRDefault="00147CE2" w:rsidP="003004CB">
      <w:pPr>
        <w:pStyle w:val="Odstavec-slovan"/>
        <w:numPr>
          <w:ilvl w:val="0"/>
          <w:numId w:val="44"/>
        </w:numPr>
        <w:spacing w:before="120" w:after="0" w:line="240" w:lineRule="auto"/>
        <w:ind w:left="431" w:hanging="425"/>
        <w:jc w:val="both"/>
        <w:rPr>
          <w:rFonts w:ascii="Times New Roman" w:hAnsi="Times New Roman"/>
          <w:sz w:val="24"/>
        </w:rPr>
      </w:pPr>
      <w:r w:rsidRPr="00230174">
        <w:rPr>
          <w:rFonts w:ascii="Times New Roman" w:hAnsi="Times New Roman"/>
          <w:sz w:val="24"/>
        </w:rPr>
        <w:t xml:space="preserve">Objednatel si vyhrazuje právo poskytnout </w:t>
      </w:r>
      <w:r>
        <w:rPr>
          <w:rFonts w:ascii="Times New Roman" w:hAnsi="Times New Roman"/>
          <w:sz w:val="24"/>
        </w:rPr>
        <w:t>předanou</w:t>
      </w:r>
      <w:r w:rsidRPr="00230174">
        <w:rPr>
          <w:rFonts w:ascii="Times New Roman" w:hAnsi="Times New Roman"/>
          <w:sz w:val="24"/>
        </w:rPr>
        <w:t xml:space="preserve"> dokumentaci</w:t>
      </w:r>
      <w:r>
        <w:rPr>
          <w:rFonts w:ascii="Times New Roman" w:hAnsi="Times New Roman"/>
          <w:sz w:val="24"/>
        </w:rPr>
        <w:t xml:space="preserve"> či </w:t>
      </w:r>
      <w:r w:rsidRPr="00F20840">
        <w:rPr>
          <w:rFonts w:ascii="Times New Roman" w:hAnsi="Times New Roman"/>
          <w:sz w:val="24"/>
        </w:rPr>
        <w:t xml:space="preserve">zdrojové kódy </w:t>
      </w:r>
      <w:r>
        <w:rPr>
          <w:rFonts w:ascii="Times New Roman" w:hAnsi="Times New Roman"/>
          <w:sz w:val="24"/>
        </w:rPr>
        <w:t>třetí osobě</w:t>
      </w:r>
      <w:r w:rsidRPr="00230174">
        <w:rPr>
          <w:rFonts w:ascii="Times New Roman" w:hAnsi="Times New Roman"/>
          <w:sz w:val="24"/>
        </w:rPr>
        <w:t>.</w:t>
      </w:r>
    </w:p>
    <w:p w:rsidR="00147CE2" w:rsidRDefault="00147CE2" w:rsidP="003004CB">
      <w:pPr>
        <w:pStyle w:val="Odstavec-slovan"/>
        <w:numPr>
          <w:ilvl w:val="0"/>
          <w:numId w:val="44"/>
        </w:numPr>
        <w:spacing w:before="120" w:after="0" w:line="240" w:lineRule="auto"/>
        <w:ind w:left="431" w:hanging="425"/>
        <w:jc w:val="both"/>
        <w:rPr>
          <w:rFonts w:ascii="Times New Roman" w:hAnsi="Times New Roman"/>
          <w:sz w:val="24"/>
        </w:rPr>
      </w:pPr>
      <w:r w:rsidRPr="00563969">
        <w:rPr>
          <w:rFonts w:ascii="Times New Roman" w:hAnsi="Times New Roman"/>
          <w:sz w:val="24"/>
        </w:rPr>
        <w:t>Objednatel není povinen využít poskytnutou licenci ani zčásti</w:t>
      </w:r>
      <w:r w:rsidRPr="00467FAB">
        <w:rPr>
          <w:rFonts w:ascii="Times New Roman" w:hAnsi="Times New Roman"/>
          <w:sz w:val="24"/>
        </w:rPr>
        <w:t>.</w:t>
      </w:r>
    </w:p>
    <w:p w:rsidR="00147CE2" w:rsidRDefault="00147CE2" w:rsidP="003004CB">
      <w:pPr>
        <w:pStyle w:val="Odstavec-slovan"/>
        <w:numPr>
          <w:ilvl w:val="0"/>
          <w:numId w:val="44"/>
        </w:numPr>
        <w:spacing w:before="120" w:after="0" w:line="240" w:lineRule="auto"/>
        <w:ind w:left="43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Odměna za poskytnutí licence podle této smlouvy je součástí cen podle čl. V.</w:t>
      </w:r>
    </w:p>
    <w:p w:rsidR="00FD5096" w:rsidRDefault="00FD5096" w:rsidP="00456768">
      <w:pPr>
        <w:pStyle w:val="StylDefaultTextZarovnatdobloku"/>
        <w:numPr>
          <w:ilvl w:val="0"/>
          <w:numId w:val="0"/>
        </w:numPr>
        <w:ind w:left="284"/>
        <w:rPr>
          <w:szCs w:val="24"/>
        </w:rPr>
      </w:pPr>
    </w:p>
    <w:p w:rsidR="00456768" w:rsidRDefault="00456768" w:rsidP="00B40305">
      <w:pPr>
        <w:pStyle w:val="Nadpis1"/>
        <w:numPr>
          <w:ilvl w:val="0"/>
          <w:numId w:val="0"/>
        </w:numPr>
        <w:spacing w:after="0"/>
        <w:ind w:left="432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Článek </w:t>
      </w:r>
      <w:r w:rsidR="00C640C4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X</w:t>
      </w:r>
    </w:p>
    <w:p w:rsidR="00456768" w:rsidRPr="008C1591" w:rsidRDefault="00456768" w:rsidP="0045676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Potvrzení </w:t>
      </w:r>
      <w:r w:rsidRPr="008C1591">
        <w:rPr>
          <w:rFonts w:ascii="Times New Roman" w:hAnsi="Times New Roman"/>
          <w:b/>
          <w:sz w:val="24"/>
        </w:rPr>
        <w:t>poskytovatele</w:t>
      </w:r>
      <w:r>
        <w:rPr>
          <w:rFonts w:ascii="Times New Roman" w:hAnsi="Times New Roman"/>
          <w:b/>
          <w:sz w:val="24"/>
        </w:rPr>
        <w:t>, další závazky poskytovatele a objednatele</w:t>
      </w:r>
    </w:p>
    <w:p w:rsidR="00C374AA" w:rsidRDefault="00C374AA" w:rsidP="00C374AA">
      <w:pPr>
        <w:numPr>
          <w:ilvl w:val="0"/>
          <w:numId w:val="48"/>
        </w:numPr>
        <w:tabs>
          <w:tab w:val="clear" w:pos="1637"/>
        </w:tabs>
        <w:spacing w:before="120"/>
        <w:ind w:left="426" w:hanging="426"/>
        <w:jc w:val="both"/>
        <w:rPr>
          <w:rFonts w:ascii="Times New Roman" w:eastAsia="MS Mincho" w:hAnsi="Times New Roman"/>
          <w:sz w:val="24"/>
        </w:rPr>
      </w:pPr>
      <w:r w:rsidRPr="00C374AA">
        <w:rPr>
          <w:rFonts w:ascii="Times New Roman" w:hAnsi="Times New Roman"/>
          <w:sz w:val="24"/>
        </w:rPr>
        <w:t>Poskytovatel potvrzuje, že ke dni účinnosti této smlouvy on ani jeho poddodavatelé nenaplňují definiční znaky subjektů uvedených v čl. 5k nařízení (EU) č. 833/2014 ze dne 31. července 2014 o omezujících opatřeních vzhledem k činnostem Ruska destabilizujícím situaci na Ukrajině, ve</w:t>
      </w:r>
      <w:r>
        <w:rPr>
          <w:rFonts w:ascii="Times New Roman" w:hAnsi="Times New Roman"/>
          <w:sz w:val="24"/>
        </w:rPr>
        <w:t> </w:t>
      </w:r>
      <w:r w:rsidRPr="00C374AA">
        <w:rPr>
          <w:rFonts w:ascii="Times New Roman" w:hAnsi="Times New Roman"/>
          <w:sz w:val="24"/>
        </w:rPr>
        <w:t xml:space="preserve">znění jeho změn (dále také jako „nařízení č. 833/2014“), nebo subjektů uvedených v čl. 1h rozhodnutí Rady 2014/512/SZBP ze dne 31. července 2014 o omezujících opatřeních vzhledem k činnostem Ruska destabilizujícím situaci na Ukrajině, ve znění jeho změn (dále jen „rozhodnutí 2014/512/SZBP“), kterým je zakázáno zadat či plnit jakoukoli veřejnou zakázku nebo koncesní smlouvu ve smyslu v tomto ustanovení uvedeného nařízení či rozhodnutí. Subjekty naplňující </w:t>
      </w:r>
      <w:r w:rsidRPr="00C374AA">
        <w:rPr>
          <w:rFonts w:ascii="Times New Roman" w:hAnsi="Times New Roman"/>
          <w:sz w:val="24"/>
        </w:rPr>
        <w:lastRenderedPageBreak/>
        <w:t>definiční znaky subjektů uvedených v čl. 5k nařízení č. 833/2014 nebo subjektů uvedených v</w:t>
      </w:r>
      <w:r>
        <w:rPr>
          <w:rFonts w:ascii="Times New Roman" w:hAnsi="Times New Roman"/>
          <w:sz w:val="24"/>
        </w:rPr>
        <w:t> </w:t>
      </w:r>
      <w:r w:rsidRPr="00C374AA">
        <w:rPr>
          <w:rFonts w:ascii="Times New Roman" w:hAnsi="Times New Roman"/>
          <w:sz w:val="24"/>
        </w:rPr>
        <w:t>čl.</w:t>
      </w:r>
      <w:r>
        <w:rPr>
          <w:rFonts w:ascii="Times New Roman" w:hAnsi="Times New Roman"/>
          <w:sz w:val="24"/>
        </w:rPr>
        <w:t> </w:t>
      </w:r>
      <w:r w:rsidRPr="00C374AA">
        <w:rPr>
          <w:rFonts w:ascii="Times New Roman" w:hAnsi="Times New Roman"/>
          <w:sz w:val="24"/>
        </w:rPr>
        <w:t>1h rozhodnutí 2014/512/SZBP budou dále označovány jako „určené subjekty“.</w:t>
      </w:r>
    </w:p>
    <w:p w:rsidR="00F675C3" w:rsidRPr="007D12B7" w:rsidRDefault="00C374AA" w:rsidP="007D12B7">
      <w:pPr>
        <w:numPr>
          <w:ilvl w:val="0"/>
          <w:numId w:val="48"/>
        </w:numPr>
        <w:tabs>
          <w:tab w:val="clear" w:pos="1637"/>
        </w:tabs>
        <w:spacing w:before="120"/>
        <w:ind w:left="426" w:hanging="426"/>
        <w:jc w:val="both"/>
        <w:rPr>
          <w:rFonts w:ascii="Times New Roman" w:eastAsia="MS Mincho" w:hAnsi="Times New Roman"/>
          <w:sz w:val="24"/>
        </w:rPr>
      </w:pPr>
      <w:r w:rsidRPr="00C374AA">
        <w:rPr>
          <w:rFonts w:ascii="Times New Roman" w:eastAsia="MS Mincho" w:hAnsi="Times New Roman"/>
          <w:sz w:val="24"/>
        </w:rPr>
        <w:t>Poskytovatel dále potvrzuje, že ke dni účinnosti této smlouvy není osobou uvedenou v příloze I nařízení Rady (EU) č. 269/2014 ze dne 17. března 2014 o omezujících opatřeních vzhledem k</w:t>
      </w:r>
      <w:r w:rsidR="007D12B7">
        <w:rPr>
          <w:rFonts w:ascii="Times New Roman" w:eastAsia="MS Mincho" w:hAnsi="Times New Roman"/>
          <w:sz w:val="24"/>
        </w:rPr>
        <w:t> </w:t>
      </w:r>
      <w:r w:rsidRPr="00C374AA">
        <w:rPr>
          <w:rFonts w:ascii="Times New Roman" w:eastAsia="MS Mincho" w:hAnsi="Times New Roman"/>
          <w:sz w:val="24"/>
        </w:rPr>
        <w:t>činnostem narušujícím nebo ohrožujícím územní celistvost, svrchovanost a nezávislost Ukrajiny, ve znění jeho změn (dále také jako „nařízení č. 269/2014“), nebo v příloze I nařízení Rady (EU) č. 208/2014 ze dne 6. března 2014 o omezujících opatřeních vůči některým osobám, subjektům a orgánům vzhledem k situaci na Ukrajině, ve znění jeho změn (dále také jako „nařízení č.</w:t>
      </w:r>
      <w:r w:rsidR="007D12B7">
        <w:rPr>
          <w:rFonts w:ascii="Times New Roman" w:eastAsia="MS Mincho" w:hAnsi="Times New Roman"/>
          <w:sz w:val="24"/>
        </w:rPr>
        <w:t> </w:t>
      </w:r>
      <w:r w:rsidRPr="00C374AA">
        <w:rPr>
          <w:rFonts w:ascii="Times New Roman" w:eastAsia="MS Mincho" w:hAnsi="Times New Roman"/>
          <w:sz w:val="24"/>
        </w:rPr>
        <w:t>208/2014“), nebo v příloze I nařízení Rady (ES) č. 765/2006 ze dne 18. května 2006 o omezujících opatřeních vůči prezidentu Lukašenkovi a některým představitelům Běloruska, ve</w:t>
      </w:r>
      <w:r w:rsidR="007D12B7">
        <w:rPr>
          <w:rFonts w:ascii="Times New Roman" w:eastAsia="MS Mincho" w:hAnsi="Times New Roman"/>
          <w:sz w:val="24"/>
        </w:rPr>
        <w:t> </w:t>
      </w:r>
      <w:r w:rsidRPr="00C374AA">
        <w:rPr>
          <w:rFonts w:ascii="Times New Roman" w:eastAsia="MS Mincho" w:hAnsi="Times New Roman"/>
          <w:sz w:val="24"/>
        </w:rPr>
        <w:t>znění jeho změn (dále také jako „nařízení č. 765/2006“), nebo v příloze rozhodnutí Rady 2014/145/SZBP ze dne 17. března 2014 o omezujících opatřeních vzhledem k činnostem narušujícím nebo ohrožujícím územní celistvost, svrchovanost a nezávislost Ukrajiny, ve znění jeho změn (dále také jako „rozhodnutí 2014/145/SZBP“). Osoba uvedená v příloze I nařízení č.</w:t>
      </w:r>
      <w:r w:rsidR="007D12B7">
        <w:rPr>
          <w:rFonts w:ascii="Times New Roman" w:eastAsia="MS Mincho" w:hAnsi="Times New Roman"/>
          <w:sz w:val="24"/>
        </w:rPr>
        <w:t> </w:t>
      </w:r>
      <w:r w:rsidRPr="00C374AA">
        <w:rPr>
          <w:rFonts w:ascii="Times New Roman" w:eastAsia="MS Mincho" w:hAnsi="Times New Roman"/>
          <w:sz w:val="24"/>
        </w:rPr>
        <w:t>269/2014 nebo v příloze I nařízení č. 208/2014 nebo v přílo</w:t>
      </w:r>
      <w:r w:rsidR="007D12B7">
        <w:rPr>
          <w:rFonts w:ascii="Times New Roman" w:eastAsia="MS Mincho" w:hAnsi="Times New Roman"/>
          <w:sz w:val="24"/>
        </w:rPr>
        <w:t>ze I nařízení č. 765/2006 nebo v </w:t>
      </w:r>
      <w:r w:rsidRPr="007D12B7">
        <w:rPr>
          <w:rFonts w:ascii="Times New Roman" w:eastAsia="MS Mincho" w:hAnsi="Times New Roman"/>
          <w:sz w:val="24"/>
        </w:rPr>
        <w:t>příloze rozhodnutí Rady 2014/145/SZBP bude dále označována jako „určená osoba“.</w:t>
      </w:r>
    </w:p>
    <w:p w:rsidR="00F675C3" w:rsidRPr="007D12B7" w:rsidRDefault="00F675C3" w:rsidP="007D12B7">
      <w:pPr>
        <w:numPr>
          <w:ilvl w:val="0"/>
          <w:numId w:val="48"/>
        </w:numPr>
        <w:tabs>
          <w:tab w:val="clear" w:pos="1637"/>
        </w:tabs>
        <w:spacing w:before="120"/>
        <w:ind w:left="426" w:hanging="426"/>
        <w:jc w:val="both"/>
        <w:rPr>
          <w:rFonts w:ascii="Times New Roman" w:eastAsia="MS Mincho" w:hAnsi="Times New Roman"/>
          <w:sz w:val="24"/>
        </w:rPr>
      </w:pPr>
      <w:r w:rsidRPr="00F675C3">
        <w:rPr>
          <w:rFonts w:ascii="Times New Roman" w:eastAsia="MS Mincho" w:hAnsi="Times New Roman"/>
          <w:sz w:val="24"/>
        </w:rPr>
        <w:t>Poskytovatel se současně zavazuje, že určeným osobám dle předchozího odstavce (není-li jí sám) nebo v jejich prospěch nezpřístupní žádné finanční prostředky ani hospodářské zdroje získané v</w:t>
      </w:r>
      <w:r w:rsidR="007D12B7">
        <w:rPr>
          <w:rFonts w:ascii="Times New Roman" w:eastAsia="MS Mincho" w:hAnsi="Times New Roman"/>
          <w:sz w:val="24"/>
        </w:rPr>
        <w:t> </w:t>
      </w:r>
      <w:r w:rsidRPr="007D12B7">
        <w:rPr>
          <w:rFonts w:ascii="Times New Roman" w:eastAsia="MS Mincho" w:hAnsi="Times New Roman"/>
          <w:sz w:val="24"/>
        </w:rPr>
        <w:t>souvislosti s plněním dle této smlouvy, a to přímo ani nepřímo.</w:t>
      </w:r>
    </w:p>
    <w:p w:rsidR="00456768" w:rsidRPr="005A4014" w:rsidRDefault="00456768" w:rsidP="00C374AA">
      <w:pPr>
        <w:numPr>
          <w:ilvl w:val="0"/>
          <w:numId w:val="48"/>
        </w:numPr>
        <w:tabs>
          <w:tab w:val="clear" w:pos="1637"/>
        </w:tabs>
        <w:spacing w:before="120"/>
        <w:ind w:left="426" w:hanging="426"/>
        <w:jc w:val="both"/>
        <w:rPr>
          <w:rFonts w:ascii="Times New Roman" w:eastAsia="MS Mincho" w:hAnsi="Times New Roman"/>
          <w:sz w:val="24"/>
        </w:rPr>
      </w:pPr>
      <w:r w:rsidRPr="005A4014">
        <w:rPr>
          <w:rFonts w:ascii="Times New Roman" w:hAnsi="Times New Roman"/>
          <w:sz w:val="24"/>
        </w:rPr>
        <w:t>Poskytovatel dále potvrzuje, že plnění jím poskytované dle této smlouvy neporušuje žádným způsobem jakékoliv platné právní předpisy vydané zejména orgány Evropské unie [tj. zejména zákazy dovozu výrobků ze železa a oceli ve smyslu nařízení Rady (EU) č.</w:t>
      </w:r>
      <w:r>
        <w:rPr>
          <w:rFonts w:ascii="Times New Roman" w:hAnsi="Times New Roman"/>
          <w:sz w:val="24"/>
        </w:rPr>
        <w:t> </w:t>
      </w:r>
      <w:r w:rsidRPr="005A4014">
        <w:rPr>
          <w:rFonts w:ascii="Times New Roman" w:hAnsi="Times New Roman"/>
          <w:sz w:val="24"/>
        </w:rPr>
        <w:t>2022/428 ze dne 15.</w:t>
      </w:r>
      <w:r w:rsidR="007D12B7">
        <w:rPr>
          <w:rFonts w:ascii="Times New Roman" w:hAnsi="Times New Roman"/>
          <w:sz w:val="24"/>
        </w:rPr>
        <w:t> </w:t>
      </w:r>
      <w:r w:rsidRPr="005A4014">
        <w:rPr>
          <w:rFonts w:ascii="Times New Roman" w:hAnsi="Times New Roman"/>
          <w:sz w:val="24"/>
        </w:rPr>
        <w:t>března 2022, kterým se mění „základní“ nařízení (EU) č. 833/2014 nebo nařízení Rady (EU) č. 2022/355 ze dne 2. března 2022, kterým se mění „základní“ nařízení (ES) č. 765/2006 o</w:t>
      </w:r>
      <w:r w:rsidR="0073585E">
        <w:rPr>
          <w:rFonts w:ascii="Times New Roman" w:hAnsi="Times New Roman"/>
          <w:sz w:val="24"/>
        </w:rPr>
        <w:t> </w:t>
      </w:r>
      <w:r w:rsidRPr="005A4014">
        <w:rPr>
          <w:rFonts w:ascii="Times New Roman" w:hAnsi="Times New Roman"/>
          <w:sz w:val="24"/>
        </w:rPr>
        <w:t>omezujících opatřeních vzhledem k situaci</w:t>
      </w:r>
      <w:r>
        <w:rPr>
          <w:rFonts w:ascii="Times New Roman" w:hAnsi="Times New Roman"/>
          <w:sz w:val="24"/>
        </w:rPr>
        <w:t xml:space="preserve"> v Bělorusku apod.]. Objednatel </w:t>
      </w:r>
      <w:r w:rsidRPr="005A4014">
        <w:rPr>
          <w:rFonts w:ascii="Times New Roman" w:hAnsi="Times New Roman"/>
          <w:sz w:val="24"/>
        </w:rPr>
        <w:t>je oprávněn při poru</w:t>
      </w:r>
      <w:r>
        <w:rPr>
          <w:rFonts w:ascii="Times New Roman" w:hAnsi="Times New Roman"/>
          <w:sz w:val="24"/>
        </w:rPr>
        <w:t xml:space="preserve">šení této povinnosti </w:t>
      </w:r>
      <w:r w:rsidRPr="005A4014">
        <w:rPr>
          <w:rFonts w:ascii="Times New Roman" w:hAnsi="Times New Roman"/>
          <w:sz w:val="24"/>
        </w:rPr>
        <w:t>poskytovatele plnění nepřevzít v</w:t>
      </w:r>
      <w:r>
        <w:rPr>
          <w:rFonts w:ascii="Times New Roman" w:hAnsi="Times New Roman"/>
          <w:sz w:val="24"/>
        </w:rPr>
        <w:t> </w:t>
      </w:r>
      <w:r w:rsidRPr="005A4014">
        <w:rPr>
          <w:rFonts w:ascii="Times New Roman" w:hAnsi="Times New Roman"/>
          <w:sz w:val="24"/>
        </w:rPr>
        <w:t>jakékoliv jeho části.</w:t>
      </w:r>
    </w:p>
    <w:p w:rsidR="00456768" w:rsidRPr="00F977C9" w:rsidRDefault="00456768" w:rsidP="00147744">
      <w:pPr>
        <w:numPr>
          <w:ilvl w:val="0"/>
          <w:numId w:val="48"/>
        </w:numPr>
        <w:spacing w:before="120"/>
        <w:ind w:left="426" w:hanging="437"/>
        <w:jc w:val="both"/>
        <w:rPr>
          <w:rFonts w:ascii="Times New Roman" w:hAnsi="Times New Roman"/>
          <w:sz w:val="24"/>
        </w:rPr>
      </w:pPr>
      <w:r w:rsidRPr="00F977C9">
        <w:rPr>
          <w:rFonts w:ascii="Times New Roman" w:hAnsi="Times New Roman"/>
          <w:sz w:val="24"/>
        </w:rPr>
        <w:t xml:space="preserve">V případě, že by v průběhu účinnosti této smlouvy poskytovatel nebo jeho jakýkoliv poddodavatel naplnili definiční znaky určeného subjektu nebo se poskytovatel stal určenou osobou, je poskytovatel povinen o takové skutečnosti objednatele bez zbytečného odkladu, nejpozději do 2 pracovních dnů od nastání takové skutečnosti, písemně informovat. </w:t>
      </w:r>
    </w:p>
    <w:p w:rsidR="00456768" w:rsidRDefault="00456768" w:rsidP="00147744">
      <w:pPr>
        <w:numPr>
          <w:ilvl w:val="0"/>
          <w:numId w:val="48"/>
        </w:numPr>
        <w:spacing w:before="120"/>
        <w:ind w:left="426" w:hanging="437"/>
        <w:jc w:val="both"/>
        <w:rPr>
          <w:rFonts w:ascii="Times New Roman" w:hAnsi="Times New Roman"/>
          <w:sz w:val="24"/>
        </w:rPr>
      </w:pPr>
      <w:r w:rsidRPr="00F977C9">
        <w:rPr>
          <w:rFonts w:ascii="Times New Roman" w:hAnsi="Times New Roman"/>
          <w:sz w:val="24"/>
        </w:rPr>
        <w:t>Dojde-li za dobu účinnosti této smlouvy ke změnám v kterémkoliv z výše uvedených nařízení Rady (EU) či rozhodnutí Rady nebo k přijetí jakékoliv jiné nové legislativy tak, že</w:t>
      </w:r>
      <w:r>
        <w:rPr>
          <w:rFonts w:ascii="Times New Roman" w:hAnsi="Times New Roman"/>
          <w:sz w:val="24"/>
        </w:rPr>
        <w:t> </w:t>
      </w:r>
      <w:r w:rsidRPr="00F977C9">
        <w:rPr>
          <w:rFonts w:ascii="Times New Roman" w:hAnsi="Times New Roman"/>
          <w:sz w:val="24"/>
        </w:rPr>
        <w:t>bude nezbytné dát tuto smlouvu s nařízením Rady (EU), rozhodnutím Rady nebo jinou novou legislativou do</w:t>
      </w:r>
      <w:r w:rsidR="0088601A">
        <w:rPr>
          <w:rFonts w:ascii="Times New Roman" w:hAnsi="Times New Roman"/>
          <w:sz w:val="24"/>
        </w:rPr>
        <w:t> </w:t>
      </w:r>
      <w:r w:rsidRPr="00F977C9">
        <w:rPr>
          <w:rFonts w:ascii="Times New Roman" w:hAnsi="Times New Roman"/>
          <w:sz w:val="24"/>
        </w:rPr>
        <w:t>souladu, zavazují se smluvní strany uzavřít písemný dodatek k této smlouvě, jehož předmětem bude úprava či doplnění práv a povinností smluvních stran v rámci této smlouvy (sankční mechanismy či nové možnosti ukončení smlouvy z toho nevyjímaje), a to bez zbytečného odkladu, nejpozději do 15 pracovních dnů poté, co změny nařízení Rady (EU), rozhodnutí Rady či jiná nová legislativa nabydou platnosti, nedohodnou-li se smluvní strany jinak.</w:t>
      </w:r>
    </w:p>
    <w:p w:rsidR="00456768" w:rsidRDefault="00456768" w:rsidP="00147744">
      <w:pPr>
        <w:numPr>
          <w:ilvl w:val="0"/>
          <w:numId w:val="48"/>
        </w:numPr>
        <w:spacing w:before="120"/>
        <w:ind w:left="426" w:hanging="426"/>
        <w:jc w:val="both"/>
        <w:rPr>
          <w:rFonts w:ascii="Times New Roman" w:hAnsi="Times New Roman"/>
          <w:sz w:val="24"/>
        </w:rPr>
      </w:pPr>
      <w:r w:rsidRPr="00BE2144">
        <w:rPr>
          <w:rFonts w:ascii="Times New Roman" w:hAnsi="Times New Roman"/>
          <w:sz w:val="24"/>
        </w:rPr>
        <w:t xml:space="preserve">Vznikne-li objednateli v souvislosti s nepravdivým </w:t>
      </w:r>
      <w:r>
        <w:rPr>
          <w:rFonts w:ascii="Times New Roman" w:hAnsi="Times New Roman"/>
          <w:sz w:val="24"/>
        </w:rPr>
        <w:t xml:space="preserve">tvrzením nebo porušením povinností či závazků </w:t>
      </w:r>
      <w:r w:rsidRPr="00BE2144">
        <w:rPr>
          <w:rFonts w:ascii="Times New Roman" w:hAnsi="Times New Roman"/>
          <w:sz w:val="24"/>
        </w:rPr>
        <w:t>poskytovatele dle tohoto článku jakákoliv škoda, je poskytovatel tuto škodu objednateli povinen v plné výši nahradit.</w:t>
      </w:r>
    </w:p>
    <w:p w:rsidR="00324D90" w:rsidRDefault="00324D90" w:rsidP="00952D84">
      <w:pPr>
        <w:jc w:val="center"/>
        <w:rPr>
          <w:rFonts w:ascii="Times New Roman" w:hAnsi="Times New Roman"/>
          <w:b/>
          <w:sz w:val="24"/>
        </w:rPr>
      </w:pPr>
    </w:p>
    <w:p w:rsidR="00456768" w:rsidRDefault="00456768" w:rsidP="003004CB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</w:t>
      </w:r>
      <w:r w:rsidRPr="00BE2144">
        <w:rPr>
          <w:rFonts w:ascii="Times New Roman" w:hAnsi="Times New Roman"/>
          <w:b/>
          <w:sz w:val="24"/>
        </w:rPr>
        <w:t>lánek X</w:t>
      </w:r>
    </w:p>
    <w:p w:rsidR="00952D84" w:rsidRPr="000F3E4F" w:rsidRDefault="00952D84" w:rsidP="003004CB">
      <w:pPr>
        <w:widowControl w:val="0"/>
        <w:jc w:val="center"/>
        <w:rPr>
          <w:rFonts w:ascii="Times New Roman" w:hAnsi="Times New Roman"/>
          <w:b/>
          <w:sz w:val="24"/>
        </w:rPr>
      </w:pPr>
      <w:r w:rsidRPr="000F3E4F">
        <w:rPr>
          <w:rFonts w:ascii="Times New Roman" w:hAnsi="Times New Roman"/>
          <w:b/>
          <w:sz w:val="24"/>
        </w:rPr>
        <w:t>Pověřené osoby</w:t>
      </w:r>
    </w:p>
    <w:p w:rsidR="00952D84" w:rsidRPr="00BE16C7" w:rsidRDefault="00952D84" w:rsidP="003004CB">
      <w:pPr>
        <w:widowControl w:val="0"/>
        <w:numPr>
          <w:ilvl w:val="0"/>
          <w:numId w:val="43"/>
        </w:numPr>
        <w:tabs>
          <w:tab w:val="clear" w:pos="1454"/>
        </w:tabs>
        <w:spacing w:before="120" w:after="120"/>
        <w:ind w:left="426" w:hanging="426"/>
        <w:jc w:val="both"/>
        <w:rPr>
          <w:rFonts w:ascii="Times New Roman" w:hAnsi="Times New Roman"/>
          <w:sz w:val="24"/>
        </w:rPr>
      </w:pPr>
      <w:r w:rsidRPr="00BE16C7">
        <w:rPr>
          <w:rFonts w:ascii="Times New Roman" w:hAnsi="Times New Roman"/>
          <w:sz w:val="24"/>
        </w:rPr>
        <w:t>Pověřenými osobami smluvních stran jsou:</w:t>
      </w:r>
    </w:p>
    <w:p w:rsidR="00952D84" w:rsidRPr="00BE16C7" w:rsidRDefault="00952D84" w:rsidP="003004CB">
      <w:pPr>
        <w:widowControl w:val="0"/>
        <w:spacing w:before="60" w:after="120"/>
        <w:ind w:firstLine="425"/>
        <w:jc w:val="both"/>
        <w:rPr>
          <w:rFonts w:ascii="Times New Roman" w:hAnsi="Times New Roman"/>
          <w:sz w:val="24"/>
          <w:u w:val="single"/>
        </w:rPr>
      </w:pPr>
      <w:r w:rsidRPr="00BE16C7">
        <w:rPr>
          <w:rFonts w:ascii="Times New Roman" w:hAnsi="Times New Roman"/>
          <w:sz w:val="24"/>
        </w:rPr>
        <w:lastRenderedPageBreak/>
        <w:t>za objednatele</w:t>
      </w:r>
      <w:r>
        <w:rPr>
          <w:rFonts w:ascii="Times New Roman" w:hAnsi="Times New Roman"/>
          <w:sz w:val="24"/>
        </w:rPr>
        <w:t>:</w:t>
      </w:r>
    </w:p>
    <w:p w:rsidR="00952D84" w:rsidRPr="00523601" w:rsidRDefault="00952D84" w:rsidP="003004CB">
      <w:pPr>
        <w:widowControl w:val="0"/>
        <w:spacing w:before="120" w:after="120"/>
        <w:ind w:left="426"/>
        <w:jc w:val="both"/>
        <w:rPr>
          <w:rFonts w:ascii="Times New Roman" w:hAnsi="Times New Roman"/>
          <w:sz w:val="24"/>
          <w:highlight w:val="cyan"/>
        </w:rPr>
      </w:pPr>
      <w:r w:rsidRPr="00523601">
        <w:rPr>
          <w:rFonts w:ascii="Times New Roman" w:hAnsi="Times New Roman"/>
          <w:sz w:val="24"/>
          <w:highlight w:val="cyan"/>
        </w:rPr>
        <w:t xml:space="preserve">...................., tel.: ...................., e-mail: .................... </w:t>
      </w:r>
    </w:p>
    <w:p w:rsidR="00952D84" w:rsidRPr="00952D84" w:rsidRDefault="00952D84" w:rsidP="00FD5222">
      <w:pPr>
        <w:widowControl w:val="0"/>
        <w:spacing w:before="120" w:after="120"/>
        <w:ind w:left="426"/>
        <w:jc w:val="both"/>
        <w:rPr>
          <w:rFonts w:ascii="Times New Roman" w:hAnsi="Times New Roman"/>
          <w:b/>
          <w:i/>
          <w:sz w:val="24"/>
          <w:highlight w:val="cyan"/>
        </w:rPr>
      </w:pPr>
      <w:r w:rsidRPr="00523601">
        <w:rPr>
          <w:rFonts w:ascii="Times New Roman" w:hAnsi="Times New Roman"/>
          <w:sz w:val="24"/>
          <w:highlight w:val="cyan"/>
        </w:rPr>
        <w:t>...................., tel.: ...................., e-mail: ....................</w:t>
      </w:r>
      <w:r w:rsidRPr="00BE16C7">
        <w:rPr>
          <w:rFonts w:ascii="Times New Roman" w:hAnsi="Times New Roman"/>
          <w:b/>
          <w:i/>
          <w:sz w:val="24"/>
          <w:highlight w:val="cyan"/>
        </w:rPr>
        <w:t xml:space="preserve"> (</w:t>
      </w:r>
      <w:r>
        <w:rPr>
          <w:rFonts w:ascii="Times New Roman" w:hAnsi="Times New Roman"/>
          <w:b/>
          <w:i/>
          <w:sz w:val="24"/>
          <w:highlight w:val="cyan"/>
        </w:rPr>
        <w:t>objednatel doplní</w:t>
      </w:r>
      <w:r w:rsidRPr="00BE16C7">
        <w:rPr>
          <w:rFonts w:ascii="Times New Roman" w:hAnsi="Times New Roman"/>
          <w:b/>
          <w:i/>
          <w:sz w:val="24"/>
          <w:highlight w:val="cyan"/>
        </w:rPr>
        <w:t xml:space="preserve"> před uzavřením smlouvy)</w:t>
      </w:r>
      <w:r w:rsidRPr="003004CB">
        <w:rPr>
          <w:rFonts w:ascii="Times New Roman" w:hAnsi="Times New Roman"/>
          <w:sz w:val="24"/>
        </w:rPr>
        <w:t>;</w:t>
      </w:r>
    </w:p>
    <w:p w:rsidR="00952D84" w:rsidRPr="00BE16C7" w:rsidRDefault="00952D84" w:rsidP="003004CB">
      <w:pPr>
        <w:widowControl w:val="0"/>
        <w:spacing w:before="120" w:after="120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poskytovatele</w:t>
      </w:r>
      <w:r w:rsidRPr="00BE16C7">
        <w:rPr>
          <w:rFonts w:ascii="Times New Roman" w:hAnsi="Times New Roman"/>
          <w:sz w:val="24"/>
        </w:rPr>
        <w:t>:</w:t>
      </w:r>
    </w:p>
    <w:p w:rsidR="00952D84" w:rsidRPr="00BE16C7" w:rsidRDefault="00952D84" w:rsidP="003004CB">
      <w:pPr>
        <w:widowControl w:val="0"/>
        <w:spacing w:before="120"/>
        <w:ind w:left="720" w:hanging="294"/>
        <w:jc w:val="both"/>
        <w:rPr>
          <w:rFonts w:ascii="Times New Roman" w:hAnsi="Times New Roman"/>
          <w:b/>
          <w:i/>
          <w:sz w:val="24"/>
        </w:rPr>
      </w:pPr>
      <w:r w:rsidRPr="00523601">
        <w:rPr>
          <w:rFonts w:ascii="Times New Roman" w:hAnsi="Times New Roman"/>
          <w:sz w:val="24"/>
          <w:highlight w:val="yellow"/>
        </w:rPr>
        <w:t>...................., tel.: ...................., e-mail: ....................</w:t>
      </w:r>
      <w:r w:rsidRPr="00BE16C7">
        <w:rPr>
          <w:rFonts w:ascii="Times New Roman" w:hAnsi="Times New Roman"/>
          <w:sz w:val="24"/>
        </w:rPr>
        <w:t xml:space="preserve"> </w:t>
      </w:r>
    </w:p>
    <w:p w:rsidR="00952D84" w:rsidRPr="00F140B7" w:rsidRDefault="00952D84" w:rsidP="003004CB">
      <w:pPr>
        <w:widowControl w:val="0"/>
        <w:spacing w:before="120"/>
        <w:ind w:left="720" w:hanging="294"/>
        <w:jc w:val="both"/>
        <w:rPr>
          <w:rFonts w:ascii="Times New Roman" w:hAnsi="Times New Roman"/>
          <w:b/>
          <w:i/>
          <w:sz w:val="24"/>
        </w:rPr>
      </w:pPr>
      <w:r w:rsidRPr="00523601">
        <w:rPr>
          <w:rFonts w:ascii="Times New Roman" w:hAnsi="Times New Roman"/>
          <w:sz w:val="24"/>
          <w:highlight w:val="yellow"/>
        </w:rPr>
        <w:t>...................., tel.: ...................., e-mail: ...................</w:t>
      </w:r>
      <w:r w:rsidRPr="00952D84">
        <w:rPr>
          <w:rFonts w:ascii="Times New Roman" w:hAnsi="Times New Roman"/>
          <w:sz w:val="24"/>
          <w:highlight w:val="yellow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BE16C7">
        <w:rPr>
          <w:rFonts w:ascii="Times New Roman" w:hAnsi="Times New Roman"/>
          <w:b/>
          <w:i/>
          <w:sz w:val="24"/>
          <w:highlight w:val="yellow"/>
        </w:rPr>
        <w:t>(</w:t>
      </w:r>
      <w:r>
        <w:rPr>
          <w:rFonts w:ascii="Times New Roman" w:hAnsi="Times New Roman"/>
          <w:b/>
          <w:i/>
          <w:sz w:val="24"/>
          <w:highlight w:val="yellow"/>
        </w:rPr>
        <w:t>dodavatel dop</w:t>
      </w:r>
      <w:r w:rsidRPr="00BE16C7">
        <w:rPr>
          <w:rFonts w:ascii="Times New Roman" w:hAnsi="Times New Roman"/>
          <w:b/>
          <w:i/>
          <w:sz w:val="24"/>
          <w:highlight w:val="yellow"/>
        </w:rPr>
        <w:t xml:space="preserve">lní </w:t>
      </w:r>
      <w:r>
        <w:rPr>
          <w:rFonts w:ascii="Times New Roman" w:hAnsi="Times New Roman"/>
          <w:b/>
          <w:i/>
          <w:sz w:val="24"/>
          <w:highlight w:val="yellow"/>
        </w:rPr>
        <w:t>libovolný počet osob</w:t>
      </w:r>
      <w:r w:rsidRPr="00BE16C7">
        <w:rPr>
          <w:rFonts w:ascii="Times New Roman" w:hAnsi="Times New Roman"/>
          <w:b/>
          <w:i/>
          <w:sz w:val="24"/>
          <w:highlight w:val="yellow"/>
        </w:rPr>
        <w:t>)</w:t>
      </w:r>
      <w:r w:rsidRPr="003004CB">
        <w:rPr>
          <w:rFonts w:ascii="Times New Roman" w:hAnsi="Times New Roman"/>
          <w:sz w:val="24"/>
        </w:rPr>
        <w:t>.</w:t>
      </w:r>
    </w:p>
    <w:p w:rsidR="00952D84" w:rsidRDefault="00952D84" w:rsidP="003004CB">
      <w:pPr>
        <w:widowControl w:val="0"/>
        <w:numPr>
          <w:ilvl w:val="0"/>
          <w:numId w:val="43"/>
        </w:numPr>
        <w:tabs>
          <w:tab w:val="clear" w:pos="1454"/>
          <w:tab w:val="num" w:pos="426"/>
        </w:tabs>
        <w:spacing w:before="120" w:after="120"/>
        <w:ind w:left="426" w:hanging="426"/>
        <w:jc w:val="both"/>
        <w:rPr>
          <w:rFonts w:ascii="Times New Roman" w:hAnsi="Times New Roman"/>
          <w:sz w:val="24"/>
        </w:rPr>
      </w:pPr>
      <w:r w:rsidRPr="00BE16C7">
        <w:rPr>
          <w:rFonts w:ascii="Times New Roman" w:hAnsi="Times New Roman"/>
          <w:sz w:val="24"/>
        </w:rPr>
        <w:t>V případě změny v osobě nebo údajích uvedených v odst. 1 tohoto článku je změna účinná dnem doručení e-mailu pověřeným osobám druhé smluvní strany.</w:t>
      </w:r>
    </w:p>
    <w:p w:rsidR="00952D84" w:rsidRDefault="00952D84" w:rsidP="003004CB">
      <w:pPr>
        <w:widowControl w:val="0"/>
        <w:numPr>
          <w:ilvl w:val="0"/>
          <w:numId w:val="43"/>
        </w:numPr>
        <w:tabs>
          <w:tab w:val="clear" w:pos="1454"/>
          <w:tab w:val="num" w:pos="426"/>
        </w:tabs>
        <w:spacing w:before="120"/>
        <w:ind w:left="425" w:hanging="425"/>
        <w:jc w:val="both"/>
        <w:rPr>
          <w:rFonts w:ascii="Times New Roman" w:hAnsi="Times New Roman"/>
          <w:sz w:val="24"/>
        </w:rPr>
      </w:pPr>
      <w:r w:rsidRPr="00952D84">
        <w:rPr>
          <w:rFonts w:ascii="Times New Roman" w:hAnsi="Times New Roman"/>
          <w:sz w:val="24"/>
        </w:rPr>
        <w:t>Tam, kde se smlouva odvolává na dohodu pověřených osob smluvních stran, nevyžaduje tato dohoda uzavření dodatku ke smlouvě.</w:t>
      </w:r>
    </w:p>
    <w:p w:rsidR="00177D96" w:rsidRPr="00177D96" w:rsidRDefault="00177D96" w:rsidP="003004CB">
      <w:pPr>
        <w:widowControl w:val="0"/>
      </w:pPr>
    </w:p>
    <w:p w:rsidR="00116BAE" w:rsidRDefault="00C640C4" w:rsidP="003004CB">
      <w:pPr>
        <w:pStyle w:val="Nadpis2"/>
        <w:keepNext w:val="0"/>
        <w:widowControl w:val="0"/>
        <w:spacing w:before="0" w:after="0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Článek XI</w:t>
      </w:r>
    </w:p>
    <w:p w:rsidR="00116BAE" w:rsidRPr="003C63DB" w:rsidRDefault="00A86739" w:rsidP="003004CB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Součinnost objednatele</w:t>
      </w:r>
    </w:p>
    <w:p w:rsidR="00116BAE" w:rsidRDefault="0031722A" w:rsidP="003004CB">
      <w:pPr>
        <w:widowControl w:val="0"/>
        <w:tabs>
          <w:tab w:val="left" w:pos="426"/>
        </w:tabs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Objednavatel předá pracovníkům poskytovatele </w:t>
      </w:r>
      <w:r w:rsidR="00C361BA">
        <w:rPr>
          <w:rFonts w:ascii="Times New Roman" w:hAnsi="Times New Roman"/>
          <w:sz w:val="24"/>
        </w:rPr>
        <w:t>v sídle objednatele</w:t>
      </w:r>
      <w:r w:rsidRPr="0031722A">
        <w:rPr>
          <w:rFonts w:ascii="Times New Roman" w:hAnsi="Times New Roman"/>
          <w:sz w:val="24"/>
        </w:rPr>
        <w:t xml:space="preserve"> </w:t>
      </w:r>
      <w:r w:rsidR="00515099">
        <w:rPr>
          <w:rFonts w:ascii="Times New Roman" w:hAnsi="Times New Roman"/>
          <w:sz w:val="24"/>
        </w:rPr>
        <w:t xml:space="preserve">vzorové aplikace uvedené v příloze č. 5 smlouvy, </w:t>
      </w:r>
      <w:r w:rsidR="00CD7C9C" w:rsidRPr="00BE75AD">
        <w:rPr>
          <w:rFonts w:ascii="Times New Roman" w:hAnsi="Times New Roman"/>
          <w:sz w:val="24"/>
        </w:rPr>
        <w:t xml:space="preserve">pokud je již </w:t>
      </w:r>
      <w:r w:rsidR="00E209DC">
        <w:rPr>
          <w:rFonts w:ascii="Times New Roman" w:hAnsi="Times New Roman"/>
          <w:sz w:val="24"/>
        </w:rPr>
        <w:t xml:space="preserve">poskytovatel </w:t>
      </w:r>
      <w:r w:rsidR="00CD7C9C" w:rsidRPr="00BE75AD">
        <w:rPr>
          <w:rFonts w:ascii="Times New Roman" w:hAnsi="Times New Roman"/>
          <w:sz w:val="24"/>
        </w:rPr>
        <w:t>neobdržel před podpisem této smlouvy</w:t>
      </w:r>
      <w:r w:rsidRPr="00BE75AD">
        <w:rPr>
          <w:rFonts w:ascii="Times New Roman" w:hAnsi="Times New Roman"/>
          <w:sz w:val="24"/>
        </w:rPr>
        <w:t>.</w:t>
      </w:r>
      <w:r w:rsidR="00116BAE" w:rsidRPr="00116BAE">
        <w:rPr>
          <w:rFonts w:ascii="Times New Roman" w:hAnsi="Times New Roman"/>
          <w:sz w:val="24"/>
        </w:rPr>
        <w:t xml:space="preserve"> Bližší podmínky př</w:t>
      </w:r>
      <w:r w:rsidR="00515099">
        <w:rPr>
          <w:rFonts w:ascii="Times New Roman" w:hAnsi="Times New Roman"/>
          <w:sz w:val="24"/>
        </w:rPr>
        <w:t>edání</w:t>
      </w:r>
      <w:r w:rsidR="00116BAE" w:rsidRPr="00116BAE">
        <w:rPr>
          <w:rFonts w:ascii="Times New Roman" w:hAnsi="Times New Roman"/>
          <w:sz w:val="24"/>
        </w:rPr>
        <w:t xml:space="preserve"> si dohodnou pověřené osoby smluvních stran</w:t>
      </w:r>
      <w:r w:rsidR="00D17164">
        <w:rPr>
          <w:rFonts w:ascii="Times New Roman" w:hAnsi="Times New Roman"/>
          <w:sz w:val="24"/>
        </w:rPr>
        <w:t xml:space="preserve">, přičemž lhůta pro </w:t>
      </w:r>
      <w:r w:rsidR="00515099">
        <w:rPr>
          <w:rFonts w:ascii="Times New Roman" w:hAnsi="Times New Roman"/>
          <w:sz w:val="24"/>
        </w:rPr>
        <w:t>předání</w:t>
      </w:r>
      <w:r w:rsidR="00721069">
        <w:rPr>
          <w:rFonts w:ascii="Times New Roman" w:hAnsi="Times New Roman"/>
          <w:sz w:val="24"/>
        </w:rPr>
        <w:t xml:space="preserve"> </w:t>
      </w:r>
      <w:r w:rsidR="00D17164">
        <w:rPr>
          <w:rFonts w:ascii="Times New Roman" w:hAnsi="Times New Roman"/>
          <w:sz w:val="24"/>
        </w:rPr>
        <w:t xml:space="preserve">nebude delší než </w:t>
      </w:r>
      <w:r w:rsidR="001E0F40">
        <w:rPr>
          <w:rFonts w:ascii="Times New Roman" w:hAnsi="Times New Roman"/>
          <w:sz w:val="24"/>
        </w:rPr>
        <w:t>3</w:t>
      </w:r>
      <w:r w:rsidR="00D17164">
        <w:rPr>
          <w:rFonts w:ascii="Times New Roman" w:hAnsi="Times New Roman"/>
          <w:sz w:val="24"/>
        </w:rPr>
        <w:t xml:space="preserve"> pracovní dn</w:t>
      </w:r>
      <w:r w:rsidR="001E0F40">
        <w:rPr>
          <w:rFonts w:ascii="Times New Roman" w:hAnsi="Times New Roman"/>
          <w:sz w:val="24"/>
        </w:rPr>
        <w:t>y od</w:t>
      </w:r>
      <w:r w:rsidR="00FC4BF4">
        <w:rPr>
          <w:rFonts w:ascii="Times New Roman" w:hAnsi="Times New Roman"/>
          <w:sz w:val="24"/>
        </w:rPr>
        <w:t> </w:t>
      </w:r>
      <w:r w:rsidR="001E0F40">
        <w:rPr>
          <w:rFonts w:ascii="Times New Roman" w:hAnsi="Times New Roman"/>
          <w:sz w:val="24"/>
        </w:rPr>
        <w:t>obdržení žádosti poskytovatele</w:t>
      </w:r>
      <w:r w:rsidR="0056451B">
        <w:rPr>
          <w:rFonts w:ascii="Times New Roman" w:hAnsi="Times New Roman"/>
          <w:sz w:val="24"/>
        </w:rPr>
        <w:t>, zaslané na e-mailové adresy pověřených osob objednatele</w:t>
      </w:r>
      <w:r w:rsidR="00116BAE" w:rsidRPr="00116BAE">
        <w:rPr>
          <w:rFonts w:ascii="Times New Roman" w:hAnsi="Times New Roman"/>
          <w:sz w:val="24"/>
        </w:rPr>
        <w:t>.</w:t>
      </w:r>
      <w:r w:rsidR="00B40305">
        <w:rPr>
          <w:rFonts w:ascii="Times New Roman" w:hAnsi="Times New Roman"/>
          <w:sz w:val="24"/>
        </w:rPr>
        <w:t xml:space="preserve"> </w:t>
      </w:r>
    </w:p>
    <w:p w:rsidR="00D95F90" w:rsidRPr="00116BAE" w:rsidRDefault="00D95F90" w:rsidP="003004CB">
      <w:pPr>
        <w:widowControl w:val="0"/>
        <w:tabs>
          <w:tab w:val="left" w:pos="426"/>
        </w:tabs>
        <w:spacing w:before="60"/>
        <w:jc w:val="both"/>
        <w:rPr>
          <w:rFonts w:ascii="Times New Roman" w:hAnsi="Times New Roman"/>
          <w:sz w:val="24"/>
        </w:rPr>
      </w:pPr>
    </w:p>
    <w:p w:rsidR="00952D84" w:rsidRPr="00493C7B" w:rsidRDefault="00493C7B" w:rsidP="003004CB">
      <w:pPr>
        <w:pStyle w:val="Nadpis2"/>
        <w:keepNext w:val="0"/>
        <w:widowControl w:val="0"/>
        <w:spacing w:before="0" w:after="0"/>
        <w:rPr>
          <w:rFonts w:ascii="Times New Roman" w:hAnsi="Times New Roman"/>
          <w:sz w:val="24"/>
          <w:szCs w:val="24"/>
          <w:u w:val="none"/>
        </w:rPr>
      </w:pPr>
      <w:r w:rsidRPr="00493C7B">
        <w:rPr>
          <w:rFonts w:ascii="Times New Roman" w:hAnsi="Times New Roman"/>
          <w:sz w:val="24"/>
          <w:szCs w:val="24"/>
          <w:u w:val="none"/>
        </w:rPr>
        <w:t>Článek XII</w:t>
      </w:r>
    </w:p>
    <w:p w:rsidR="00456768" w:rsidRPr="003C63DB" w:rsidRDefault="00456768" w:rsidP="003004CB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Smluvní pokuty, úrok z prodlení </w:t>
      </w:r>
    </w:p>
    <w:p w:rsidR="00DA21C8" w:rsidRDefault="00DA21C8" w:rsidP="003004CB">
      <w:pPr>
        <w:pStyle w:val="Odstavec-slovan"/>
        <w:widowControl w:val="0"/>
        <w:numPr>
          <w:ilvl w:val="0"/>
          <w:numId w:val="41"/>
        </w:numPr>
        <w:tabs>
          <w:tab w:val="clear" w:pos="284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případě prodlení poskytovatele v</w:t>
      </w:r>
      <w:r w:rsidR="0023107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</w:t>
      </w:r>
      <w:r w:rsidRPr="00467FAB">
        <w:rPr>
          <w:rFonts w:ascii="Times New Roman" w:hAnsi="Times New Roman"/>
          <w:sz w:val="24"/>
        </w:rPr>
        <w:t>lhůt</w:t>
      </w:r>
      <w:r>
        <w:rPr>
          <w:rFonts w:ascii="Times New Roman" w:hAnsi="Times New Roman"/>
          <w:sz w:val="24"/>
        </w:rPr>
        <w:t>ě</w:t>
      </w:r>
      <w:r w:rsidRPr="00467FAB">
        <w:rPr>
          <w:rFonts w:ascii="Times New Roman" w:hAnsi="Times New Roman"/>
          <w:sz w:val="24"/>
        </w:rPr>
        <w:t xml:space="preserve"> stanoven</w:t>
      </w:r>
      <w:r>
        <w:rPr>
          <w:rFonts w:ascii="Times New Roman" w:hAnsi="Times New Roman"/>
          <w:sz w:val="24"/>
        </w:rPr>
        <w:t>é</w:t>
      </w:r>
      <w:r w:rsidRPr="00467F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 </w:t>
      </w:r>
      <w:r w:rsidRPr="00467FAB">
        <w:rPr>
          <w:rFonts w:ascii="Times New Roman" w:hAnsi="Times New Roman"/>
          <w:sz w:val="24"/>
        </w:rPr>
        <w:t>čl</w:t>
      </w:r>
      <w:r>
        <w:rPr>
          <w:rFonts w:ascii="Times New Roman" w:hAnsi="Times New Roman"/>
          <w:sz w:val="24"/>
        </w:rPr>
        <w:t xml:space="preserve">. </w:t>
      </w:r>
      <w:r w:rsidRPr="00467FAB">
        <w:rPr>
          <w:rFonts w:ascii="Times New Roman" w:hAnsi="Times New Roman"/>
          <w:sz w:val="24"/>
        </w:rPr>
        <w:t xml:space="preserve">II odst. </w:t>
      </w:r>
      <w:r>
        <w:rPr>
          <w:rFonts w:ascii="Times New Roman" w:hAnsi="Times New Roman"/>
          <w:sz w:val="24"/>
        </w:rPr>
        <w:t>1 písm. a)</w:t>
      </w:r>
      <w:r w:rsidR="0023107A">
        <w:rPr>
          <w:rFonts w:ascii="Times New Roman" w:hAnsi="Times New Roman"/>
          <w:sz w:val="24"/>
        </w:rPr>
        <w:t xml:space="preserve"> či c)</w:t>
      </w:r>
      <w:r>
        <w:rPr>
          <w:rFonts w:ascii="Times New Roman" w:hAnsi="Times New Roman"/>
          <w:sz w:val="24"/>
        </w:rPr>
        <w:t xml:space="preserve"> je objednatel oprávněn požadovat smluvní pokutu</w:t>
      </w:r>
      <w:r w:rsidRPr="00467FAB">
        <w:rPr>
          <w:rFonts w:ascii="Times New Roman" w:hAnsi="Times New Roman"/>
          <w:sz w:val="24"/>
        </w:rPr>
        <w:t xml:space="preserve"> ve výši </w:t>
      </w:r>
      <w:r>
        <w:rPr>
          <w:rFonts w:ascii="Times New Roman" w:hAnsi="Times New Roman"/>
          <w:sz w:val="24"/>
        </w:rPr>
        <w:t>5</w:t>
      </w:r>
      <w:r w:rsidRPr="003C3390">
        <w:rPr>
          <w:rFonts w:ascii="Times New Roman" w:hAnsi="Times New Roman"/>
          <w:sz w:val="24"/>
        </w:rPr>
        <w:t>00</w:t>
      </w:r>
      <w:r w:rsidRPr="00467FAB">
        <w:rPr>
          <w:rFonts w:ascii="Times New Roman" w:hAnsi="Times New Roman"/>
          <w:sz w:val="24"/>
        </w:rPr>
        <w:t> Kč</w:t>
      </w:r>
      <w:r>
        <w:rPr>
          <w:rFonts w:ascii="Times New Roman" w:hAnsi="Times New Roman"/>
          <w:sz w:val="24"/>
        </w:rPr>
        <w:t xml:space="preserve"> za každý </w:t>
      </w:r>
      <w:r w:rsidR="00FD5222">
        <w:rPr>
          <w:rFonts w:ascii="Times New Roman" w:hAnsi="Times New Roman"/>
          <w:sz w:val="24"/>
        </w:rPr>
        <w:t xml:space="preserve">započatý </w:t>
      </w:r>
      <w:r>
        <w:rPr>
          <w:rFonts w:ascii="Times New Roman" w:hAnsi="Times New Roman"/>
          <w:sz w:val="24"/>
        </w:rPr>
        <w:t>pracovní den prodlení</w:t>
      </w:r>
      <w:r w:rsidRPr="00467FAB">
        <w:rPr>
          <w:rFonts w:ascii="Times New Roman" w:hAnsi="Times New Roman"/>
          <w:sz w:val="24"/>
        </w:rPr>
        <w:t xml:space="preserve">. </w:t>
      </w:r>
    </w:p>
    <w:p w:rsidR="00147744" w:rsidRDefault="00456768" w:rsidP="003004CB">
      <w:pPr>
        <w:pStyle w:val="Odstavec-slovan"/>
        <w:widowControl w:val="0"/>
        <w:numPr>
          <w:ilvl w:val="0"/>
          <w:numId w:val="41"/>
        </w:numPr>
        <w:tabs>
          <w:tab w:val="clear" w:pos="284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případě prodlení poskytovatele v</w:t>
      </w:r>
      <w:r w:rsidR="0023107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</w:t>
      </w:r>
      <w:r w:rsidRPr="00467FAB">
        <w:rPr>
          <w:rFonts w:ascii="Times New Roman" w:hAnsi="Times New Roman"/>
          <w:sz w:val="24"/>
        </w:rPr>
        <w:t>lhůt</w:t>
      </w:r>
      <w:r>
        <w:rPr>
          <w:rFonts w:ascii="Times New Roman" w:hAnsi="Times New Roman"/>
          <w:sz w:val="24"/>
        </w:rPr>
        <w:t>ě</w:t>
      </w:r>
      <w:r w:rsidRPr="00467FAB">
        <w:rPr>
          <w:rFonts w:ascii="Times New Roman" w:hAnsi="Times New Roman"/>
          <w:sz w:val="24"/>
        </w:rPr>
        <w:t xml:space="preserve"> stanoven</w:t>
      </w:r>
      <w:r>
        <w:rPr>
          <w:rFonts w:ascii="Times New Roman" w:hAnsi="Times New Roman"/>
          <w:sz w:val="24"/>
        </w:rPr>
        <w:t>é</w:t>
      </w:r>
      <w:r w:rsidRPr="00467F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 </w:t>
      </w:r>
      <w:r w:rsidRPr="00467FAB">
        <w:rPr>
          <w:rFonts w:ascii="Times New Roman" w:hAnsi="Times New Roman"/>
          <w:sz w:val="24"/>
        </w:rPr>
        <w:t>čl</w:t>
      </w:r>
      <w:r>
        <w:rPr>
          <w:rFonts w:ascii="Times New Roman" w:hAnsi="Times New Roman"/>
          <w:sz w:val="24"/>
        </w:rPr>
        <w:t>.</w:t>
      </w:r>
      <w:r w:rsidR="00971B65">
        <w:rPr>
          <w:rFonts w:ascii="Times New Roman" w:hAnsi="Times New Roman"/>
          <w:sz w:val="24"/>
        </w:rPr>
        <w:t xml:space="preserve"> </w:t>
      </w:r>
      <w:r w:rsidRPr="00467FAB">
        <w:rPr>
          <w:rFonts w:ascii="Times New Roman" w:hAnsi="Times New Roman"/>
          <w:sz w:val="24"/>
        </w:rPr>
        <w:t xml:space="preserve">II odst. </w:t>
      </w:r>
      <w:r>
        <w:rPr>
          <w:rFonts w:ascii="Times New Roman" w:hAnsi="Times New Roman"/>
          <w:sz w:val="24"/>
        </w:rPr>
        <w:t xml:space="preserve">1 </w:t>
      </w:r>
      <w:r w:rsidR="00CD633D">
        <w:rPr>
          <w:rFonts w:ascii="Times New Roman" w:hAnsi="Times New Roman"/>
          <w:sz w:val="24"/>
        </w:rPr>
        <w:t xml:space="preserve">písm. </w:t>
      </w:r>
      <w:r w:rsidR="00DA21C8">
        <w:rPr>
          <w:rFonts w:ascii="Times New Roman" w:hAnsi="Times New Roman"/>
          <w:sz w:val="24"/>
        </w:rPr>
        <w:t>f</w:t>
      </w:r>
      <w:r w:rsidR="00CD633D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je</w:t>
      </w:r>
      <w:r w:rsidR="00CD633D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objednatel oprávněn požadovat smluvní pokutu</w:t>
      </w:r>
      <w:r w:rsidRPr="00467FAB">
        <w:rPr>
          <w:rFonts w:ascii="Times New Roman" w:hAnsi="Times New Roman"/>
          <w:sz w:val="24"/>
        </w:rPr>
        <w:t xml:space="preserve"> ve výši </w:t>
      </w:r>
      <w:r w:rsidR="00971B65" w:rsidRPr="003C3390">
        <w:rPr>
          <w:rFonts w:ascii="Times New Roman" w:hAnsi="Times New Roman"/>
          <w:sz w:val="24"/>
        </w:rPr>
        <w:t>1</w:t>
      </w:r>
      <w:r w:rsidRPr="003C3390">
        <w:rPr>
          <w:rFonts w:ascii="Times New Roman" w:hAnsi="Times New Roman"/>
          <w:sz w:val="24"/>
        </w:rPr>
        <w:t> 000</w:t>
      </w:r>
      <w:r w:rsidRPr="00467FAB">
        <w:rPr>
          <w:rFonts w:ascii="Times New Roman" w:hAnsi="Times New Roman"/>
          <w:sz w:val="24"/>
        </w:rPr>
        <w:t> Kč</w:t>
      </w:r>
      <w:r>
        <w:rPr>
          <w:rFonts w:ascii="Times New Roman" w:hAnsi="Times New Roman"/>
          <w:sz w:val="24"/>
        </w:rPr>
        <w:t xml:space="preserve"> za každý</w:t>
      </w:r>
      <w:r w:rsidR="00FD5222">
        <w:rPr>
          <w:rFonts w:ascii="Times New Roman" w:hAnsi="Times New Roman"/>
          <w:sz w:val="24"/>
        </w:rPr>
        <w:t xml:space="preserve"> započatý</w:t>
      </w:r>
      <w:r>
        <w:rPr>
          <w:rFonts w:ascii="Times New Roman" w:hAnsi="Times New Roman"/>
          <w:sz w:val="24"/>
        </w:rPr>
        <w:t xml:space="preserve"> pracovní den prodlení</w:t>
      </w:r>
      <w:r w:rsidRPr="00467FAB">
        <w:rPr>
          <w:rFonts w:ascii="Times New Roman" w:hAnsi="Times New Roman"/>
          <w:sz w:val="24"/>
        </w:rPr>
        <w:t xml:space="preserve">. </w:t>
      </w:r>
    </w:p>
    <w:p w:rsidR="00147744" w:rsidRDefault="00456768" w:rsidP="003004CB">
      <w:pPr>
        <w:pStyle w:val="Odstavec-slovan"/>
        <w:widowControl w:val="0"/>
        <w:numPr>
          <w:ilvl w:val="0"/>
          <w:numId w:val="41"/>
        </w:numPr>
        <w:tabs>
          <w:tab w:val="clear" w:pos="284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147744">
        <w:rPr>
          <w:rFonts w:ascii="Times New Roman" w:hAnsi="Times New Roman"/>
          <w:sz w:val="24"/>
        </w:rPr>
        <w:t>V případě prodlení poskytovatele ve lhůtě pro odstranění vady</w:t>
      </w:r>
      <w:r w:rsidR="00126E3B">
        <w:rPr>
          <w:rFonts w:ascii="Times New Roman" w:hAnsi="Times New Roman"/>
          <w:sz w:val="24"/>
        </w:rPr>
        <w:t xml:space="preserve"> kategorie B</w:t>
      </w:r>
      <w:r w:rsidRPr="00147744">
        <w:rPr>
          <w:rFonts w:ascii="Times New Roman" w:hAnsi="Times New Roman"/>
          <w:sz w:val="24"/>
        </w:rPr>
        <w:t xml:space="preserve"> uvedené v  protokolu o předání a převzetí díla dle čl. I</w:t>
      </w:r>
      <w:r w:rsidR="00971B65" w:rsidRPr="00147744">
        <w:rPr>
          <w:rFonts w:ascii="Times New Roman" w:hAnsi="Times New Roman"/>
          <w:sz w:val="24"/>
        </w:rPr>
        <w:t>II</w:t>
      </w:r>
      <w:r w:rsidRPr="00147744">
        <w:rPr>
          <w:rFonts w:ascii="Times New Roman" w:hAnsi="Times New Roman"/>
          <w:sz w:val="24"/>
        </w:rPr>
        <w:t xml:space="preserve"> odst. </w:t>
      </w:r>
      <w:r w:rsidR="00971B65" w:rsidRPr="00147744">
        <w:rPr>
          <w:rFonts w:ascii="Times New Roman" w:hAnsi="Times New Roman"/>
          <w:sz w:val="24"/>
        </w:rPr>
        <w:t>6</w:t>
      </w:r>
      <w:r w:rsidRPr="00147744">
        <w:rPr>
          <w:rFonts w:ascii="Times New Roman" w:hAnsi="Times New Roman"/>
          <w:sz w:val="24"/>
        </w:rPr>
        <w:t xml:space="preserve"> je objednatel oprávněn požadovat smluvní pokutu ve</w:t>
      </w:r>
      <w:r w:rsidR="00894107">
        <w:rPr>
          <w:rFonts w:ascii="Times New Roman" w:hAnsi="Times New Roman"/>
          <w:sz w:val="24"/>
        </w:rPr>
        <w:t> </w:t>
      </w:r>
      <w:r w:rsidRPr="00147744">
        <w:rPr>
          <w:rFonts w:ascii="Times New Roman" w:hAnsi="Times New Roman"/>
          <w:sz w:val="24"/>
        </w:rPr>
        <w:t xml:space="preserve">výši 500 Kč za každý </w:t>
      </w:r>
      <w:r w:rsidR="00FD5222">
        <w:rPr>
          <w:rFonts w:ascii="Times New Roman" w:hAnsi="Times New Roman"/>
          <w:sz w:val="24"/>
        </w:rPr>
        <w:t xml:space="preserve">započatý </w:t>
      </w:r>
      <w:r w:rsidRPr="00147744">
        <w:rPr>
          <w:rFonts w:ascii="Times New Roman" w:hAnsi="Times New Roman"/>
          <w:sz w:val="24"/>
        </w:rPr>
        <w:t>pracovní den prodlení</w:t>
      </w:r>
      <w:r w:rsidR="00126E3B">
        <w:rPr>
          <w:rFonts w:ascii="Times New Roman" w:hAnsi="Times New Roman"/>
          <w:sz w:val="24"/>
        </w:rPr>
        <w:t xml:space="preserve"> a za každou neodstraněnou vadu</w:t>
      </w:r>
      <w:r w:rsidRPr="00147744">
        <w:rPr>
          <w:rFonts w:ascii="Times New Roman" w:hAnsi="Times New Roman"/>
          <w:sz w:val="24"/>
        </w:rPr>
        <w:t>.</w:t>
      </w:r>
    </w:p>
    <w:p w:rsidR="00147744" w:rsidRPr="00494F4C" w:rsidRDefault="00456768" w:rsidP="003004CB">
      <w:pPr>
        <w:pStyle w:val="Odstavec-slovan"/>
        <w:widowControl w:val="0"/>
        <w:numPr>
          <w:ilvl w:val="0"/>
          <w:numId w:val="41"/>
        </w:numPr>
        <w:tabs>
          <w:tab w:val="clear" w:pos="284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494F4C">
        <w:rPr>
          <w:rFonts w:ascii="Times New Roman" w:hAnsi="Times New Roman"/>
          <w:sz w:val="24"/>
        </w:rPr>
        <w:t>V</w:t>
      </w:r>
      <w:r w:rsidR="00894107" w:rsidRPr="00494F4C">
        <w:rPr>
          <w:rFonts w:ascii="Times New Roman" w:hAnsi="Times New Roman"/>
          <w:sz w:val="24"/>
        </w:rPr>
        <w:t> </w:t>
      </w:r>
      <w:r w:rsidRPr="00494F4C">
        <w:rPr>
          <w:rFonts w:ascii="Times New Roman" w:hAnsi="Times New Roman"/>
          <w:sz w:val="24"/>
        </w:rPr>
        <w:t>případě</w:t>
      </w:r>
      <w:r w:rsidR="00894107" w:rsidRPr="00494F4C">
        <w:rPr>
          <w:rFonts w:ascii="Times New Roman" w:hAnsi="Times New Roman"/>
          <w:sz w:val="24"/>
        </w:rPr>
        <w:t xml:space="preserve">, že </w:t>
      </w:r>
      <w:r w:rsidRPr="00494F4C">
        <w:rPr>
          <w:rFonts w:ascii="Times New Roman" w:hAnsi="Times New Roman"/>
          <w:sz w:val="24"/>
        </w:rPr>
        <w:t>poskytovatel</w:t>
      </w:r>
      <w:r w:rsidR="00894107" w:rsidRPr="00494F4C">
        <w:rPr>
          <w:rFonts w:ascii="Times New Roman" w:hAnsi="Times New Roman"/>
          <w:sz w:val="24"/>
        </w:rPr>
        <w:t xml:space="preserve"> neposkytne informaci ve lhůtě podle čl. IV</w:t>
      </w:r>
      <w:r w:rsidR="009269BA" w:rsidRPr="00494F4C">
        <w:rPr>
          <w:rFonts w:ascii="Times New Roman" w:hAnsi="Times New Roman"/>
          <w:sz w:val="24"/>
        </w:rPr>
        <w:t xml:space="preserve"> odst. 1</w:t>
      </w:r>
      <w:r w:rsidR="00894107" w:rsidRPr="00494F4C">
        <w:rPr>
          <w:rFonts w:ascii="Times New Roman" w:hAnsi="Times New Roman"/>
          <w:sz w:val="24"/>
        </w:rPr>
        <w:t xml:space="preserve"> písm. a)</w:t>
      </w:r>
      <w:r w:rsidR="00F24041">
        <w:rPr>
          <w:rFonts w:ascii="Times New Roman" w:hAnsi="Times New Roman"/>
          <w:sz w:val="24"/>
        </w:rPr>
        <w:t>,</w:t>
      </w:r>
      <w:r w:rsidR="00894107" w:rsidRPr="00494F4C">
        <w:rPr>
          <w:rFonts w:ascii="Times New Roman" w:hAnsi="Times New Roman"/>
          <w:sz w:val="24"/>
        </w:rPr>
        <w:t xml:space="preserve"> je</w:t>
      </w:r>
      <w:r w:rsidR="001A3CC1">
        <w:rPr>
          <w:rFonts w:ascii="Times New Roman" w:hAnsi="Times New Roman"/>
          <w:sz w:val="24"/>
        </w:rPr>
        <w:t> </w:t>
      </w:r>
      <w:r w:rsidR="00894107" w:rsidRPr="00494F4C">
        <w:rPr>
          <w:rFonts w:ascii="Times New Roman" w:hAnsi="Times New Roman"/>
          <w:sz w:val="24"/>
        </w:rPr>
        <w:t xml:space="preserve">objednatel oprávněn požadovat smluvní pokutu ve výši </w:t>
      </w:r>
      <w:r w:rsidR="00894107" w:rsidRPr="00DC713B">
        <w:rPr>
          <w:rFonts w:ascii="Times New Roman" w:hAnsi="Times New Roman"/>
          <w:sz w:val="24"/>
        </w:rPr>
        <w:t>1 000</w:t>
      </w:r>
      <w:r w:rsidR="00894107" w:rsidRPr="00494F4C">
        <w:rPr>
          <w:rFonts w:ascii="Times New Roman" w:hAnsi="Times New Roman"/>
          <w:sz w:val="24"/>
        </w:rPr>
        <w:t xml:space="preserve"> Kč za každý takovýto případ porušení povinnosti</w:t>
      </w:r>
      <w:r w:rsidR="00147744" w:rsidRPr="00494F4C">
        <w:rPr>
          <w:rFonts w:ascii="Times New Roman" w:hAnsi="Times New Roman"/>
          <w:sz w:val="24"/>
        </w:rPr>
        <w:t>.</w:t>
      </w:r>
    </w:p>
    <w:p w:rsidR="00FA7378" w:rsidRPr="00494F4C" w:rsidRDefault="00FA7378" w:rsidP="003004CB">
      <w:pPr>
        <w:pStyle w:val="Odstavec-slovan"/>
        <w:widowControl w:val="0"/>
        <w:numPr>
          <w:ilvl w:val="0"/>
          <w:numId w:val="41"/>
        </w:numPr>
        <w:tabs>
          <w:tab w:val="clear" w:pos="284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494F4C">
        <w:rPr>
          <w:rFonts w:ascii="Times New Roman" w:hAnsi="Times New Roman"/>
          <w:sz w:val="24"/>
        </w:rPr>
        <w:t xml:space="preserve">V případě nedostupnosti telefonické podpory dle čl. IV </w:t>
      </w:r>
      <w:r w:rsidR="00E6734E">
        <w:rPr>
          <w:rFonts w:ascii="Times New Roman" w:hAnsi="Times New Roman"/>
          <w:sz w:val="24"/>
        </w:rPr>
        <w:t xml:space="preserve">odst. 1 </w:t>
      </w:r>
      <w:r w:rsidRPr="00494F4C">
        <w:rPr>
          <w:rFonts w:ascii="Times New Roman" w:hAnsi="Times New Roman"/>
          <w:sz w:val="24"/>
        </w:rPr>
        <w:t>písm. b) je objednatel oprávněn požadovat smluvní pokutu ve výši 500 Kč za každý takovýto případ, a to i opakovaně až</w:t>
      </w:r>
      <w:r w:rsidR="00E6734E">
        <w:rPr>
          <w:rFonts w:ascii="Times New Roman" w:hAnsi="Times New Roman"/>
          <w:sz w:val="24"/>
        </w:rPr>
        <w:t> </w:t>
      </w:r>
      <w:r w:rsidRPr="00494F4C">
        <w:rPr>
          <w:rFonts w:ascii="Times New Roman" w:hAnsi="Times New Roman"/>
          <w:sz w:val="24"/>
        </w:rPr>
        <w:t>do</w:t>
      </w:r>
      <w:r w:rsidR="00E6734E">
        <w:rPr>
          <w:rFonts w:ascii="Times New Roman" w:hAnsi="Times New Roman"/>
          <w:sz w:val="24"/>
        </w:rPr>
        <w:t> </w:t>
      </w:r>
      <w:r w:rsidR="00A5239B" w:rsidRPr="00494F4C">
        <w:rPr>
          <w:rFonts w:ascii="Times New Roman" w:hAnsi="Times New Roman"/>
          <w:sz w:val="24"/>
        </w:rPr>
        <w:t>poskytnutí požadované podpory; byl-li zaslán dotaz e-mailem</w:t>
      </w:r>
      <w:r w:rsidR="009C7D8C">
        <w:rPr>
          <w:rFonts w:ascii="Times New Roman" w:hAnsi="Times New Roman"/>
          <w:sz w:val="24"/>
        </w:rPr>
        <w:t>,</w:t>
      </w:r>
      <w:r w:rsidR="00A5239B" w:rsidRPr="00494F4C">
        <w:rPr>
          <w:rFonts w:ascii="Times New Roman" w:hAnsi="Times New Roman"/>
          <w:sz w:val="24"/>
        </w:rPr>
        <w:t xml:space="preserve"> je objednatel oprávněn požadovat smluvní pokutu ve výši 500 Kč za každý </w:t>
      </w:r>
      <w:r w:rsidR="00FD5222">
        <w:rPr>
          <w:rFonts w:ascii="Times New Roman" w:hAnsi="Times New Roman"/>
          <w:sz w:val="24"/>
        </w:rPr>
        <w:t xml:space="preserve">započatý </w:t>
      </w:r>
      <w:r w:rsidR="00A5239B" w:rsidRPr="00494F4C">
        <w:rPr>
          <w:rFonts w:ascii="Times New Roman" w:hAnsi="Times New Roman"/>
          <w:sz w:val="24"/>
        </w:rPr>
        <w:t>pracovní den prodlení</w:t>
      </w:r>
      <w:r w:rsidR="00D06246">
        <w:rPr>
          <w:rFonts w:ascii="Times New Roman" w:hAnsi="Times New Roman"/>
          <w:sz w:val="24"/>
        </w:rPr>
        <w:t xml:space="preserve"> ve lhůtě pro odpověď</w:t>
      </w:r>
      <w:r w:rsidR="00A5239B" w:rsidRPr="00494F4C">
        <w:rPr>
          <w:rFonts w:ascii="Times New Roman" w:hAnsi="Times New Roman"/>
          <w:sz w:val="24"/>
        </w:rPr>
        <w:t xml:space="preserve">. </w:t>
      </w:r>
    </w:p>
    <w:p w:rsidR="00412BA2" w:rsidRPr="00A45190" w:rsidRDefault="00412BA2" w:rsidP="003004CB">
      <w:pPr>
        <w:pStyle w:val="Odstavec-slovan"/>
        <w:widowControl w:val="0"/>
        <w:numPr>
          <w:ilvl w:val="0"/>
          <w:numId w:val="41"/>
        </w:numPr>
        <w:tabs>
          <w:tab w:val="clear" w:pos="284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A45190">
        <w:rPr>
          <w:rFonts w:ascii="Times New Roman" w:hAnsi="Times New Roman"/>
          <w:sz w:val="24"/>
        </w:rPr>
        <w:t xml:space="preserve">V případě prodlení poskytovatele ve lhůtě pro odstranění vady závažnosti 1 podle čl. IV </w:t>
      </w:r>
      <w:r w:rsidR="008F592F" w:rsidRPr="00A45190">
        <w:rPr>
          <w:rFonts w:ascii="Times New Roman" w:hAnsi="Times New Roman"/>
          <w:sz w:val="24"/>
        </w:rPr>
        <w:t xml:space="preserve">odst. 1 </w:t>
      </w:r>
      <w:r w:rsidRPr="00A45190">
        <w:rPr>
          <w:rFonts w:ascii="Times New Roman" w:hAnsi="Times New Roman"/>
          <w:sz w:val="24"/>
        </w:rPr>
        <w:t xml:space="preserve">písm. c) je objednatel oprávněn požadovat smluvní pokutu ve výši </w:t>
      </w:r>
      <w:r w:rsidR="00C456BF" w:rsidRPr="00A45190">
        <w:rPr>
          <w:rFonts w:ascii="Times New Roman" w:hAnsi="Times New Roman"/>
          <w:sz w:val="24"/>
        </w:rPr>
        <w:t>1</w:t>
      </w:r>
      <w:r w:rsidR="00546F6A">
        <w:rPr>
          <w:rFonts w:ascii="Times New Roman" w:hAnsi="Times New Roman"/>
          <w:sz w:val="24"/>
        </w:rPr>
        <w:t xml:space="preserve"> </w:t>
      </w:r>
      <w:r w:rsidR="00C456BF" w:rsidRPr="00A45190">
        <w:rPr>
          <w:rFonts w:ascii="Times New Roman" w:hAnsi="Times New Roman"/>
          <w:sz w:val="24"/>
        </w:rPr>
        <w:t>000</w:t>
      </w:r>
      <w:r w:rsidRPr="00A45190">
        <w:rPr>
          <w:rFonts w:ascii="Times New Roman" w:hAnsi="Times New Roman"/>
          <w:sz w:val="24"/>
        </w:rPr>
        <w:t xml:space="preserve"> Kč za každý pracovní den prodlení a za každou neodstraněnou vadu. V případě prodlení poskytovatele ve lhůtě pro</w:t>
      </w:r>
      <w:r w:rsidR="00546F6A">
        <w:rPr>
          <w:rFonts w:ascii="Times New Roman" w:hAnsi="Times New Roman"/>
          <w:sz w:val="24"/>
        </w:rPr>
        <w:t> </w:t>
      </w:r>
      <w:r w:rsidRPr="00A45190">
        <w:rPr>
          <w:rFonts w:ascii="Times New Roman" w:hAnsi="Times New Roman"/>
          <w:sz w:val="24"/>
        </w:rPr>
        <w:t xml:space="preserve">odstranění vady závažnosti 2 podle čl. IV </w:t>
      </w:r>
      <w:r w:rsidR="008F592F" w:rsidRPr="00A45190">
        <w:rPr>
          <w:rFonts w:ascii="Times New Roman" w:hAnsi="Times New Roman"/>
          <w:sz w:val="24"/>
        </w:rPr>
        <w:t>odst. 1 písm</w:t>
      </w:r>
      <w:r w:rsidRPr="00A45190">
        <w:rPr>
          <w:rFonts w:ascii="Times New Roman" w:hAnsi="Times New Roman"/>
          <w:sz w:val="24"/>
        </w:rPr>
        <w:t xml:space="preserve">. c) je objednatel oprávněn požadovat smluvní pokutu ve výši </w:t>
      </w:r>
      <w:r w:rsidR="00A45190" w:rsidRPr="00A45190">
        <w:rPr>
          <w:rFonts w:ascii="Times New Roman" w:hAnsi="Times New Roman"/>
          <w:sz w:val="24"/>
        </w:rPr>
        <w:t>500</w:t>
      </w:r>
      <w:r w:rsidRPr="00A45190">
        <w:rPr>
          <w:rFonts w:ascii="Times New Roman" w:hAnsi="Times New Roman"/>
          <w:sz w:val="24"/>
        </w:rPr>
        <w:t xml:space="preserve"> Kč za každý </w:t>
      </w:r>
      <w:r w:rsidR="00FD5222">
        <w:rPr>
          <w:rFonts w:ascii="Times New Roman" w:hAnsi="Times New Roman"/>
          <w:sz w:val="24"/>
        </w:rPr>
        <w:t xml:space="preserve">započatý </w:t>
      </w:r>
      <w:r w:rsidRPr="00A45190">
        <w:rPr>
          <w:rFonts w:ascii="Times New Roman" w:hAnsi="Times New Roman"/>
          <w:sz w:val="24"/>
        </w:rPr>
        <w:t>pracovní den prodlení a za každou neodstraněnou vadu.</w:t>
      </w:r>
    </w:p>
    <w:p w:rsidR="00412BA2" w:rsidRPr="00A45190" w:rsidRDefault="00412BA2" w:rsidP="003004CB">
      <w:pPr>
        <w:pStyle w:val="Odstavec-slovan"/>
        <w:widowControl w:val="0"/>
        <w:numPr>
          <w:ilvl w:val="0"/>
          <w:numId w:val="41"/>
        </w:numPr>
        <w:tabs>
          <w:tab w:val="clear" w:pos="284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A45190">
        <w:rPr>
          <w:rFonts w:ascii="Times New Roman" w:hAnsi="Times New Roman"/>
          <w:sz w:val="24"/>
        </w:rPr>
        <w:lastRenderedPageBreak/>
        <w:t xml:space="preserve">V případě </w:t>
      </w:r>
      <w:r w:rsidR="008F592F" w:rsidRPr="00A45190">
        <w:rPr>
          <w:rFonts w:ascii="Times New Roman" w:hAnsi="Times New Roman"/>
          <w:sz w:val="24"/>
        </w:rPr>
        <w:t xml:space="preserve">prodlení poskytovatele v kterékoliv </w:t>
      </w:r>
      <w:r w:rsidRPr="00A45190">
        <w:rPr>
          <w:rFonts w:ascii="Times New Roman" w:hAnsi="Times New Roman"/>
          <w:sz w:val="24"/>
        </w:rPr>
        <w:t xml:space="preserve">lhůtě </w:t>
      </w:r>
      <w:r w:rsidR="008F592F" w:rsidRPr="00A45190">
        <w:rPr>
          <w:rFonts w:ascii="Times New Roman" w:hAnsi="Times New Roman"/>
          <w:sz w:val="24"/>
        </w:rPr>
        <w:t>dle čl. IV odst. 1 písm. e)</w:t>
      </w:r>
      <w:r w:rsidR="00FC4BF4">
        <w:rPr>
          <w:rFonts w:ascii="Times New Roman" w:hAnsi="Times New Roman"/>
          <w:sz w:val="24"/>
        </w:rPr>
        <w:t>, f)</w:t>
      </w:r>
      <w:r w:rsidR="008F592F" w:rsidRPr="00A45190">
        <w:rPr>
          <w:rFonts w:ascii="Times New Roman" w:hAnsi="Times New Roman"/>
          <w:sz w:val="24"/>
        </w:rPr>
        <w:t xml:space="preserve"> či </w:t>
      </w:r>
      <w:r w:rsidR="00FC4BF4">
        <w:rPr>
          <w:rFonts w:ascii="Times New Roman" w:hAnsi="Times New Roman"/>
          <w:sz w:val="24"/>
        </w:rPr>
        <w:t>g</w:t>
      </w:r>
      <w:r w:rsidR="008F592F" w:rsidRPr="00A45190">
        <w:rPr>
          <w:rFonts w:ascii="Times New Roman" w:hAnsi="Times New Roman"/>
          <w:sz w:val="24"/>
        </w:rPr>
        <w:t>) je</w:t>
      </w:r>
      <w:r w:rsidR="00D37579">
        <w:rPr>
          <w:rFonts w:ascii="Times New Roman" w:hAnsi="Times New Roman"/>
          <w:sz w:val="24"/>
        </w:rPr>
        <w:t> </w:t>
      </w:r>
      <w:r w:rsidR="008F592F" w:rsidRPr="00A45190">
        <w:rPr>
          <w:rFonts w:ascii="Times New Roman" w:hAnsi="Times New Roman"/>
          <w:sz w:val="24"/>
        </w:rPr>
        <w:t xml:space="preserve">objednatel oprávněn požadovat smluvní pokutu ve výši 500 Kč za každý </w:t>
      </w:r>
      <w:r w:rsidR="00FD5222">
        <w:rPr>
          <w:rFonts w:ascii="Times New Roman" w:hAnsi="Times New Roman"/>
          <w:sz w:val="24"/>
        </w:rPr>
        <w:t xml:space="preserve">započatý </w:t>
      </w:r>
      <w:r w:rsidR="008F592F" w:rsidRPr="00A45190">
        <w:rPr>
          <w:rFonts w:ascii="Times New Roman" w:hAnsi="Times New Roman"/>
          <w:sz w:val="24"/>
        </w:rPr>
        <w:t xml:space="preserve">pracovní den prodlení. </w:t>
      </w:r>
    </w:p>
    <w:p w:rsidR="00147744" w:rsidRDefault="00456768" w:rsidP="00ED378B">
      <w:pPr>
        <w:pStyle w:val="Odstavec-slovan"/>
        <w:numPr>
          <w:ilvl w:val="0"/>
          <w:numId w:val="41"/>
        </w:numPr>
        <w:tabs>
          <w:tab w:val="clear" w:pos="284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147744">
        <w:rPr>
          <w:rFonts w:ascii="Times New Roman" w:hAnsi="Times New Roman"/>
          <w:sz w:val="24"/>
        </w:rPr>
        <w:t>V p</w:t>
      </w:r>
      <w:r w:rsidR="00CD633D">
        <w:rPr>
          <w:rFonts w:ascii="Times New Roman" w:hAnsi="Times New Roman"/>
          <w:sz w:val="24"/>
        </w:rPr>
        <w:t>řípadě prodlení poskytovatele v</w:t>
      </w:r>
      <w:r w:rsidR="003B7639">
        <w:rPr>
          <w:rFonts w:ascii="Times New Roman" w:hAnsi="Times New Roman"/>
          <w:sz w:val="24"/>
        </w:rPr>
        <w:t xml:space="preserve"> dohodnuté lhůtě pro poskytnutí dalších licencí </w:t>
      </w:r>
      <w:r w:rsidR="0018619C">
        <w:rPr>
          <w:rFonts w:ascii="Times New Roman" w:hAnsi="Times New Roman"/>
          <w:sz w:val="24"/>
        </w:rPr>
        <w:t xml:space="preserve">dle čl. I odst. 5 </w:t>
      </w:r>
      <w:r w:rsidR="003B7639">
        <w:rPr>
          <w:rFonts w:ascii="Times New Roman" w:hAnsi="Times New Roman"/>
          <w:sz w:val="24"/>
        </w:rPr>
        <w:t>či v</w:t>
      </w:r>
      <w:r w:rsidR="00CD633D">
        <w:rPr>
          <w:rFonts w:ascii="Times New Roman" w:hAnsi="Times New Roman"/>
          <w:sz w:val="24"/>
        </w:rPr>
        <w:t xml:space="preserve">e </w:t>
      </w:r>
      <w:r w:rsidR="00C640C4">
        <w:rPr>
          <w:rFonts w:ascii="Times New Roman" w:hAnsi="Times New Roman"/>
          <w:sz w:val="24"/>
        </w:rPr>
        <w:t>lhůtě stanovené v čl. IX</w:t>
      </w:r>
      <w:r w:rsidRPr="00147744">
        <w:rPr>
          <w:rFonts w:ascii="Times New Roman" w:hAnsi="Times New Roman"/>
          <w:sz w:val="24"/>
        </w:rPr>
        <w:t xml:space="preserve"> odst. 5 </w:t>
      </w:r>
      <w:r w:rsidR="00CD633D">
        <w:rPr>
          <w:rFonts w:ascii="Times New Roman" w:hAnsi="Times New Roman"/>
          <w:sz w:val="24"/>
        </w:rPr>
        <w:t>či</w:t>
      </w:r>
      <w:r w:rsidRPr="00147744">
        <w:rPr>
          <w:rFonts w:ascii="Times New Roman" w:hAnsi="Times New Roman"/>
          <w:sz w:val="24"/>
        </w:rPr>
        <w:t xml:space="preserve"> 6 je objednatel oprávněn požadovat smluvní pokutu ve</w:t>
      </w:r>
      <w:r w:rsidR="0018619C">
        <w:rPr>
          <w:rFonts w:ascii="Times New Roman" w:hAnsi="Times New Roman"/>
          <w:sz w:val="24"/>
        </w:rPr>
        <w:t> </w:t>
      </w:r>
      <w:r w:rsidRPr="00147744">
        <w:rPr>
          <w:rFonts w:ascii="Times New Roman" w:hAnsi="Times New Roman"/>
          <w:sz w:val="24"/>
        </w:rPr>
        <w:t>výši 1</w:t>
      </w:r>
      <w:r w:rsidR="001A3CC1">
        <w:rPr>
          <w:rFonts w:ascii="Times New Roman" w:hAnsi="Times New Roman"/>
          <w:sz w:val="24"/>
        </w:rPr>
        <w:t> </w:t>
      </w:r>
      <w:r w:rsidRPr="00147744">
        <w:rPr>
          <w:rFonts w:ascii="Times New Roman" w:hAnsi="Times New Roman"/>
          <w:sz w:val="24"/>
        </w:rPr>
        <w:t>000</w:t>
      </w:r>
      <w:r w:rsidR="001A3CC1">
        <w:rPr>
          <w:rFonts w:ascii="Times New Roman" w:hAnsi="Times New Roman"/>
          <w:sz w:val="24"/>
        </w:rPr>
        <w:t> </w:t>
      </w:r>
      <w:r w:rsidRPr="00147744">
        <w:rPr>
          <w:rFonts w:ascii="Times New Roman" w:hAnsi="Times New Roman"/>
          <w:sz w:val="24"/>
        </w:rPr>
        <w:t xml:space="preserve">Kč za každý </w:t>
      </w:r>
      <w:r w:rsidR="00FD5222">
        <w:rPr>
          <w:rFonts w:ascii="Times New Roman" w:hAnsi="Times New Roman"/>
          <w:sz w:val="24"/>
        </w:rPr>
        <w:t xml:space="preserve">započatý </w:t>
      </w:r>
      <w:r w:rsidRPr="00147744">
        <w:rPr>
          <w:rFonts w:ascii="Times New Roman" w:hAnsi="Times New Roman"/>
          <w:sz w:val="24"/>
        </w:rPr>
        <w:t>pracovní den prodlení.</w:t>
      </w:r>
    </w:p>
    <w:p w:rsidR="00147744" w:rsidRDefault="00456768" w:rsidP="00ED378B">
      <w:pPr>
        <w:pStyle w:val="Odstavec-slovan"/>
        <w:numPr>
          <w:ilvl w:val="0"/>
          <w:numId w:val="41"/>
        </w:numPr>
        <w:tabs>
          <w:tab w:val="clear" w:pos="284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147744">
        <w:rPr>
          <w:rFonts w:ascii="Times New Roman" w:hAnsi="Times New Roman"/>
          <w:sz w:val="24"/>
        </w:rPr>
        <w:t xml:space="preserve">V případě porušení závazku poskytovatele zajistit mlčenlivost dle čl. VII odst. </w:t>
      </w:r>
      <w:r w:rsidR="00575DB9">
        <w:rPr>
          <w:rFonts w:ascii="Times New Roman" w:hAnsi="Times New Roman"/>
          <w:sz w:val="24"/>
        </w:rPr>
        <w:t>4</w:t>
      </w:r>
      <w:r w:rsidRPr="00147744">
        <w:rPr>
          <w:rFonts w:ascii="Times New Roman" w:hAnsi="Times New Roman"/>
          <w:sz w:val="24"/>
        </w:rPr>
        <w:t xml:space="preserve"> je objednatel oprávněn požadovat s</w:t>
      </w:r>
      <w:r w:rsidR="00CD633D">
        <w:rPr>
          <w:rFonts w:ascii="Times New Roman" w:hAnsi="Times New Roman"/>
          <w:sz w:val="24"/>
        </w:rPr>
        <w:t xml:space="preserve">mluvní pokutu ve výši </w:t>
      </w:r>
      <w:r w:rsidR="00CD633D" w:rsidRPr="00126E3B">
        <w:rPr>
          <w:rFonts w:ascii="Times New Roman" w:hAnsi="Times New Roman"/>
          <w:sz w:val="24"/>
        </w:rPr>
        <w:t>2</w:t>
      </w:r>
      <w:r w:rsidRPr="00126E3B">
        <w:rPr>
          <w:rFonts w:ascii="Times New Roman" w:hAnsi="Times New Roman"/>
          <w:sz w:val="24"/>
        </w:rPr>
        <w:t>0 000</w:t>
      </w:r>
      <w:r w:rsidRPr="00147744">
        <w:rPr>
          <w:rFonts w:ascii="Times New Roman" w:hAnsi="Times New Roman"/>
          <w:sz w:val="24"/>
        </w:rPr>
        <w:t xml:space="preserve"> Kč za každý zjištěný případ takového porušení, a to i opakovaně</w:t>
      </w:r>
      <w:r w:rsidR="00147744">
        <w:rPr>
          <w:rFonts w:ascii="Times New Roman" w:hAnsi="Times New Roman"/>
          <w:sz w:val="24"/>
        </w:rPr>
        <w:t>.</w:t>
      </w:r>
    </w:p>
    <w:p w:rsidR="00147744" w:rsidRDefault="00456768" w:rsidP="00ED378B">
      <w:pPr>
        <w:pStyle w:val="Odstavec-slovan"/>
        <w:numPr>
          <w:ilvl w:val="0"/>
          <w:numId w:val="41"/>
        </w:numPr>
        <w:tabs>
          <w:tab w:val="clear" w:pos="284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147744">
        <w:rPr>
          <w:rFonts w:ascii="Times New Roman" w:hAnsi="Times New Roman"/>
          <w:sz w:val="24"/>
        </w:rPr>
        <w:t xml:space="preserve">V případě porušení </w:t>
      </w:r>
      <w:r w:rsidR="00C640C4">
        <w:rPr>
          <w:rFonts w:ascii="Times New Roman" w:hAnsi="Times New Roman"/>
          <w:sz w:val="24"/>
        </w:rPr>
        <w:t>závazku poskytovatele dle čl. V</w:t>
      </w:r>
      <w:r w:rsidR="00575DB9">
        <w:rPr>
          <w:rFonts w:ascii="Times New Roman" w:hAnsi="Times New Roman"/>
          <w:sz w:val="24"/>
        </w:rPr>
        <w:t>I</w:t>
      </w:r>
      <w:r w:rsidRPr="00147744">
        <w:rPr>
          <w:rFonts w:ascii="Times New Roman" w:hAnsi="Times New Roman"/>
          <w:sz w:val="24"/>
        </w:rPr>
        <w:t xml:space="preserve">I odst. </w:t>
      </w:r>
      <w:r w:rsidR="00575DB9">
        <w:rPr>
          <w:rFonts w:ascii="Times New Roman" w:hAnsi="Times New Roman"/>
          <w:sz w:val="24"/>
        </w:rPr>
        <w:t>6</w:t>
      </w:r>
      <w:r w:rsidRPr="00147744">
        <w:rPr>
          <w:rFonts w:ascii="Times New Roman" w:hAnsi="Times New Roman"/>
          <w:sz w:val="24"/>
        </w:rPr>
        <w:t xml:space="preserve"> písm. a) či b) je objednatel oprávněn požadovat smluvní pokutu ve výši 500 Kč za každý zjištěný případ takového porušení, a</w:t>
      </w:r>
      <w:r w:rsidR="00546F6A">
        <w:rPr>
          <w:rFonts w:ascii="Times New Roman" w:hAnsi="Times New Roman"/>
          <w:sz w:val="24"/>
        </w:rPr>
        <w:t> </w:t>
      </w:r>
      <w:r w:rsidRPr="00147744">
        <w:rPr>
          <w:rFonts w:ascii="Times New Roman" w:hAnsi="Times New Roman"/>
          <w:sz w:val="24"/>
        </w:rPr>
        <w:t>to</w:t>
      </w:r>
      <w:r w:rsidR="00546F6A">
        <w:rPr>
          <w:rFonts w:ascii="Times New Roman" w:hAnsi="Times New Roman"/>
          <w:sz w:val="24"/>
        </w:rPr>
        <w:t> </w:t>
      </w:r>
      <w:r w:rsidRPr="00147744">
        <w:rPr>
          <w:rFonts w:ascii="Times New Roman" w:hAnsi="Times New Roman"/>
          <w:sz w:val="24"/>
        </w:rPr>
        <w:t>i</w:t>
      </w:r>
      <w:r w:rsidR="001A3CC1">
        <w:rPr>
          <w:rFonts w:ascii="Times New Roman" w:hAnsi="Times New Roman"/>
          <w:sz w:val="24"/>
        </w:rPr>
        <w:t> </w:t>
      </w:r>
      <w:r w:rsidRPr="00147744">
        <w:rPr>
          <w:rFonts w:ascii="Times New Roman" w:hAnsi="Times New Roman"/>
          <w:sz w:val="24"/>
        </w:rPr>
        <w:t>opakovaně.</w:t>
      </w:r>
    </w:p>
    <w:p w:rsidR="00126E3B" w:rsidRDefault="00456768" w:rsidP="00ED378B">
      <w:pPr>
        <w:pStyle w:val="Odstavec-slovan"/>
        <w:numPr>
          <w:ilvl w:val="0"/>
          <w:numId w:val="41"/>
        </w:numPr>
        <w:tabs>
          <w:tab w:val="clear" w:pos="284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147744">
        <w:rPr>
          <w:rFonts w:ascii="Times New Roman" w:hAnsi="Times New Roman"/>
          <w:sz w:val="24"/>
        </w:rPr>
        <w:t xml:space="preserve">V případě prodlení poskytovatele v kterékoliv lhůtě uvedené v čl. </w:t>
      </w:r>
      <w:r w:rsidR="00C640C4">
        <w:rPr>
          <w:rFonts w:ascii="Times New Roman" w:hAnsi="Times New Roman"/>
          <w:sz w:val="24"/>
        </w:rPr>
        <w:t>VI</w:t>
      </w:r>
      <w:r w:rsidR="00DB1AB7">
        <w:rPr>
          <w:rFonts w:ascii="Times New Roman" w:hAnsi="Times New Roman"/>
          <w:sz w:val="24"/>
        </w:rPr>
        <w:t xml:space="preserve"> či v</w:t>
      </w:r>
      <w:r w:rsidR="007D12B7">
        <w:rPr>
          <w:rFonts w:ascii="Times New Roman" w:hAnsi="Times New Roman"/>
          <w:sz w:val="24"/>
        </w:rPr>
        <w:t>e lhůtě uvedené v </w:t>
      </w:r>
      <w:r w:rsidR="00DB1AB7">
        <w:rPr>
          <w:rFonts w:ascii="Times New Roman" w:hAnsi="Times New Roman"/>
          <w:sz w:val="24"/>
        </w:rPr>
        <w:t>čl.</w:t>
      </w:r>
      <w:r w:rsidR="007D12B7">
        <w:rPr>
          <w:rFonts w:ascii="Times New Roman" w:hAnsi="Times New Roman"/>
          <w:sz w:val="24"/>
        </w:rPr>
        <w:t> </w:t>
      </w:r>
      <w:r w:rsidR="00C640C4">
        <w:rPr>
          <w:rFonts w:ascii="Times New Roman" w:hAnsi="Times New Roman"/>
          <w:sz w:val="24"/>
        </w:rPr>
        <w:t>VI</w:t>
      </w:r>
      <w:r w:rsidR="00006B46">
        <w:rPr>
          <w:rFonts w:ascii="Times New Roman" w:hAnsi="Times New Roman"/>
          <w:sz w:val="24"/>
        </w:rPr>
        <w:t>I</w:t>
      </w:r>
      <w:r w:rsidR="00DB1AB7">
        <w:rPr>
          <w:rFonts w:ascii="Times New Roman" w:hAnsi="Times New Roman"/>
          <w:sz w:val="24"/>
        </w:rPr>
        <w:t xml:space="preserve"> odst. 7</w:t>
      </w:r>
      <w:r w:rsidRPr="00147744">
        <w:rPr>
          <w:rFonts w:ascii="Times New Roman" w:hAnsi="Times New Roman"/>
          <w:sz w:val="24"/>
        </w:rPr>
        <w:t xml:space="preserve"> je objednatel oprávněn požadovat smluvní pokutu ve výši 500 Kč za každý </w:t>
      </w:r>
      <w:r w:rsidR="00FD5222">
        <w:rPr>
          <w:rFonts w:ascii="Times New Roman" w:hAnsi="Times New Roman"/>
          <w:sz w:val="24"/>
        </w:rPr>
        <w:t xml:space="preserve">započatý </w:t>
      </w:r>
      <w:r w:rsidRPr="00147744">
        <w:rPr>
          <w:rFonts w:ascii="Times New Roman" w:hAnsi="Times New Roman"/>
          <w:sz w:val="24"/>
        </w:rPr>
        <w:t>pracovní den prodlení.</w:t>
      </w:r>
      <w:r w:rsidR="001332D6">
        <w:rPr>
          <w:rFonts w:ascii="Times New Roman" w:hAnsi="Times New Roman"/>
          <w:sz w:val="24"/>
        </w:rPr>
        <w:t xml:space="preserve"> </w:t>
      </w:r>
    </w:p>
    <w:p w:rsidR="00147744" w:rsidRDefault="00456768" w:rsidP="00ED378B">
      <w:pPr>
        <w:pStyle w:val="Odstavec-slovan"/>
        <w:numPr>
          <w:ilvl w:val="0"/>
          <w:numId w:val="41"/>
        </w:numPr>
        <w:tabs>
          <w:tab w:val="clear" w:pos="284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147744">
        <w:rPr>
          <w:rFonts w:ascii="Times New Roman" w:hAnsi="Times New Roman"/>
          <w:sz w:val="24"/>
        </w:rPr>
        <w:t>V případě, že se proh</w:t>
      </w:r>
      <w:r w:rsidR="00006B46">
        <w:rPr>
          <w:rFonts w:ascii="Times New Roman" w:hAnsi="Times New Roman"/>
          <w:sz w:val="24"/>
        </w:rPr>
        <w:t xml:space="preserve">lášení poskytovatele dle čl. </w:t>
      </w:r>
      <w:r w:rsidR="00C640C4">
        <w:rPr>
          <w:rFonts w:ascii="Times New Roman" w:hAnsi="Times New Roman"/>
          <w:sz w:val="24"/>
        </w:rPr>
        <w:t>VIII</w:t>
      </w:r>
      <w:r w:rsidRPr="00147744">
        <w:rPr>
          <w:rFonts w:ascii="Times New Roman" w:hAnsi="Times New Roman"/>
          <w:sz w:val="24"/>
        </w:rPr>
        <w:t xml:space="preserve"> odst. 4 ukáže jako nepravdivé, vzniká objednateli nárok na smluvní pokutu ve výši 100 000 Kč.</w:t>
      </w:r>
    </w:p>
    <w:p w:rsidR="00147744" w:rsidRDefault="00456768" w:rsidP="00ED378B">
      <w:pPr>
        <w:pStyle w:val="Odstavec-slovan"/>
        <w:numPr>
          <w:ilvl w:val="0"/>
          <w:numId w:val="41"/>
        </w:numPr>
        <w:tabs>
          <w:tab w:val="clear" w:pos="284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147744">
        <w:rPr>
          <w:rFonts w:ascii="Times New Roman" w:hAnsi="Times New Roman"/>
          <w:sz w:val="24"/>
        </w:rPr>
        <w:t xml:space="preserve">V případě, že se ukáže tvrzení poskytovatele uvedené v čl. </w:t>
      </w:r>
      <w:r w:rsidR="00C640C4">
        <w:rPr>
          <w:rFonts w:ascii="Times New Roman" w:hAnsi="Times New Roman"/>
          <w:sz w:val="24"/>
        </w:rPr>
        <w:t>I</w:t>
      </w:r>
      <w:r w:rsidRPr="00147744">
        <w:rPr>
          <w:rFonts w:ascii="Times New Roman" w:hAnsi="Times New Roman"/>
          <w:sz w:val="24"/>
        </w:rPr>
        <w:t xml:space="preserve">X odst. 1, 2 nebo 4 jako nepravdivé nebo poruší-li poskytovatel závazek stanovený v čl. </w:t>
      </w:r>
      <w:r w:rsidR="00C640C4">
        <w:rPr>
          <w:rFonts w:ascii="Times New Roman" w:hAnsi="Times New Roman"/>
          <w:sz w:val="24"/>
        </w:rPr>
        <w:t>I</w:t>
      </w:r>
      <w:r w:rsidRPr="00147744">
        <w:rPr>
          <w:rFonts w:ascii="Times New Roman" w:hAnsi="Times New Roman"/>
          <w:sz w:val="24"/>
        </w:rPr>
        <w:t>X odst. 3</w:t>
      </w:r>
      <w:r w:rsidR="00B027A1">
        <w:rPr>
          <w:rFonts w:ascii="Times New Roman" w:hAnsi="Times New Roman"/>
          <w:sz w:val="24"/>
        </w:rPr>
        <w:t>,</w:t>
      </w:r>
      <w:r w:rsidRPr="00147744">
        <w:rPr>
          <w:rFonts w:ascii="Times New Roman" w:hAnsi="Times New Roman"/>
          <w:sz w:val="24"/>
        </w:rPr>
        <w:t xml:space="preserve"> vzniká objednateli nárok účtovat poskytovateli smluvní pokutu </w:t>
      </w:r>
      <w:r w:rsidRPr="00575DB9">
        <w:rPr>
          <w:rFonts w:ascii="Times New Roman" w:hAnsi="Times New Roman"/>
          <w:sz w:val="24"/>
        </w:rPr>
        <w:t xml:space="preserve">ve výši </w:t>
      </w:r>
      <w:r w:rsidR="00575DB9">
        <w:rPr>
          <w:rFonts w:ascii="Times New Roman" w:hAnsi="Times New Roman"/>
          <w:sz w:val="24"/>
        </w:rPr>
        <w:t>100 000 Kč</w:t>
      </w:r>
      <w:r w:rsidRPr="00147744">
        <w:rPr>
          <w:rFonts w:ascii="Times New Roman" w:hAnsi="Times New Roman"/>
          <w:sz w:val="24"/>
        </w:rPr>
        <w:t xml:space="preserve"> za každé nepravdivé tvrzení </w:t>
      </w:r>
      <w:r w:rsidR="00B41D2E">
        <w:rPr>
          <w:rFonts w:ascii="Times New Roman" w:hAnsi="Times New Roman"/>
          <w:sz w:val="24"/>
        </w:rPr>
        <w:t xml:space="preserve">či porušení závazku </w:t>
      </w:r>
      <w:r w:rsidRPr="00147744">
        <w:rPr>
          <w:rFonts w:ascii="Times New Roman" w:hAnsi="Times New Roman"/>
          <w:sz w:val="24"/>
        </w:rPr>
        <w:t>poskytovatele.</w:t>
      </w:r>
    </w:p>
    <w:p w:rsidR="00147744" w:rsidRPr="00147744" w:rsidRDefault="00456768" w:rsidP="00ED378B">
      <w:pPr>
        <w:pStyle w:val="Odstavec-slovan"/>
        <w:numPr>
          <w:ilvl w:val="0"/>
          <w:numId w:val="41"/>
        </w:numPr>
        <w:tabs>
          <w:tab w:val="clear" w:pos="284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147744">
        <w:rPr>
          <w:rFonts w:ascii="Times New Roman" w:hAnsi="Times New Roman"/>
          <w:snapToGrid w:val="0"/>
          <w:sz w:val="24"/>
        </w:rPr>
        <w:t>V případě prodlení objednatele s uhrazením daňového dokladu je poskytovatel oprávněn požadovat úrok z prodlení podle předpisů občanského práva.</w:t>
      </w:r>
    </w:p>
    <w:p w:rsidR="00147744" w:rsidRDefault="00456768" w:rsidP="00ED378B">
      <w:pPr>
        <w:pStyle w:val="Odstavec-slovan"/>
        <w:numPr>
          <w:ilvl w:val="0"/>
          <w:numId w:val="41"/>
        </w:numPr>
        <w:tabs>
          <w:tab w:val="clear" w:pos="284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147744">
        <w:rPr>
          <w:rFonts w:ascii="Times New Roman" w:hAnsi="Times New Roman"/>
          <w:snapToGrid w:val="0"/>
          <w:sz w:val="24"/>
        </w:rPr>
        <w:t>Smluvní</w:t>
      </w:r>
      <w:r w:rsidRPr="00147744">
        <w:rPr>
          <w:rFonts w:ascii="Times New Roman" w:hAnsi="Times New Roman"/>
          <w:sz w:val="24"/>
        </w:rPr>
        <w:t xml:space="preserve"> pokuta a úrok z prodlení jsou splatné do 14 dnů od doručení dokladu k úhradě </w:t>
      </w:r>
      <w:r w:rsidRPr="00147744">
        <w:rPr>
          <w:rFonts w:ascii="Times New Roman" w:hAnsi="Times New Roman"/>
          <w:snapToGrid w:val="0"/>
          <w:sz w:val="24"/>
        </w:rPr>
        <w:t>povinné</w:t>
      </w:r>
      <w:r w:rsidRPr="00147744">
        <w:rPr>
          <w:rFonts w:ascii="Times New Roman" w:hAnsi="Times New Roman"/>
          <w:sz w:val="24"/>
        </w:rPr>
        <w:t xml:space="preserve"> smluvní straně.</w:t>
      </w:r>
    </w:p>
    <w:p w:rsidR="00456768" w:rsidRPr="00147744" w:rsidRDefault="00456768" w:rsidP="00ED378B">
      <w:pPr>
        <w:pStyle w:val="Odstavec-slovan"/>
        <w:numPr>
          <w:ilvl w:val="0"/>
          <w:numId w:val="41"/>
        </w:numPr>
        <w:tabs>
          <w:tab w:val="clear" w:pos="284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147744">
        <w:rPr>
          <w:rFonts w:ascii="Times New Roman" w:hAnsi="Times New Roman"/>
          <w:sz w:val="24"/>
        </w:rPr>
        <w:t>Smluvní pokutou není dotčen nárok na náhradu škody v plné výši.</w:t>
      </w:r>
    </w:p>
    <w:p w:rsidR="00456768" w:rsidRPr="002307A4" w:rsidRDefault="00456768" w:rsidP="00456768">
      <w:pPr>
        <w:tabs>
          <w:tab w:val="num" w:pos="426"/>
        </w:tabs>
        <w:spacing w:before="120"/>
        <w:ind w:left="284"/>
        <w:jc w:val="both"/>
        <w:rPr>
          <w:rFonts w:ascii="Times New Roman" w:hAnsi="Times New Roman"/>
          <w:sz w:val="24"/>
        </w:rPr>
      </w:pPr>
    </w:p>
    <w:p w:rsidR="00456768" w:rsidRPr="0001131E" w:rsidRDefault="00B40305" w:rsidP="00456768">
      <w:pPr>
        <w:pStyle w:val="Nadpis1"/>
        <w:numPr>
          <w:ilvl w:val="0"/>
          <w:numId w:val="0"/>
        </w:numPr>
        <w:spacing w:after="0"/>
        <w:ind w:left="432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XI</w:t>
      </w:r>
      <w:r w:rsidR="00C640C4">
        <w:rPr>
          <w:rFonts w:ascii="Times New Roman" w:hAnsi="Times New Roman"/>
          <w:sz w:val="24"/>
        </w:rPr>
        <w:t>II</w:t>
      </w:r>
    </w:p>
    <w:p w:rsidR="00456768" w:rsidRPr="002B6D40" w:rsidRDefault="00456768" w:rsidP="00456768">
      <w:pPr>
        <w:keepNext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Trvání smlouvy, výpověď smlouvy,</w:t>
      </w:r>
      <w:r w:rsidRPr="00F25F7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</w:t>
      </w:r>
      <w:r w:rsidRPr="002B6D40">
        <w:rPr>
          <w:rFonts w:ascii="Times New Roman" w:hAnsi="Times New Roman"/>
          <w:b/>
          <w:sz w:val="24"/>
        </w:rPr>
        <w:t>dstoupení</w:t>
      </w:r>
      <w:r>
        <w:rPr>
          <w:rFonts w:ascii="Times New Roman" w:hAnsi="Times New Roman"/>
          <w:b/>
          <w:sz w:val="24"/>
        </w:rPr>
        <w:t>, zrušení smlouvy zaplacením odstupného</w:t>
      </w:r>
    </w:p>
    <w:p w:rsidR="0005612A" w:rsidRPr="0005612A" w:rsidRDefault="00456768" w:rsidP="00C361BA">
      <w:pPr>
        <w:pStyle w:val="Nadpis3"/>
        <w:keepNext w:val="0"/>
        <w:widowControl w:val="0"/>
        <w:ind w:left="426" w:hanging="426"/>
      </w:pPr>
      <w:r w:rsidRPr="0005612A">
        <w:rPr>
          <w:rFonts w:ascii="Times New Roman" w:hAnsi="Times New Roman"/>
          <w:sz w:val="24"/>
          <w:szCs w:val="24"/>
        </w:rPr>
        <w:t xml:space="preserve">   Tato smlouva se v části týkající se provozní podpory</w:t>
      </w:r>
      <w:r w:rsidR="003B7639" w:rsidRPr="0005612A">
        <w:rPr>
          <w:rFonts w:ascii="Times New Roman" w:hAnsi="Times New Roman"/>
          <w:sz w:val="24"/>
          <w:szCs w:val="24"/>
        </w:rPr>
        <w:t xml:space="preserve"> </w:t>
      </w:r>
      <w:r w:rsidRPr="0005612A">
        <w:rPr>
          <w:rFonts w:ascii="Times New Roman" w:hAnsi="Times New Roman"/>
          <w:sz w:val="24"/>
          <w:szCs w:val="24"/>
        </w:rPr>
        <w:t>uzavírá na dobu neurčitou</w:t>
      </w:r>
      <w:r w:rsidR="000F7EB2" w:rsidRPr="0005612A">
        <w:rPr>
          <w:rFonts w:ascii="Times New Roman" w:hAnsi="Times New Roman"/>
          <w:sz w:val="24"/>
          <w:szCs w:val="24"/>
        </w:rPr>
        <w:t xml:space="preserve"> a lze ji v této části vypovědět písemnou výpovědí, která musí být doručena druhé smluvní straně nejpozději 6</w:t>
      </w:r>
      <w:r w:rsidR="003B7639" w:rsidRPr="0005612A">
        <w:rPr>
          <w:rFonts w:ascii="Times New Roman" w:hAnsi="Times New Roman"/>
          <w:sz w:val="24"/>
          <w:szCs w:val="24"/>
        </w:rPr>
        <w:t> </w:t>
      </w:r>
      <w:r w:rsidR="000F7EB2" w:rsidRPr="0005612A">
        <w:rPr>
          <w:rFonts w:ascii="Times New Roman" w:hAnsi="Times New Roman"/>
          <w:sz w:val="24"/>
          <w:szCs w:val="24"/>
        </w:rPr>
        <w:t>měsíců přede dnem uplynutí předplacené doby podpory s tím, že</w:t>
      </w:r>
      <w:r w:rsidR="00C03DE9" w:rsidRPr="0005612A">
        <w:rPr>
          <w:rFonts w:ascii="Times New Roman" w:hAnsi="Times New Roman"/>
          <w:sz w:val="24"/>
          <w:szCs w:val="24"/>
        </w:rPr>
        <w:t> </w:t>
      </w:r>
      <w:r w:rsidR="000F7EB2" w:rsidRPr="0005612A">
        <w:rPr>
          <w:rFonts w:ascii="Times New Roman" w:hAnsi="Times New Roman"/>
          <w:sz w:val="24"/>
          <w:szCs w:val="24"/>
        </w:rPr>
        <w:t>závazky týkající se</w:t>
      </w:r>
      <w:r w:rsidR="00AF45CA" w:rsidRPr="0005612A">
        <w:rPr>
          <w:rFonts w:ascii="Times New Roman" w:hAnsi="Times New Roman"/>
          <w:sz w:val="24"/>
          <w:szCs w:val="24"/>
        </w:rPr>
        <w:t> </w:t>
      </w:r>
      <w:r w:rsidR="000F7EB2" w:rsidRPr="0005612A">
        <w:rPr>
          <w:rFonts w:ascii="Times New Roman" w:hAnsi="Times New Roman"/>
          <w:sz w:val="24"/>
          <w:szCs w:val="24"/>
        </w:rPr>
        <w:t xml:space="preserve">poskytování </w:t>
      </w:r>
      <w:r w:rsidR="00C03DE9" w:rsidRPr="0005612A">
        <w:rPr>
          <w:rFonts w:ascii="Times New Roman" w:hAnsi="Times New Roman"/>
          <w:sz w:val="24"/>
          <w:szCs w:val="24"/>
        </w:rPr>
        <w:t xml:space="preserve">provozní </w:t>
      </w:r>
      <w:r w:rsidR="000F7EB2" w:rsidRPr="0005612A">
        <w:rPr>
          <w:rFonts w:ascii="Times New Roman" w:hAnsi="Times New Roman"/>
          <w:sz w:val="24"/>
          <w:szCs w:val="24"/>
        </w:rPr>
        <w:t>podpory zanikají uplynutím posledního dne předplacené doby podpory</w:t>
      </w:r>
      <w:r w:rsidRPr="0005612A">
        <w:rPr>
          <w:rFonts w:ascii="Times New Roman" w:hAnsi="Times New Roman"/>
          <w:sz w:val="24"/>
          <w:szCs w:val="24"/>
        </w:rPr>
        <w:t>.</w:t>
      </w:r>
      <w:r w:rsidR="00C922DC" w:rsidRPr="0005612A">
        <w:rPr>
          <w:rFonts w:ascii="Times New Roman" w:hAnsi="Times New Roman"/>
          <w:sz w:val="24"/>
          <w:szCs w:val="24"/>
        </w:rPr>
        <w:t xml:space="preserve"> </w:t>
      </w:r>
      <w:r w:rsidRPr="0005612A">
        <w:rPr>
          <w:rFonts w:ascii="Times New Roman" w:hAnsi="Times New Roman"/>
          <w:sz w:val="24"/>
          <w:szCs w:val="24"/>
        </w:rPr>
        <w:t xml:space="preserve">Poskytovatel je oprávněn podat výpověď nejdříve </w:t>
      </w:r>
      <w:r w:rsidR="00C95F05" w:rsidRPr="0005612A">
        <w:rPr>
          <w:rFonts w:ascii="Times New Roman" w:hAnsi="Times New Roman"/>
          <w:sz w:val="24"/>
          <w:szCs w:val="24"/>
        </w:rPr>
        <w:t>2</w:t>
      </w:r>
      <w:r w:rsidRPr="0005612A">
        <w:rPr>
          <w:rFonts w:ascii="Times New Roman" w:hAnsi="Times New Roman"/>
          <w:sz w:val="24"/>
          <w:szCs w:val="24"/>
        </w:rPr>
        <w:t xml:space="preserve"> roky ode dne </w:t>
      </w:r>
      <w:r w:rsidRPr="0005612A">
        <w:rPr>
          <w:rFonts w:ascii="Times New Roman" w:hAnsi="Times New Roman"/>
          <w:sz w:val="24"/>
        </w:rPr>
        <w:t>podpisu protokolu o</w:t>
      </w:r>
      <w:r w:rsidR="00E56B54" w:rsidRPr="0005612A">
        <w:rPr>
          <w:rFonts w:ascii="Times New Roman" w:hAnsi="Times New Roman"/>
          <w:sz w:val="24"/>
        </w:rPr>
        <w:t> </w:t>
      </w:r>
      <w:r w:rsidRPr="0005612A">
        <w:rPr>
          <w:rFonts w:ascii="Times New Roman" w:hAnsi="Times New Roman"/>
          <w:sz w:val="24"/>
        </w:rPr>
        <w:t>předání a</w:t>
      </w:r>
      <w:r w:rsidR="00AF45CA" w:rsidRPr="0005612A">
        <w:rPr>
          <w:rFonts w:ascii="Times New Roman" w:hAnsi="Times New Roman"/>
          <w:sz w:val="24"/>
        </w:rPr>
        <w:t> </w:t>
      </w:r>
      <w:r w:rsidRPr="0005612A">
        <w:rPr>
          <w:rFonts w:ascii="Times New Roman" w:hAnsi="Times New Roman"/>
          <w:sz w:val="24"/>
        </w:rPr>
        <w:t xml:space="preserve">převzetí díla </w:t>
      </w:r>
      <w:r w:rsidR="00F33B9F" w:rsidRPr="0005612A">
        <w:rPr>
          <w:rFonts w:ascii="Times New Roman" w:hAnsi="Times New Roman"/>
          <w:sz w:val="24"/>
        </w:rPr>
        <w:t>dle čl. III</w:t>
      </w:r>
      <w:r w:rsidRPr="0005612A">
        <w:rPr>
          <w:rFonts w:ascii="Times New Roman" w:hAnsi="Times New Roman"/>
          <w:sz w:val="24"/>
        </w:rPr>
        <w:t xml:space="preserve"> odst. </w:t>
      </w:r>
      <w:r w:rsidR="00F33B9F" w:rsidRPr="0005612A">
        <w:rPr>
          <w:rFonts w:ascii="Times New Roman" w:hAnsi="Times New Roman"/>
          <w:sz w:val="24"/>
        </w:rPr>
        <w:t>6</w:t>
      </w:r>
      <w:r w:rsidR="009905E3" w:rsidRPr="0005612A">
        <w:rPr>
          <w:rFonts w:ascii="Times New Roman" w:hAnsi="Times New Roman"/>
          <w:sz w:val="24"/>
        </w:rPr>
        <w:t>.</w:t>
      </w:r>
    </w:p>
    <w:p w:rsidR="00456768" w:rsidRDefault="00456768" w:rsidP="00DD577D">
      <w:pPr>
        <w:pStyle w:val="Nadpis3"/>
        <w:keepNext w:val="0"/>
        <w:widowControl w:val="0"/>
        <w:ind w:left="426" w:hanging="426"/>
        <w:rPr>
          <w:rFonts w:ascii="Times New Roman" w:hAnsi="Times New Roman"/>
          <w:sz w:val="24"/>
          <w:szCs w:val="24"/>
        </w:rPr>
      </w:pPr>
      <w:r w:rsidRPr="00C97539">
        <w:t xml:space="preserve">  </w:t>
      </w:r>
      <w:r w:rsidRPr="0005612A">
        <w:rPr>
          <w:rFonts w:ascii="Times New Roman" w:hAnsi="Times New Roman"/>
          <w:sz w:val="24"/>
          <w:szCs w:val="24"/>
        </w:rPr>
        <w:t>Objednatel je oprávněn vypovědět tuto smlouvu bez výpovědní doby, a to i v její jakékoliv části, v případě, kdy na základě písemné informace od poskytovatele či z vlastní iniciativy shledá, že poskytovatel:</w:t>
      </w:r>
    </w:p>
    <w:p w:rsidR="00456768" w:rsidRPr="00C97539" w:rsidRDefault="00456768" w:rsidP="00EE237D">
      <w:pPr>
        <w:pStyle w:val="Nadpis3"/>
        <w:keepNext w:val="0"/>
        <w:widowControl w:val="0"/>
        <w:numPr>
          <w:ilvl w:val="0"/>
          <w:numId w:val="0"/>
        </w:numPr>
        <w:ind w:left="709" w:hanging="284"/>
        <w:rPr>
          <w:rFonts w:ascii="Times New Roman" w:hAnsi="Times New Roman"/>
          <w:sz w:val="24"/>
          <w:szCs w:val="24"/>
        </w:rPr>
      </w:pPr>
      <w:r w:rsidRPr="00C97539">
        <w:rPr>
          <w:rFonts w:ascii="Times New Roman" w:hAnsi="Times New Roman"/>
          <w:sz w:val="24"/>
          <w:szCs w:val="24"/>
        </w:rPr>
        <w:t xml:space="preserve">- </w:t>
      </w:r>
      <w:r w:rsidRPr="00C97539">
        <w:rPr>
          <w:rFonts w:ascii="Times New Roman" w:hAnsi="Times New Roman"/>
          <w:sz w:val="24"/>
          <w:szCs w:val="24"/>
        </w:rPr>
        <w:tab/>
      </w:r>
      <w:r w:rsidR="00FC51EE" w:rsidRPr="00C97539">
        <w:rPr>
          <w:rFonts w:ascii="Times New Roman" w:hAnsi="Times New Roman"/>
          <w:sz w:val="24"/>
          <w:szCs w:val="24"/>
        </w:rPr>
        <w:t>nebo jaký</w:t>
      </w:r>
      <w:r w:rsidRPr="00C97539">
        <w:rPr>
          <w:rFonts w:ascii="Times New Roman" w:hAnsi="Times New Roman"/>
          <w:sz w:val="24"/>
          <w:szCs w:val="24"/>
        </w:rPr>
        <w:t>koliv</w:t>
      </w:r>
      <w:r w:rsidR="00FC51EE" w:rsidRPr="00C97539">
        <w:rPr>
          <w:rFonts w:ascii="Times New Roman" w:hAnsi="Times New Roman"/>
          <w:sz w:val="24"/>
          <w:szCs w:val="24"/>
        </w:rPr>
        <w:t xml:space="preserve"> jeho</w:t>
      </w:r>
      <w:r w:rsidRPr="00C97539">
        <w:rPr>
          <w:rFonts w:ascii="Times New Roman" w:hAnsi="Times New Roman"/>
          <w:sz w:val="24"/>
          <w:szCs w:val="24"/>
        </w:rPr>
        <w:t xml:space="preserve"> poddodavatel naplnili definiční znaky určeného subjektu </w:t>
      </w:r>
      <w:r w:rsidR="000C3C16" w:rsidRPr="00C97539">
        <w:rPr>
          <w:rFonts w:ascii="Times New Roman" w:hAnsi="Times New Roman"/>
          <w:sz w:val="24"/>
          <w:szCs w:val="24"/>
        </w:rPr>
        <w:t>ve smyslu</w:t>
      </w:r>
      <w:r w:rsidRPr="00C97539">
        <w:rPr>
          <w:rFonts w:ascii="Times New Roman" w:hAnsi="Times New Roman"/>
          <w:sz w:val="24"/>
          <w:szCs w:val="24"/>
        </w:rPr>
        <w:t xml:space="preserve"> čl. </w:t>
      </w:r>
      <w:r w:rsidR="003B7639">
        <w:rPr>
          <w:rFonts w:ascii="Times New Roman" w:hAnsi="Times New Roman"/>
          <w:sz w:val="24"/>
          <w:szCs w:val="24"/>
        </w:rPr>
        <w:t>I</w:t>
      </w:r>
      <w:r w:rsidRPr="00C97539">
        <w:rPr>
          <w:rFonts w:ascii="Times New Roman" w:hAnsi="Times New Roman"/>
          <w:sz w:val="24"/>
          <w:szCs w:val="24"/>
        </w:rPr>
        <w:t xml:space="preserve">X odst. 1, </w:t>
      </w:r>
    </w:p>
    <w:p w:rsidR="00456768" w:rsidRPr="00C97539" w:rsidRDefault="00456768" w:rsidP="00EE237D">
      <w:pPr>
        <w:pStyle w:val="Nadpis3"/>
        <w:keepNext w:val="0"/>
        <w:numPr>
          <w:ilvl w:val="0"/>
          <w:numId w:val="0"/>
        </w:numPr>
        <w:ind w:left="709" w:hanging="284"/>
        <w:rPr>
          <w:rFonts w:ascii="Times New Roman" w:hAnsi="Times New Roman"/>
          <w:sz w:val="24"/>
          <w:szCs w:val="24"/>
        </w:rPr>
      </w:pPr>
      <w:r w:rsidRPr="00C97539">
        <w:rPr>
          <w:rFonts w:ascii="Times New Roman" w:hAnsi="Times New Roman"/>
          <w:sz w:val="24"/>
          <w:szCs w:val="24"/>
        </w:rPr>
        <w:t>-</w:t>
      </w:r>
      <w:r w:rsidRPr="00C97539">
        <w:rPr>
          <w:rFonts w:ascii="Times New Roman" w:hAnsi="Times New Roman"/>
          <w:sz w:val="24"/>
          <w:szCs w:val="24"/>
        </w:rPr>
        <w:tab/>
        <w:t xml:space="preserve">se stane určenou osobou </w:t>
      </w:r>
      <w:r w:rsidR="000C3C16" w:rsidRPr="00C97539">
        <w:rPr>
          <w:rFonts w:ascii="Times New Roman" w:hAnsi="Times New Roman"/>
          <w:sz w:val="24"/>
          <w:szCs w:val="24"/>
        </w:rPr>
        <w:t>ve smyslu</w:t>
      </w:r>
      <w:r w:rsidRPr="00C97539">
        <w:rPr>
          <w:rFonts w:ascii="Times New Roman" w:hAnsi="Times New Roman"/>
          <w:sz w:val="24"/>
          <w:szCs w:val="24"/>
        </w:rPr>
        <w:t xml:space="preserve"> čl. </w:t>
      </w:r>
      <w:r w:rsidR="003B7639">
        <w:rPr>
          <w:rFonts w:ascii="Times New Roman" w:hAnsi="Times New Roman"/>
          <w:sz w:val="24"/>
          <w:szCs w:val="24"/>
        </w:rPr>
        <w:t>I</w:t>
      </w:r>
      <w:r w:rsidRPr="00C97539">
        <w:rPr>
          <w:rFonts w:ascii="Times New Roman" w:hAnsi="Times New Roman"/>
          <w:sz w:val="24"/>
          <w:szCs w:val="24"/>
        </w:rPr>
        <w:t>X odst. 2,</w:t>
      </w:r>
    </w:p>
    <w:p w:rsidR="00456768" w:rsidRPr="00C97539" w:rsidRDefault="00456768" w:rsidP="00EE237D">
      <w:pPr>
        <w:pStyle w:val="Nadpis3"/>
        <w:keepNext w:val="0"/>
        <w:numPr>
          <w:ilvl w:val="0"/>
          <w:numId w:val="0"/>
        </w:numPr>
        <w:ind w:left="425"/>
        <w:rPr>
          <w:rFonts w:ascii="Times New Roman" w:hAnsi="Times New Roman"/>
          <w:sz w:val="24"/>
          <w:szCs w:val="24"/>
        </w:rPr>
      </w:pPr>
      <w:r w:rsidRPr="00C97539">
        <w:rPr>
          <w:rFonts w:ascii="Times New Roman" w:hAnsi="Times New Roman"/>
          <w:sz w:val="24"/>
          <w:szCs w:val="24"/>
        </w:rPr>
        <w:t xml:space="preserve">- </w:t>
      </w:r>
      <w:r w:rsidRPr="00C97539">
        <w:rPr>
          <w:rFonts w:ascii="Times New Roman" w:hAnsi="Times New Roman"/>
          <w:sz w:val="24"/>
          <w:szCs w:val="24"/>
        </w:rPr>
        <w:tab/>
        <w:t xml:space="preserve">neuzavře dodatek ke smlouvě ve smyslu čl. </w:t>
      </w:r>
      <w:r w:rsidR="003B7639">
        <w:rPr>
          <w:rFonts w:ascii="Times New Roman" w:hAnsi="Times New Roman"/>
          <w:sz w:val="24"/>
          <w:szCs w:val="24"/>
        </w:rPr>
        <w:t>I</w:t>
      </w:r>
      <w:r w:rsidRPr="00C97539">
        <w:rPr>
          <w:rFonts w:ascii="Times New Roman" w:hAnsi="Times New Roman"/>
          <w:sz w:val="24"/>
          <w:szCs w:val="24"/>
        </w:rPr>
        <w:t>X odst. 6,</w:t>
      </w:r>
    </w:p>
    <w:p w:rsidR="00456768" w:rsidRPr="00C97539" w:rsidRDefault="00456768" w:rsidP="00EE237D">
      <w:pPr>
        <w:pStyle w:val="Nadpis3"/>
        <w:keepNext w:val="0"/>
        <w:numPr>
          <w:ilvl w:val="0"/>
          <w:numId w:val="0"/>
        </w:numPr>
        <w:ind w:left="709" w:hanging="283"/>
        <w:rPr>
          <w:rFonts w:ascii="Times New Roman" w:hAnsi="Times New Roman"/>
          <w:sz w:val="24"/>
          <w:szCs w:val="24"/>
        </w:rPr>
      </w:pPr>
      <w:r w:rsidRPr="00C97539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C97539">
        <w:rPr>
          <w:rFonts w:ascii="Times New Roman" w:hAnsi="Times New Roman"/>
          <w:sz w:val="24"/>
          <w:szCs w:val="24"/>
        </w:rPr>
        <w:tab/>
        <w:t xml:space="preserve">poruší závazek dle čl. </w:t>
      </w:r>
      <w:r w:rsidR="003B7639">
        <w:rPr>
          <w:rFonts w:ascii="Times New Roman" w:hAnsi="Times New Roman"/>
          <w:sz w:val="24"/>
          <w:szCs w:val="24"/>
        </w:rPr>
        <w:t>I</w:t>
      </w:r>
      <w:r w:rsidRPr="00C97539">
        <w:rPr>
          <w:rFonts w:ascii="Times New Roman" w:hAnsi="Times New Roman"/>
          <w:sz w:val="24"/>
          <w:szCs w:val="24"/>
        </w:rPr>
        <w:t xml:space="preserve">X odst. 3 nezpřístupnit jakékoliv určené osobě (není-li jí sám) nebo v její prospěch žádné finanční prostředky ani hospodářské zdroje získané v souvislosti s plněním dle této smlouvy, a to přímo ani nepřímo, nebo </w:t>
      </w:r>
    </w:p>
    <w:p w:rsidR="00456768" w:rsidRPr="00C97539" w:rsidRDefault="00456768" w:rsidP="00EE237D">
      <w:pPr>
        <w:pStyle w:val="Nadpis3"/>
        <w:keepNext w:val="0"/>
        <w:numPr>
          <w:ilvl w:val="0"/>
          <w:numId w:val="0"/>
        </w:numPr>
        <w:ind w:left="709" w:hanging="283"/>
        <w:rPr>
          <w:rFonts w:ascii="Times New Roman" w:hAnsi="Times New Roman"/>
          <w:sz w:val="24"/>
          <w:szCs w:val="24"/>
        </w:rPr>
      </w:pPr>
      <w:r w:rsidRPr="00C97539">
        <w:rPr>
          <w:rFonts w:ascii="Times New Roman" w:hAnsi="Times New Roman"/>
          <w:sz w:val="24"/>
          <w:szCs w:val="24"/>
        </w:rPr>
        <w:t xml:space="preserve">- </w:t>
      </w:r>
      <w:r w:rsidRPr="00C97539">
        <w:rPr>
          <w:rFonts w:ascii="Times New Roman" w:hAnsi="Times New Roman"/>
          <w:sz w:val="24"/>
          <w:szCs w:val="24"/>
        </w:rPr>
        <w:tab/>
        <w:t xml:space="preserve">poruší povinnost dodat či poskytnout plnění, které neporušuje žádným způsobem jakékoliv platné právní předpisy ve smyslu čl. </w:t>
      </w:r>
      <w:r w:rsidR="003B7639">
        <w:rPr>
          <w:rFonts w:ascii="Times New Roman" w:hAnsi="Times New Roman"/>
          <w:sz w:val="24"/>
          <w:szCs w:val="24"/>
        </w:rPr>
        <w:t>I</w:t>
      </w:r>
      <w:r w:rsidRPr="00C97539">
        <w:rPr>
          <w:rFonts w:ascii="Times New Roman" w:hAnsi="Times New Roman"/>
          <w:sz w:val="24"/>
          <w:szCs w:val="24"/>
        </w:rPr>
        <w:t xml:space="preserve">X odst. 4.   </w:t>
      </w:r>
    </w:p>
    <w:p w:rsidR="00456768" w:rsidRPr="00C97539" w:rsidRDefault="00456768" w:rsidP="00EE237D">
      <w:pPr>
        <w:pStyle w:val="Nadpis3"/>
        <w:keepNext w:val="0"/>
        <w:numPr>
          <w:ilvl w:val="0"/>
          <w:numId w:val="0"/>
        </w:numPr>
        <w:ind w:left="426"/>
      </w:pPr>
      <w:r w:rsidRPr="00C97539">
        <w:rPr>
          <w:rFonts w:ascii="Times New Roman" w:hAnsi="Times New Roman"/>
          <w:sz w:val="24"/>
          <w:szCs w:val="24"/>
        </w:rPr>
        <w:t>Výpověď dle tohoto odstavce je účinná dnem doručení písemné výpovědi poskytovateli.</w:t>
      </w:r>
    </w:p>
    <w:p w:rsidR="00456768" w:rsidRPr="003E31DC" w:rsidRDefault="00456768" w:rsidP="00456768">
      <w:pPr>
        <w:pStyle w:val="Nadpis3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3E31DC">
        <w:rPr>
          <w:rFonts w:ascii="Times New Roman" w:hAnsi="Times New Roman"/>
          <w:sz w:val="24"/>
        </w:rPr>
        <w:t xml:space="preserve">Smluvní strany se dohodly, že objednatel je oprávněn odstoupit od smlouvy kdykoliv v průběhu insolvenčního řízení zahájeného na majetek </w:t>
      </w:r>
      <w:r>
        <w:rPr>
          <w:rFonts w:ascii="Times New Roman" w:hAnsi="Times New Roman"/>
          <w:sz w:val="24"/>
        </w:rPr>
        <w:t>poskytovatele či kdykoliv po vstupu poskytovatele do likvidace</w:t>
      </w:r>
      <w:r w:rsidRPr="003E31DC">
        <w:rPr>
          <w:rFonts w:ascii="Times New Roman" w:hAnsi="Times New Roman"/>
          <w:sz w:val="24"/>
        </w:rPr>
        <w:t>.</w:t>
      </w:r>
    </w:p>
    <w:p w:rsidR="00F33B9F" w:rsidRDefault="00456768" w:rsidP="00F33B9F">
      <w:pPr>
        <w:pStyle w:val="Nadpis3"/>
        <w:tabs>
          <w:tab w:val="left" w:pos="426"/>
        </w:tabs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5317E3">
        <w:rPr>
          <w:rFonts w:ascii="Times New Roman" w:hAnsi="Times New Roman"/>
          <w:sz w:val="24"/>
        </w:rPr>
        <w:t>Poruší-li kterákoliv strana podstatným způsobem povinnost vyplývající pro ni z této smlouvy, má druhá strana právo odstoupit od smlouvy, a to písemným oznámením o</w:t>
      </w:r>
      <w:r>
        <w:rPr>
          <w:rFonts w:ascii="Times New Roman" w:hAnsi="Times New Roman"/>
          <w:sz w:val="24"/>
        </w:rPr>
        <w:t> </w:t>
      </w:r>
      <w:r w:rsidRPr="005317E3">
        <w:rPr>
          <w:rFonts w:ascii="Times New Roman" w:hAnsi="Times New Roman"/>
          <w:sz w:val="24"/>
        </w:rPr>
        <w:t xml:space="preserve">odstoupení. </w:t>
      </w:r>
      <w:r>
        <w:rPr>
          <w:rFonts w:ascii="Times New Roman" w:hAnsi="Times New Roman"/>
          <w:sz w:val="24"/>
        </w:rPr>
        <w:t>O</w:t>
      </w:r>
      <w:r w:rsidRPr="005317E3">
        <w:rPr>
          <w:rFonts w:ascii="Times New Roman" w:hAnsi="Times New Roman"/>
          <w:sz w:val="24"/>
        </w:rPr>
        <w:t>dstoupení je účinné dnem doručení druhé smluvní straně. Odstoupit lze i</w:t>
      </w:r>
      <w:r>
        <w:rPr>
          <w:rFonts w:ascii="Times New Roman" w:hAnsi="Times New Roman"/>
          <w:sz w:val="24"/>
        </w:rPr>
        <w:t> </w:t>
      </w:r>
      <w:r w:rsidRPr="005317E3">
        <w:rPr>
          <w:rFonts w:ascii="Times New Roman" w:hAnsi="Times New Roman"/>
          <w:sz w:val="24"/>
        </w:rPr>
        <w:t>od části smlouvy.</w:t>
      </w:r>
      <w:r w:rsidR="00457250">
        <w:rPr>
          <w:rFonts w:ascii="Times New Roman" w:hAnsi="Times New Roman"/>
          <w:sz w:val="24"/>
        </w:rPr>
        <w:t xml:space="preserve"> </w:t>
      </w:r>
      <w:r w:rsidRPr="005317E3">
        <w:rPr>
          <w:rFonts w:ascii="Times New Roman" w:hAnsi="Times New Roman"/>
          <w:sz w:val="24"/>
        </w:rPr>
        <w:t>Odstoupením od smlouvy nejsou dotčena ustanovení týkající se</w:t>
      </w:r>
      <w:r w:rsidR="0095522C">
        <w:rPr>
          <w:rFonts w:ascii="Times New Roman" w:hAnsi="Times New Roman"/>
          <w:sz w:val="24"/>
        </w:rPr>
        <w:t> </w:t>
      </w:r>
      <w:r w:rsidRPr="005317E3">
        <w:rPr>
          <w:rFonts w:ascii="Times New Roman" w:hAnsi="Times New Roman"/>
          <w:sz w:val="24"/>
        </w:rPr>
        <w:t>smluvních pokut, závazku mlčenlivosti poskytovatele a</w:t>
      </w:r>
      <w:r>
        <w:rPr>
          <w:rFonts w:ascii="Times New Roman" w:hAnsi="Times New Roman"/>
          <w:sz w:val="24"/>
        </w:rPr>
        <w:t xml:space="preserve"> dále </w:t>
      </w:r>
      <w:r w:rsidRPr="005317E3">
        <w:rPr>
          <w:rFonts w:ascii="Times New Roman" w:hAnsi="Times New Roman"/>
          <w:sz w:val="24"/>
        </w:rPr>
        <w:t>ustanovení týkající se takových práv a povinností, z jejichž povahy vyplývá, že mají trvat i po odstoupení od</w:t>
      </w:r>
      <w:r>
        <w:rPr>
          <w:rFonts w:ascii="Times New Roman" w:hAnsi="Times New Roman"/>
          <w:sz w:val="24"/>
        </w:rPr>
        <w:t> </w:t>
      </w:r>
      <w:r w:rsidRPr="005317E3">
        <w:rPr>
          <w:rFonts w:ascii="Times New Roman" w:hAnsi="Times New Roman"/>
          <w:sz w:val="24"/>
        </w:rPr>
        <w:t>smlouvy.</w:t>
      </w:r>
      <w:r w:rsidR="00F33B9F">
        <w:rPr>
          <w:rFonts w:ascii="Times New Roman" w:hAnsi="Times New Roman"/>
          <w:sz w:val="24"/>
        </w:rPr>
        <w:t xml:space="preserve"> </w:t>
      </w:r>
    </w:p>
    <w:p w:rsidR="00456768" w:rsidRPr="00F33B9F" w:rsidRDefault="00456768" w:rsidP="00F33B9F">
      <w:pPr>
        <w:pStyle w:val="Nadpis3"/>
        <w:numPr>
          <w:ilvl w:val="0"/>
          <w:numId w:val="0"/>
        </w:numPr>
        <w:tabs>
          <w:tab w:val="left" w:pos="426"/>
        </w:tabs>
        <w:ind w:left="426"/>
        <w:rPr>
          <w:rFonts w:ascii="Times New Roman" w:hAnsi="Times New Roman"/>
          <w:sz w:val="24"/>
        </w:rPr>
      </w:pPr>
      <w:r w:rsidRPr="00F33B9F">
        <w:rPr>
          <w:rFonts w:ascii="Times New Roman" w:hAnsi="Times New Roman"/>
          <w:sz w:val="24"/>
          <w:szCs w:val="24"/>
        </w:rPr>
        <w:t xml:space="preserve">Za podstatné porušení smluvní povinnosti se považuje zejména: </w:t>
      </w:r>
    </w:p>
    <w:p w:rsidR="00456768" w:rsidRPr="00E3229E" w:rsidRDefault="00456768" w:rsidP="001944E1">
      <w:pPr>
        <w:pStyle w:val="Nadpis3"/>
        <w:numPr>
          <w:ilvl w:val="0"/>
          <w:numId w:val="0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strany poskytovatele:</w:t>
      </w:r>
    </w:p>
    <w:p w:rsidR="00456768" w:rsidRDefault="00456768" w:rsidP="001944E1">
      <w:pPr>
        <w:numPr>
          <w:ilvl w:val="0"/>
          <w:numId w:val="38"/>
        </w:numPr>
        <w:spacing w:before="120"/>
        <w:ind w:left="714" w:hanging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prodlení poskytovatele</w:t>
      </w:r>
      <w:r w:rsidR="00857F15">
        <w:rPr>
          <w:rFonts w:ascii="Times New Roman" w:hAnsi="Times New Roman"/>
          <w:sz w:val="24"/>
        </w:rPr>
        <w:t xml:space="preserve"> v kterékoliv lhůtě dle čl. </w:t>
      </w:r>
      <w:r w:rsidRPr="00CC1C78">
        <w:rPr>
          <w:rFonts w:ascii="Times New Roman" w:hAnsi="Times New Roman"/>
          <w:sz w:val="24"/>
        </w:rPr>
        <w:t xml:space="preserve">II odst. </w:t>
      </w:r>
      <w:r>
        <w:rPr>
          <w:rFonts w:ascii="Times New Roman" w:hAnsi="Times New Roman"/>
          <w:sz w:val="24"/>
        </w:rPr>
        <w:t>1</w:t>
      </w:r>
      <w:r w:rsidR="0095522C">
        <w:rPr>
          <w:rFonts w:ascii="Times New Roman" w:hAnsi="Times New Roman"/>
          <w:sz w:val="24"/>
        </w:rPr>
        <w:t xml:space="preserve"> písm. a)</w:t>
      </w:r>
      <w:r w:rsidR="007809AD">
        <w:rPr>
          <w:rFonts w:ascii="Times New Roman" w:hAnsi="Times New Roman"/>
          <w:sz w:val="24"/>
        </w:rPr>
        <w:t>, c)</w:t>
      </w:r>
      <w:r w:rsidR="0095522C">
        <w:rPr>
          <w:rFonts w:ascii="Times New Roman" w:hAnsi="Times New Roman"/>
          <w:sz w:val="24"/>
        </w:rPr>
        <w:t xml:space="preserve"> či </w:t>
      </w:r>
      <w:r w:rsidR="00841014">
        <w:rPr>
          <w:rFonts w:ascii="Times New Roman" w:hAnsi="Times New Roman"/>
          <w:sz w:val="24"/>
        </w:rPr>
        <w:t>f</w:t>
      </w:r>
      <w:r w:rsidR="0095522C">
        <w:rPr>
          <w:rFonts w:ascii="Times New Roman" w:hAnsi="Times New Roman"/>
          <w:sz w:val="24"/>
        </w:rPr>
        <w:t>)</w:t>
      </w:r>
      <w:r w:rsidRPr="00CC1C78">
        <w:rPr>
          <w:rFonts w:ascii="Times New Roman" w:hAnsi="Times New Roman"/>
          <w:sz w:val="24"/>
        </w:rPr>
        <w:t xml:space="preserve"> delší než 30</w:t>
      </w:r>
      <w:r>
        <w:rPr>
          <w:rFonts w:ascii="Times New Roman" w:hAnsi="Times New Roman"/>
          <w:sz w:val="24"/>
        </w:rPr>
        <w:t xml:space="preserve"> </w:t>
      </w:r>
      <w:r w:rsidRPr="00CC1C78">
        <w:rPr>
          <w:rFonts w:ascii="Times New Roman" w:hAnsi="Times New Roman"/>
          <w:sz w:val="24"/>
        </w:rPr>
        <w:t>dnů,</w:t>
      </w:r>
    </w:p>
    <w:p w:rsidR="00456768" w:rsidRDefault="00456768" w:rsidP="001944E1">
      <w:pPr>
        <w:numPr>
          <w:ilvl w:val="0"/>
          <w:numId w:val="38"/>
        </w:numPr>
        <w:spacing w:before="120"/>
        <w:ind w:left="714" w:hanging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porušení jakékoli </w:t>
      </w:r>
      <w:r w:rsidR="00400F53">
        <w:rPr>
          <w:rFonts w:ascii="Times New Roman" w:hAnsi="Times New Roman"/>
          <w:sz w:val="24"/>
        </w:rPr>
        <w:t>povinnosti/závazku/prohlášení poskytovatele dle</w:t>
      </w:r>
      <w:r>
        <w:rPr>
          <w:rFonts w:ascii="Times New Roman" w:hAnsi="Times New Roman"/>
          <w:sz w:val="24"/>
        </w:rPr>
        <w:t xml:space="preserve"> čl. V</w:t>
      </w:r>
      <w:r w:rsidR="003B7639">
        <w:rPr>
          <w:rFonts w:ascii="Times New Roman" w:hAnsi="Times New Roman"/>
          <w:sz w:val="24"/>
        </w:rPr>
        <w:t>I</w:t>
      </w:r>
      <w:r w:rsidR="00C640C4">
        <w:rPr>
          <w:rFonts w:ascii="Times New Roman" w:hAnsi="Times New Roman"/>
          <w:sz w:val="24"/>
        </w:rPr>
        <w:t xml:space="preserve"> odst. 1 či 3 nebo v čl. VI</w:t>
      </w:r>
      <w:r w:rsidR="00A50ACB">
        <w:rPr>
          <w:rFonts w:ascii="Times New Roman" w:hAnsi="Times New Roman"/>
          <w:sz w:val="24"/>
        </w:rPr>
        <w:t>I odst. 1, 4</w:t>
      </w:r>
      <w:r w:rsidR="000E3B67">
        <w:rPr>
          <w:rFonts w:ascii="Times New Roman" w:hAnsi="Times New Roman"/>
          <w:sz w:val="24"/>
        </w:rPr>
        <w:t>, 5</w:t>
      </w:r>
      <w:r w:rsidR="00A50ACB">
        <w:rPr>
          <w:rFonts w:ascii="Times New Roman" w:hAnsi="Times New Roman"/>
          <w:sz w:val="24"/>
        </w:rPr>
        <w:t xml:space="preserve"> či 7</w:t>
      </w:r>
      <w:r>
        <w:rPr>
          <w:rFonts w:ascii="Times New Roman" w:hAnsi="Times New Roman"/>
          <w:sz w:val="24"/>
        </w:rPr>
        <w:t>;</w:t>
      </w:r>
    </w:p>
    <w:p w:rsidR="00456768" w:rsidRDefault="00456768" w:rsidP="001944E1">
      <w:pPr>
        <w:spacing w:before="120"/>
        <w:ind w:left="357" w:firstLine="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ze strany objednatele:</w:t>
      </w:r>
    </w:p>
    <w:p w:rsidR="00E6734E" w:rsidRDefault="00456768" w:rsidP="00E6734E">
      <w:pPr>
        <w:tabs>
          <w:tab w:val="left" w:pos="426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1944E1">
        <w:rPr>
          <w:rFonts w:ascii="Times New Roman" w:hAnsi="Times New Roman"/>
          <w:sz w:val="24"/>
        </w:rPr>
        <w:tab/>
      </w:r>
      <w:r w:rsidRPr="00A7235C">
        <w:rPr>
          <w:rFonts w:ascii="Times New Roman" w:hAnsi="Times New Roman"/>
          <w:sz w:val="24"/>
        </w:rPr>
        <w:t>prodlení s úhradou kterékoliv platby dle této smlouvy delší než 30 dnů</w:t>
      </w:r>
      <w:r w:rsidR="00D4472B">
        <w:rPr>
          <w:rFonts w:ascii="Times New Roman" w:hAnsi="Times New Roman"/>
          <w:sz w:val="24"/>
        </w:rPr>
        <w:t>.</w:t>
      </w:r>
    </w:p>
    <w:p w:rsidR="006F31A6" w:rsidRDefault="00E6734E" w:rsidP="00E6734E">
      <w:pP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ab/>
      </w:r>
      <w:r w:rsidR="00456768" w:rsidRPr="00A7235C">
        <w:rPr>
          <w:rFonts w:ascii="Times New Roman" w:hAnsi="Times New Roman"/>
          <w:sz w:val="24"/>
        </w:rPr>
        <w:t xml:space="preserve">Objednatel je dále oprávněn odstoupit od této smlouvy, </w:t>
      </w:r>
      <w:r w:rsidR="00FD70FE">
        <w:rPr>
          <w:rFonts w:ascii="Times New Roman" w:hAnsi="Times New Roman"/>
          <w:sz w:val="24"/>
        </w:rPr>
        <w:t xml:space="preserve">a to i v její jakékoliv části, </w:t>
      </w:r>
      <w:r w:rsidR="00456768" w:rsidRPr="00A7235C">
        <w:rPr>
          <w:rFonts w:ascii="Times New Roman" w:hAnsi="Times New Roman"/>
          <w:sz w:val="24"/>
        </w:rPr>
        <w:t>v případě, kdy na základě písemné informace od poskytovatele či z vlastní iniciativy shledá, že poskytovatel nebo jeho kterýkoliv poddodavatel naplnili de</w:t>
      </w:r>
      <w:r w:rsidR="006E2E2F">
        <w:rPr>
          <w:rFonts w:ascii="Times New Roman" w:hAnsi="Times New Roman"/>
          <w:sz w:val="24"/>
        </w:rPr>
        <w:t>finiční znaky určeného subjektu</w:t>
      </w:r>
      <w:r w:rsidR="00456768" w:rsidRPr="00A7235C">
        <w:rPr>
          <w:rFonts w:ascii="Times New Roman" w:hAnsi="Times New Roman"/>
          <w:sz w:val="24"/>
        </w:rPr>
        <w:t xml:space="preserve"> </w:t>
      </w:r>
      <w:r w:rsidR="00456768" w:rsidRPr="00A50ACB">
        <w:rPr>
          <w:rFonts w:ascii="Times New Roman" w:hAnsi="Times New Roman"/>
          <w:sz w:val="24"/>
        </w:rPr>
        <w:t>nebo poskytovatel se stane určenou osobou nebo poskytovatel neuzavře dodatek ke smlouvě ve</w:t>
      </w:r>
      <w:r w:rsidR="00117E16">
        <w:rPr>
          <w:rFonts w:ascii="Times New Roman" w:hAnsi="Times New Roman"/>
          <w:sz w:val="24"/>
        </w:rPr>
        <w:t> </w:t>
      </w:r>
      <w:r w:rsidR="00456768" w:rsidRPr="00A50ACB">
        <w:rPr>
          <w:rFonts w:ascii="Times New Roman" w:hAnsi="Times New Roman"/>
          <w:sz w:val="24"/>
        </w:rPr>
        <w:t xml:space="preserve">smyslu čl. </w:t>
      </w:r>
      <w:r w:rsidR="001E6FF0">
        <w:rPr>
          <w:rFonts w:ascii="Times New Roman" w:hAnsi="Times New Roman"/>
          <w:sz w:val="24"/>
        </w:rPr>
        <w:t>I</w:t>
      </w:r>
      <w:r w:rsidR="00456768" w:rsidRPr="00A50ACB">
        <w:rPr>
          <w:rFonts w:ascii="Times New Roman" w:hAnsi="Times New Roman"/>
          <w:sz w:val="24"/>
        </w:rPr>
        <w:t>X odst.</w:t>
      </w:r>
      <w:r w:rsidR="006E2E2F">
        <w:rPr>
          <w:rFonts w:ascii="Times New Roman" w:hAnsi="Times New Roman"/>
          <w:sz w:val="24"/>
        </w:rPr>
        <w:t> 6</w:t>
      </w:r>
      <w:r w:rsidR="00456768" w:rsidRPr="00A50ACB">
        <w:rPr>
          <w:rFonts w:ascii="Times New Roman" w:hAnsi="Times New Roman"/>
          <w:sz w:val="24"/>
        </w:rPr>
        <w:t xml:space="preserve"> této smlouvy</w:t>
      </w:r>
      <w:r w:rsidR="006E2E2F">
        <w:rPr>
          <w:rFonts w:ascii="Times New Roman" w:hAnsi="Times New Roman"/>
          <w:sz w:val="24"/>
        </w:rPr>
        <w:t xml:space="preserve"> nebo poskytovatel poruší povinnost nezpřístupnit jakékoliv určené osobě (není-li jí sám)</w:t>
      </w:r>
      <w:r w:rsidR="000F5CFA">
        <w:rPr>
          <w:rFonts w:ascii="Times New Roman" w:hAnsi="Times New Roman"/>
          <w:sz w:val="24"/>
        </w:rPr>
        <w:t xml:space="preserve"> nebo v její prospěch žádné finanční prostředky ani hospodářské zdroje získané v souvislosti s plněním dle této smlouvy, a to přímo ani nepřímo, nebo povinnost dodat či poskytnout plnění, které neporušuje žádným způsobem jakékoliv platné právní předpisy vydané zejména orgány Evrop</w:t>
      </w:r>
      <w:r w:rsidR="00C716C2">
        <w:rPr>
          <w:rFonts w:ascii="Times New Roman" w:hAnsi="Times New Roman"/>
          <w:sz w:val="24"/>
        </w:rPr>
        <w:t>ské unie</w:t>
      </w:r>
      <w:r w:rsidR="00456768" w:rsidRPr="00A50ACB">
        <w:rPr>
          <w:rFonts w:ascii="Times New Roman" w:hAnsi="Times New Roman"/>
          <w:sz w:val="24"/>
        </w:rPr>
        <w:t>.</w:t>
      </w:r>
      <w:r w:rsidR="00C716C2">
        <w:rPr>
          <w:rFonts w:ascii="Times New Roman" w:hAnsi="Times New Roman"/>
          <w:sz w:val="24"/>
        </w:rPr>
        <w:t xml:space="preserve"> O</w:t>
      </w:r>
      <w:r w:rsidR="00C716C2" w:rsidRPr="005317E3">
        <w:rPr>
          <w:rFonts w:ascii="Times New Roman" w:hAnsi="Times New Roman"/>
          <w:sz w:val="24"/>
        </w:rPr>
        <w:t>dstoupení je účinné dnem doručení</w:t>
      </w:r>
      <w:r w:rsidR="00C716C2">
        <w:rPr>
          <w:rFonts w:ascii="Times New Roman" w:hAnsi="Times New Roman"/>
          <w:sz w:val="24"/>
        </w:rPr>
        <w:t xml:space="preserve"> písemného odstoupení</w:t>
      </w:r>
      <w:r w:rsidR="00C716C2" w:rsidRPr="005317E3">
        <w:rPr>
          <w:rFonts w:ascii="Times New Roman" w:hAnsi="Times New Roman"/>
          <w:sz w:val="24"/>
        </w:rPr>
        <w:t xml:space="preserve"> </w:t>
      </w:r>
      <w:r w:rsidR="00C716C2">
        <w:rPr>
          <w:rFonts w:ascii="Times New Roman" w:hAnsi="Times New Roman"/>
          <w:sz w:val="24"/>
        </w:rPr>
        <w:t>poskytovateli</w:t>
      </w:r>
      <w:r w:rsidR="00C716C2" w:rsidRPr="005317E3">
        <w:rPr>
          <w:rFonts w:ascii="Times New Roman" w:hAnsi="Times New Roman"/>
          <w:sz w:val="24"/>
        </w:rPr>
        <w:t>.</w:t>
      </w:r>
    </w:p>
    <w:p w:rsidR="00FC4BF4" w:rsidRDefault="00FC4BF4" w:rsidP="00FC4BF4">
      <w:pPr>
        <w:spacing w:before="120"/>
        <w:ind w:left="426"/>
        <w:jc w:val="both"/>
        <w:rPr>
          <w:rFonts w:ascii="Times New Roman" w:hAnsi="Times New Roman"/>
          <w:sz w:val="24"/>
        </w:rPr>
      </w:pPr>
    </w:p>
    <w:p w:rsidR="00456768" w:rsidRDefault="00456768" w:rsidP="00456768">
      <w:pPr>
        <w:keepNext/>
        <w:jc w:val="center"/>
        <w:rPr>
          <w:rFonts w:ascii="Times New Roman" w:hAnsi="Times New Roman"/>
          <w:b/>
          <w:sz w:val="24"/>
        </w:rPr>
      </w:pPr>
      <w:r w:rsidRPr="0062159B">
        <w:rPr>
          <w:rFonts w:ascii="Times New Roman" w:hAnsi="Times New Roman"/>
          <w:b/>
          <w:sz w:val="24"/>
        </w:rPr>
        <w:t>Článek X</w:t>
      </w:r>
      <w:r w:rsidR="001E6FF0">
        <w:rPr>
          <w:rFonts w:ascii="Times New Roman" w:hAnsi="Times New Roman"/>
          <w:b/>
          <w:sz w:val="24"/>
        </w:rPr>
        <w:t>I</w:t>
      </w:r>
      <w:r w:rsidR="00493C7B">
        <w:rPr>
          <w:rFonts w:ascii="Times New Roman" w:hAnsi="Times New Roman"/>
          <w:b/>
          <w:sz w:val="24"/>
        </w:rPr>
        <w:t>V</w:t>
      </w:r>
    </w:p>
    <w:p w:rsidR="00456768" w:rsidRPr="006561DE" w:rsidRDefault="00456768" w:rsidP="00456768">
      <w:pPr>
        <w:keepNext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Uveřejnění smlouvy a skutečně uhrazené ceny</w:t>
      </w:r>
    </w:p>
    <w:p w:rsidR="00456768" w:rsidRPr="00E23DD3" w:rsidRDefault="00456768" w:rsidP="00D4472B">
      <w:pPr>
        <w:numPr>
          <w:ilvl w:val="0"/>
          <w:numId w:val="45"/>
        </w:numPr>
        <w:spacing w:before="12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Poskytovatel</w:t>
      </w:r>
      <w:r w:rsidRPr="00E23DD3">
        <w:rPr>
          <w:rFonts w:ascii="Times New Roman" w:hAnsi="Times New Roman"/>
          <w:sz w:val="24"/>
        </w:rPr>
        <w:t xml:space="preserve"> si je vědom zákonné povinnosti </w:t>
      </w:r>
      <w:r>
        <w:rPr>
          <w:rFonts w:ascii="Times New Roman" w:hAnsi="Times New Roman"/>
          <w:sz w:val="24"/>
        </w:rPr>
        <w:t>objednatele</w:t>
      </w:r>
      <w:r w:rsidRPr="00E23DD3">
        <w:rPr>
          <w:rFonts w:ascii="Times New Roman" w:hAnsi="Times New Roman"/>
          <w:sz w:val="24"/>
        </w:rPr>
        <w:t xml:space="preserve"> uveřejnit na svém profilu tuto smlouvu včetně všech jejích případných změn a dodatků a výši skutečně uhrazené ceny za</w:t>
      </w:r>
      <w:r>
        <w:rPr>
          <w:rFonts w:ascii="Times New Roman" w:hAnsi="Times New Roman"/>
          <w:sz w:val="24"/>
        </w:rPr>
        <w:t> </w:t>
      </w:r>
      <w:r w:rsidRPr="00E23DD3">
        <w:rPr>
          <w:rFonts w:ascii="Times New Roman" w:hAnsi="Times New Roman"/>
          <w:sz w:val="24"/>
        </w:rPr>
        <w:t xml:space="preserve">plnění této smlouvy. </w:t>
      </w:r>
    </w:p>
    <w:p w:rsidR="00456768" w:rsidRPr="00E23DD3" w:rsidRDefault="00456768" w:rsidP="00D4472B">
      <w:pPr>
        <w:numPr>
          <w:ilvl w:val="0"/>
          <w:numId w:val="45"/>
        </w:numPr>
        <w:spacing w:before="120"/>
        <w:ind w:left="426" w:hanging="426"/>
        <w:jc w:val="both"/>
        <w:rPr>
          <w:rFonts w:ascii="Times New Roman" w:hAnsi="Times New Roman"/>
          <w:sz w:val="24"/>
        </w:rPr>
      </w:pPr>
      <w:r w:rsidRPr="00E23DD3">
        <w:rPr>
          <w:rFonts w:ascii="Times New Roman" w:hAnsi="Times New Roman"/>
          <w:sz w:val="24"/>
        </w:rPr>
        <w:t xml:space="preserve">Profilem </w:t>
      </w:r>
      <w:r>
        <w:rPr>
          <w:rFonts w:ascii="Times New Roman" w:hAnsi="Times New Roman"/>
          <w:sz w:val="24"/>
        </w:rPr>
        <w:t>objednatele</w:t>
      </w:r>
      <w:r w:rsidRPr="00E23DD3">
        <w:rPr>
          <w:rFonts w:ascii="Times New Roman" w:hAnsi="Times New Roman"/>
          <w:sz w:val="24"/>
        </w:rPr>
        <w:t xml:space="preserve"> je elektronický nástroj, prostřednictvím kterého </w:t>
      </w:r>
      <w:r>
        <w:rPr>
          <w:rFonts w:ascii="Times New Roman" w:hAnsi="Times New Roman"/>
          <w:sz w:val="24"/>
        </w:rPr>
        <w:t>objednatel</w:t>
      </w:r>
      <w:r w:rsidRPr="00E23DD3">
        <w:rPr>
          <w:rFonts w:ascii="Times New Roman" w:hAnsi="Times New Roman"/>
          <w:sz w:val="24"/>
        </w:rPr>
        <w:t xml:space="preserve">, jako veřejný zadavatel dle </w:t>
      </w:r>
      <w:r w:rsidR="004467BF">
        <w:rPr>
          <w:rFonts w:ascii="Times New Roman" w:hAnsi="Times New Roman"/>
          <w:sz w:val="24"/>
        </w:rPr>
        <w:t>zákona č. 134/2016 Sb., o zadávání veřejných zakázek, ve znění pozdějších předpisů (dále jen „ZZVZ“)</w:t>
      </w:r>
      <w:r w:rsidR="00C34CFB">
        <w:rPr>
          <w:rFonts w:ascii="Times New Roman" w:hAnsi="Times New Roman"/>
          <w:sz w:val="24"/>
        </w:rPr>
        <w:t>,</w:t>
      </w:r>
      <w:r w:rsidRPr="00E23DD3">
        <w:rPr>
          <w:rFonts w:ascii="Times New Roman" w:hAnsi="Times New Roman"/>
          <w:sz w:val="24"/>
        </w:rPr>
        <w:t xml:space="preserve"> uveřejňuje informace a dokumenty ke svým veřejným zakázkám způsobem, který umožňuje neomezený a přímý dálkový přístup, přičemž profilem </w:t>
      </w:r>
      <w:r>
        <w:rPr>
          <w:rFonts w:ascii="Times New Roman" w:hAnsi="Times New Roman"/>
          <w:sz w:val="24"/>
        </w:rPr>
        <w:t>objednatele</w:t>
      </w:r>
      <w:r w:rsidRPr="00E23DD3">
        <w:rPr>
          <w:rFonts w:ascii="Times New Roman" w:hAnsi="Times New Roman"/>
          <w:sz w:val="24"/>
        </w:rPr>
        <w:t xml:space="preserve"> v době uzavření této smlouvy je </w:t>
      </w:r>
      <w:hyperlink r:id="rId9" w:history="1">
        <w:r w:rsidRPr="00E106D0">
          <w:rPr>
            <w:rStyle w:val="Hypertextovodkaz"/>
            <w:rFonts w:ascii="Times New Roman" w:hAnsi="Times New Roman"/>
            <w:sz w:val="24"/>
          </w:rPr>
          <w:t>https://ezak.cnb.cz/</w:t>
        </w:r>
      </w:hyperlink>
      <w:r>
        <w:rPr>
          <w:rFonts w:ascii="Times New Roman" w:hAnsi="Times New Roman"/>
          <w:sz w:val="24"/>
        </w:rPr>
        <w:t>.</w:t>
      </w:r>
    </w:p>
    <w:p w:rsidR="00456768" w:rsidRPr="00E23DD3" w:rsidRDefault="00456768" w:rsidP="00D4472B">
      <w:pPr>
        <w:numPr>
          <w:ilvl w:val="0"/>
          <w:numId w:val="45"/>
        </w:numPr>
        <w:spacing w:before="120"/>
        <w:ind w:left="426" w:hanging="426"/>
        <w:jc w:val="both"/>
        <w:rPr>
          <w:rFonts w:ascii="Times New Roman" w:hAnsi="Times New Roman"/>
          <w:sz w:val="24"/>
        </w:rPr>
      </w:pPr>
      <w:r w:rsidRPr="00E23DD3">
        <w:rPr>
          <w:rFonts w:ascii="Times New Roman" w:hAnsi="Times New Roman"/>
          <w:sz w:val="24"/>
        </w:rPr>
        <w:lastRenderedPageBreak/>
        <w:t xml:space="preserve">Povinnost uveřejňování dle tohoto článku je </w:t>
      </w:r>
      <w:r>
        <w:rPr>
          <w:rFonts w:ascii="Times New Roman" w:hAnsi="Times New Roman"/>
          <w:sz w:val="24"/>
        </w:rPr>
        <w:t>objednateli</w:t>
      </w:r>
      <w:r w:rsidRPr="00E23DD3">
        <w:rPr>
          <w:rFonts w:ascii="Times New Roman" w:hAnsi="Times New Roman"/>
          <w:sz w:val="24"/>
        </w:rPr>
        <w:t xml:space="preserve"> uložena § 219 ZZVZ.</w:t>
      </w:r>
    </w:p>
    <w:p w:rsidR="00456768" w:rsidRDefault="00456768" w:rsidP="00D4472B">
      <w:pPr>
        <w:numPr>
          <w:ilvl w:val="0"/>
          <w:numId w:val="45"/>
        </w:numPr>
        <w:spacing w:before="120"/>
        <w:ind w:left="426" w:hanging="426"/>
        <w:jc w:val="both"/>
        <w:rPr>
          <w:rFonts w:ascii="Times New Roman" w:hAnsi="Times New Roman"/>
          <w:sz w:val="24"/>
        </w:rPr>
      </w:pPr>
      <w:r w:rsidRPr="00E23DD3">
        <w:rPr>
          <w:rFonts w:ascii="Times New Roman" w:hAnsi="Times New Roman"/>
          <w:sz w:val="24"/>
        </w:rPr>
        <w:t>Uveřejňování bude prováděno dle ZZVZ a příslušného prováděcího předpisu k ZZVZ.</w:t>
      </w:r>
    </w:p>
    <w:p w:rsidR="00456768" w:rsidRPr="00E23DD3" w:rsidRDefault="00456768" w:rsidP="00ED378B">
      <w:pPr>
        <w:spacing w:before="120"/>
        <w:ind w:left="284"/>
        <w:jc w:val="both"/>
        <w:rPr>
          <w:rFonts w:ascii="Times New Roman" w:hAnsi="Times New Roman"/>
          <w:sz w:val="24"/>
        </w:rPr>
      </w:pPr>
    </w:p>
    <w:p w:rsidR="00456768" w:rsidRPr="0062159B" w:rsidRDefault="00456768" w:rsidP="00456768">
      <w:pPr>
        <w:keepNext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XV</w:t>
      </w:r>
    </w:p>
    <w:p w:rsidR="00456768" w:rsidRPr="00A33CA1" w:rsidRDefault="00456768" w:rsidP="00456768">
      <w:pPr>
        <w:keepNext/>
        <w:jc w:val="center"/>
        <w:rPr>
          <w:rFonts w:ascii="Times New Roman" w:hAnsi="Times New Roman"/>
          <w:b/>
          <w:sz w:val="24"/>
        </w:rPr>
      </w:pPr>
      <w:r w:rsidRPr="00A33CA1">
        <w:rPr>
          <w:rFonts w:ascii="Times New Roman" w:hAnsi="Times New Roman"/>
          <w:b/>
          <w:sz w:val="24"/>
        </w:rPr>
        <w:t>Závěrečná ustanovení</w:t>
      </w:r>
    </w:p>
    <w:p w:rsidR="00456768" w:rsidRPr="002D1752" w:rsidRDefault="00456768" w:rsidP="00567C27">
      <w:pPr>
        <w:numPr>
          <w:ilvl w:val="0"/>
          <w:numId w:val="40"/>
        </w:numPr>
        <w:tabs>
          <w:tab w:val="clear" w:pos="284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</w:rPr>
      </w:pPr>
      <w:r w:rsidRPr="002D1752">
        <w:rPr>
          <w:rFonts w:ascii="Times New Roman" w:hAnsi="Times New Roman"/>
          <w:sz w:val="24"/>
        </w:rPr>
        <w:t xml:space="preserve">Smlouva nabývá platnosti a účinnosti dnem jejího podpisu oprávněnými zástupci obou smluvních stran. </w:t>
      </w:r>
    </w:p>
    <w:p w:rsidR="00456768" w:rsidRPr="002D1752" w:rsidRDefault="00456768" w:rsidP="00567C27">
      <w:pPr>
        <w:numPr>
          <w:ilvl w:val="0"/>
          <w:numId w:val="40"/>
        </w:numPr>
        <w:tabs>
          <w:tab w:val="clear" w:pos="284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</w:rPr>
      </w:pPr>
      <w:r w:rsidRPr="002D1752">
        <w:rPr>
          <w:rFonts w:ascii="Times New Roman" w:hAnsi="Times New Roman"/>
          <w:sz w:val="24"/>
        </w:rPr>
        <w:t xml:space="preserve">Smlouvu je možno měnit nebo doplňovat pouze formou písemných, vzestupně číslovaných dodatků podepsaných oprávněnými zástupci obou smluvních stran, není-li ve smlouvě uvedeno jinak. Dodatek v elektronické podobě se považuje za řádně podepsaný </w:t>
      </w:r>
      <w:r>
        <w:rPr>
          <w:rFonts w:ascii="Times New Roman" w:hAnsi="Times New Roman"/>
          <w:sz w:val="24"/>
        </w:rPr>
        <w:t>objednatelem</w:t>
      </w:r>
      <w:r w:rsidRPr="002D1752">
        <w:rPr>
          <w:rFonts w:ascii="Times New Roman" w:hAnsi="Times New Roman"/>
          <w:sz w:val="24"/>
        </w:rPr>
        <w:t>, je-li podepsán kvalifikovanými elektronickými podpisy.</w:t>
      </w:r>
    </w:p>
    <w:p w:rsidR="00456768" w:rsidRPr="002D1752" w:rsidRDefault="00456768" w:rsidP="00567C27">
      <w:pPr>
        <w:numPr>
          <w:ilvl w:val="0"/>
          <w:numId w:val="40"/>
        </w:numPr>
        <w:tabs>
          <w:tab w:val="clear" w:pos="284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</w:rPr>
      </w:pPr>
      <w:r w:rsidRPr="002D1752">
        <w:rPr>
          <w:rFonts w:ascii="Times New Roman" w:hAnsi="Times New Roman"/>
          <w:sz w:val="24"/>
        </w:rPr>
        <w:t>Závazkový vztah založený touto smlouvou se řídí českým právním řádem, zejména</w:t>
      </w:r>
      <w:r>
        <w:rPr>
          <w:rFonts w:ascii="Times New Roman" w:hAnsi="Times New Roman"/>
          <w:sz w:val="24"/>
        </w:rPr>
        <w:t xml:space="preserve"> </w:t>
      </w:r>
      <w:r w:rsidRPr="002D1752">
        <w:rPr>
          <w:rFonts w:ascii="Times New Roman" w:hAnsi="Times New Roman"/>
          <w:sz w:val="24"/>
        </w:rPr>
        <w:t>občanský</w:t>
      </w:r>
      <w:r>
        <w:rPr>
          <w:rFonts w:ascii="Times New Roman" w:hAnsi="Times New Roman"/>
          <w:sz w:val="24"/>
        </w:rPr>
        <w:t>m</w:t>
      </w:r>
      <w:r w:rsidRPr="002D1752">
        <w:rPr>
          <w:rFonts w:ascii="Times New Roman" w:hAnsi="Times New Roman"/>
          <w:sz w:val="24"/>
        </w:rPr>
        <w:t xml:space="preserve"> zákoník</w:t>
      </w:r>
      <w:r>
        <w:rPr>
          <w:rFonts w:ascii="Times New Roman" w:hAnsi="Times New Roman"/>
          <w:sz w:val="24"/>
        </w:rPr>
        <w:t>em</w:t>
      </w:r>
      <w:r w:rsidRPr="002D1752">
        <w:rPr>
          <w:rFonts w:ascii="Times New Roman" w:hAnsi="Times New Roman"/>
          <w:sz w:val="24"/>
        </w:rPr>
        <w:t xml:space="preserve"> a příslušnými ustanoveními zákona č. 121/2000 Sb., o právu autorském, o právech souvisejících s</w:t>
      </w:r>
      <w:r>
        <w:rPr>
          <w:rFonts w:ascii="Times New Roman" w:hAnsi="Times New Roman"/>
          <w:sz w:val="24"/>
        </w:rPr>
        <w:t> </w:t>
      </w:r>
      <w:r w:rsidRPr="002D1752">
        <w:rPr>
          <w:rFonts w:ascii="Times New Roman" w:hAnsi="Times New Roman"/>
          <w:sz w:val="24"/>
        </w:rPr>
        <w:t>právem autorským a o změně některých zákonů (autorský zákon), ve znění pozdějších předpisů.</w:t>
      </w:r>
    </w:p>
    <w:p w:rsidR="00456768" w:rsidRPr="002D1752" w:rsidRDefault="00456768" w:rsidP="00567C27">
      <w:pPr>
        <w:numPr>
          <w:ilvl w:val="0"/>
          <w:numId w:val="40"/>
        </w:numPr>
        <w:tabs>
          <w:tab w:val="clear" w:pos="284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</w:rPr>
      </w:pPr>
      <w:r w:rsidRPr="002D1752">
        <w:rPr>
          <w:rFonts w:ascii="Times New Roman" w:hAnsi="Times New Roman"/>
          <w:sz w:val="24"/>
        </w:rPr>
        <w:t>Spory vyplývající z této smlouvy budou řešeny především dohodou smluvních stran. Nebude-li možné dosáhnout dohody, bude spor řešen před místně a věcně příslušným soudem České</w:t>
      </w:r>
      <w:r w:rsidR="00991964">
        <w:rPr>
          <w:rFonts w:ascii="Times New Roman" w:hAnsi="Times New Roman"/>
          <w:sz w:val="24"/>
        </w:rPr>
        <w:t> </w:t>
      </w:r>
      <w:r w:rsidRPr="002D1752">
        <w:rPr>
          <w:rFonts w:ascii="Times New Roman" w:hAnsi="Times New Roman"/>
          <w:sz w:val="24"/>
        </w:rPr>
        <w:t>republiky, a to výlučně podle českého práva.</w:t>
      </w:r>
    </w:p>
    <w:p w:rsidR="00456768" w:rsidRPr="002D1752" w:rsidRDefault="00456768" w:rsidP="00567C27">
      <w:pPr>
        <w:numPr>
          <w:ilvl w:val="0"/>
          <w:numId w:val="40"/>
        </w:numPr>
        <w:tabs>
          <w:tab w:val="clear" w:pos="284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</w:rPr>
      </w:pPr>
      <w:r w:rsidRPr="002D1752">
        <w:rPr>
          <w:rFonts w:ascii="Times New Roman" w:hAnsi="Times New Roman"/>
          <w:sz w:val="24"/>
        </w:rPr>
        <w:t>Veškerá komunikace mezi smluvními stranami vztahující se k této smlouvě bude probíhat v</w:t>
      </w:r>
      <w:r w:rsidR="00C95F05">
        <w:rPr>
          <w:rFonts w:ascii="Times New Roman" w:hAnsi="Times New Roman"/>
          <w:sz w:val="24"/>
        </w:rPr>
        <w:t> </w:t>
      </w:r>
      <w:r w:rsidRPr="002D1752">
        <w:rPr>
          <w:rFonts w:ascii="Times New Roman" w:hAnsi="Times New Roman"/>
          <w:sz w:val="24"/>
        </w:rPr>
        <w:t>českém nebo slovenském jazyce, nebude-li smluvními stranami/pověřenými osobami smluvních stran v konkrétním případě dohodnuto jinak.</w:t>
      </w:r>
    </w:p>
    <w:p w:rsidR="00456768" w:rsidRDefault="00456768" w:rsidP="00567C27">
      <w:pPr>
        <w:numPr>
          <w:ilvl w:val="0"/>
          <w:numId w:val="40"/>
        </w:numPr>
        <w:tabs>
          <w:tab w:val="clear" w:pos="284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</w:rPr>
      </w:pPr>
      <w:r w:rsidRPr="002D1752">
        <w:rPr>
          <w:rFonts w:ascii="Times New Roman" w:hAnsi="Times New Roman"/>
          <w:sz w:val="24"/>
        </w:rPr>
        <w:t>Odpověď stran této smlouvy podle § 1740 odst. 3 občanského zákoníku s dodatkem nebo odchylkou není přijetím nabídky, ani když podstatně nemění podmínky nabídky.</w:t>
      </w:r>
    </w:p>
    <w:p w:rsidR="00456768" w:rsidRPr="00395C92" w:rsidRDefault="00456768" w:rsidP="00567C27">
      <w:pPr>
        <w:numPr>
          <w:ilvl w:val="0"/>
          <w:numId w:val="40"/>
        </w:numPr>
        <w:tabs>
          <w:tab w:val="clear" w:pos="284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</w:rPr>
      </w:pPr>
      <w:r w:rsidRPr="00395C92">
        <w:rPr>
          <w:rFonts w:ascii="Times New Roman" w:hAnsi="Times New Roman"/>
          <w:sz w:val="24"/>
        </w:rPr>
        <w:t>Smluvní strany vylučují na smluvní vztah založený touto smlouvou uplatnění ustanovení § 1765 a § 1766 občanského zákoníku, čímž se ruší nárok poskytovatele na jednání podle § 1765 odst.</w:t>
      </w:r>
      <w:r w:rsidR="00991964">
        <w:rPr>
          <w:rFonts w:ascii="Times New Roman" w:hAnsi="Times New Roman"/>
          <w:sz w:val="24"/>
        </w:rPr>
        <w:t> </w:t>
      </w:r>
      <w:r w:rsidRPr="00395C92">
        <w:rPr>
          <w:rFonts w:ascii="Times New Roman" w:hAnsi="Times New Roman"/>
          <w:sz w:val="24"/>
        </w:rPr>
        <w:t>1 občanského zákoníku a poskytovatel tak přebírá nebezpečí změny okolností dle § 1765 odst. 2 občanského zákoníku. Smluvní strany dále vylučují uplatnění ustanovení § 2620 či uplatnění domněnky doby dojití dle § 573 občanského zákoníku.</w:t>
      </w:r>
    </w:p>
    <w:p w:rsidR="00456768" w:rsidRDefault="00456768" w:rsidP="00567C27">
      <w:pPr>
        <w:numPr>
          <w:ilvl w:val="0"/>
          <w:numId w:val="40"/>
        </w:numPr>
        <w:tabs>
          <w:tab w:val="clear" w:pos="284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Ukončením/zrušením </w:t>
      </w:r>
      <w:r w:rsidRPr="002D1752">
        <w:rPr>
          <w:rFonts w:ascii="Times New Roman" w:hAnsi="Times New Roman"/>
          <w:sz w:val="24"/>
        </w:rPr>
        <w:t>smlouvy nejsou dotčena ustanovení smlouvy týkající se nároků z</w:t>
      </w:r>
      <w:r>
        <w:rPr>
          <w:rFonts w:ascii="Times New Roman" w:hAnsi="Times New Roman"/>
          <w:sz w:val="24"/>
        </w:rPr>
        <w:t> </w:t>
      </w:r>
      <w:r w:rsidRPr="002D1752">
        <w:rPr>
          <w:rFonts w:ascii="Times New Roman" w:hAnsi="Times New Roman"/>
          <w:sz w:val="24"/>
        </w:rPr>
        <w:t>odpovědnosti za vady, nároků z odpovědnosti za škodu a nároků ze smluvních pokut, závazku mlčenlivosti ani další ustanovení, z jejichž povahy v</w:t>
      </w:r>
      <w:r>
        <w:rPr>
          <w:rFonts w:ascii="Times New Roman" w:hAnsi="Times New Roman"/>
          <w:sz w:val="24"/>
        </w:rPr>
        <w:t>yplývá, že mají trvat i po ukončení/zrušení</w:t>
      </w:r>
      <w:r w:rsidRPr="002D1752">
        <w:rPr>
          <w:rFonts w:ascii="Times New Roman" w:hAnsi="Times New Roman"/>
          <w:sz w:val="24"/>
        </w:rPr>
        <w:t xml:space="preserve"> smlouvy.</w:t>
      </w:r>
    </w:p>
    <w:p w:rsidR="00456768" w:rsidRPr="00395C92" w:rsidRDefault="00456768" w:rsidP="00567C27">
      <w:pPr>
        <w:numPr>
          <w:ilvl w:val="0"/>
          <w:numId w:val="40"/>
        </w:numPr>
        <w:tabs>
          <w:tab w:val="clear" w:pos="284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</w:rPr>
      </w:pPr>
      <w:r w:rsidRPr="00395C92">
        <w:rPr>
          <w:rFonts w:ascii="Times New Roman" w:hAnsi="Times New Roman"/>
          <w:sz w:val="24"/>
          <w:highlight w:val="cyan"/>
        </w:rPr>
        <w:t>Smlouva je vyhotovena ve třech stejnopisech s platností originálu, z nichž objednatel obdrží dva stejnopisy a poskytovatel jeden stejnopis./Smlouva je vyhotovena v elektronické podobě, přičemž každá ze smluvních stran obdrží vyhotovení smlouvy opatřené elektronickými podpisy (před uzavřením smlouvy bude zvolena varianta dle dohody smluvních stran)</w:t>
      </w:r>
      <w:r w:rsidRPr="00395C92">
        <w:rPr>
          <w:rFonts w:ascii="Times New Roman" w:hAnsi="Times New Roman"/>
          <w:sz w:val="24"/>
        </w:rPr>
        <w:t xml:space="preserve">. </w:t>
      </w:r>
    </w:p>
    <w:p w:rsidR="00456768" w:rsidRDefault="00456768" w:rsidP="00567C27">
      <w:pPr>
        <w:numPr>
          <w:ilvl w:val="0"/>
          <w:numId w:val="40"/>
        </w:numPr>
        <w:tabs>
          <w:tab w:val="clear" w:pos="284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</w:rPr>
      </w:pPr>
      <w:r w:rsidRPr="002D1752">
        <w:rPr>
          <w:rFonts w:ascii="Times New Roman" w:hAnsi="Times New Roman"/>
          <w:sz w:val="24"/>
        </w:rPr>
        <w:t>Nedílnou součástí smlouvy jsou její přílohy</w:t>
      </w:r>
      <w:r>
        <w:rPr>
          <w:rFonts w:ascii="Times New Roman" w:hAnsi="Times New Roman"/>
          <w:sz w:val="24"/>
        </w:rPr>
        <w:t xml:space="preserve"> č. 1 až </w:t>
      </w:r>
      <w:r w:rsidR="00A437B2">
        <w:rPr>
          <w:rFonts w:ascii="Times New Roman" w:hAnsi="Times New Roman"/>
          <w:sz w:val="24"/>
        </w:rPr>
        <w:t>8</w:t>
      </w:r>
      <w:r w:rsidRPr="002D1752">
        <w:rPr>
          <w:rFonts w:ascii="Times New Roman" w:hAnsi="Times New Roman"/>
          <w:sz w:val="24"/>
        </w:rPr>
        <w:t xml:space="preserve">. V případě rozporu mezi některými ustanoveními smlouvy a jejími přílohami má přednost smlouva, nedohodnou-li se smluvní strany </w:t>
      </w:r>
      <w:r>
        <w:rPr>
          <w:rFonts w:ascii="Times New Roman" w:hAnsi="Times New Roman"/>
          <w:sz w:val="24"/>
        </w:rPr>
        <w:t xml:space="preserve">(pověřené osoby smluvních stran) </w:t>
      </w:r>
      <w:r w:rsidRPr="002D1752">
        <w:rPr>
          <w:rFonts w:ascii="Times New Roman" w:hAnsi="Times New Roman"/>
          <w:sz w:val="24"/>
        </w:rPr>
        <w:t>v konkrétním případě jinak.</w:t>
      </w:r>
    </w:p>
    <w:p w:rsidR="00171F03" w:rsidRDefault="00171F03" w:rsidP="00567C27">
      <w:pPr>
        <w:numPr>
          <w:ilvl w:val="0"/>
          <w:numId w:val="40"/>
        </w:numPr>
        <w:tabs>
          <w:tab w:val="clear" w:pos="284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Přílohy:</w:t>
      </w:r>
    </w:p>
    <w:p w:rsidR="00E02018" w:rsidRDefault="00171F03" w:rsidP="00991964">
      <w:pPr>
        <w:ind w:left="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č. </w:t>
      </w:r>
      <w:r w:rsidR="00E0201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– </w:t>
      </w:r>
      <w:r w:rsidR="00C85325">
        <w:rPr>
          <w:rFonts w:ascii="Times New Roman" w:hAnsi="Times New Roman"/>
          <w:sz w:val="24"/>
        </w:rPr>
        <w:t>Standardní systémové</w:t>
      </w:r>
      <w:r>
        <w:rPr>
          <w:rFonts w:ascii="Times New Roman" w:hAnsi="Times New Roman"/>
          <w:sz w:val="24"/>
        </w:rPr>
        <w:t xml:space="preserve"> prostředí objednatele</w:t>
      </w:r>
    </w:p>
    <w:p w:rsidR="00E02018" w:rsidRDefault="00E02018" w:rsidP="00991964">
      <w:pPr>
        <w:ind w:left="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č. 2 – Požadavky objednatele na řešení </w:t>
      </w:r>
    </w:p>
    <w:p w:rsidR="00171F03" w:rsidRDefault="00171F03" w:rsidP="00991964">
      <w:pPr>
        <w:ind w:left="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č. 3 – </w:t>
      </w:r>
      <w:r w:rsidR="00400F53">
        <w:rPr>
          <w:rFonts w:ascii="Times New Roman" w:hAnsi="Times New Roman"/>
          <w:sz w:val="24"/>
        </w:rPr>
        <w:t>Testovací scénáře</w:t>
      </w:r>
    </w:p>
    <w:p w:rsidR="0050407F" w:rsidRDefault="0050407F" w:rsidP="00991964">
      <w:p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č. 4 – </w:t>
      </w:r>
      <w:r w:rsidR="00F203C7">
        <w:rPr>
          <w:rFonts w:ascii="Times New Roman" w:hAnsi="Times New Roman"/>
          <w:sz w:val="24"/>
        </w:rPr>
        <w:t>Vzor p</w:t>
      </w:r>
      <w:r>
        <w:rPr>
          <w:rFonts w:ascii="Times New Roman" w:hAnsi="Times New Roman"/>
          <w:sz w:val="24"/>
        </w:rPr>
        <w:t>ředávací</w:t>
      </w:r>
      <w:r w:rsidR="00D33AEF">
        <w:rPr>
          <w:rFonts w:ascii="Times New Roman" w:hAnsi="Times New Roman"/>
          <w:sz w:val="24"/>
        </w:rPr>
        <w:t>ho</w:t>
      </w:r>
      <w:r>
        <w:rPr>
          <w:rFonts w:ascii="Times New Roman" w:hAnsi="Times New Roman"/>
          <w:sz w:val="24"/>
        </w:rPr>
        <w:t xml:space="preserve"> protokol</w:t>
      </w:r>
      <w:r w:rsidR="00F203C7">
        <w:rPr>
          <w:rFonts w:ascii="Times New Roman" w:hAnsi="Times New Roman"/>
          <w:sz w:val="24"/>
        </w:rPr>
        <w:t>u</w:t>
      </w:r>
    </w:p>
    <w:p w:rsidR="00F203C7" w:rsidRDefault="00F203C7" w:rsidP="00991964">
      <w:p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 5 – Vzorov</w:t>
      </w:r>
      <w:r w:rsidR="009C719C">
        <w:rPr>
          <w:rFonts w:ascii="Times New Roman" w:hAnsi="Times New Roman"/>
          <w:sz w:val="24"/>
        </w:rPr>
        <w:t>é</w:t>
      </w:r>
      <w:r>
        <w:rPr>
          <w:rFonts w:ascii="Times New Roman" w:hAnsi="Times New Roman"/>
          <w:sz w:val="24"/>
        </w:rPr>
        <w:t xml:space="preserve"> aplikace</w:t>
      </w:r>
    </w:p>
    <w:p w:rsidR="00F203C7" w:rsidRDefault="00F203C7" w:rsidP="00991964">
      <w:p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 6 – Bezpečnostní požadavky objednatele</w:t>
      </w:r>
    </w:p>
    <w:p w:rsidR="00F203C7" w:rsidRDefault="00F203C7" w:rsidP="00991964">
      <w:p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 7 – Obecná pravidla pro dodavatele v oblasti bezpečnosti v</w:t>
      </w:r>
      <w:r w:rsidR="00AC6E0A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IT</w:t>
      </w:r>
    </w:p>
    <w:p w:rsidR="00AC6E0A" w:rsidRPr="00AC6E0A" w:rsidRDefault="00EF1A38" w:rsidP="00991964">
      <w:pPr>
        <w:ind w:left="42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č. </w:t>
      </w:r>
      <w:r w:rsidR="00AC6E0A">
        <w:rPr>
          <w:rFonts w:ascii="Times New Roman" w:hAnsi="Times New Roman"/>
          <w:sz w:val="24"/>
        </w:rPr>
        <w:t>8 –</w:t>
      </w:r>
      <w:r w:rsidR="00A437B2">
        <w:rPr>
          <w:rFonts w:ascii="Times New Roman" w:hAnsi="Times New Roman"/>
          <w:sz w:val="24"/>
        </w:rPr>
        <w:t xml:space="preserve"> Bližší</w:t>
      </w:r>
      <w:r w:rsidR="00AC6E0A">
        <w:rPr>
          <w:rFonts w:ascii="Times New Roman" w:hAnsi="Times New Roman"/>
          <w:sz w:val="24"/>
        </w:rPr>
        <w:t xml:space="preserve"> </w:t>
      </w:r>
      <w:r w:rsidR="00A437B2">
        <w:rPr>
          <w:rFonts w:ascii="Times New Roman" w:hAnsi="Times New Roman"/>
          <w:sz w:val="24"/>
        </w:rPr>
        <w:t>s</w:t>
      </w:r>
      <w:r w:rsidR="00AC6E0A">
        <w:rPr>
          <w:rFonts w:ascii="Times New Roman" w:hAnsi="Times New Roman"/>
          <w:sz w:val="24"/>
        </w:rPr>
        <w:t xml:space="preserve">pecifikace cen </w:t>
      </w:r>
      <w:r w:rsidR="00AC6E0A" w:rsidRPr="00AC6E0A">
        <w:rPr>
          <w:rFonts w:ascii="Times New Roman" w:hAnsi="Times New Roman"/>
          <w:b/>
          <w:i/>
          <w:sz w:val="24"/>
          <w:highlight w:val="cyan"/>
        </w:rPr>
        <w:t>(příloha bude vytvořena před uzavřením smlouvy dle nabídky vybraného dodavatele)</w:t>
      </w:r>
    </w:p>
    <w:p w:rsidR="00496C1F" w:rsidRDefault="00554E17" w:rsidP="004467BF">
      <w:pPr>
        <w:tabs>
          <w:tab w:val="left" w:pos="284"/>
        </w:tabs>
        <w:jc w:val="both"/>
        <w:rPr>
          <w:rFonts w:ascii="Times New Roman" w:hAnsi="Times New Roman"/>
          <w:sz w:val="24"/>
        </w:rPr>
      </w:pPr>
      <w:bookmarkStart w:id="1" w:name="_Toc387042579"/>
      <w:bookmarkStart w:id="2" w:name="_Toc33961337"/>
      <w:bookmarkStart w:id="3" w:name="_Ref33961670"/>
      <w:r>
        <w:rPr>
          <w:rFonts w:ascii="Times New Roman" w:hAnsi="Times New Roman"/>
          <w:sz w:val="24"/>
        </w:rPr>
        <w:t xml:space="preserve"> </w:t>
      </w:r>
      <w:bookmarkEnd w:id="1"/>
      <w:bookmarkEnd w:id="2"/>
      <w:bookmarkEnd w:id="3"/>
      <w:r w:rsidR="004467BF">
        <w:rPr>
          <w:rFonts w:ascii="Times New Roman" w:hAnsi="Times New Roman"/>
          <w:sz w:val="24"/>
        </w:rPr>
        <w:t xml:space="preserve">  </w:t>
      </w:r>
    </w:p>
    <w:p w:rsidR="000437E8" w:rsidRPr="000437E8" w:rsidRDefault="00496C1F" w:rsidP="004467BF">
      <w:pPr>
        <w:tabs>
          <w:tab w:val="left" w:pos="284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ab/>
      </w:r>
      <w:r w:rsidR="00171F03">
        <w:rPr>
          <w:rFonts w:ascii="Times New Roman" w:hAnsi="Times New Roman"/>
          <w:color w:val="000000"/>
          <w:sz w:val="24"/>
        </w:rPr>
        <w:t xml:space="preserve">V Praze dne: ……………… </w:t>
      </w:r>
      <w:r w:rsidR="00171F03">
        <w:rPr>
          <w:rFonts w:ascii="Times New Roman" w:hAnsi="Times New Roman"/>
          <w:color w:val="000000"/>
          <w:sz w:val="24"/>
        </w:rPr>
        <w:tab/>
      </w:r>
      <w:r w:rsidR="00171F03">
        <w:rPr>
          <w:rFonts w:ascii="Times New Roman" w:hAnsi="Times New Roman"/>
          <w:color w:val="000000"/>
          <w:sz w:val="24"/>
        </w:rPr>
        <w:tab/>
      </w:r>
      <w:r w:rsidR="00171F03">
        <w:rPr>
          <w:rFonts w:ascii="Times New Roman" w:hAnsi="Times New Roman"/>
          <w:color w:val="000000"/>
          <w:sz w:val="24"/>
        </w:rPr>
        <w:tab/>
        <w:t>V ………......dne: ………….</w:t>
      </w:r>
    </w:p>
    <w:p w:rsidR="000437E8" w:rsidRPr="000437E8" w:rsidRDefault="004467BF" w:rsidP="00496C1F">
      <w:pPr>
        <w:widowControl w:val="0"/>
        <w:adjustRightInd w:val="0"/>
        <w:spacing w:before="120" w:line="360" w:lineRule="atLeast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z</w:t>
      </w:r>
      <w:r w:rsidR="000437E8" w:rsidRPr="000437E8">
        <w:rPr>
          <w:rFonts w:ascii="Times New Roman" w:hAnsi="Times New Roman"/>
          <w:sz w:val="24"/>
        </w:rPr>
        <w:t>a objednatele:</w:t>
      </w:r>
      <w:r w:rsidR="000437E8" w:rsidRPr="000437E8">
        <w:rPr>
          <w:rFonts w:ascii="Times New Roman" w:hAnsi="Times New Roman"/>
          <w:sz w:val="24"/>
        </w:rPr>
        <w:tab/>
      </w:r>
      <w:r w:rsidR="000437E8" w:rsidRPr="000437E8">
        <w:rPr>
          <w:rFonts w:ascii="Times New Roman" w:hAnsi="Times New Roman"/>
          <w:sz w:val="24"/>
        </w:rPr>
        <w:tab/>
      </w:r>
      <w:r w:rsidR="000437E8" w:rsidRPr="000437E8">
        <w:rPr>
          <w:rFonts w:ascii="Times New Roman" w:hAnsi="Times New Roman"/>
          <w:sz w:val="24"/>
        </w:rPr>
        <w:tab/>
      </w:r>
      <w:r w:rsidR="000437E8" w:rsidRPr="000437E8">
        <w:rPr>
          <w:rFonts w:ascii="Times New Roman" w:hAnsi="Times New Roman"/>
          <w:sz w:val="24"/>
        </w:rPr>
        <w:tab/>
      </w:r>
      <w:r w:rsidR="000437E8" w:rsidRPr="000437E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z</w:t>
      </w:r>
      <w:r w:rsidR="000437E8" w:rsidRPr="000437E8">
        <w:rPr>
          <w:rFonts w:ascii="Times New Roman" w:hAnsi="Times New Roman"/>
          <w:sz w:val="24"/>
        </w:rPr>
        <w:t>a poskytovatele:</w:t>
      </w:r>
    </w:p>
    <w:p w:rsidR="00494425" w:rsidRDefault="00494425" w:rsidP="000437E8">
      <w:pPr>
        <w:widowControl w:val="0"/>
        <w:adjustRightInd w:val="0"/>
        <w:spacing w:line="360" w:lineRule="atLeast"/>
        <w:textAlignment w:val="baseline"/>
        <w:rPr>
          <w:rFonts w:ascii="Times New Roman" w:hAnsi="Times New Roman"/>
          <w:color w:val="000000"/>
          <w:sz w:val="24"/>
        </w:rPr>
      </w:pPr>
    </w:p>
    <w:p w:rsidR="00920F30" w:rsidRDefault="00920F30" w:rsidP="000437E8">
      <w:pPr>
        <w:widowControl w:val="0"/>
        <w:adjustRightInd w:val="0"/>
        <w:spacing w:line="360" w:lineRule="atLeast"/>
        <w:textAlignment w:val="baseline"/>
        <w:rPr>
          <w:rFonts w:ascii="Times New Roman" w:hAnsi="Times New Roman"/>
          <w:color w:val="000000"/>
          <w:sz w:val="24"/>
        </w:rPr>
      </w:pPr>
    </w:p>
    <w:p w:rsidR="000437E8" w:rsidRPr="000437E8" w:rsidRDefault="004467BF" w:rsidP="00E05DB7">
      <w:pPr>
        <w:widowControl w:val="0"/>
        <w:tabs>
          <w:tab w:val="left" w:pos="0"/>
        </w:tabs>
        <w:adjustRightInd w:val="0"/>
        <w:spacing w:line="360" w:lineRule="atLeast"/>
        <w:textAlignment w:val="baseline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</w:t>
      </w:r>
      <w:r w:rsidR="000437E8" w:rsidRPr="000437E8">
        <w:rPr>
          <w:rFonts w:ascii="Times New Roman" w:hAnsi="Times New Roman"/>
          <w:color w:val="000000"/>
          <w:sz w:val="24"/>
        </w:rPr>
        <w:t>………………………………</w:t>
      </w:r>
      <w:r w:rsidR="000437E8" w:rsidRPr="000437E8">
        <w:rPr>
          <w:rFonts w:ascii="Times New Roman" w:hAnsi="Times New Roman"/>
          <w:color w:val="000000"/>
          <w:sz w:val="24"/>
        </w:rPr>
        <w:tab/>
      </w:r>
      <w:r w:rsidR="000437E8" w:rsidRPr="000437E8">
        <w:rPr>
          <w:rFonts w:ascii="Times New Roman" w:hAnsi="Times New Roman"/>
          <w:color w:val="000000"/>
          <w:sz w:val="24"/>
        </w:rPr>
        <w:tab/>
      </w:r>
      <w:r w:rsidR="000437E8" w:rsidRPr="000437E8">
        <w:rPr>
          <w:rFonts w:ascii="Times New Roman" w:hAnsi="Times New Roman"/>
          <w:color w:val="000000"/>
          <w:sz w:val="24"/>
        </w:rPr>
        <w:tab/>
        <w:t>……………………………….</w:t>
      </w:r>
    </w:p>
    <w:p w:rsidR="000437E8" w:rsidRPr="000437E8" w:rsidRDefault="004467BF" w:rsidP="00042DB7">
      <w:pPr>
        <w:widowControl w:val="0"/>
        <w:adjustRightInd w:val="0"/>
        <w:spacing w:line="0" w:lineRule="atLeast"/>
        <w:textAlignment w:val="baseline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0437E8" w:rsidRPr="000437E8">
        <w:rPr>
          <w:rFonts w:ascii="Times New Roman" w:hAnsi="Times New Roman"/>
          <w:sz w:val="24"/>
        </w:rPr>
        <w:t xml:space="preserve">Ing. </w:t>
      </w:r>
      <w:r w:rsidR="008B4ACE">
        <w:rPr>
          <w:rFonts w:ascii="Times New Roman" w:hAnsi="Times New Roman"/>
          <w:sz w:val="24"/>
        </w:rPr>
        <w:t>Milan Zirnsák</w:t>
      </w:r>
      <w:r w:rsidR="000437E8" w:rsidRPr="000437E8">
        <w:rPr>
          <w:rFonts w:ascii="Times New Roman" w:hAnsi="Times New Roman"/>
          <w:color w:val="000000"/>
          <w:sz w:val="24"/>
        </w:rPr>
        <w:tab/>
      </w:r>
      <w:r w:rsidR="000437E8" w:rsidRPr="000437E8">
        <w:rPr>
          <w:rFonts w:ascii="Times New Roman" w:hAnsi="Times New Roman"/>
          <w:color w:val="000000"/>
          <w:sz w:val="24"/>
        </w:rPr>
        <w:tab/>
      </w:r>
      <w:r w:rsidR="000437E8" w:rsidRPr="000437E8">
        <w:rPr>
          <w:rFonts w:ascii="Times New Roman" w:hAnsi="Times New Roman"/>
          <w:color w:val="000000"/>
          <w:sz w:val="24"/>
        </w:rPr>
        <w:tab/>
      </w:r>
      <w:r w:rsidR="000437E8" w:rsidRPr="000437E8">
        <w:rPr>
          <w:rFonts w:ascii="Times New Roman" w:hAnsi="Times New Roman"/>
          <w:color w:val="000000"/>
          <w:sz w:val="24"/>
        </w:rPr>
        <w:tab/>
      </w:r>
      <w:r w:rsidR="004D5A2E">
        <w:rPr>
          <w:rFonts w:ascii="Times New Roman" w:hAnsi="Times New Roman"/>
          <w:color w:val="000000"/>
          <w:sz w:val="24"/>
        </w:rPr>
        <w:tab/>
      </w:r>
      <w:r w:rsidR="000437E8" w:rsidRPr="000437E8">
        <w:rPr>
          <w:rFonts w:ascii="Times New Roman" w:hAnsi="Times New Roman"/>
          <w:b/>
          <w:i/>
          <w:sz w:val="24"/>
          <w:highlight w:val="yellow"/>
        </w:rPr>
        <w:t>(doplní dodavatel)</w:t>
      </w:r>
    </w:p>
    <w:p w:rsidR="000437E8" w:rsidRPr="000437E8" w:rsidRDefault="004467BF" w:rsidP="00042DB7">
      <w:pPr>
        <w:widowControl w:val="0"/>
        <w:tabs>
          <w:tab w:val="center" w:pos="7371"/>
        </w:tabs>
        <w:adjustRightInd w:val="0"/>
        <w:spacing w:line="0" w:lineRule="atLeast"/>
        <w:textAlignment w:val="baseline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0437E8" w:rsidRPr="000437E8">
        <w:rPr>
          <w:rFonts w:ascii="Times New Roman" w:hAnsi="Times New Roman"/>
          <w:sz w:val="24"/>
        </w:rPr>
        <w:t>ředitel sekce informatiky</w:t>
      </w:r>
    </w:p>
    <w:p w:rsidR="00496C1F" w:rsidRDefault="004467BF" w:rsidP="000437E8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</w:t>
      </w:r>
    </w:p>
    <w:p w:rsidR="00496C1F" w:rsidRDefault="00496C1F" w:rsidP="000437E8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  <w:color w:val="000000"/>
          <w:sz w:val="24"/>
        </w:rPr>
      </w:pPr>
    </w:p>
    <w:p w:rsidR="000437E8" w:rsidRPr="000437E8" w:rsidRDefault="00496C1F" w:rsidP="00496C1F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</w:t>
      </w:r>
      <w:r w:rsidR="00991964">
        <w:rPr>
          <w:rFonts w:ascii="Times New Roman" w:hAnsi="Times New Roman"/>
          <w:color w:val="000000"/>
          <w:sz w:val="24"/>
        </w:rPr>
        <w:t xml:space="preserve"> </w:t>
      </w:r>
      <w:r w:rsidR="004467BF">
        <w:rPr>
          <w:rFonts w:ascii="Times New Roman" w:hAnsi="Times New Roman"/>
          <w:color w:val="000000"/>
          <w:sz w:val="24"/>
        </w:rPr>
        <w:t xml:space="preserve"> </w:t>
      </w:r>
      <w:r w:rsidR="000437E8" w:rsidRPr="000437E8">
        <w:rPr>
          <w:rFonts w:ascii="Times New Roman" w:hAnsi="Times New Roman"/>
          <w:color w:val="000000"/>
          <w:sz w:val="24"/>
        </w:rPr>
        <w:t>……………………………..</w:t>
      </w:r>
    </w:p>
    <w:p w:rsidR="000437E8" w:rsidRPr="000437E8" w:rsidRDefault="004467BF" w:rsidP="00042DB7">
      <w:pPr>
        <w:widowControl w:val="0"/>
        <w:adjustRightInd w:val="0"/>
        <w:spacing w:line="0" w:lineRule="atLeast"/>
        <w:jc w:val="both"/>
        <w:textAlignment w:val="baseline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</w:t>
      </w:r>
      <w:r w:rsidR="00991964">
        <w:rPr>
          <w:rFonts w:ascii="Times New Roman" w:hAnsi="Times New Roman"/>
          <w:color w:val="000000"/>
          <w:sz w:val="24"/>
        </w:rPr>
        <w:t xml:space="preserve"> </w:t>
      </w:r>
      <w:r w:rsidR="000437E8" w:rsidRPr="000437E8">
        <w:rPr>
          <w:rFonts w:ascii="Times New Roman" w:hAnsi="Times New Roman"/>
          <w:color w:val="000000"/>
          <w:sz w:val="24"/>
        </w:rPr>
        <w:t xml:space="preserve">Ing. </w:t>
      </w:r>
      <w:r w:rsidR="000437E8" w:rsidRPr="000437E8">
        <w:rPr>
          <w:rFonts w:ascii="Times New Roman" w:hAnsi="Times New Roman"/>
          <w:sz w:val="24"/>
        </w:rPr>
        <w:t>Zdeněk Virius</w:t>
      </w:r>
    </w:p>
    <w:p w:rsidR="000437E8" w:rsidRDefault="004467BF" w:rsidP="00042DB7">
      <w:pPr>
        <w:widowControl w:val="0"/>
        <w:adjustRightInd w:val="0"/>
        <w:spacing w:line="0" w:lineRule="atLeast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991964">
        <w:rPr>
          <w:rFonts w:ascii="Times New Roman" w:hAnsi="Times New Roman"/>
          <w:sz w:val="24"/>
        </w:rPr>
        <w:t xml:space="preserve"> </w:t>
      </w:r>
      <w:r w:rsidR="000437E8" w:rsidRPr="000437E8">
        <w:rPr>
          <w:rFonts w:ascii="Times New Roman" w:hAnsi="Times New Roman"/>
          <w:sz w:val="24"/>
        </w:rPr>
        <w:t>ředitel sekce správní</w:t>
      </w:r>
    </w:p>
    <w:p w:rsidR="001434D4" w:rsidRDefault="001434D4" w:rsidP="000437E8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  <w:sz w:val="24"/>
        </w:rPr>
        <w:sectPr w:rsidR="001434D4" w:rsidSect="00177D96">
          <w:headerReference w:type="default" r:id="rId10"/>
          <w:footerReference w:type="default" r:id="rId11"/>
          <w:pgSz w:w="11906" w:h="16838"/>
          <w:pgMar w:top="1701" w:right="1134" w:bottom="1531" w:left="1134" w:header="709" w:footer="709" w:gutter="0"/>
          <w:cols w:space="708"/>
          <w:docGrid w:linePitch="360"/>
        </w:sectPr>
      </w:pPr>
    </w:p>
    <w:p w:rsidR="006231F3" w:rsidRDefault="006231F3" w:rsidP="00171F03">
      <w:pPr>
        <w:jc w:val="right"/>
        <w:rPr>
          <w:rFonts w:ascii="Times New Roman" w:hAnsi="Times New Roman"/>
          <w:b/>
          <w:sz w:val="24"/>
        </w:rPr>
      </w:pPr>
    </w:p>
    <w:p w:rsidR="00171F03" w:rsidRDefault="00171F03" w:rsidP="00171F03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Příloha č. 1</w:t>
      </w:r>
    </w:p>
    <w:p w:rsidR="00F3414D" w:rsidRDefault="00F3414D" w:rsidP="00E0201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02018" w:rsidRDefault="007653CD" w:rsidP="00E0201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Standardní </w:t>
      </w:r>
      <w:r w:rsidR="00C85325">
        <w:rPr>
          <w:rFonts w:ascii="Times New Roman" w:hAnsi="Times New Roman"/>
          <w:b/>
          <w:sz w:val="28"/>
          <w:szCs w:val="28"/>
        </w:rPr>
        <w:t>systémové</w:t>
      </w:r>
      <w:r w:rsidR="00E02018" w:rsidRPr="006B746A">
        <w:rPr>
          <w:rFonts w:ascii="Times New Roman" w:hAnsi="Times New Roman"/>
          <w:b/>
          <w:sz w:val="28"/>
          <w:szCs w:val="28"/>
        </w:rPr>
        <w:t xml:space="preserve"> prostředí objednatele</w:t>
      </w:r>
    </w:p>
    <w:p w:rsidR="00C85325" w:rsidRDefault="00C85325" w:rsidP="00E0201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41014" w:rsidRPr="00841014" w:rsidRDefault="00841014" w:rsidP="00841014">
      <w:pPr>
        <w:spacing w:after="120"/>
        <w:jc w:val="both"/>
        <w:rPr>
          <w:rFonts w:ascii="Times New Roman" w:hAnsi="Times New Roman"/>
          <w:sz w:val="24"/>
        </w:rPr>
      </w:pPr>
      <w:r w:rsidRPr="00841014">
        <w:rPr>
          <w:rFonts w:ascii="Times New Roman" w:hAnsi="Times New Roman"/>
          <w:sz w:val="24"/>
        </w:rPr>
        <w:t>Standardní systémové prostředí je soubor konkrétních produktů technického a programového vybavení včetně pravidel pro jejich provoz a dále seznam definovaných služeb, které souhrnně tvoří základní platformu pro provoz informačních systémů a informačních technologií (IS/IT) v prostředí České národní banky (ČNB).</w:t>
      </w:r>
    </w:p>
    <w:p w:rsidR="00AB1965" w:rsidRDefault="00AB1965" w:rsidP="00496C1F">
      <w:pPr>
        <w:spacing w:after="120"/>
        <w:rPr>
          <w:rFonts w:ascii="Times New Roman" w:hAnsi="Times New Roman"/>
          <w:sz w:val="24"/>
          <w:u w:val="single"/>
        </w:rPr>
      </w:pPr>
    </w:p>
    <w:p w:rsidR="00841014" w:rsidRPr="00A06A2A" w:rsidRDefault="00841014" w:rsidP="00496C1F">
      <w:pPr>
        <w:spacing w:after="120"/>
        <w:rPr>
          <w:rFonts w:ascii="Times New Roman" w:hAnsi="Times New Roman"/>
          <w:sz w:val="24"/>
          <w:u w:val="single"/>
        </w:rPr>
      </w:pPr>
      <w:r w:rsidRPr="00A06A2A">
        <w:rPr>
          <w:rFonts w:ascii="Times New Roman" w:hAnsi="Times New Roman"/>
          <w:sz w:val="24"/>
          <w:u w:val="single"/>
        </w:rPr>
        <w:t>1. Serverové prostředí</w:t>
      </w:r>
    </w:p>
    <w:p w:rsidR="00841014" w:rsidRPr="00841014" w:rsidRDefault="00841014" w:rsidP="00496C1F">
      <w:pPr>
        <w:spacing w:after="120"/>
        <w:rPr>
          <w:rFonts w:ascii="Times New Roman" w:hAnsi="Times New Roman"/>
          <w:sz w:val="24"/>
        </w:rPr>
      </w:pPr>
      <w:r w:rsidRPr="00841014">
        <w:rPr>
          <w:rFonts w:ascii="Times New Roman" w:hAnsi="Times New Roman"/>
          <w:sz w:val="24"/>
        </w:rPr>
        <w:t>•</w:t>
      </w:r>
      <w:r w:rsidRPr="00841014">
        <w:rPr>
          <w:rFonts w:ascii="Times New Roman" w:hAnsi="Times New Roman"/>
          <w:sz w:val="24"/>
        </w:rPr>
        <w:tab/>
        <w:t>Platforma architektury x86/X64 - MS Windows Server 2016 Server, cp 1250</w:t>
      </w:r>
    </w:p>
    <w:p w:rsidR="00841014" w:rsidRPr="00841014" w:rsidRDefault="00841014" w:rsidP="00496C1F">
      <w:pPr>
        <w:spacing w:after="120"/>
        <w:ind w:firstLine="709"/>
        <w:rPr>
          <w:rFonts w:ascii="Times New Roman" w:hAnsi="Times New Roman"/>
          <w:sz w:val="24"/>
        </w:rPr>
      </w:pPr>
      <w:r w:rsidRPr="00841014">
        <w:rPr>
          <w:rFonts w:ascii="Times New Roman" w:hAnsi="Times New Roman"/>
          <w:sz w:val="24"/>
        </w:rPr>
        <w:t>Platforma Red Hat Linux v. 6.x či vyšší Virtualizační platforma</w:t>
      </w:r>
    </w:p>
    <w:p w:rsidR="00841014" w:rsidRPr="00841014" w:rsidRDefault="00841014" w:rsidP="00496C1F">
      <w:pPr>
        <w:spacing w:after="120"/>
        <w:rPr>
          <w:rFonts w:ascii="Times New Roman" w:hAnsi="Times New Roman"/>
          <w:sz w:val="24"/>
        </w:rPr>
      </w:pPr>
      <w:r w:rsidRPr="00841014">
        <w:rPr>
          <w:rFonts w:ascii="Times New Roman" w:hAnsi="Times New Roman"/>
          <w:sz w:val="24"/>
        </w:rPr>
        <w:t>•</w:t>
      </w:r>
      <w:r w:rsidRPr="00841014">
        <w:rPr>
          <w:rFonts w:ascii="Times New Roman" w:hAnsi="Times New Roman"/>
          <w:sz w:val="24"/>
        </w:rPr>
        <w:tab/>
        <w:t xml:space="preserve">Platforma VMware vSphere 6.x </w:t>
      </w:r>
    </w:p>
    <w:p w:rsidR="00841014" w:rsidRPr="00A06A2A" w:rsidRDefault="00841014" w:rsidP="00841014">
      <w:pPr>
        <w:spacing w:after="120"/>
        <w:jc w:val="both"/>
        <w:rPr>
          <w:rFonts w:ascii="Times New Roman" w:hAnsi="Times New Roman"/>
          <w:b/>
          <w:sz w:val="24"/>
        </w:rPr>
      </w:pPr>
      <w:r w:rsidRPr="00841014">
        <w:rPr>
          <w:rFonts w:ascii="Times New Roman" w:hAnsi="Times New Roman"/>
          <w:sz w:val="24"/>
        </w:rPr>
        <w:t>•</w:t>
      </w:r>
      <w:r w:rsidRPr="00841014">
        <w:rPr>
          <w:rFonts w:ascii="Times New Roman" w:hAnsi="Times New Roman"/>
          <w:sz w:val="24"/>
        </w:rPr>
        <w:tab/>
        <w:t>Platforma Oracle VM 3.x</w:t>
      </w:r>
    </w:p>
    <w:p w:rsidR="009E32D5" w:rsidRDefault="009E32D5" w:rsidP="00841014">
      <w:pPr>
        <w:spacing w:after="120"/>
        <w:jc w:val="both"/>
        <w:rPr>
          <w:rFonts w:ascii="Times New Roman" w:hAnsi="Times New Roman"/>
          <w:b/>
          <w:sz w:val="24"/>
        </w:rPr>
      </w:pPr>
    </w:p>
    <w:p w:rsidR="00841014" w:rsidRPr="00A06A2A" w:rsidRDefault="00841014" w:rsidP="00841014">
      <w:pPr>
        <w:spacing w:after="120"/>
        <w:jc w:val="both"/>
        <w:rPr>
          <w:rFonts w:ascii="Times New Roman" w:hAnsi="Times New Roman"/>
          <w:b/>
          <w:sz w:val="24"/>
        </w:rPr>
      </w:pPr>
      <w:r w:rsidRPr="00A06A2A">
        <w:rPr>
          <w:rFonts w:ascii="Times New Roman" w:hAnsi="Times New Roman"/>
          <w:b/>
          <w:sz w:val="24"/>
        </w:rPr>
        <w:t>Databázové servery</w:t>
      </w:r>
    </w:p>
    <w:p w:rsidR="00841014" w:rsidRPr="00841014" w:rsidRDefault="00841014" w:rsidP="00841014">
      <w:pPr>
        <w:spacing w:after="120"/>
        <w:jc w:val="both"/>
        <w:rPr>
          <w:rFonts w:ascii="Times New Roman" w:hAnsi="Times New Roman"/>
          <w:sz w:val="24"/>
        </w:rPr>
      </w:pPr>
      <w:r w:rsidRPr="00841014">
        <w:rPr>
          <w:rFonts w:ascii="Times New Roman" w:hAnsi="Times New Roman"/>
          <w:sz w:val="24"/>
        </w:rPr>
        <w:t>Data standardních IS jsou uložena v databázích Oracle:</w:t>
      </w:r>
    </w:p>
    <w:p w:rsidR="00841014" w:rsidRPr="00841014" w:rsidRDefault="00841014" w:rsidP="00841014">
      <w:pPr>
        <w:spacing w:after="120"/>
        <w:jc w:val="both"/>
        <w:rPr>
          <w:rFonts w:ascii="Times New Roman" w:hAnsi="Times New Roman"/>
          <w:sz w:val="24"/>
        </w:rPr>
      </w:pPr>
      <w:r w:rsidRPr="00841014">
        <w:rPr>
          <w:rFonts w:ascii="Times New Roman" w:hAnsi="Times New Roman"/>
          <w:sz w:val="24"/>
        </w:rPr>
        <w:t>•</w:t>
      </w:r>
      <w:r w:rsidRPr="00841014">
        <w:rPr>
          <w:rFonts w:ascii="Times New Roman" w:hAnsi="Times New Roman"/>
          <w:sz w:val="24"/>
        </w:rPr>
        <w:tab/>
        <w:t>Oracle RDBMS 12c či 11g</w:t>
      </w:r>
    </w:p>
    <w:p w:rsidR="00841014" w:rsidRPr="00841014" w:rsidRDefault="00841014" w:rsidP="00841014">
      <w:pPr>
        <w:spacing w:after="120"/>
        <w:jc w:val="both"/>
        <w:rPr>
          <w:rFonts w:ascii="Times New Roman" w:hAnsi="Times New Roman"/>
          <w:sz w:val="24"/>
        </w:rPr>
      </w:pPr>
      <w:r w:rsidRPr="00841014">
        <w:rPr>
          <w:rFonts w:ascii="Times New Roman" w:hAnsi="Times New Roman"/>
          <w:sz w:val="24"/>
        </w:rPr>
        <w:t>•</w:t>
      </w:r>
      <w:r w:rsidRPr="00841014">
        <w:rPr>
          <w:rFonts w:ascii="Times New Roman" w:hAnsi="Times New Roman"/>
          <w:sz w:val="24"/>
        </w:rPr>
        <w:tab/>
        <w:t>Protokol Oracle Net</w:t>
      </w:r>
    </w:p>
    <w:p w:rsidR="00841014" w:rsidRPr="00841014" w:rsidRDefault="00841014" w:rsidP="00841014">
      <w:pPr>
        <w:spacing w:after="120"/>
        <w:jc w:val="both"/>
        <w:rPr>
          <w:rFonts w:ascii="Times New Roman" w:hAnsi="Times New Roman"/>
          <w:sz w:val="24"/>
        </w:rPr>
      </w:pPr>
      <w:r w:rsidRPr="00841014">
        <w:rPr>
          <w:rFonts w:ascii="Times New Roman" w:hAnsi="Times New Roman"/>
          <w:sz w:val="24"/>
        </w:rPr>
        <w:t>Zálohování dat provozních databází je zajištěno stanovenými prostředky a postupy.</w:t>
      </w:r>
    </w:p>
    <w:p w:rsidR="00841014" w:rsidRPr="00A06A2A" w:rsidRDefault="00841014" w:rsidP="00841014">
      <w:pPr>
        <w:spacing w:after="120"/>
        <w:jc w:val="both"/>
        <w:rPr>
          <w:rFonts w:ascii="Times New Roman" w:hAnsi="Times New Roman"/>
          <w:sz w:val="24"/>
          <w:u w:val="single"/>
        </w:rPr>
      </w:pPr>
    </w:p>
    <w:p w:rsidR="00841014" w:rsidRPr="00A06A2A" w:rsidRDefault="009E32D5" w:rsidP="00841014">
      <w:pPr>
        <w:spacing w:after="12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</w:t>
      </w:r>
      <w:r w:rsidR="00841014" w:rsidRPr="00A06A2A">
        <w:rPr>
          <w:rFonts w:ascii="Times New Roman" w:hAnsi="Times New Roman"/>
          <w:sz w:val="24"/>
          <w:u w:val="single"/>
        </w:rPr>
        <w:t>. Prostředí klientské stanice</w:t>
      </w:r>
    </w:p>
    <w:p w:rsidR="00841014" w:rsidRPr="00841014" w:rsidRDefault="00841014" w:rsidP="00841014">
      <w:pPr>
        <w:spacing w:after="120"/>
        <w:jc w:val="both"/>
        <w:rPr>
          <w:rFonts w:ascii="Times New Roman" w:hAnsi="Times New Roman"/>
          <w:sz w:val="24"/>
        </w:rPr>
      </w:pPr>
      <w:r w:rsidRPr="00841014">
        <w:rPr>
          <w:rFonts w:ascii="Times New Roman" w:hAnsi="Times New Roman"/>
          <w:sz w:val="24"/>
        </w:rPr>
        <w:t>Klientská stanice uživatele je osobní počítač IBM-PC kompatibilní koncipovaný jako nástroj zajišťující přístup uživatele k centrálně provozovaným IS nebo virtualizovaný desktop pomocí technologie Citrix. Minimální parametry klientské stanice provozované ve</w:t>
      </w:r>
      <w:r w:rsidR="00F3414D">
        <w:rPr>
          <w:rFonts w:ascii="Times New Roman" w:hAnsi="Times New Roman"/>
          <w:sz w:val="24"/>
        </w:rPr>
        <w:t> </w:t>
      </w:r>
      <w:r w:rsidRPr="00841014">
        <w:rPr>
          <w:rFonts w:ascii="Times New Roman" w:hAnsi="Times New Roman"/>
          <w:sz w:val="24"/>
        </w:rPr>
        <w:t>standardním systémovém prostředí ČNB:</w:t>
      </w:r>
    </w:p>
    <w:p w:rsidR="00841014" w:rsidRPr="00841014" w:rsidRDefault="00841014" w:rsidP="009E32D5">
      <w:pPr>
        <w:spacing w:after="120"/>
        <w:jc w:val="both"/>
        <w:rPr>
          <w:rFonts w:ascii="Times New Roman" w:hAnsi="Times New Roman"/>
          <w:sz w:val="24"/>
        </w:rPr>
      </w:pPr>
      <w:r w:rsidRPr="00841014">
        <w:rPr>
          <w:rFonts w:ascii="Times New Roman" w:hAnsi="Times New Roman"/>
          <w:sz w:val="24"/>
        </w:rPr>
        <w:t>•</w:t>
      </w:r>
      <w:r w:rsidRPr="00841014">
        <w:rPr>
          <w:rFonts w:ascii="Times New Roman" w:hAnsi="Times New Roman"/>
          <w:sz w:val="24"/>
        </w:rPr>
        <w:tab/>
        <w:t>MS Windows 10 Enterprise edice LTSC, cp 1250 + aktuální aktualizace</w:t>
      </w:r>
    </w:p>
    <w:p w:rsidR="006231F3" w:rsidRDefault="006231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9E32D5" w:rsidRDefault="009E32D5" w:rsidP="003004CB">
      <w:pPr>
        <w:jc w:val="both"/>
        <w:rPr>
          <w:rFonts w:ascii="Times New Roman" w:hAnsi="Times New Roman"/>
          <w:sz w:val="24"/>
        </w:rPr>
      </w:pPr>
    </w:p>
    <w:p w:rsidR="00E02018" w:rsidRPr="006B746A" w:rsidRDefault="00E02018" w:rsidP="006231F3">
      <w:pPr>
        <w:jc w:val="right"/>
        <w:rPr>
          <w:rFonts w:ascii="Times New Roman" w:hAnsi="Times New Roman"/>
          <w:b/>
          <w:sz w:val="24"/>
        </w:rPr>
      </w:pPr>
      <w:r w:rsidRPr="006B746A">
        <w:rPr>
          <w:rFonts w:ascii="Times New Roman" w:hAnsi="Times New Roman"/>
          <w:b/>
          <w:sz w:val="24"/>
        </w:rPr>
        <w:t>Příloha č. 2</w:t>
      </w:r>
    </w:p>
    <w:p w:rsidR="00E02018" w:rsidRDefault="00E02018" w:rsidP="006B746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6B746A" w:rsidRDefault="009F4F0E" w:rsidP="006B746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</w:t>
      </w:r>
      <w:r w:rsidR="00171F03">
        <w:rPr>
          <w:rFonts w:ascii="Times New Roman" w:hAnsi="Times New Roman"/>
          <w:b/>
          <w:sz w:val="28"/>
          <w:szCs w:val="28"/>
        </w:rPr>
        <w:t xml:space="preserve">ožadavky objednatele na </w:t>
      </w:r>
      <w:r w:rsidR="00171F03" w:rsidRPr="00A953EC">
        <w:rPr>
          <w:rFonts w:ascii="Times New Roman" w:hAnsi="Times New Roman"/>
          <w:b/>
          <w:sz w:val="28"/>
          <w:szCs w:val="28"/>
        </w:rPr>
        <w:t>řešení</w:t>
      </w:r>
      <w:r w:rsidR="00A93B4A" w:rsidRPr="00A953EC">
        <w:rPr>
          <w:rFonts w:ascii="Times New Roman" w:hAnsi="Times New Roman"/>
          <w:b/>
          <w:sz w:val="28"/>
          <w:szCs w:val="28"/>
        </w:rPr>
        <w:t xml:space="preserve"> </w:t>
      </w:r>
    </w:p>
    <w:p w:rsidR="007C0B07" w:rsidRDefault="007C0B07" w:rsidP="006B746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34215" w:rsidRPr="006B746A" w:rsidRDefault="00534215" w:rsidP="006B746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171F03" w:rsidRPr="00AB1965" w:rsidRDefault="006B746A" w:rsidP="00ED378B">
      <w:pPr>
        <w:pStyle w:val="Odstavecseseznamem"/>
        <w:keepNext/>
        <w:numPr>
          <w:ilvl w:val="1"/>
          <w:numId w:val="68"/>
        </w:numPr>
        <w:outlineLvl w:val="2"/>
        <w:rPr>
          <w:rFonts w:ascii="Times New Roman" w:hAnsi="Times New Roman"/>
          <w:b/>
          <w:sz w:val="24"/>
        </w:rPr>
      </w:pPr>
      <w:r w:rsidRPr="00AB1965">
        <w:rPr>
          <w:rFonts w:ascii="Times New Roman" w:hAnsi="Times New Roman"/>
          <w:b/>
          <w:sz w:val="24"/>
        </w:rPr>
        <w:t>Funkční požadavky</w:t>
      </w:r>
      <w:r w:rsidR="00B4783F" w:rsidRPr="00AB1965">
        <w:rPr>
          <w:rFonts w:ascii="Times New Roman" w:hAnsi="Times New Roman"/>
          <w:b/>
          <w:sz w:val="24"/>
        </w:rPr>
        <w:t>:</w:t>
      </w:r>
    </w:p>
    <w:p w:rsidR="007B5008" w:rsidRPr="00ED378B" w:rsidRDefault="007B5008" w:rsidP="00ED378B">
      <w:pPr>
        <w:jc w:val="both"/>
        <w:rPr>
          <w:rFonts w:ascii="Times New Roman" w:hAnsi="Times New Roman"/>
          <w:sz w:val="20"/>
        </w:rPr>
      </w:pPr>
    </w:p>
    <w:tbl>
      <w:tblPr>
        <w:tblW w:w="9293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88"/>
        <w:gridCol w:w="2126"/>
        <w:gridCol w:w="5103"/>
        <w:gridCol w:w="1276"/>
      </w:tblGrid>
      <w:tr w:rsidR="003213FF" w:rsidRPr="00DF07FD" w:rsidTr="00C97539">
        <w:trPr>
          <w:cantSplit/>
          <w:trHeight w:val="551"/>
          <w:tblHeader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3A9" w:rsidRPr="003213FF" w:rsidRDefault="00CD43A9" w:rsidP="00ED378B">
            <w:pPr>
              <w:pStyle w:val="Tabulka-hlavika"/>
            </w:pPr>
            <w:r w:rsidRPr="003213FF">
              <w:t>ID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3A9" w:rsidRPr="00ED378B" w:rsidRDefault="00CD43A9" w:rsidP="00ED378B">
            <w:pPr>
              <w:pStyle w:val="Tabulka-hlavika"/>
              <w:rPr>
                <w:b w:val="0"/>
              </w:rPr>
            </w:pPr>
            <w:r w:rsidRPr="007F7798">
              <w:t>Název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3A9" w:rsidRPr="00ED378B" w:rsidRDefault="00CD43A9" w:rsidP="00ED378B">
            <w:pPr>
              <w:pStyle w:val="Tabulka-hlavika"/>
              <w:rPr>
                <w:b w:val="0"/>
              </w:rPr>
            </w:pPr>
            <w:r w:rsidRPr="007F7798">
              <w:t>Popis požadavku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3A9" w:rsidRPr="00ED378B" w:rsidRDefault="00CD43A9" w:rsidP="00ED378B">
            <w:pPr>
              <w:pStyle w:val="Tabulka-hlavika"/>
              <w:rPr>
                <w:b w:val="0"/>
              </w:rPr>
            </w:pPr>
            <w:r w:rsidRPr="007F7798">
              <w:t>Důležitost</w:t>
            </w:r>
          </w:p>
        </w:tc>
      </w:tr>
      <w:tr w:rsidR="00CD43A9" w:rsidRPr="00DF07FD" w:rsidTr="00C97539">
        <w:trPr>
          <w:cantSplit/>
          <w:trHeight w:val="325"/>
        </w:trPr>
        <w:tc>
          <w:tcPr>
            <w:tcW w:w="9293" w:type="dxa"/>
            <w:gridSpan w:val="4"/>
            <w:tcBorders>
              <w:top w:val="single" w:sz="4" w:space="0" w:color="auto"/>
            </w:tcBorders>
            <w:vAlign w:val="center"/>
          </w:tcPr>
          <w:p w:rsidR="00CD43A9" w:rsidRPr="00217A9C" w:rsidRDefault="00CD43A9" w:rsidP="00393F8F">
            <w:pPr>
              <w:pStyle w:val="Tabulka-tlo"/>
            </w:pPr>
            <w:r w:rsidRPr="00497FA0">
              <w:rPr>
                <w:b/>
                <w:bCs/>
              </w:rPr>
              <w:t xml:space="preserve">Funkční požadavky na </w:t>
            </w:r>
            <w:r w:rsidR="009A25DB">
              <w:rPr>
                <w:b/>
                <w:bCs/>
              </w:rPr>
              <w:t xml:space="preserve">SW </w:t>
            </w:r>
            <w:r w:rsidRPr="00497FA0">
              <w:rPr>
                <w:b/>
                <w:bCs/>
              </w:rPr>
              <w:t>nástroj TAT:</w:t>
            </w:r>
          </w:p>
        </w:tc>
      </w:tr>
      <w:tr w:rsidR="00CD43A9" w:rsidRPr="00DF07FD" w:rsidTr="00C97539">
        <w:trPr>
          <w:cantSplit/>
          <w:trHeight w:val="325"/>
        </w:trPr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CD43A9" w:rsidRPr="00C97539" w:rsidRDefault="00CD43A9" w:rsidP="00CD43A9">
            <w:pPr>
              <w:pStyle w:val="Tabulka-tlo"/>
            </w:pPr>
            <w:r w:rsidRPr="00C97539">
              <w:t>TAT01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D43A9" w:rsidRPr="00C97539" w:rsidRDefault="00CD43A9" w:rsidP="00CD43A9">
            <w:pPr>
              <w:pStyle w:val="Tabulka-tlo"/>
            </w:pPr>
            <w:r w:rsidRPr="00C97539">
              <w:t>Prozkoumávání elementů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CD43A9" w:rsidRPr="00C97539" w:rsidRDefault="00CD43A9" w:rsidP="00A06A2A">
            <w:pPr>
              <w:pStyle w:val="Tabulka-tlo"/>
              <w:jc w:val="both"/>
            </w:pPr>
            <w:r w:rsidRPr="00C97539">
              <w:t>Možnost prozkoumávat elementy desktopové aplikace.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43A9" w:rsidRPr="00C97539" w:rsidRDefault="00CD43A9" w:rsidP="00917B06">
            <w:pPr>
              <w:pStyle w:val="Tabulka-tlo"/>
            </w:pPr>
            <w:r w:rsidRPr="00C97539">
              <w:t>závazný</w:t>
            </w:r>
          </w:p>
        </w:tc>
      </w:tr>
      <w:tr w:rsidR="00CD43A9" w:rsidRPr="00DF07FD" w:rsidTr="00C97539">
        <w:trPr>
          <w:cantSplit/>
          <w:trHeight w:val="325"/>
        </w:trPr>
        <w:tc>
          <w:tcPr>
            <w:tcW w:w="788" w:type="dxa"/>
            <w:vAlign w:val="center"/>
          </w:tcPr>
          <w:p w:rsidR="00CD43A9" w:rsidRPr="00C97539" w:rsidRDefault="00CD43A9" w:rsidP="00463495">
            <w:pPr>
              <w:pStyle w:val="Tabulka-tlo"/>
            </w:pPr>
            <w:r w:rsidRPr="00C97539">
              <w:t>TAT02</w:t>
            </w:r>
          </w:p>
        </w:tc>
        <w:tc>
          <w:tcPr>
            <w:tcW w:w="2126" w:type="dxa"/>
            <w:vAlign w:val="center"/>
          </w:tcPr>
          <w:p w:rsidR="00CD43A9" w:rsidRPr="00C97539" w:rsidRDefault="00CD43A9" w:rsidP="00463495">
            <w:pPr>
              <w:pStyle w:val="Tabulka-tlo"/>
            </w:pPr>
            <w:r w:rsidRPr="00C97539">
              <w:t>Skriptování testů</w:t>
            </w:r>
          </w:p>
        </w:tc>
        <w:tc>
          <w:tcPr>
            <w:tcW w:w="5103" w:type="dxa"/>
            <w:vAlign w:val="center"/>
          </w:tcPr>
          <w:p w:rsidR="00CD43A9" w:rsidRPr="00C97539" w:rsidRDefault="00CD43A9" w:rsidP="00A06A2A">
            <w:pPr>
              <w:pStyle w:val="Tabulka-tlo"/>
              <w:jc w:val="both"/>
            </w:pPr>
            <w:r w:rsidRPr="00C97539">
              <w:t>Možnost psát automatizované testy ve skriptovacím jazyce (minimálně v JavaScript).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43A9" w:rsidRPr="00C97539" w:rsidRDefault="00CD43A9" w:rsidP="00917B06">
            <w:pPr>
              <w:pStyle w:val="Tabulka-tlo"/>
            </w:pPr>
            <w:r w:rsidRPr="00C97539">
              <w:t>závazný</w:t>
            </w:r>
          </w:p>
        </w:tc>
      </w:tr>
      <w:tr w:rsidR="00ED378B" w:rsidRPr="00DF07FD" w:rsidTr="00ED378B">
        <w:trPr>
          <w:cantSplit/>
          <w:trHeight w:val="325"/>
        </w:trPr>
        <w:tc>
          <w:tcPr>
            <w:tcW w:w="9293" w:type="dxa"/>
            <w:gridSpan w:val="4"/>
            <w:vAlign w:val="center"/>
          </w:tcPr>
          <w:p w:rsidR="00ED378B" w:rsidRPr="003213FF" w:rsidRDefault="00ED378B" w:rsidP="00393F8F">
            <w:pPr>
              <w:pStyle w:val="Tabulka-tlo"/>
            </w:pPr>
            <w:r w:rsidRPr="00497FA0">
              <w:rPr>
                <w:b/>
                <w:bCs/>
              </w:rPr>
              <w:t>Funkční požadavky na</w:t>
            </w:r>
            <w:r w:rsidR="009A25DB">
              <w:rPr>
                <w:b/>
                <w:bCs/>
              </w:rPr>
              <w:t xml:space="preserve"> SW</w:t>
            </w:r>
            <w:r w:rsidRPr="00497FA0">
              <w:rPr>
                <w:b/>
                <w:bCs/>
              </w:rPr>
              <w:t xml:space="preserve"> nástroj TMT:</w:t>
            </w:r>
          </w:p>
        </w:tc>
      </w:tr>
      <w:tr w:rsidR="00781CF5" w:rsidRPr="00DF07FD" w:rsidTr="00ED378B">
        <w:trPr>
          <w:cantSplit/>
          <w:trHeight w:val="325"/>
        </w:trPr>
        <w:tc>
          <w:tcPr>
            <w:tcW w:w="788" w:type="dxa"/>
            <w:vAlign w:val="center"/>
          </w:tcPr>
          <w:p w:rsidR="00781CF5" w:rsidRPr="003213FF" w:rsidRDefault="00781CF5" w:rsidP="00ED378B">
            <w:pPr>
              <w:pStyle w:val="Tabulka-tlo"/>
            </w:pPr>
            <w:r w:rsidRPr="00C97539">
              <w:t>TMT01</w:t>
            </w:r>
          </w:p>
        </w:tc>
        <w:tc>
          <w:tcPr>
            <w:tcW w:w="2126" w:type="dxa"/>
            <w:vAlign w:val="center"/>
          </w:tcPr>
          <w:p w:rsidR="00781CF5" w:rsidRPr="003213FF" w:rsidRDefault="00781CF5" w:rsidP="00ED378B">
            <w:pPr>
              <w:pStyle w:val="Tabulka-tlo"/>
            </w:pPr>
            <w:r w:rsidRPr="00C97539">
              <w:t>Víceúrovňová struktura</w:t>
            </w:r>
          </w:p>
        </w:tc>
        <w:tc>
          <w:tcPr>
            <w:tcW w:w="5103" w:type="dxa"/>
            <w:vAlign w:val="center"/>
          </w:tcPr>
          <w:p w:rsidR="00781CF5" w:rsidRPr="00ED378B" w:rsidRDefault="00781CF5" w:rsidP="00A06A2A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</w:rPr>
            </w:pPr>
            <w:r w:rsidRPr="00C97539">
              <w:rPr>
                <w:rFonts w:ascii="Times New Roman" w:hAnsi="Times New Roman"/>
                <w:sz w:val="20"/>
                <w:szCs w:val="20"/>
              </w:rPr>
              <w:t>Možnost vytvoření víceúrovňové struktury složek pro testovací scénáře.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1CF5" w:rsidRPr="00ED378B" w:rsidRDefault="00781CF5" w:rsidP="00917B06">
            <w:pPr>
              <w:pStyle w:val="Tabulka-tlo"/>
            </w:pPr>
            <w:r w:rsidRPr="00ED378B">
              <w:t>závazný</w:t>
            </w:r>
          </w:p>
        </w:tc>
      </w:tr>
      <w:tr w:rsidR="00781CF5" w:rsidRPr="00DF07FD" w:rsidTr="00ED378B">
        <w:trPr>
          <w:cantSplit/>
          <w:trHeight w:val="325"/>
        </w:trPr>
        <w:tc>
          <w:tcPr>
            <w:tcW w:w="788" w:type="dxa"/>
            <w:vAlign w:val="center"/>
          </w:tcPr>
          <w:p w:rsidR="00781CF5" w:rsidRPr="003213FF" w:rsidRDefault="00781CF5" w:rsidP="00ED378B">
            <w:pPr>
              <w:pStyle w:val="Tabulka-tlo"/>
            </w:pPr>
            <w:r w:rsidRPr="00C97539">
              <w:t>TMT02</w:t>
            </w:r>
          </w:p>
        </w:tc>
        <w:tc>
          <w:tcPr>
            <w:tcW w:w="2126" w:type="dxa"/>
            <w:vAlign w:val="center"/>
          </w:tcPr>
          <w:p w:rsidR="00781CF5" w:rsidRPr="003213FF" w:rsidRDefault="00781CF5" w:rsidP="00ED378B">
            <w:pPr>
              <w:pStyle w:val="Tabulka-tlo"/>
            </w:pPr>
            <w:r w:rsidRPr="00C97539">
              <w:t>Ovládání automatizovaných testů + přehledný report</w:t>
            </w:r>
          </w:p>
        </w:tc>
        <w:tc>
          <w:tcPr>
            <w:tcW w:w="5103" w:type="dxa"/>
            <w:vAlign w:val="center"/>
          </w:tcPr>
          <w:p w:rsidR="00781CF5" w:rsidRPr="00ED378B" w:rsidRDefault="00781CF5" w:rsidP="00A06A2A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</w:rPr>
            </w:pPr>
            <w:r w:rsidRPr="00C97539">
              <w:rPr>
                <w:rFonts w:ascii="Times New Roman" w:hAnsi="Times New Roman"/>
                <w:sz w:val="20"/>
                <w:szCs w:val="20"/>
              </w:rPr>
              <w:t>Možnost spuštění automatizovaných testů a přehledné zobrazení jejich výsledků (tzv. obousměrná integrace s nástrojem pro automatizaci regresních testů). Report by měl minimálně obsahovat: počet spuštěných testů, počet úspěšně proběhlých testů, počet testů s chybou a srozumitelný popis chyby se snímkem aplikace u jednotlivých testů s chybou.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1CF5" w:rsidRPr="00ED378B" w:rsidRDefault="00781CF5" w:rsidP="00917B06">
            <w:pPr>
              <w:pStyle w:val="Tabulka-tlo"/>
            </w:pPr>
            <w:r w:rsidRPr="007C0B07">
              <w:t>závazný</w:t>
            </w:r>
          </w:p>
        </w:tc>
      </w:tr>
      <w:tr w:rsidR="00781CF5" w:rsidRPr="00DF07FD" w:rsidTr="00ED378B">
        <w:trPr>
          <w:cantSplit/>
          <w:trHeight w:val="325"/>
        </w:trPr>
        <w:tc>
          <w:tcPr>
            <w:tcW w:w="788" w:type="dxa"/>
            <w:vAlign w:val="center"/>
          </w:tcPr>
          <w:p w:rsidR="00781CF5" w:rsidRPr="003213FF" w:rsidRDefault="00781CF5" w:rsidP="00ED378B">
            <w:pPr>
              <w:pStyle w:val="Tabulka-tlo"/>
            </w:pPr>
            <w:r w:rsidRPr="00C97539">
              <w:t>TMT03</w:t>
            </w:r>
          </w:p>
        </w:tc>
        <w:tc>
          <w:tcPr>
            <w:tcW w:w="2126" w:type="dxa"/>
            <w:vAlign w:val="center"/>
          </w:tcPr>
          <w:p w:rsidR="00781CF5" w:rsidRPr="003213FF" w:rsidRDefault="00781CF5" w:rsidP="00ED378B">
            <w:pPr>
              <w:pStyle w:val="Tabulka-tlo"/>
            </w:pPr>
            <w:r w:rsidRPr="00C97539">
              <w:t>Možnosti spuštění automatizovaných testů</w:t>
            </w:r>
          </w:p>
        </w:tc>
        <w:tc>
          <w:tcPr>
            <w:tcW w:w="5103" w:type="dxa"/>
            <w:vAlign w:val="center"/>
          </w:tcPr>
          <w:p w:rsidR="00781CF5" w:rsidRPr="00ED378B" w:rsidRDefault="00781CF5" w:rsidP="00A06A2A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</w:rPr>
            </w:pPr>
            <w:r w:rsidRPr="00C97539">
              <w:rPr>
                <w:rFonts w:ascii="Times New Roman" w:hAnsi="Times New Roman"/>
                <w:sz w:val="20"/>
                <w:szCs w:val="20"/>
              </w:rPr>
              <w:t>Možnost spuštění jak určité sady automatizovaných regresních testů</w:t>
            </w:r>
            <w:r w:rsidR="00E719AA">
              <w:rPr>
                <w:rFonts w:ascii="Times New Roman" w:hAnsi="Times New Roman"/>
                <w:sz w:val="20"/>
                <w:szCs w:val="20"/>
              </w:rPr>
              <w:t>,</w:t>
            </w:r>
            <w:r w:rsidRPr="00C97539">
              <w:rPr>
                <w:rFonts w:ascii="Times New Roman" w:hAnsi="Times New Roman"/>
                <w:sz w:val="20"/>
                <w:szCs w:val="20"/>
              </w:rPr>
              <w:t xml:space="preserve"> tak i všech automatizovaných regresních testů.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1CF5" w:rsidRPr="00ED378B" w:rsidRDefault="00781CF5" w:rsidP="00917B06">
            <w:pPr>
              <w:pStyle w:val="Tabulka-tlo"/>
            </w:pPr>
            <w:r w:rsidRPr="007C0B07">
              <w:t>závazný</w:t>
            </w:r>
          </w:p>
        </w:tc>
      </w:tr>
      <w:tr w:rsidR="00781CF5" w:rsidRPr="00DF07FD" w:rsidTr="00ED378B">
        <w:trPr>
          <w:cantSplit/>
          <w:trHeight w:val="325"/>
        </w:trPr>
        <w:tc>
          <w:tcPr>
            <w:tcW w:w="788" w:type="dxa"/>
            <w:vAlign w:val="center"/>
          </w:tcPr>
          <w:p w:rsidR="00781CF5" w:rsidRPr="00C97539" w:rsidRDefault="00781CF5" w:rsidP="00781CF5">
            <w:pPr>
              <w:pStyle w:val="Tabulka-tlo"/>
            </w:pPr>
          </w:p>
          <w:p w:rsidR="00781CF5" w:rsidRPr="003213FF" w:rsidRDefault="00781CF5" w:rsidP="00ED378B">
            <w:pPr>
              <w:pStyle w:val="Tabulka-tlo"/>
            </w:pPr>
            <w:r w:rsidRPr="00C97539">
              <w:t>TMT04</w:t>
            </w:r>
          </w:p>
        </w:tc>
        <w:tc>
          <w:tcPr>
            <w:tcW w:w="2126" w:type="dxa"/>
            <w:vAlign w:val="center"/>
          </w:tcPr>
          <w:p w:rsidR="00781CF5" w:rsidRPr="003213FF" w:rsidRDefault="00781CF5" w:rsidP="00ED378B">
            <w:pPr>
              <w:pStyle w:val="Tabulka-tlo"/>
            </w:pPr>
            <w:r w:rsidRPr="00C97539">
              <w:t>Příloha k testovacímu scénáři</w:t>
            </w:r>
          </w:p>
        </w:tc>
        <w:tc>
          <w:tcPr>
            <w:tcW w:w="5103" w:type="dxa"/>
            <w:vAlign w:val="center"/>
          </w:tcPr>
          <w:p w:rsidR="00781CF5" w:rsidRPr="00ED378B" w:rsidRDefault="00781CF5" w:rsidP="00A06A2A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</w:rPr>
            </w:pPr>
            <w:r w:rsidRPr="00C97539">
              <w:rPr>
                <w:rFonts w:ascii="Times New Roman" w:hAnsi="Times New Roman"/>
                <w:sz w:val="20"/>
                <w:szCs w:val="20"/>
              </w:rPr>
              <w:t>Možnost přiložit soubor (např. soubor typu MS Excel) k testovacímu případu.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1CF5" w:rsidRPr="00ED378B" w:rsidRDefault="00781CF5" w:rsidP="00917B06">
            <w:pPr>
              <w:pStyle w:val="Tabulka-tlo"/>
            </w:pPr>
            <w:r w:rsidRPr="00ED378B">
              <w:t>závazný</w:t>
            </w:r>
          </w:p>
        </w:tc>
      </w:tr>
      <w:tr w:rsidR="00781CF5" w:rsidRPr="00DF07FD" w:rsidTr="00ED378B">
        <w:trPr>
          <w:cantSplit/>
          <w:trHeight w:val="325"/>
        </w:trPr>
        <w:tc>
          <w:tcPr>
            <w:tcW w:w="788" w:type="dxa"/>
            <w:vAlign w:val="center"/>
          </w:tcPr>
          <w:p w:rsidR="00781CF5" w:rsidRPr="003213FF" w:rsidRDefault="00781CF5" w:rsidP="00ED378B">
            <w:pPr>
              <w:pStyle w:val="Tabulka-tlo"/>
            </w:pPr>
            <w:r w:rsidRPr="00C97539">
              <w:t>TMT05</w:t>
            </w:r>
          </w:p>
        </w:tc>
        <w:tc>
          <w:tcPr>
            <w:tcW w:w="2126" w:type="dxa"/>
            <w:vAlign w:val="center"/>
          </w:tcPr>
          <w:p w:rsidR="00781CF5" w:rsidRPr="003213FF" w:rsidRDefault="00781CF5" w:rsidP="00ED378B">
            <w:pPr>
              <w:pStyle w:val="Tabulka-tlo"/>
            </w:pPr>
            <w:r w:rsidRPr="00C97539">
              <w:t>Mapování na požadavky</w:t>
            </w:r>
          </w:p>
        </w:tc>
        <w:tc>
          <w:tcPr>
            <w:tcW w:w="5103" w:type="dxa"/>
            <w:vAlign w:val="center"/>
          </w:tcPr>
          <w:p w:rsidR="00781CF5" w:rsidRPr="00ED378B" w:rsidRDefault="00781CF5" w:rsidP="00A06A2A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</w:rPr>
            </w:pPr>
            <w:r w:rsidRPr="00C97539">
              <w:rPr>
                <w:rFonts w:ascii="Times New Roman" w:hAnsi="Times New Roman"/>
                <w:sz w:val="20"/>
                <w:szCs w:val="20"/>
              </w:rPr>
              <w:t>Možnost provázání testovacích scénářů s požadavky.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1CF5" w:rsidRPr="00ED378B" w:rsidRDefault="00781CF5" w:rsidP="00917B06">
            <w:pPr>
              <w:pStyle w:val="Tabulka-tlo"/>
            </w:pPr>
            <w:r w:rsidRPr="00ED378B">
              <w:t>závazný</w:t>
            </w:r>
          </w:p>
        </w:tc>
      </w:tr>
      <w:tr w:rsidR="00781CF5" w:rsidRPr="00DF07FD" w:rsidTr="00C97539">
        <w:trPr>
          <w:cantSplit/>
          <w:trHeight w:val="325"/>
        </w:trPr>
        <w:tc>
          <w:tcPr>
            <w:tcW w:w="788" w:type="dxa"/>
            <w:vAlign w:val="center"/>
          </w:tcPr>
          <w:p w:rsidR="00781CF5" w:rsidRPr="00C97539" w:rsidRDefault="00781CF5" w:rsidP="00781CF5">
            <w:pPr>
              <w:pStyle w:val="Tabulka-tlo"/>
            </w:pPr>
            <w:r w:rsidRPr="00C97539">
              <w:t>TMT06</w:t>
            </w:r>
          </w:p>
        </w:tc>
        <w:tc>
          <w:tcPr>
            <w:tcW w:w="2126" w:type="dxa"/>
            <w:vAlign w:val="center"/>
          </w:tcPr>
          <w:p w:rsidR="00781CF5" w:rsidRPr="00C97539" w:rsidRDefault="00781CF5" w:rsidP="00781CF5">
            <w:pPr>
              <w:pStyle w:val="Tabulka-tlo"/>
            </w:pPr>
            <w:r w:rsidRPr="00C97539">
              <w:t>Export testovacích scénářů</w:t>
            </w:r>
          </w:p>
        </w:tc>
        <w:tc>
          <w:tcPr>
            <w:tcW w:w="5103" w:type="dxa"/>
            <w:vAlign w:val="center"/>
          </w:tcPr>
          <w:p w:rsidR="00781CF5" w:rsidRPr="00C97539" w:rsidRDefault="00781CF5" w:rsidP="00A06A2A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539">
              <w:rPr>
                <w:rFonts w:ascii="Times New Roman" w:hAnsi="Times New Roman"/>
                <w:sz w:val="20"/>
                <w:szCs w:val="20"/>
              </w:rPr>
              <w:t>Možnost exportovat všechny dostupné testovací scénáře (minimálně do MS Excel souboru).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1CF5" w:rsidRPr="00C97539" w:rsidRDefault="00781CF5" w:rsidP="00917B06">
            <w:pPr>
              <w:pStyle w:val="Tabulka-tlo"/>
            </w:pPr>
            <w:r w:rsidRPr="00C97539">
              <w:t>závazný</w:t>
            </w:r>
          </w:p>
        </w:tc>
      </w:tr>
    </w:tbl>
    <w:p w:rsidR="009F4F0E" w:rsidRPr="0053716E" w:rsidRDefault="009F4F0E" w:rsidP="009F4F0E">
      <w:pPr>
        <w:pStyle w:val="Odstavecseseznamem"/>
        <w:keepNext/>
        <w:outlineLvl w:val="2"/>
        <w:rPr>
          <w:rFonts w:ascii="Times New Roman" w:hAnsi="Times New Roman"/>
          <w:sz w:val="24"/>
        </w:rPr>
      </w:pPr>
    </w:p>
    <w:p w:rsidR="005644D8" w:rsidRDefault="005644D8" w:rsidP="009F4F0E">
      <w:pPr>
        <w:pStyle w:val="Odstavecseseznamem"/>
        <w:keepNext/>
        <w:outlineLvl w:val="2"/>
        <w:rPr>
          <w:rFonts w:ascii="Times New Roman" w:hAnsi="Times New Roman"/>
          <w:sz w:val="24"/>
        </w:rPr>
      </w:pPr>
    </w:p>
    <w:p w:rsidR="00534215" w:rsidRPr="0053716E" w:rsidRDefault="00534215" w:rsidP="009F4F0E">
      <w:pPr>
        <w:pStyle w:val="Odstavecseseznamem"/>
        <w:keepNext/>
        <w:outlineLvl w:val="2"/>
        <w:rPr>
          <w:rFonts w:ascii="Times New Roman" w:hAnsi="Times New Roman"/>
          <w:sz w:val="24"/>
        </w:rPr>
      </w:pPr>
    </w:p>
    <w:p w:rsidR="006B746A" w:rsidRPr="0053716E" w:rsidRDefault="006B746A" w:rsidP="009F4F0E">
      <w:pPr>
        <w:pStyle w:val="Odstavecseseznamem"/>
        <w:keepNext/>
        <w:numPr>
          <w:ilvl w:val="1"/>
          <w:numId w:val="68"/>
        </w:numPr>
        <w:outlineLvl w:val="2"/>
        <w:rPr>
          <w:rFonts w:ascii="Times New Roman" w:hAnsi="Times New Roman"/>
          <w:b/>
          <w:sz w:val="24"/>
        </w:rPr>
      </w:pPr>
      <w:r w:rsidRPr="0053716E">
        <w:rPr>
          <w:rFonts w:ascii="Times New Roman" w:hAnsi="Times New Roman"/>
          <w:b/>
          <w:sz w:val="24"/>
        </w:rPr>
        <w:t>S</w:t>
      </w:r>
      <w:r w:rsidR="008264D2" w:rsidRPr="0053716E">
        <w:rPr>
          <w:rFonts w:ascii="Times New Roman" w:hAnsi="Times New Roman"/>
          <w:b/>
          <w:sz w:val="24"/>
        </w:rPr>
        <w:t>pecifické</w:t>
      </w:r>
      <w:r w:rsidRPr="0053716E">
        <w:rPr>
          <w:rFonts w:ascii="Times New Roman" w:hAnsi="Times New Roman"/>
          <w:b/>
          <w:sz w:val="24"/>
        </w:rPr>
        <w:t xml:space="preserve"> požadavky</w:t>
      </w:r>
      <w:r w:rsidR="00B4783F" w:rsidRPr="0053716E">
        <w:rPr>
          <w:rFonts w:ascii="Times New Roman" w:hAnsi="Times New Roman"/>
          <w:b/>
          <w:sz w:val="24"/>
        </w:rPr>
        <w:t>:</w:t>
      </w:r>
    </w:p>
    <w:p w:rsidR="001300F2" w:rsidRDefault="001300F2" w:rsidP="00ED378B">
      <w:pPr>
        <w:keepNext/>
        <w:outlineLvl w:val="2"/>
        <w:rPr>
          <w:rFonts w:ascii="Arial" w:hAnsi="Arial"/>
          <w:b/>
          <w:szCs w:val="20"/>
        </w:rPr>
      </w:pPr>
    </w:p>
    <w:tbl>
      <w:tblPr>
        <w:tblW w:w="9333" w:type="dxa"/>
        <w:tblInd w:w="6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4"/>
        <w:gridCol w:w="1701"/>
        <w:gridCol w:w="5528"/>
        <w:gridCol w:w="1330"/>
      </w:tblGrid>
      <w:tr w:rsidR="003213FF" w:rsidRPr="00DF07FD" w:rsidTr="00463495">
        <w:trPr>
          <w:cantSplit/>
          <w:trHeight w:val="542"/>
          <w:tblHeader/>
        </w:trPr>
        <w:tc>
          <w:tcPr>
            <w:tcW w:w="774" w:type="dxa"/>
            <w:shd w:val="clear" w:color="auto" w:fill="D9D9D9" w:themeFill="background1" w:themeFillShade="D9"/>
            <w:vAlign w:val="center"/>
          </w:tcPr>
          <w:p w:rsidR="001300F2" w:rsidRPr="003213FF" w:rsidRDefault="001300F2" w:rsidP="00ED378B">
            <w:pPr>
              <w:pStyle w:val="Tabulka-hlavika"/>
            </w:pPr>
            <w:r w:rsidRPr="003213FF">
              <w:t>ID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300F2" w:rsidRPr="00ED378B" w:rsidRDefault="001300F2" w:rsidP="00ED378B">
            <w:pPr>
              <w:pStyle w:val="Tabulka-hlavika"/>
              <w:rPr>
                <w:b w:val="0"/>
              </w:rPr>
            </w:pPr>
            <w:r w:rsidRPr="007F7798">
              <w:t>Název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1300F2" w:rsidRPr="00ED378B" w:rsidRDefault="001300F2" w:rsidP="00ED378B">
            <w:pPr>
              <w:pStyle w:val="Tabulka-hlavika"/>
              <w:rPr>
                <w:b w:val="0"/>
              </w:rPr>
            </w:pPr>
            <w:r w:rsidRPr="007F7798">
              <w:t>Popis požadavku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1300F2" w:rsidRPr="00ED378B" w:rsidRDefault="001300F2" w:rsidP="00ED378B">
            <w:pPr>
              <w:pStyle w:val="Tabulka-hlavika"/>
              <w:rPr>
                <w:b w:val="0"/>
              </w:rPr>
            </w:pPr>
            <w:r w:rsidRPr="007F7798">
              <w:t>Důležitost</w:t>
            </w:r>
          </w:p>
        </w:tc>
      </w:tr>
      <w:tr w:rsidR="001300F2" w:rsidRPr="00DF07FD" w:rsidTr="00463495">
        <w:trPr>
          <w:cantSplit/>
          <w:trHeight w:val="317"/>
        </w:trPr>
        <w:tc>
          <w:tcPr>
            <w:tcW w:w="9333" w:type="dxa"/>
            <w:gridSpan w:val="4"/>
            <w:vAlign w:val="center"/>
          </w:tcPr>
          <w:p w:rsidR="001300F2" w:rsidRPr="00DF07FD" w:rsidRDefault="001300F2" w:rsidP="00393F8F">
            <w:pPr>
              <w:pStyle w:val="Tabulka-tlo"/>
            </w:pPr>
            <w:r w:rsidRPr="00497FA0">
              <w:rPr>
                <w:b/>
                <w:bCs/>
              </w:rPr>
              <w:t>Specifické požadavky na</w:t>
            </w:r>
            <w:r w:rsidR="009A25DB">
              <w:rPr>
                <w:b/>
                <w:bCs/>
              </w:rPr>
              <w:t xml:space="preserve"> SW</w:t>
            </w:r>
            <w:r w:rsidRPr="00497FA0">
              <w:rPr>
                <w:b/>
                <w:bCs/>
              </w:rPr>
              <w:t xml:space="preserve"> nástroj</w:t>
            </w:r>
            <w:r w:rsidR="00E719AA">
              <w:rPr>
                <w:b/>
                <w:bCs/>
              </w:rPr>
              <w:t xml:space="preserve"> </w:t>
            </w:r>
            <w:r w:rsidR="002C0D88">
              <w:rPr>
                <w:b/>
                <w:bCs/>
              </w:rPr>
              <w:t>TAT</w:t>
            </w:r>
            <w:r w:rsidRPr="00497FA0">
              <w:rPr>
                <w:b/>
                <w:bCs/>
              </w:rPr>
              <w:t>:</w:t>
            </w:r>
          </w:p>
        </w:tc>
      </w:tr>
      <w:tr w:rsidR="001300F2" w:rsidRPr="00DF07FD" w:rsidTr="00463495">
        <w:trPr>
          <w:cantSplit/>
          <w:trHeight w:val="317"/>
        </w:trPr>
        <w:tc>
          <w:tcPr>
            <w:tcW w:w="774" w:type="dxa"/>
            <w:vAlign w:val="center"/>
          </w:tcPr>
          <w:p w:rsidR="001300F2" w:rsidRPr="00C97539" w:rsidRDefault="001300F2" w:rsidP="00463495">
            <w:pPr>
              <w:pStyle w:val="Tabulka-tlo"/>
            </w:pPr>
            <w:r w:rsidRPr="00C97539">
              <w:t>TAT03</w:t>
            </w:r>
          </w:p>
        </w:tc>
        <w:tc>
          <w:tcPr>
            <w:tcW w:w="1701" w:type="dxa"/>
            <w:vAlign w:val="center"/>
          </w:tcPr>
          <w:p w:rsidR="001300F2" w:rsidRPr="00C97539" w:rsidRDefault="001300F2" w:rsidP="00463495">
            <w:pPr>
              <w:pStyle w:val="Tabulka-tlo"/>
            </w:pPr>
            <w:r w:rsidRPr="00C97539">
              <w:t>Podpora Qt frameworku verze 5 a 6</w:t>
            </w:r>
          </w:p>
        </w:tc>
        <w:tc>
          <w:tcPr>
            <w:tcW w:w="5528" w:type="dxa"/>
            <w:vAlign w:val="center"/>
          </w:tcPr>
          <w:p w:rsidR="001300F2" w:rsidRPr="00C97539" w:rsidRDefault="001300F2" w:rsidP="00A06A2A">
            <w:pPr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539">
              <w:rPr>
                <w:rFonts w:ascii="Times New Roman" w:hAnsi="Times New Roman"/>
                <w:sz w:val="20"/>
                <w:szCs w:val="20"/>
              </w:rPr>
              <w:t>Plná podpora desktopové aplikace běžící na Qt frameworku verze 5 a 6.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300F2" w:rsidRPr="00917B06" w:rsidRDefault="001300F2" w:rsidP="00917B06">
            <w:pPr>
              <w:pStyle w:val="Tabulka-tlo"/>
            </w:pPr>
            <w:r w:rsidRPr="00917B06">
              <w:t>závazný</w:t>
            </w:r>
          </w:p>
        </w:tc>
      </w:tr>
      <w:tr w:rsidR="001300F2" w:rsidRPr="00DF07FD" w:rsidTr="00463495">
        <w:trPr>
          <w:cantSplit/>
          <w:trHeight w:val="317"/>
        </w:trPr>
        <w:tc>
          <w:tcPr>
            <w:tcW w:w="774" w:type="dxa"/>
            <w:vAlign w:val="center"/>
          </w:tcPr>
          <w:p w:rsidR="001300F2" w:rsidRPr="00C97539" w:rsidRDefault="001300F2" w:rsidP="00463495">
            <w:pPr>
              <w:pStyle w:val="Tabulka-tlo"/>
            </w:pPr>
            <w:r w:rsidRPr="00C97539">
              <w:t>TAT04</w:t>
            </w:r>
          </w:p>
        </w:tc>
        <w:tc>
          <w:tcPr>
            <w:tcW w:w="1701" w:type="dxa"/>
            <w:vAlign w:val="center"/>
          </w:tcPr>
          <w:p w:rsidR="001300F2" w:rsidRPr="00C97539" w:rsidRDefault="001300F2" w:rsidP="00463495">
            <w:pPr>
              <w:pStyle w:val="Tabulka-tlo"/>
            </w:pPr>
            <w:r w:rsidRPr="00C97539">
              <w:t>Podpora i jiných frameworků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0F2" w:rsidRPr="00C97539" w:rsidRDefault="001300F2" w:rsidP="00A06A2A">
            <w:pPr>
              <w:pStyle w:val="Tabulka-tlo"/>
              <w:jc w:val="both"/>
            </w:pPr>
            <w:r w:rsidRPr="00C97539">
              <w:t>Podpora Microsoft</w:t>
            </w:r>
            <w:r w:rsidR="00677202">
              <w:t xml:space="preserve"> .</w:t>
            </w:r>
            <w:r w:rsidRPr="00C97539">
              <w:t>NET a Bootstrap UI frameworku.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300F2" w:rsidRPr="00917B06" w:rsidRDefault="001300F2" w:rsidP="00917B06">
            <w:pPr>
              <w:pStyle w:val="Tabulka-tlo"/>
            </w:pPr>
            <w:r w:rsidRPr="00917B06">
              <w:t>závazný</w:t>
            </w:r>
          </w:p>
        </w:tc>
      </w:tr>
      <w:tr w:rsidR="001300F2" w:rsidRPr="00DF07FD" w:rsidTr="00463495">
        <w:trPr>
          <w:cantSplit/>
          <w:trHeight w:val="317"/>
        </w:trPr>
        <w:tc>
          <w:tcPr>
            <w:tcW w:w="774" w:type="dxa"/>
            <w:vAlign w:val="center"/>
          </w:tcPr>
          <w:p w:rsidR="001300F2" w:rsidRPr="00C97539" w:rsidRDefault="001300F2" w:rsidP="00463495">
            <w:pPr>
              <w:pStyle w:val="Tabulka-tlo"/>
            </w:pPr>
            <w:r w:rsidRPr="00C97539">
              <w:t>TAT05</w:t>
            </w:r>
          </w:p>
        </w:tc>
        <w:tc>
          <w:tcPr>
            <w:tcW w:w="1701" w:type="dxa"/>
            <w:vAlign w:val="center"/>
          </w:tcPr>
          <w:p w:rsidR="001300F2" w:rsidRPr="00C97539" w:rsidRDefault="001300F2" w:rsidP="00463495">
            <w:pPr>
              <w:pStyle w:val="Tabulka-tlo"/>
            </w:pPr>
            <w:r w:rsidRPr="00C97539">
              <w:t>Zautomatizování proof-of-concept scénáře</w:t>
            </w:r>
          </w:p>
        </w:tc>
        <w:tc>
          <w:tcPr>
            <w:tcW w:w="5528" w:type="dxa"/>
            <w:vAlign w:val="center"/>
          </w:tcPr>
          <w:p w:rsidR="001300F2" w:rsidRPr="00C97539" w:rsidRDefault="001300F2" w:rsidP="00A06A2A">
            <w:pPr>
              <w:pStyle w:val="Tabulka-tlo"/>
              <w:jc w:val="both"/>
            </w:pPr>
            <w:r w:rsidRPr="00C97539">
              <w:t>Schopnost kompletně zautomatizovat proof-of-concept testovací scénář ve skriptovacím jazyce JavaScript a</w:t>
            </w:r>
            <w:r w:rsidR="00A06A2A">
              <w:t>nebo Python, a to na ČNB</w:t>
            </w:r>
            <w:r w:rsidRPr="00C97539">
              <w:t xml:space="preserve"> dodané aplikaci s verzí Qt frameworku 5 a 6.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300F2" w:rsidRPr="00917B06" w:rsidRDefault="001300F2" w:rsidP="00917B06">
            <w:pPr>
              <w:pStyle w:val="Tabulka-tlo"/>
            </w:pPr>
            <w:r w:rsidRPr="00917B06">
              <w:t>závazný</w:t>
            </w:r>
          </w:p>
        </w:tc>
      </w:tr>
      <w:tr w:rsidR="001300F2" w:rsidRPr="00DF07FD" w:rsidTr="00463495">
        <w:trPr>
          <w:cantSplit/>
          <w:trHeight w:val="317"/>
        </w:trPr>
        <w:tc>
          <w:tcPr>
            <w:tcW w:w="774" w:type="dxa"/>
            <w:vAlign w:val="center"/>
          </w:tcPr>
          <w:p w:rsidR="001300F2" w:rsidRPr="00C97539" w:rsidRDefault="001300F2" w:rsidP="00463495">
            <w:pPr>
              <w:pStyle w:val="Tabulka-tlo"/>
            </w:pPr>
            <w:r w:rsidRPr="00C97539">
              <w:t>TAT06</w:t>
            </w:r>
          </w:p>
        </w:tc>
        <w:tc>
          <w:tcPr>
            <w:tcW w:w="1701" w:type="dxa"/>
            <w:vAlign w:val="center"/>
          </w:tcPr>
          <w:p w:rsidR="001300F2" w:rsidRPr="00C97539" w:rsidRDefault="001300F2" w:rsidP="00463495">
            <w:pPr>
              <w:pStyle w:val="Tabulka-tlo"/>
            </w:pPr>
            <w:r w:rsidRPr="00C97539">
              <w:t>Spolehlivost automatizovaného testování</w:t>
            </w:r>
          </w:p>
        </w:tc>
        <w:tc>
          <w:tcPr>
            <w:tcW w:w="5528" w:type="dxa"/>
            <w:vAlign w:val="center"/>
          </w:tcPr>
          <w:p w:rsidR="001300F2" w:rsidRPr="00C97539" w:rsidRDefault="001300F2" w:rsidP="00A06A2A">
            <w:pPr>
              <w:pStyle w:val="Tabulka-tlo"/>
              <w:jc w:val="both"/>
            </w:pPr>
            <w:r w:rsidRPr="00C97539">
              <w:t>Při opakovaném spuštění automatizovaných testů na stejné verzi testované aplikace se stejnými výchozími daty se neobjevují odlišné výsledky automatizovaných testů.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300F2" w:rsidRPr="00917B06" w:rsidRDefault="001300F2" w:rsidP="00917B06">
            <w:pPr>
              <w:pStyle w:val="Tabulka-tlo"/>
            </w:pPr>
            <w:r w:rsidRPr="00917B06">
              <w:t>závazný</w:t>
            </w:r>
          </w:p>
        </w:tc>
      </w:tr>
      <w:tr w:rsidR="001300F2" w:rsidRPr="00DF07FD" w:rsidTr="00463495">
        <w:trPr>
          <w:cantSplit/>
          <w:trHeight w:val="317"/>
        </w:trPr>
        <w:tc>
          <w:tcPr>
            <w:tcW w:w="774" w:type="dxa"/>
            <w:vAlign w:val="center"/>
          </w:tcPr>
          <w:p w:rsidR="001300F2" w:rsidRPr="00C97539" w:rsidRDefault="001300F2" w:rsidP="00463495">
            <w:pPr>
              <w:pStyle w:val="Tabulka-tlo"/>
            </w:pPr>
            <w:r w:rsidRPr="00C97539">
              <w:t>TAT07</w:t>
            </w:r>
          </w:p>
        </w:tc>
        <w:tc>
          <w:tcPr>
            <w:tcW w:w="1701" w:type="dxa"/>
            <w:vAlign w:val="center"/>
          </w:tcPr>
          <w:p w:rsidR="001300F2" w:rsidRPr="00C97539" w:rsidRDefault="001300F2" w:rsidP="00463495">
            <w:pPr>
              <w:pStyle w:val="Tabulka-tlo"/>
            </w:pPr>
            <w:r w:rsidRPr="00C97539">
              <w:t>Srozumitelný report s chybami</w:t>
            </w:r>
          </w:p>
        </w:tc>
        <w:tc>
          <w:tcPr>
            <w:tcW w:w="5528" w:type="dxa"/>
            <w:vAlign w:val="center"/>
          </w:tcPr>
          <w:p w:rsidR="001300F2" w:rsidRPr="00C97539" w:rsidRDefault="001300F2" w:rsidP="00A06A2A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539">
              <w:rPr>
                <w:rFonts w:ascii="Times New Roman" w:hAnsi="Times New Roman"/>
                <w:sz w:val="20"/>
                <w:szCs w:val="20"/>
              </w:rPr>
              <w:t>Snadné dohledání chyby a její příčiny z reportu výsledků spuštěných testů.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300F2" w:rsidRPr="00917B06" w:rsidRDefault="001300F2" w:rsidP="00917B06">
            <w:pPr>
              <w:pStyle w:val="Tabulka-tlo"/>
            </w:pPr>
            <w:r w:rsidRPr="00917B06">
              <w:t>závazný</w:t>
            </w:r>
          </w:p>
        </w:tc>
      </w:tr>
      <w:tr w:rsidR="001300F2" w:rsidRPr="00DF07FD" w:rsidTr="00463495">
        <w:trPr>
          <w:cantSplit/>
          <w:trHeight w:val="317"/>
        </w:trPr>
        <w:tc>
          <w:tcPr>
            <w:tcW w:w="774" w:type="dxa"/>
            <w:vAlign w:val="center"/>
          </w:tcPr>
          <w:p w:rsidR="001300F2" w:rsidRPr="00C97539" w:rsidRDefault="001300F2" w:rsidP="00463495">
            <w:pPr>
              <w:pStyle w:val="Tabulka-tlo"/>
            </w:pPr>
            <w:r w:rsidRPr="00C97539">
              <w:t>TAT08</w:t>
            </w:r>
          </w:p>
        </w:tc>
        <w:tc>
          <w:tcPr>
            <w:tcW w:w="1701" w:type="dxa"/>
            <w:vAlign w:val="center"/>
          </w:tcPr>
          <w:p w:rsidR="001300F2" w:rsidRPr="00C97539" w:rsidRDefault="001300F2" w:rsidP="00463495">
            <w:pPr>
              <w:pStyle w:val="Tabulka-tlo"/>
            </w:pPr>
            <w:r w:rsidRPr="00C97539">
              <w:t>Efektivní a snadná údržba automatizovaných testů</w:t>
            </w:r>
          </w:p>
        </w:tc>
        <w:tc>
          <w:tcPr>
            <w:tcW w:w="5528" w:type="dxa"/>
            <w:vAlign w:val="center"/>
          </w:tcPr>
          <w:p w:rsidR="001300F2" w:rsidRPr="00C97539" w:rsidRDefault="001300F2" w:rsidP="00A06A2A">
            <w:pPr>
              <w:pStyle w:val="Tabulka-tlo"/>
              <w:jc w:val="both"/>
            </w:pPr>
            <w:r w:rsidRPr="00C97539">
              <w:t>Jednu konkrétní funkci může používat (provolávat) více automatizovaných testů (tzn. jedna úprava elementu v konkrétní funkci má dopad na všechny automatizované testy, které tuto funkci používají.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300F2" w:rsidRPr="00917B06" w:rsidRDefault="001300F2" w:rsidP="00917B06">
            <w:pPr>
              <w:pStyle w:val="Tabulka-tlo"/>
            </w:pPr>
            <w:r w:rsidRPr="00917B06">
              <w:t>závazný</w:t>
            </w:r>
          </w:p>
        </w:tc>
      </w:tr>
      <w:tr w:rsidR="001300F2" w:rsidRPr="00DF07FD" w:rsidTr="00463495">
        <w:trPr>
          <w:cantSplit/>
          <w:trHeight w:val="317"/>
        </w:trPr>
        <w:tc>
          <w:tcPr>
            <w:tcW w:w="774" w:type="dxa"/>
            <w:vAlign w:val="center"/>
          </w:tcPr>
          <w:p w:rsidR="001300F2" w:rsidRPr="00C97539" w:rsidRDefault="001300F2" w:rsidP="00463495">
            <w:pPr>
              <w:pStyle w:val="Tabulka-tlo"/>
            </w:pPr>
            <w:r w:rsidRPr="00C97539">
              <w:t>TAT09</w:t>
            </w:r>
          </w:p>
        </w:tc>
        <w:tc>
          <w:tcPr>
            <w:tcW w:w="1701" w:type="dxa"/>
            <w:vAlign w:val="center"/>
          </w:tcPr>
          <w:p w:rsidR="001300F2" w:rsidRPr="00C97539" w:rsidRDefault="001300F2" w:rsidP="00463495">
            <w:pPr>
              <w:pStyle w:val="Tabulka-tlo"/>
            </w:pPr>
            <w:r w:rsidRPr="00C97539">
              <w:t>Podpora Oracle SQL databáze</w:t>
            </w:r>
          </w:p>
        </w:tc>
        <w:tc>
          <w:tcPr>
            <w:tcW w:w="5528" w:type="dxa"/>
            <w:vAlign w:val="center"/>
          </w:tcPr>
          <w:p w:rsidR="001300F2" w:rsidRPr="00C97539" w:rsidRDefault="001300F2" w:rsidP="00A06A2A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539">
              <w:rPr>
                <w:rFonts w:ascii="Times New Roman" w:hAnsi="Times New Roman"/>
                <w:sz w:val="20"/>
                <w:szCs w:val="20"/>
              </w:rPr>
              <w:t>Možnost připojení se k Oracle SQL databázi.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300F2" w:rsidRPr="00917B06" w:rsidRDefault="001300F2" w:rsidP="00101498">
            <w:pPr>
              <w:pStyle w:val="Tabulka-tlo"/>
            </w:pPr>
            <w:r w:rsidRPr="00917B06">
              <w:t>závazný</w:t>
            </w:r>
          </w:p>
        </w:tc>
      </w:tr>
      <w:tr w:rsidR="001300F2" w:rsidRPr="00DF07FD" w:rsidTr="00463495">
        <w:trPr>
          <w:cantSplit/>
          <w:trHeight w:val="317"/>
        </w:trPr>
        <w:tc>
          <w:tcPr>
            <w:tcW w:w="774" w:type="dxa"/>
            <w:vAlign w:val="center"/>
          </w:tcPr>
          <w:p w:rsidR="001300F2" w:rsidRPr="00C97539" w:rsidRDefault="001300F2" w:rsidP="003458F6">
            <w:pPr>
              <w:pStyle w:val="Tabulka-tlo"/>
            </w:pPr>
            <w:r w:rsidRPr="00C97539">
              <w:t>TAT1</w:t>
            </w:r>
            <w:r w:rsidR="003458F6">
              <w:t>0</w:t>
            </w:r>
          </w:p>
        </w:tc>
        <w:tc>
          <w:tcPr>
            <w:tcW w:w="1701" w:type="dxa"/>
            <w:vAlign w:val="center"/>
          </w:tcPr>
          <w:p w:rsidR="001300F2" w:rsidRPr="00C97539" w:rsidRDefault="001300F2" w:rsidP="00463495">
            <w:pPr>
              <w:pStyle w:val="Tabulka-tlo"/>
            </w:pPr>
            <w:r w:rsidRPr="00C97539">
              <w:t>Podpora importu textových souborů</w:t>
            </w:r>
          </w:p>
        </w:tc>
        <w:tc>
          <w:tcPr>
            <w:tcW w:w="5528" w:type="dxa"/>
            <w:vAlign w:val="center"/>
          </w:tcPr>
          <w:p w:rsidR="001300F2" w:rsidRPr="00C97539" w:rsidRDefault="001300F2" w:rsidP="00A06A2A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539">
              <w:rPr>
                <w:rFonts w:ascii="Times New Roman" w:hAnsi="Times New Roman"/>
                <w:sz w:val="20"/>
                <w:szCs w:val="20"/>
              </w:rPr>
              <w:t>Možnost importu textových souborů (načítání hodnot ze souboru do variabilních parametrů v automatizovaném testu) anebo funkční alternativa k tomuto procesu přijímání vstupních hodnot.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300F2" w:rsidRPr="00917B06" w:rsidRDefault="001300F2" w:rsidP="00101498">
            <w:pPr>
              <w:pStyle w:val="Tabulka-tlo"/>
            </w:pPr>
            <w:r w:rsidRPr="00917B06">
              <w:t>závazný</w:t>
            </w:r>
          </w:p>
        </w:tc>
      </w:tr>
      <w:tr w:rsidR="001300F2" w:rsidRPr="00DF07FD" w:rsidTr="00463495">
        <w:trPr>
          <w:cantSplit/>
          <w:trHeight w:val="317"/>
        </w:trPr>
        <w:tc>
          <w:tcPr>
            <w:tcW w:w="774" w:type="dxa"/>
            <w:vAlign w:val="center"/>
          </w:tcPr>
          <w:p w:rsidR="001300F2" w:rsidRPr="00C97539" w:rsidRDefault="001300F2" w:rsidP="003458F6">
            <w:pPr>
              <w:pStyle w:val="Tabulka-tlo"/>
            </w:pPr>
            <w:r w:rsidRPr="00C97539">
              <w:t>TAT1</w:t>
            </w:r>
            <w:r w:rsidR="003458F6">
              <w:t>1</w:t>
            </w:r>
          </w:p>
        </w:tc>
        <w:tc>
          <w:tcPr>
            <w:tcW w:w="1701" w:type="dxa"/>
            <w:vAlign w:val="center"/>
          </w:tcPr>
          <w:p w:rsidR="001300F2" w:rsidRPr="00C97539" w:rsidRDefault="001300F2" w:rsidP="00463495">
            <w:pPr>
              <w:pStyle w:val="Tabulka-tlo"/>
            </w:pPr>
            <w:r w:rsidRPr="00C97539">
              <w:t>Podpora Data Driven testing</w:t>
            </w:r>
          </w:p>
        </w:tc>
        <w:tc>
          <w:tcPr>
            <w:tcW w:w="5528" w:type="dxa"/>
            <w:vAlign w:val="center"/>
          </w:tcPr>
          <w:p w:rsidR="001300F2" w:rsidRPr="00C97539" w:rsidRDefault="001300F2" w:rsidP="0046349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97539">
              <w:rPr>
                <w:rFonts w:ascii="Times New Roman" w:hAnsi="Times New Roman"/>
                <w:sz w:val="20"/>
                <w:szCs w:val="20"/>
              </w:rPr>
              <w:t>Možnost spustit stejný test vícekrát za sebou, ale pokaždé s jinými vstupními hodnotami a s jinými očekávanými výsledky. Vstupní hodnoty a očekávané výstupní hodnoty by byly uvedené v importním souboru (tzv. Data-driven testing).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300F2" w:rsidRPr="00917B06" w:rsidRDefault="001300F2" w:rsidP="00101498">
            <w:pPr>
              <w:pStyle w:val="Tabulka-tlo"/>
            </w:pPr>
            <w:r w:rsidRPr="00917B06">
              <w:t>závazný</w:t>
            </w:r>
          </w:p>
        </w:tc>
      </w:tr>
      <w:tr w:rsidR="001300F2" w:rsidRPr="00DF07FD" w:rsidTr="00463495">
        <w:trPr>
          <w:cantSplit/>
          <w:trHeight w:val="317"/>
        </w:trPr>
        <w:tc>
          <w:tcPr>
            <w:tcW w:w="774" w:type="dxa"/>
            <w:vAlign w:val="center"/>
          </w:tcPr>
          <w:p w:rsidR="001300F2" w:rsidRPr="00C97539" w:rsidRDefault="001300F2" w:rsidP="003458F6">
            <w:pPr>
              <w:pStyle w:val="Tabulka-tlo"/>
            </w:pPr>
            <w:r w:rsidRPr="00C97539">
              <w:t>TAT1</w:t>
            </w:r>
            <w:r w:rsidR="003458F6">
              <w:t>2</w:t>
            </w:r>
          </w:p>
        </w:tc>
        <w:tc>
          <w:tcPr>
            <w:tcW w:w="1701" w:type="dxa"/>
            <w:vAlign w:val="center"/>
          </w:tcPr>
          <w:p w:rsidR="001300F2" w:rsidRPr="00C97539" w:rsidRDefault="001300F2" w:rsidP="00463495">
            <w:pPr>
              <w:pStyle w:val="Tabulka-tlo"/>
            </w:pPr>
            <w:r w:rsidRPr="00C97539">
              <w:t>Opakované spouštění automat. testů</w:t>
            </w:r>
          </w:p>
        </w:tc>
        <w:tc>
          <w:tcPr>
            <w:tcW w:w="5528" w:type="dxa"/>
            <w:vAlign w:val="center"/>
          </w:tcPr>
          <w:p w:rsidR="001300F2" w:rsidRPr="00C97539" w:rsidRDefault="001300F2" w:rsidP="00A06A2A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539">
              <w:rPr>
                <w:rFonts w:ascii="Times New Roman" w:hAnsi="Times New Roman"/>
                <w:sz w:val="20"/>
                <w:szCs w:val="20"/>
              </w:rPr>
              <w:t>Možnost nezávisle spouštět všechny automatizované testy opakovaně za sebou se stejným vstupním stavem (pravděpodobné řešení je databázová obnova dat).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300F2" w:rsidRPr="00917B06" w:rsidRDefault="001300F2" w:rsidP="00101498">
            <w:pPr>
              <w:pStyle w:val="Tabulka-tlo"/>
            </w:pPr>
            <w:r w:rsidRPr="00917B06">
              <w:t>závazný</w:t>
            </w:r>
          </w:p>
        </w:tc>
      </w:tr>
      <w:tr w:rsidR="001300F2" w:rsidRPr="00DF07FD" w:rsidTr="00463495">
        <w:trPr>
          <w:cantSplit/>
          <w:trHeight w:val="317"/>
        </w:trPr>
        <w:tc>
          <w:tcPr>
            <w:tcW w:w="774" w:type="dxa"/>
            <w:vAlign w:val="center"/>
          </w:tcPr>
          <w:p w:rsidR="001300F2" w:rsidRPr="00C97539" w:rsidRDefault="001300F2" w:rsidP="003458F6">
            <w:pPr>
              <w:pStyle w:val="Tabulka-tlo"/>
            </w:pPr>
            <w:r w:rsidRPr="00C97539">
              <w:t>TAT1</w:t>
            </w:r>
            <w:r w:rsidR="003458F6">
              <w:t>3</w:t>
            </w:r>
          </w:p>
        </w:tc>
        <w:tc>
          <w:tcPr>
            <w:tcW w:w="1701" w:type="dxa"/>
            <w:vAlign w:val="center"/>
          </w:tcPr>
          <w:p w:rsidR="001300F2" w:rsidRPr="00C97539" w:rsidRDefault="001300F2" w:rsidP="00463495">
            <w:pPr>
              <w:pStyle w:val="Tabulka-tlo"/>
            </w:pPr>
            <w:r w:rsidRPr="00C97539">
              <w:t>Nastavení pravidelného spouštění automat. testů</w:t>
            </w:r>
          </w:p>
        </w:tc>
        <w:tc>
          <w:tcPr>
            <w:tcW w:w="5528" w:type="dxa"/>
            <w:vAlign w:val="center"/>
          </w:tcPr>
          <w:p w:rsidR="001300F2" w:rsidRPr="00C97539" w:rsidRDefault="001300F2" w:rsidP="00A06A2A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539">
              <w:rPr>
                <w:rFonts w:ascii="Times New Roman" w:hAnsi="Times New Roman"/>
                <w:sz w:val="20"/>
                <w:szCs w:val="20"/>
              </w:rPr>
              <w:t>Možnost nastavit pravidelné automatické spouštění automatizovaných testů (například pomocí Windows naplánované úlohy).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300F2" w:rsidRPr="00917B06" w:rsidRDefault="001300F2" w:rsidP="00101498">
            <w:pPr>
              <w:pStyle w:val="Tabulka-tlo"/>
            </w:pPr>
            <w:r w:rsidRPr="00917B06">
              <w:t>závazný</w:t>
            </w:r>
          </w:p>
        </w:tc>
      </w:tr>
      <w:tr w:rsidR="001300F2" w:rsidRPr="00DF07FD" w:rsidTr="00463495">
        <w:trPr>
          <w:cantSplit/>
          <w:trHeight w:val="317"/>
        </w:trPr>
        <w:tc>
          <w:tcPr>
            <w:tcW w:w="774" w:type="dxa"/>
            <w:vAlign w:val="center"/>
          </w:tcPr>
          <w:p w:rsidR="001300F2" w:rsidRPr="00C97539" w:rsidRDefault="001300F2" w:rsidP="003458F6">
            <w:pPr>
              <w:pStyle w:val="Tabulka-tlo"/>
            </w:pPr>
            <w:r w:rsidRPr="00C97539">
              <w:t>TAT1</w:t>
            </w:r>
            <w:r w:rsidR="003458F6">
              <w:t>4</w:t>
            </w:r>
          </w:p>
        </w:tc>
        <w:tc>
          <w:tcPr>
            <w:tcW w:w="1701" w:type="dxa"/>
            <w:vAlign w:val="center"/>
          </w:tcPr>
          <w:p w:rsidR="001300F2" w:rsidRPr="00C97539" w:rsidRDefault="001300F2" w:rsidP="00463495">
            <w:pPr>
              <w:pStyle w:val="Tabulka-tlo"/>
            </w:pPr>
            <w:r w:rsidRPr="00C97539">
              <w:t>Server verze nástroje</w:t>
            </w:r>
          </w:p>
        </w:tc>
        <w:tc>
          <w:tcPr>
            <w:tcW w:w="5528" w:type="dxa"/>
            <w:vAlign w:val="center"/>
          </w:tcPr>
          <w:p w:rsidR="001300F2" w:rsidRPr="00C97539" w:rsidRDefault="001300F2" w:rsidP="00A06A2A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539">
              <w:rPr>
                <w:rFonts w:ascii="Times New Roman" w:hAnsi="Times New Roman"/>
                <w:sz w:val="20"/>
                <w:szCs w:val="20"/>
              </w:rPr>
              <w:t>Možnost server verze bez přístupu k internetu (ne cloud verze nástroje pro test automatizaci).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300F2" w:rsidRPr="00917B06" w:rsidRDefault="001300F2" w:rsidP="00101498">
            <w:pPr>
              <w:pStyle w:val="Tabulka-tlo"/>
            </w:pPr>
            <w:r w:rsidRPr="00917B06">
              <w:t>závazný</w:t>
            </w:r>
          </w:p>
        </w:tc>
      </w:tr>
      <w:tr w:rsidR="001300F2" w:rsidRPr="00DF07FD" w:rsidTr="00463495">
        <w:trPr>
          <w:cantSplit/>
          <w:trHeight w:val="317"/>
        </w:trPr>
        <w:tc>
          <w:tcPr>
            <w:tcW w:w="774" w:type="dxa"/>
            <w:vAlign w:val="center"/>
          </w:tcPr>
          <w:p w:rsidR="00827C13" w:rsidRDefault="00827C13" w:rsidP="00463495">
            <w:pPr>
              <w:pStyle w:val="Tabulka-tlo"/>
            </w:pPr>
          </w:p>
          <w:p w:rsidR="001300F2" w:rsidRDefault="001300F2" w:rsidP="00463495">
            <w:pPr>
              <w:pStyle w:val="Tabulka-tlo"/>
            </w:pPr>
            <w:r w:rsidRPr="00C97539">
              <w:t>TAT1</w:t>
            </w:r>
            <w:r w:rsidR="003458F6">
              <w:t>5</w:t>
            </w:r>
          </w:p>
          <w:p w:rsidR="00827C13" w:rsidRPr="00C97539" w:rsidRDefault="00827C13" w:rsidP="00463495">
            <w:pPr>
              <w:pStyle w:val="Tabulka-tlo"/>
            </w:pPr>
          </w:p>
        </w:tc>
        <w:tc>
          <w:tcPr>
            <w:tcW w:w="1701" w:type="dxa"/>
            <w:vAlign w:val="center"/>
          </w:tcPr>
          <w:p w:rsidR="001300F2" w:rsidRPr="00C97539" w:rsidRDefault="001300F2" w:rsidP="00463495">
            <w:pPr>
              <w:pStyle w:val="Tabulka-tlo"/>
            </w:pPr>
            <w:r w:rsidRPr="00C97539">
              <w:t>Podpora Git</w:t>
            </w:r>
          </w:p>
        </w:tc>
        <w:tc>
          <w:tcPr>
            <w:tcW w:w="5528" w:type="dxa"/>
            <w:vAlign w:val="center"/>
          </w:tcPr>
          <w:p w:rsidR="001300F2" w:rsidRPr="00C97539" w:rsidRDefault="001300F2" w:rsidP="00A06A2A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539">
              <w:rPr>
                <w:rFonts w:ascii="Times New Roman" w:hAnsi="Times New Roman"/>
                <w:sz w:val="20"/>
                <w:szCs w:val="20"/>
              </w:rPr>
              <w:t>Podpora Git (systém pro správu verzí).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300F2" w:rsidRPr="00917B06" w:rsidRDefault="001300F2" w:rsidP="00101498">
            <w:pPr>
              <w:pStyle w:val="Tabulka-tlo"/>
            </w:pPr>
            <w:r w:rsidRPr="00917B06">
              <w:t>závazný</w:t>
            </w:r>
          </w:p>
        </w:tc>
      </w:tr>
      <w:tr w:rsidR="001300F2" w:rsidRPr="00DF07FD" w:rsidTr="00463495">
        <w:trPr>
          <w:cantSplit/>
          <w:trHeight w:val="317"/>
        </w:trPr>
        <w:tc>
          <w:tcPr>
            <w:tcW w:w="774" w:type="dxa"/>
            <w:vAlign w:val="center"/>
          </w:tcPr>
          <w:p w:rsidR="001300F2" w:rsidRPr="00C97539" w:rsidRDefault="001300F2" w:rsidP="003458F6">
            <w:pPr>
              <w:pStyle w:val="Tabulka-tlo"/>
            </w:pPr>
            <w:r w:rsidRPr="00C97539">
              <w:t>TAT1</w:t>
            </w:r>
            <w:r w:rsidR="003458F6">
              <w:t>6</w:t>
            </w:r>
          </w:p>
        </w:tc>
        <w:tc>
          <w:tcPr>
            <w:tcW w:w="1701" w:type="dxa"/>
            <w:vAlign w:val="center"/>
          </w:tcPr>
          <w:p w:rsidR="001300F2" w:rsidRPr="00C97539" w:rsidRDefault="001300F2" w:rsidP="00463495">
            <w:pPr>
              <w:pStyle w:val="Tabulka-tlo"/>
            </w:pPr>
            <w:r w:rsidRPr="00C97539">
              <w:t>Podpora UI automatizovaných testů</w:t>
            </w:r>
          </w:p>
        </w:tc>
        <w:tc>
          <w:tcPr>
            <w:tcW w:w="5528" w:type="dxa"/>
            <w:vAlign w:val="center"/>
          </w:tcPr>
          <w:p w:rsidR="001300F2" w:rsidRPr="00C97539" w:rsidRDefault="001300F2" w:rsidP="00A06A2A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539">
              <w:rPr>
                <w:rFonts w:ascii="Times New Roman" w:hAnsi="Times New Roman"/>
                <w:sz w:val="20"/>
                <w:szCs w:val="20"/>
              </w:rPr>
              <w:t>Automatizované testy by měly simulovat běžného uživatele (tzn. automatizované testy by neměly být prováděny v headless módu).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300F2" w:rsidRPr="00917B06" w:rsidRDefault="001300F2" w:rsidP="00101498">
            <w:pPr>
              <w:pStyle w:val="Tabulka-tlo"/>
            </w:pPr>
            <w:r w:rsidRPr="00917B06">
              <w:t>závazný</w:t>
            </w:r>
          </w:p>
        </w:tc>
      </w:tr>
      <w:tr w:rsidR="001300F2" w:rsidRPr="00DF07FD" w:rsidTr="00463495">
        <w:trPr>
          <w:cantSplit/>
          <w:trHeight w:val="317"/>
        </w:trPr>
        <w:tc>
          <w:tcPr>
            <w:tcW w:w="774" w:type="dxa"/>
            <w:vAlign w:val="center"/>
          </w:tcPr>
          <w:p w:rsidR="001300F2" w:rsidRPr="00C97539" w:rsidRDefault="001300F2" w:rsidP="003458F6">
            <w:pPr>
              <w:pStyle w:val="Tabulka-tlo"/>
            </w:pPr>
            <w:r w:rsidRPr="00C97539">
              <w:t>TAT1</w:t>
            </w:r>
            <w:r w:rsidR="003458F6">
              <w:t>7</w:t>
            </w:r>
          </w:p>
        </w:tc>
        <w:tc>
          <w:tcPr>
            <w:tcW w:w="1701" w:type="dxa"/>
            <w:vAlign w:val="center"/>
          </w:tcPr>
          <w:p w:rsidR="001300F2" w:rsidRPr="00C97539" w:rsidRDefault="001300F2" w:rsidP="00463495">
            <w:pPr>
              <w:pStyle w:val="Tabulka-tlo"/>
            </w:pPr>
            <w:r w:rsidRPr="00C97539">
              <w:t>Paralelní běh automatizovaných testů</w:t>
            </w:r>
          </w:p>
        </w:tc>
        <w:tc>
          <w:tcPr>
            <w:tcW w:w="5528" w:type="dxa"/>
            <w:vAlign w:val="center"/>
          </w:tcPr>
          <w:p w:rsidR="001300F2" w:rsidRPr="00C97539" w:rsidRDefault="001300F2" w:rsidP="0046349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97539">
              <w:rPr>
                <w:rFonts w:ascii="Times New Roman" w:hAnsi="Times New Roman"/>
                <w:sz w:val="20"/>
                <w:szCs w:val="20"/>
              </w:rPr>
              <w:t>Možnost paralelního spouštění automatizovaných testů (není podmínkou).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300F2" w:rsidRPr="0008423C" w:rsidRDefault="001300F2" w:rsidP="00463495">
            <w:pPr>
              <w:pStyle w:val="Tabulka-tlo"/>
            </w:pPr>
            <w:r w:rsidRPr="0008423C">
              <w:t>vítaný</w:t>
            </w:r>
          </w:p>
        </w:tc>
      </w:tr>
      <w:tr w:rsidR="001300F2" w:rsidRPr="00DF07FD" w:rsidTr="00463495">
        <w:trPr>
          <w:cantSplit/>
          <w:trHeight w:val="317"/>
        </w:trPr>
        <w:tc>
          <w:tcPr>
            <w:tcW w:w="774" w:type="dxa"/>
            <w:vAlign w:val="center"/>
          </w:tcPr>
          <w:p w:rsidR="001300F2" w:rsidRPr="00C97539" w:rsidRDefault="001300F2" w:rsidP="003458F6">
            <w:pPr>
              <w:pStyle w:val="Tabulka-tlo"/>
            </w:pPr>
            <w:r w:rsidRPr="00C97539">
              <w:t>TAT1</w:t>
            </w:r>
            <w:r w:rsidR="003458F6">
              <w:t>8</w:t>
            </w:r>
          </w:p>
        </w:tc>
        <w:tc>
          <w:tcPr>
            <w:tcW w:w="1701" w:type="dxa"/>
            <w:vAlign w:val="center"/>
          </w:tcPr>
          <w:p w:rsidR="001300F2" w:rsidRPr="00C97539" w:rsidRDefault="001300F2" w:rsidP="00463495">
            <w:pPr>
              <w:pStyle w:val="Tabulka-tlo"/>
            </w:pPr>
            <w:r w:rsidRPr="00C97539">
              <w:t>Aktualizace nástroje</w:t>
            </w:r>
          </w:p>
        </w:tc>
        <w:tc>
          <w:tcPr>
            <w:tcW w:w="5528" w:type="dxa"/>
            <w:vAlign w:val="center"/>
          </w:tcPr>
          <w:p w:rsidR="001300F2" w:rsidRPr="00C97539" w:rsidRDefault="001300F2" w:rsidP="0046349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97539">
              <w:rPr>
                <w:rFonts w:ascii="Times New Roman" w:hAnsi="Times New Roman"/>
                <w:sz w:val="20"/>
                <w:szCs w:val="20"/>
              </w:rPr>
              <w:t>Nástroj, který se stále vylepšuje a je předpoklad, že v budoucnosti se stále vylepšovat bude (že díky aktualizacím bude stále technologicky aktuální).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300F2" w:rsidRPr="00917B06" w:rsidRDefault="001300F2" w:rsidP="00101498">
            <w:pPr>
              <w:pStyle w:val="Tabulka-tlo"/>
            </w:pPr>
            <w:r w:rsidRPr="00917B06">
              <w:t>závazný</w:t>
            </w:r>
          </w:p>
        </w:tc>
      </w:tr>
      <w:tr w:rsidR="001300F2" w:rsidRPr="00DF07FD" w:rsidTr="00463495">
        <w:trPr>
          <w:cantSplit/>
          <w:trHeight w:val="317"/>
        </w:trPr>
        <w:tc>
          <w:tcPr>
            <w:tcW w:w="774" w:type="dxa"/>
            <w:vAlign w:val="center"/>
          </w:tcPr>
          <w:p w:rsidR="001300F2" w:rsidRPr="00AC3E75" w:rsidRDefault="001300F2" w:rsidP="003458F6">
            <w:pPr>
              <w:pStyle w:val="Tabulka-tlo"/>
            </w:pPr>
            <w:r w:rsidRPr="00AC3E75">
              <w:t>TAT</w:t>
            </w:r>
            <w:r w:rsidR="003458F6">
              <w:t>19</w:t>
            </w:r>
          </w:p>
        </w:tc>
        <w:tc>
          <w:tcPr>
            <w:tcW w:w="1701" w:type="dxa"/>
            <w:vAlign w:val="center"/>
          </w:tcPr>
          <w:p w:rsidR="001300F2" w:rsidRPr="00AC3E75" w:rsidRDefault="001300F2" w:rsidP="00463495">
            <w:pPr>
              <w:pStyle w:val="Tabulka-tlo"/>
            </w:pPr>
            <w:r w:rsidRPr="00AC3E75">
              <w:t>Informační podpora</w:t>
            </w:r>
          </w:p>
        </w:tc>
        <w:tc>
          <w:tcPr>
            <w:tcW w:w="5528" w:type="dxa"/>
            <w:vAlign w:val="center"/>
          </w:tcPr>
          <w:p w:rsidR="001300F2" w:rsidRPr="00AC3E75" w:rsidRDefault="001300F2" w:rsidP="00A06A2A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75">
              <w:rPr>
                <w:rFonts w:ascii="Times New Roman" w:hAnsi="Times New Roman"/>
                <w:sz w:val="20"/>
                <w:szCs w:val="20"/>
              </w:rPr>
              <w:t>Dostatečná informační podpora (</w:t>
            </w:r>
            <w:r w:rsidR="00C85325" w:rsidRPr="00AC3E75">
              <w:rPr>
                <w:rFonts w:ascii="Times New Roman" w:hAnsi="Times New Roman"/>
                <w:sz w:val="20"/>
                <w:szCs w:val="20"/>
              </w:rPr>
              <w:t>uživatelský manuál</w:t>
            </w:r>
            <w:r w:rsidRPr="00AC3E75">
              <w:rPr>
                <w:rFonts w:ascii="Times New Roman" w:hAnsi="Times New Roman"/>
                <w:sz w:val="20"/>
                <w:szCs w:val="20"/>
              </w:rPr>
              <w:t xml:space="preserve">, atd.) k SW </w:t>
            </w:r>
            <w:r w:rsidR="00827C13">
              <w:rPr>
                <w:rFonts w:ascii="Times New Roman" w:hAnsi="Times New Roman"/>
                <w:sz w:val="20"/>
                <w:szCs w:val="20"/>
              </w:rPr>
              <w:t>nástroji</w:t>
            </w:r>
            <w:r w:rsidRPr="00AC3E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300F2" w:rsidRPr="00AC3E75" w:rsidRDefault="001300F2" w:rsidP="00101498">
            <w:pPr>
              <w:pStyle w:val="Tabulka-tlo"/>
            </w:pPr>
            <w:r w:rsidRPr="00AC3E75">
              <w:t>závazný</w:t>
            </w:r>
          </w:p>
        </w:tc>
      </w:tr>
      <w:tr w:rsidR="003213FF" w:rsidRPr="00DF07FD" w:rsidTr="00463495">
        <w:trPr>
          <w:cantSplit/>
          <w:trHeight w:val="317"/>
        </w:trPr>
        <w:tc>
          <w:tcPr>
            <w:tcW w:w="774" w:type="dxa"/>
            <w:vAlign w:val="center"/>
          </w:tcPr>
          <w:p w:rsidR="001300F2" w:rsidRPr="003213FF" w:rsidRDefault="001300F2" w:rsidP="003458F6">
            <w:pPr>
              <w:pStyle w:val="Tabulka-tlo"/>
            </w:pPr>
            <w:r w:rsidRPr="00C97539">
              <w:t>TAT2</w:t>
            </w:r>
            <w:r w:rsidR="003458F6">
              <w:t>0</w:t>
            </w:r>
          </w:p>
        </w:tc>
        <w:tc>
          <w:tcPr>
            <w:tcW w:w="1701" w:type="dxa"/>
            <w:vAlign w:val="center"/>
          </w:tcPr>
          <w:p w:rsidR="001300F2" w:rsidRPr="003213FF" w:rsidRDefault="001300F2" w:rsidP="00ED378B">
            <w:pPr>
              <w:pStyle w:val="Tabulka-tlo"/>
            </w:pPr>
            <w:r w:rsidRPr="00C97539">
              <w:t>Počet licencí</w:t>
            </w:r>
          </w:p>
        </w:tc>
        <w:tc>
          <w:tcPr>
            <w:tcW w:w="5528" w:type="dxa"/>
            <w:vAlign w:val="center"/>
          </w:tcPr>
          <w:p w:rsidR="00FD5222" w:rsidRPr="00DF4BA9" w:rsidRDefault="00B400B5" w:rsidP="003F375F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Objednatel</w:t>
            </w:r>
            <w:r w:rsidR="002C0D88" w:rsidRPr="00827C13">
              <w:rPr>
                <w:rFonts w:ascii="Times New Roman" w:hAnsi="Times New Roman"/>
                <w:b/>
                <w:sz w:val="20"/>
                <w:szCs w:val="20"/>
              </w:rPr>
              <w:t xml:space="preserve"> pož</w:t>
            </w:r>
            <w:r w:rsidR="001300F2" w:rsidRPr="00827C13">
              <w:rPr>
                <w:rFonts w:ascii="Times New Roman" w:hAnsi="Times New Roman"/>
                <w:b/>
                <w:sz w:val="20"/>
                <w:szCs w:val="20"/>
              </w:rPr>
              <w:t>aduje dvě licence pro dva konkrétní uživatele.</w:t>
            </w:r>
            <w:r w:rsidR="001300F2" w:rsidRPr="00C975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00F2" w:rsidRPr="00EF1A38">
              <w:rPr>
                <w:rFonts w:ascii="Times New Roman" w:hAnsi="Times New Roman"/>
                <w:b/>
                <w:sz w:val="20"/>
                <w:szCs w:val="20"/>
              </w:rPr>
              <w:t xml:space="preserve">Pokud </w:t>
            </w:r>
            <w:r w:rsidR="002C0D88" w:rsidRPr="00EF1A38">
              <w:rPr>
                <w:rFonts w:ascii="Times New Roman" w:hAnsi="Times New Roman"/>
                <w:b/>
                <w:sz w:val="20"/>
                <w:szCs w:val="20"/>
              </w:rPr>
              <w:t>je</w:t>
            </w:r>
            <w:r w:rsidR="001300F2" w:rsidRPr="00EF1A38">
              <w:rPr>
                <w:rFonts w:ascii="Times New Roman" w:hAnsi="Times New Roman"/>
                <w:b/>
                <w:sz w:val="20"/>
                <w:szCs w:val="20"/>
              </w:rPr>
              <w:t xml:space="preserve"> možnost plovoucí licence (v konkrétní okamžik může být přihlášen do aplikace pouze jeden z definovaných uživatelů), tak </w:t>
            </w:r>
            <w:r w:rsidR="00264DB5" w:rsidRPr="00EF1A38">
              <w:rPr>
                <w:rFonts w:ascii="Times New Roman" w:hAnsi="Times New Roman"/>
                <w:b/>
                <w:sz w:val="20"/>
                <w:szCs w:val="20"/>
              </w:rPr>
              <w:t xml:space="preserve">tento typ licence objednatel </w:t>
            </w:r>
            <w:r w:rsidR="001300F2" w:rsidRPr="00EF1A38">
              <w:rPr>
                <w:rFonts w:ascii="Times New Roman" w:hAnsi="Times New Roman"/>
                <w:b/>
                <w:sz w:val="20"/>
                <w:szCs w:val="20"/>
              </w:rPr>
              <w:t>upřednost</w:t>
            </w:r>
            <w:r w:rsidR="00264DB5" w:rsidRPr="00EF1A38">
              <w:rPr>
                <w:rFonts w:ascii="Times New Roman" w:hAnsi="Times New Roman"/>
                <w:b/>
                <w:sz w:val="20"/>
                <w:szCs w:val="20"/>
              </w:rPr>
              <w:t xml:space="preserve">ňuje. </w:t>
            </w:r>
            <w:r w:rsidR="003F375F">
              <w:rPr>
                <w:rFonts w:ascii="Times New Roman" w:hAnsi="Times New Roman"/>
                <w:b/>
                <w:sz w:val="20"/>
                <w:szCs w:val="20"/>
              </w:rPr>
              <w:t>V případě p</w:t>
            </w:r>
            <w:r w:rsidR="001300F2" w:rsidRPr="00EF1A38">
              <w:rPr>
                <w:rFonts w:ascii="Times New Roman" w:hAnsi="Times New Roman"/>
                <w:b/>
                <w:sz w:val="20"/>
                <w:szCs w:val="20"/>
              </w:rPr>
              <w:t xml:space="preserve">lovoucí licence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</w:t>
            </w:r>
            <w:r w:rsidR="00264DB5" w:rsidRPr="00EF1A38">
              <w:rPr>
                <w:rFonts w:ascii="Times New Roman" w:hAnsi="Times New Roman"/>
                <w:b/>
                <w:sz w:val="20"/>
                <w:szCs w:val="20"/>
              </w:rPr>
              <w:t xml:space="preserve"> vyžadována </w:t>
            </w:r>
            <w:r w:rsidR="001300F2" w:rsidRPr="00EF1A38">
              <w:rPr>
                <w:rFonts w:ascii="Times New Roman" w:hAnsi="Times New Roman"/>
                <w:b/>
                <w:sz w:val="20"/>
                <w:szCs w:val="20"/>
              </w:rPr>
              <w:t>pouze jedna.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300F2" w:rsidRPr="00917B06" w:rsidRDefault="001300F2" w:rsidP="00101498">
            <w:pPr>
              <w:pStyle w:val="Tabulka-tlo"/>
            </w:pPr>
            <w:r w:rsidRPr="00917B06">
              <w:t>závazný</w:t>
            </w:r>
          </w:p>
        </w:tc>
      </w:tr>
      <w:tr w:rsidR="001300F2" w:rsidRPr="00DF07FD" w:rsidTr="00463495">
        <w:trPr>
          <w:cantSplit/>
          <w:trHeight w:val="317"/>
        </w:trPr>
        <w:tc>
          <w:tcPr>
            <w:tcW w:w="9333" w:type="dxa"/>
            <w:gridSpan w:val="4"/>
            <w:vAlign w:val="center"/>
          </w:tcPr>
          <w:p w:rsidR="001300F2" w:rsidRPr="00C97539" w:rsidRDefault="001300F2" w:rsidP="00393F8F">
            <w:pPr>
              <w:pStyle w:val="Tabulka-tlo"/>
              <w:rPr>
                <w:b/>
              </w:rPr>
            </w:pPr>
            <w:r w:rsidRPr="00C97539">
              <w:rPr>
                <w:b/>
                <w:bCs/>
              </w:rPr>
              <w:t xml:space="preserve">Specifické požadavky na </w:t>
            </w:r>
            <w:r w:rsidR="009A25DB">
              <w:rPr>
                <w:b/>
                <w:bCs/>
              </w:rPr>
              <w:t xml:space="preserve">SW </w:t>
            </w:r>
            <w:r w:rsidRPr="00C97539">
              <w:rPr>
                <w:b/>
                <w:bCs/>
              </w:rPr>
              <w:t xml:space="preserve">nástroj </w:t>
            </w:r>
            <w:r w:rsidR="002C0D88">
              <w:rPr>
                <w:b/>
                <w:bCs/>
              </w:rPr>
              <w:t>TMT</w:t>
            </w:r>
            <w:r w:rsidRPr="00C97539">
              <w:rPr>
                <w:b/>
                <w:bCs/>
              </w:rPr>
              <w:t>:</w:t>
            </w:r>
          </w:p>
        </w:tc>
      </w:tr>
      <w:tr w:rsidR="001300F2" w:rsidRPr="00DF07FD" w:rsidTr="00463495">
        <w:trPr>
          <w:cantSplit/>
          <w:trHeight w:val="317"/>
        </w:trPr>
        <w:tc>
          <w:tcPr>
            <w:tcW w:w="774" w:type="dxa"/>
            <w:vAlign w:val="center"/>
          </w:tcPr>
          <w:p w:rsidR="001300F2" w:rsidRPr="00C97539" w:rsidRDefault="001300F2" w:rsidP="00463495">
            <w:pPr>
              <w:pStyle w:val="Tabulka-tlo"/>
            </w:pPr>
            <w:r w:rsidRPr="00C97539">
              <w:t>TMT07</w:t>
            </w:r>
          </w:p>
        </w:tc>
        <w:tc>
          <w:tcPr>
            <w:tcW w:w="1701" w:type="dxa"/>
            <w:vAlign w:val="center"/>
          </w:tcPr>
          <w:p w:rsidR="001300F2" w:rsidRPr="00C97539" w:rsidRDefault="001300F2" w:rsidP="00463495">
            <w:pPr>
              <w:pStyle w:val="Tabulka-tlo"/>
            </w:pPr>
            <w:r w:rsidRPr="00C97539">
              <w:t>Kopírování testovacích případů</w:t>
            </w:r>
          </w:p>
        </w:tc>
        <w:tc>
          <w:tcPr>
            <w:tcW w:w="5528" w:type="dxa"/>
            <w:vAlign w:val="center"/>
          </w:tcPr>
          <w:p w:rsidR="001300F2" w:rsidRPr="00C97539" w:rsidRDefault="001300F2" w:rsidP="0046349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97539">
              <w:rPr>
                <w:rFonts w:ascii="Times New Roman" w:hAnsi="Times New Roman"/>
                <w:sz w:val="20"/>
                <w:szCs w:val="20"/>
              </w:rPr>
              <w:t>Možnost vytváření nových testovacích případů z kopií již existujících testovacích případů.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300F2" w:rsidRPr="00917B06" w:rsidRDefault="001300F2" w:rsidP="00101498">
            <w:pPr>
              <w:pStyle w:val="Tabulka-tlo"/>
            </w:pPr>
            <w:r w:rsidRPr="00917B06">
              <w:t>závazný</w:t>
            </w:r>
          </w:p>
        </w:tc>
      </w:tr>
      <w:tr w:rsidR="003213FF" w:rsidRPr="00DF07FD" w:rsidTr="00463495">
        <w:trPr>
          <w:cantSplit/>
          <w:trHeight w:val="317"/>
        </w:trPr>
        <w:tc>
          <w:tcPr>
            <w:tcW w:w="774" w:type="dxa"/>
            <w:vAlign w:val="center"/>
          </w:tcPr>
          <w:p w:rsidR="001300F2" w:rsidRPr="003213FF" w:rsidRDefault="001300F2" w:rsidP="00ED378B">
            <w:pPr>
              <w:pStyle w:val="Tabulka-tlo"/>
            </w:pPr>
            <w:r w:rsidRPr="00C97539">
              <w:t>TMT08</w:t>
            </w:r>
          </w:p>
        </w:tc>
        <w:tc>
          <w:tcPr>
            <w:tcW w:w="1701" w:type="dxa"/>
            <w:vAlign w:val="center"/>
          </w:tcPr>
          <w:p w:rsidR="001300F2" w:rsidRPr="003213FF" w:rsidRDefault="001300F2" w:rsidP="00ED378B">
            <w:pPr>
              <w:pStyle w:val="Tabulka-tlo"/>
            </w:pPr>
            <w:r w:rsidRPr="00C97539">
              <w:t>Server verze nástroje</w:t>
            </w:r>
          </w:p>
        </w:tc>
        <w:tc>
          <w:tcPr>
            <w:tcW w:w="5528" w:type="dxa"/>
            <w:vAlign w:val="center"/>
          </w:tcPr>
          <w:p w:rsidR="001300F2" w:rsidRPr="00ED378B" w:rsidRDefault="001300F2" w:rsidP="00ED378B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C97539">
              <w:rPr>
                <w:rFonts w:ascii="Times New Roman" w:hAnsi="Times New Roman"/>
                <w:sz w:val="20"/>
                <w:szCs w:val="20"/>
              </w:rPr>
              <w:t>Možnost server verze bez přístupu k internetu (ne cloud verze nástroje pro tvorbu a správu testovacích scénářů).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300F2" w:rsidRPr="00917B06" w:rsidRDefault="001300F2" w:rsidP="00101498">
            <w:pPr>
              <w:pStyle w:val="Tabulka-tlo"/>
            </w:pPr>
            <w:r w:rsidRPr="00917B06">
              <w:t>závazný</w:t>
            </w:r>
          </w:p>
        </w:tc>
      </w:tr>
      <w:tr w:rsidR="003213FF" w:rsidRPr="00DF07FD" w:rsidTr="00463495">
        <w:trPr>
          <w:cantSplit/>
          <w:trHeight w:val="317"/>
        </w:trPr>
        <w:tc>
          <w:tcPr>
            <w:tcW w:w="774" w:type="dxa"/>
            <w:vAlign w:val="center"/>
          </w:tcPr>
          <w:p w:rsidR="001300F2" w:rsidRPr="003213FF" w:rsidRDefault="001300F2" w:rsidP="00ED378B">
            <w:pPr>
              <w:pStyle w:val="Tabulka-tlo"/>
            </w:pPr>
            <w:r w:rsidRPr="00C97539">
              <w:t>TMT09</w:t>
            </w:r>
          </w:p>
        </w:tc>
        <w:tc>
          <w:tcPr>
            <w:tcW w:w="1701" w:type="dxa"/>
            <w:vAlign w:val="center"/>
          </w:tcPr>
          <w:p w:rsidR="001300F2" w:rsidRPr="003213FF" w:rsidRDefault="001300F2" w:rsidP="00ED378B">
            <w:pPr>
              <w:pStyle w:val="Tabulka-tlo"/>
            </w:pPr>
            <w:r w:rsidRPr="00C97539">
              <w:t>Aktualizace nástroje</w:t>
            </w:r>
          </w:p>
        </w:tc>
        <w:tc>
          <w:tcPr>
            <w:tcW w:w="5528" w:type="dxa"/>
            <w:vAlign w:val="center"/>
          </w:tcPr>
          <w:p w:rsidR="001300F2" w:rsidRPr="00ED378B" w:rsidRDefault="001300F2" w:rsidP="00ED378B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C97539">
              <w:rPr>
                <w:rFonts w:ascii="Times New Roman" w:hAnsi="Times New Roman"/>
                <w:sz w:val="20"/>
                <w:szCs w:val="20"/>
              </w:rPr>
              <w:t>Nástroj, který se stále vylepšuje a je předpoklad, že v budoucnosti se stále vylepšovat bude (že díky aktualizacím bude stále technologicky aktuální).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300F2" w:rsidRPr="00917B06" w:rsidRDefault="001300F2" w:rsidP="00101498">
            <w:pPr>
              <w:pStyle w:val="Tabulka-tlo"/>
            </w:pPr>
            <w:r w:rsidRPr="00917B06">
              <w:t>závazný</w:t>
            </w:r>
          </w:p>
        </w:tc>
      </w:tr>
      <w:tr w:rsidR="003213FF" w:rsidRPr="00DF07FD" w:rsidTr="00463495">
        <w:trPr>
          <w:cantSplit/>
          <w:trHeight w:val="317"/>
        </w:trPr>
        <w:tc>
          <w:tcPr>
            <w:tcW w:w="774" w:type="dxa"/>
            <w:vAlign w:val="center"/>
          </w:tcPr>
          <w:p w:rsidR="001300F2" w:rsidRPr="00AC3E75" w:rsidRDefault="001300F2" w:rsidP="00ED378B">
            <w:pPr>
              <w:pStyle w:val="Tabulka-tlo"/>
            </w:pPr>
            <w:r w:rsidRPr="00AC3E75">
              <w:t>TMT10</w:t>
            </w:r>
          </w:p>
        </w:tc>
        <w:tc>
          <w:tcPr>
            <w:tcW w:w="1701" w:type="dxa"/>
            <w:vAlign w:val="center"/>
          </w:tcPr>
          <w:p w:rsidR="001300F2" w:rsidRPr="00AC3E75" w:rsidRDefault="001300F2" w:rsidP="00ED378B">
            <w:pPr>
              <w:pStyle w:val="Tabulka-tlo"/>
            </w:pPr>
            <w:r w:rsidRPr="00AC3E75">
              <w:t>Informační podpora</w:t>
            </w:r>
          </w:p>
        </w:tc>
        <w:tc>
          <w:tcPr>
            <w:tcW w:w="5528" w:type="dxa"/>
            <w:vAlign w:val="center"/>
          </w:tcPr>
          <w:p w:rsidR="001300F2" w:rsidRPr="00AC3E75" w:rsidRDefault="001300F2" w:rsidP="00827C13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AC3E75">
              <w:rPr>
                <w:rFonts w:ascii="Times New Roman" w:hAnsi="Times New Roman"/>
                <w:sz w:val="20"/>
                <w:szCs w:val="20"/>
              </w:rPr>
              <w:t>Dostatečná informační podpora (</w:t>
            </w:r>
            <w:r w:rsidR="00C85325" w:rsidRPr="00AC3E75">
              <w:rPr>
                <w:rFonts w:ascii="Times New Roman" w:hAnsi="Times New Roman"/>
                <w:sz w:val="20"/>
                <w:szCs w:val="20"/>
              </w:rPr>
              <w:t xml:space="preserve">uživatelský </w:t>
            </w:r>
            <w:r w:rsidRPr="00AC3E75">
              <w:rPr>
                <w:rFonts w:ascii="Times New Roman" w:hAnsi="Times New Roman"/>
                <w:sz w:val="20"/>
                <w:szCs w:val="20"/>
              </w:rPr>
              <w:t xml:space="preserve">manuál, atd.) k SW </w:t>
            </w:r>
            <w:r w:rsidR="00827C13">
              <w:rPr>
                <w:rFonts w:ascii="Times New Roman" w:hAnsi="Times New Roman"/>
                <w:sz w:val="20"/>
                <w:szCs w:val="20"/>
              </w:rPr>
              <w:t>nástroji</w:t>
            </w:r>
            <w:r w:rsidRPr="00AC3E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300F2" w:rsidRPr="00AC3E75" w:rsidRDefault="001300F2" w:rsidP="00101498">
            <w:pPr>
              <w:pStyle w:val="Tabulka-tlo"/>
            </w:pPr>
            <w:r w:rsidRPr="00AC3E75">
              <w:t>závazný</w:t>
            </w:r>
          </w:p>
        </w:tc>
      </w:tr>
      <w:tr w:rsidR="003213FF" w:rsidRPr="00DF07FD" w:rsidTr="00463495">
        <w:trPr>
          <w:cantSplit/>
          <w:trHeight w:val="317"/>
        </w:trPr>
        <w:tc>
          <w:tcPr>
            <w:tcW w:w="774" w:type="dxa"/>
            <w:vAlign w:val="center"/>
          </w:tcPr>
          <w:p w:rsidR="001300F2" w:rsidRPr="003213FF" w:rsidRDefault="001300F2" w:rsidP="003458F6">
            <w:pPr>
              <w:pStyle w:val="Tabulka-tlo"/>
            </w:pPr>
            <w:r w:rsidRPr="00C97539">
              <w:t>TMT1</w:t>
            </w:r>
            <w:r w:rsidR="003458F6">
              <w:t>1</w:t>
            </w:r>
          </w:p>
        </w:tc>
        <w:tc>
          <w:tcPr>
            <w:tcW w:w="1701" w:type="dxa"/>
            <w:vAlign w:val="center"/>
          </w:tcPr>
          <w:p w:rsidR="001300F2" w:rsidRPr="003213FF" w:rsidRDefault="001300F2" w:rsidP="00ED378B">
            <w:pPr>
              <w:pStyle w:val="Tabulka-tlo"/>
            </w:pPr>
            <w:r w:rsidRPr="00C97539">
              <w:t>Počet licencí</w:t>
            </w:r>
          </w:p>
        </w:tc>
        <w:tc>
          <w:tcPr>
            <w:tcW w:w="5528" w:type="dxa"/>
            <w:vAlign w:val="center"/>
          </w:tcPr>
          <w:p w:rsidR="001300F2" w:rsidRPr="00EF1A38" w:rsidRDefault="00B400B5" w:rsidP="00F215BF">
            <w:pPr>
              <w:spacing w:after="160" w:line="259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Objed</w:t>
            </w:r>
            <w:r w:rsidR="00F215BF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atel</w:t>
            </w:r>
            <w:r w:rsidR="002C0D88" w:rsidRPr="00EF1A38">
              <w:rPr>
                <w:rFonts w:ascii="Times New Roman" w:hAnsi="Times New Roman"/>
                <w:b/>
                <w:sz w:val="20"/>
                <w:szCs w:val="20"/>
              </w:rPr>
              <w:t xml:space="preserve"> p</w:t>
            </w:r>
            <w:r w:rsidR="001300F2" w:rsidRPr="00EF1A38">
              <w:rPr>
                <w:rFonts w:ascii="Times New Roman" w:hAnsi="Times New Roman"/>
                <w:b/>
                <w:sz w:val="20"/>
                <w:szCs w:val="20"/>
              </w:rPr>
              <w:t xml:space="preserve">ožaduje čtyři licence pro čtyři konkrétní uživatele. Pokud </w:t>
            </w:r>
            <w:r w:rsidR="002C0D88" w:rsidRPr="00EF1A38">
              <w:rPr>
                <w:rFonts w:ascii="Times New Roman" w:hAnsi="Times New Roman"/>
                <w:b/>
                <w:sz w:val="20"/>
                <w:szCs w:val="20"/>
              </w:rPr>
              <w:t>je</w:t>
            </w:r>
            <w:r w:rsidR="001300F2" w:rsidRPr="00EF1A38">
              <w:rPr>
                <w:rFonts w:ascii="Times New Roman" w:hAnsi="Times New Roman"/>
                <w:b/>
                <w:sz w:val="20"/>
                <w:szCs w:val="20"/>
              </w:rPr>
              <w:t xml:space="preserve"> možnost plovoucí licence (v konkrétní okamžik může být přihlášen do aplikace pouze jeden z definovaných uživatelů), tak </w:t>
            </w:r>
            <w:r w:rsidR="002C0D88" w:rsidRPr="00EF1A38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="00264DB5" w:rsidRPr="00EF1A38">
              <w:rPr>
                <w:rFonts w:ascii="Times New Roman" w:hAnsi="Times New Roman"/>
                <w:b/>
                <w:sz w:val="20"/>
                <w:szCs w:val="20"/>
              </w:rPr>
              <w:t>ento typ</w:t>
            </w:r>
            <w:r w:rsidR="002C0D88" w:rsidRPr="00EF1A38">
              <w:rPr>
                <w:rFonts w:ascii="Times New Roman" w:hAnsi="Times New Roman"/>
                <w:b/>
                <w:sz w:val="20"/>
                <w:szCs w:val="20"/>
              </w:rPr>
              <w:t xml:space="preserve"> licenc</w:t>
            </w:r>
            <w:r w:rsidR="00264DB5" w:rsidRPr="00EF1A38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2C0D88" w:rsidRPr="00EF1A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64DB5" w:rsidRPr="00EF1A38">
              <w:rPr>
                <w:rFonts w:ascii="Times New Roman" w:hAnsi="Times New Roman"/>
                <w:b/>
                <w:sz w:val="20"/>
                <w:szCs w:val="20"/>
              </w:rPr>
              <w:t>objednatel</w:t>
            </w:r>
            <w:r w:rsidR="002C0D88" w:rsidRPr="00EF1A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300F2" w:rsidRPr="00EF1A38">
              <w:rPr>
                <w:rFonts w:ascii="Times New Roman" w:hAnsi="Times New Roman"/>
                <w:b/>
                <w:sz w:val="20"/>
                <w:szCs w:val="20"/>
              </w:rPr>
              <w:t>upřednost</w:t>
            </w:r>
            <w:r w:rsidR="002C0D88" w:rsidRPr="00EF1A38">
              <w:rPr>
                <w:rFonts w:ascii="Times New Roman" w:hAnsi="Times New Roman"/>
                <w:b/>
                <w:sz w:val="20"/>
                <w:szCs w:val="20"/>
              </w:rPr>
              <w:t>ňuje</w:t>
            </w:r>
            <w:r w:rsidR="001300F2" w:rsidRPr="00EF1A3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F375F">
              <w:rPr>
                <w:rFonts w:ascii="Times New Roman" w:hAnsi="Times New Roman"/>
                <w:b/>
                <w:sz w:val="20"/>
                <w:szCs w:val="20"/>
              </w:rPr>
              <w:t xml:space="preserve">V případě plovoucí </w:t>
            </w:r>
            <w:r w:rsidR="001300F2" w:rsidRPr="00EF1A38">
              <w:rPr>
                <w:rFonts w:ascii="Times New Roman" w:hAnsi="Times New Roman"/>
                <w:b/>
                <w:sz w:val="20"/>
                <w:szCs w:val="20"/>
              </w:rPr>
              <w:t xml:space="preserve">licence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</w:t>
            </w:r>
            <w:r w:rsidR="00264DB5" w:rsidRPr="00EF1A38">
              <w:rPr>
                <w:rFonts w:ascii="Times New Roman" w:hAnsi="Times New Roman"/>
                <w:b/>
                <w:sz w:val="20"/>
                <w:szCs w:val="20"/>
              </w:rPr>
              <w:t xml:space="preserve"> vyžadována </w:t>
            </w:r>
            <w:r w:rsidR="001300F2" w:rsidRPr="00EF1A38">
              <w:rPr>
                <w:rFonts w:ascii="Times New Roman" w:hAnsi="Times New Roman"/>
                <w:b/>
                <w:sz w:val="20"/>
                <w:szCs w:val="20"/>
              </w:rPr>
              <w:t>pouze jedna.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300F2" w:rsidRPr="00917B06" w:rsidRDefault="001300F2" w:rsidP="00101498">
            <w:pPr>
              <w:pStyle w:val="Tabulka-tlo"/>
            </w:pPr>
            <w:r w:rsidRPr="00917B06">
              <w:t>závazný</w:t>
            </w:r>
            <w:r w:rsidRPr="00917B06" w:rsidDel="008D7804">
              <w:t xml:space="preserve"> </w:t>
            </w:r>
          </w:p>
        </w:tc>
      </w:tr>
    </w:tbl>
    <w:p w:rsidR="001300F2" w:rsidRPr="00C97539" w:rsidRDefault="001300F2" w:rsidP="00C97539">
      <w:pPr>
        <w:keepNext/>
        <w:outlineLvl w:val="2"/>
        <w:rPr>
          <w:rFonts w:ascii="Arial" w:hAnsi="Arial"/>
          <w:b/>
          <w:szCs w:val="20"/>
        </w:rPr>
      </w:pPr>
    </w:p>
    <w:p w:rsidR="00D83647" w:rsidRPr="00ED378B" w:rsidRDefault="00D83647" w:rsidP="00ED378B">
      <w:pPr>
        <w:pStyle w:val="Odstavecseseznamem"/>
        <w:keepNext/>
        <w:outlineLvl w:val="2"/>
        <w:rPr>
          <w:rFonts w:ascii="Arial" w:hAnsi="Arial"/>
          <w:b/>
        </w:rPr>
      </w:pPr>
    </w:p>
    <w:p w:rsidR="006B746A" w:rsidRPr="006B746A" w:rsidRDefault="006B746A" w:rsidP="006B746A">
      <w:pPr>
        <w:rPr>
          <w:rFonts w:ascii="Times New Roman" w:hAnsi="Times New Roman"/>
          <w:sz w:val="24"/>
        </w:rPr>
        <w:sectPr w:rsidR="006B746A" w:rsidRPr="006B746A" w:rsidSect="000C01EC">
          <w:pgSz w:w="11906" w:h="16838"/>
          <w:pgMar w:top="1418" w:right="1134" w:bottom="1418" w:left="1134" w:header="709" w:footer="709" w:gutter="0"/>
          <w:pgNumType w:start="1"/>
          <w:cols w:space="708"/>
          <w:docGrid w:linePitch="360"/>
        </w:sectPr>
      </w:pPr>
    </w:p>
    <w:p w:rsidR="0053716E" w:rsidRDefault="0053716E" w:rsidP="00400F53">
      <w:pPr>
        <w:jc w:val="right"/>
        <w:rPr>
          <w:rFonts w:ascii="Times New Roman" w:hAnsi="Times New Roman"/>
          <w:b/>
          <w:sz w:val="24"/>
        </w:rPr>
      </w:pPr>
    </w:p>
    <w:p w:rsidR="00400F53" w:rsidRDefault="00400F53" w:rsidP="00400F53">
      <w:pPr>
        <w:jc w:val="right"/>
        <w:rPr>
          <w:rFonts w:ascii="Times New Roman" w:hAnsi="Times New Roman"/>
          <w:b/>
          <w:sz w:val="24"/>
        </w:rPr>
      </w:pPr>
      <w:r w:rsidRPr="00400F53">
        <w:rPr>
          <w:rFonts w:ascii="Times New Roman" w:hAnsi="Times New Roman"/>
          <w:b/>
          <w:sz w:val="24"/>
        </w:rPr>
        <w:t xml:space="preserve">Příloha č. </w:t>
      </w:r>
      <w:r>
        <w:rPr>
          <w:rFonts w:ascii="Times New Roman" w:hAnsi="Times New Roman"/>
          <w:b/>
          <w:sz w:val="24"/>
        </w:rPr>
        <w:t>3</w:t>
      </w:r>
    </w:p>
    <w:p w:rsidR="00015F63" w:rsidRDefault="00015F63" w:rsidP="00400F53">
      <w:pPr>
        <w:jc w:val="center"/>
        <w:rPr>
          <w:rFonts w:ascii="Times New Roman" w:hAnsi="Times New Roman"/>
          <w:b/>
          <w:sz w:val="24"/>
        </w:rPr>
      </w:pPr>
    </w:p>
    <w:p w:rsidR="00400F53" w:rsidRDefault="00400F53" w:rsidP="00400F5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Testovací scénáře</w:t>
      </w:r>
    </w:p>
    <w:p w:rsidR="00015F63" w:rsidRPr="00324D90" w:rsidRDefault="00015F63" w:rsidP="00400F53">
      <w:pPr>
        <w:jc w:val="center"/>
        <w:rPr>
          <w:rFonts w:ascii="Times New Roman" w:hAnsi="Times New Roman"/>
          <w:sz w:val="24"/>
        </w:rPr>
      </w:pPr>
    </w:p>
    <w:p w:rsidR="00400F53" w:rsidRPr="00324D90" w:rsidRDefault="00435043" w:rsidP="001121BF">
      <w:pPr>
        <w:rPr>
          <w:rFonts w:ascii="Times New Roman" w:hAnsi="Times New Roman"/>
          <w:sz w:val="24"/>
        </w:rPr>
      </w:pPr>
      <w:r w:rsidRPr="00324D90">
        <w:rPr>
          <w:rFonts w:ascii="Times New Roman" w:hAnsi="Times New Roman"/>
          <w:sz w:val="24"/>
        </w:rPr>
        <w:t xml:space="preserve">Dva testovací </w:t>
      </w:r>
      <w:r w:rsidR="00803AA9" w:rsidRPr="00324D90">
        <w:rPr>
          <w:rFonts w:ascii="Times New Roman" w:hAnsi="Times New Roman"/>
          <w:sz w:val="24"/>
        </w:rPr>
        <w:t xml:space="preserve">proof-of-concept </w:t>
      </w:r>
      <w:r w:rsidRPr="00324D90">
        <w:rPr>
          <w:rFonts w:ascii="Times New Roman" w:hAnsi="Times New Roman"/>
          <w:sz w:val="24"/>
        </w:rPr>
        <w:t xml:space="preserve">scénáře </w:t>
      </w:r>
      <w:r w:rsidR="0075058A" w:rsidRPr="00324D90">
        <w:rPr>
          <w:rFonts w:ascii="Times New Roman" w:hAnsi="Times New Roman"/>
          <w:sz w:val="24"/>
        </w:rPr>
        <w:t xml:space="preserve">včetně vstupních a výstupních dat </w:t>
      </w:r>
      <w:r w:rsidRPr="00324D90">
        <w:rPr>
          <w:rFonts w:ascii="Times New Roman" w:hAnsi="Times New Roman"/>
          <w:sz w:val="24"/>
        </w:rPr>
        <w:t xml:space="preserve">jsou uvedené v níže </w:t>
      </w:r>
      <w:r w:rsidR="00B85658" w:rsidRPr="00324D90">
        <w:rPr>
          <w:rFonts w:ascii="Times New Roman" w:hAnsi="Times New Roman"/>
          <w:sz w:val="24"/>
        </w:rPr>
        <w:t>vloženém Excel souboru.</w:t>
      </w:r>
      <w:hyperlink r:id="rId12" w:history="1"/>
    </w:p>
    <w:p w:rsidR="00400F53" w:rsidRDefault="00400F53" w:rsidP="001121BF">
      <w:pPr>
        <w:rPr>
          <w:rFonts w:ascii="Times New Roman" w:hAnsi="Times New Roman"/>
          <w:b/>
          <w:sz w:val="24"/>
        </w:rPr>
      </w:pPr>
    </w:p>
    <w:p w:rsidR="00400F53" w:rsidRDefault="006F2F9C" w:rsidP="001121B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object w:dxaOrig="1532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5pt" o:ole="">
            <v:imagedata r:id="rId13" o:title=""/>
          </v:shape>
          <o:OLEObject Type="Embed" ProgID="Excel.Sheet.12" ShapeID="_x0000_i1025" DrawAspect="Icon" ObjectID="_1742027278" r:id="rId14"/>
        </w:object>
      </w:r>
    </w:p>
    <w:p w:rsidR="00400F53" w:rsidRDefault="00400F53" w:rsidP="00400F53">
      <w:pPr>
        <w:jc w:val="center"/>
        <w:rPr>
          <w:rFonts w:ascii="Times New Roman" w:hAnsi="Times New Roman"/>
          <w:b/>
          <w:sz w:val="24"/>
        </w:rPr>
      </w:pPr>
    </w:p>
    <w:p w:rsidR="00400F53" w:rsidRDefault="00400F53" w:rsidP="00400F53">
      <w:pPr>
        <w:jc w:val="center"/>
        <w:rPr>
          <w:rFonts w:ascii="Times New Roman" w:hAnsi="Times New Roman"/>
          <w:b/>
          <w:sz w:val="24"/>
        </w:rPr>
      </w:pPr>
    </w:p>
    <w:p w:rsidR="00400F53" w:rsidRDefault="00400F53" w:rsidP="00400F53">
      <w:pPr>
        <w:jc w:val="center"/>
        <w:rPr>
          <w:rFonts w:ascii="Times New Roman" w:hAnsi="Times New Roman"/>
          <w:b/>
          <w:sz w:val="24"/>
        </w:rPr>
      </w:pPr>
    </w:p>
    <w:p w:rsidR="00400F53" w:rsidRDefault="00400F53" w:rsidP="00400F53">
      <w:pPr>
        <w:jc w:val="center"/>
        <w:rPr>
          <w:rFonts w:ascii="Times New Roman" w:hAnsi="Times New Roman"/>
          <w:b/>
          <w:sz w:val="24"/>
        </w:rPr>
      </w:pPr>
    </w:p>
    <w:p w:rsidR="00400F53" w:rsidRDefault="00400F53" w:rsidP="00400F53">
      <w:pPr>
        <w:jc w:val="center"/>
        <w:rPr>
          <w:rFonts w:ascii="Times New Roman" w:hAnsi="Times New Roman"/>
          <w:b/>
          <w:sz w:val="24"/>
        </w:rPr>
      </w:pPr>
    </w:p>
    <w:p w:rsidR="00400F53" w:rsidRDefault="00400F53" w:rsidP="00400F53">
      <w:pPr>
        <w:jc w:val="center"/>
        <w:rPr>
          <w:rFonts w:ascii="Times New Roman" w:hAnsi="Times New Roman"/>
          <w:b/>
          <w:sz w:val="24"/>
        </w:rPr>
      </w:pPr>
    </w:p>
    <w:p w:rsidR="00400F53" w:rsidRDefault="00400F53" w:rsidP="00400F53">
      <w:pPr>
        <w:jc w:val="center"/>
        <w:rPr>
          <w:rFonts w:ascii="Times New Roman" w:hAnsi="Times New Roman"/>
          <w:b/>
          <w:sz w:val="24"/>
        </w:rPr>
      </w:pPr>
    </w:p>
    <w:p w:rsidR="001121BF" w:rsidRDefault="001121BF" w:rsidP="00400F53">
      <w:pPr>
        <w:jc w:val="center"/>
        <w:rPr>
          <w:rFonts w:ascii="Times New Roman" w:hAnsi="Times New Roman"/>
          <w:b/>
          <w:sz w:val="24"/>
        </w:rPr>
      </w:pPr>
    </w:p>
    <w:p w:rsidR="001121BF" w:rsidRDefault="001121BF" w:rsidP="00400F53">
      <w:pPr>
        <w:jc w:val="center"/>
        <w:rPr>
          <w:rFonts w:ascii="Times New Roman" w:hAnsi="Times New Roman"/>
          <w:b/>
          <w:sz w:val="24"/>
        </w:rPr>
      </w:pPr>
    </w:p>
    <w:p w:rsidR="001121BF" w:rsidRDefault="001121BF" w:rsidP="00400F53">
      <w:pPr>
        <w:jc w:val="center"/>
        <w:rPr>
          <w:rFonts w:ascii="Times New Roman" w:hAnsi="Times New Roman"/>
          <w:b/>
          <w:sz w:val="24"/>
        </w:rPr>
      </w:pPr>
    </w:p>
    <w:p w:rsidR="001121BF" w:rsidRDefault="001121BF" w:rsidP="00400F53">
      <w:pPr>
        <w:jc w:val="center"/>
        <w:rPr>
          <w:rFonts w:ascii="Times New Roman" w:hAnsi="Times New Roman"/>
          <w:b/>
          <w:sz w:val="24"/>
        </w:rPr>
      </w:pPr>
    </w:p>
    <w:p w:rsidR="001121BF" w:rsidRDefault="001121BF" w:rsidP="00400F53">
      <w:pPr>
        <w:jc w:val="center"/>
        <w:rPr>
          <w:rFonts w:ascii="Times New Roman" w:hAnsi="Times New Roman"/>
          <w:b/>
          <w:sz w:val="24"/>
        </w:rPr>
      </w:pPr>
    </w:p>
    <w:p w:rsidR="001121BF" w:rsidRDefault="001121BF" w:rsidP="00400F53">
      <w:pPr>
        <w:jc w:val="center"/>
        <w:rPr>
          <w:rFonts w:ascii="Times New Roman" w:hAnsi="Times New Roman"/>
          <w:b/>
          <w:sz w:val="24"/>
        </w:rPr>
      </w:pPr>
    </w:p>
    <w:p w:rsidR="001121BF" w:rsidRDefault="001121BF" w:rsidP="00400F53">
      <w:pPr>
        <w:jc w:val="center"/>
        <w:rPr>
          <w:rFonts w:ascii="Times New Roman" w:hAnsi="Times New Roman"/>
          <w:b/>
          <w:sz w:val="24"/>
        </w:rPr>
      </w:pPr>
    </w:p>
    <w:p w:rsidR="001121BF" w:rsidRDefault="001121BF" w:rsidP="00400F53">
      <w:pPr>
        <w:jc w:val="center"/>
        <w:rPr>
          <w:rFonts w:ascii="Times New Roman" w:hAnsi="Times New Roman"/>
          <w:b/>
          <w:sz w:val="24"/>
        </w:rPr>
      </w:pPr>
    </w:p>
    <w:p w:rsidR="001121BF" w:rsidRDefault="001121BF" w:rsidP="00400F53">
      <w:pPr>
        <w:jc w:val="center"/>
        <w:rPr>
          <w:rFonts w:ascii="Times New Roman" w:hAnsi="Times New Roman"/>
          <w:b/>
          <w:sz w:val="24"/>
        </w:rPr>
      </w:pPr>
    </w:p>
    <w:p w:rsidR="001121BF" w:rsidRDefault="001121BF" w:rsidP="00400F53">
      <w:pPr>
        <w:jc w:val="center"/>
        <w:rPr>
          <w:rFonts w:ascii="Times New Roman" w:hAnsi="Times New Roman"/>
          <w:b/>
          <w:sz w:val="24"/>
        </w:rPr>
      </w:pPr>
    </w:p>
    <w:p w:rsidR="001121BF" w:rsidRDefault="001121BF" w:rsidP="00400F53">
      <w:pPr>
        <w:jc w:val="center"/>
        <w:rPr>
          <w:rFonts w:ascii="Times New Roman" w:hAnsi="Times New Roman"/>
          <w:b/>
          <w:sz w:val="24"/>
        </w:rPr>
      </w:pPr>
    </w:p>
    <w:p w:rsidR="001121BF" w:rsidRDefault="001121BF" w:rsidP="00400F53">
      <w:pPr>
        <w:jc w:val="center"/>
        <w:rPr>
          <w:rFonts w:ascii="Times New Roman" w:hAnsi="Times New Roman"/>
          <w:b/>
          <w:sz w:val="24"/>
        </w:rPr>
      </w:pPr>
    </w:p>
    <w:p w:rsidR="001121BF" w:rsidRDefault="001121BF" w:rsidP="00400F53">
      <w:pPr>
        <w:jc w:val="center"/>
        <w:rPr>
          <w:rFonts w:ascii="Times New Roman" w:hAnsi="Times New Roman"/>
          <w:b/>
          <w:sz w:val="24"/>
        </w:rPr>
      </w:pPr>
    </w:p>
    <w:p w:rsidR="001121BF" w:rsidRDefault="001121BF" w:rsidP="00400F53">
      <w:pPr>
        <w:jc w:val="center"/>
        <w:rPr>
          <w:rFonts w:ascii="Times New Roman" w:hAnsi="Times New Roman"/>
          <w:b/>
          <w:sz w:val="24"/>
        </w:rPr>
      </w:pPr>
    </w:p>
    <w:p w:rsidR="001121BF" w:rsidRDefault="001121BF" w:rsidP="00400F53">
      <w:pPr>
        <w:jc w:val="center"/>
        <w:rPr>
          <w:rFonts w:ascii="Times New Roman" w:hAnsi="Times New Roman"/>
          <w:b/>
          <w:sz w:val="24"/>
        </w:rPr>
      </w:pPr>
    </w:p>
    <w:p w:rsidR="001121BF" w:rsidRDefault="001121BF" w:rsidP="00400F53">
      <w:pPr>
        <w:jc w:val="center"/>
        <w:rPr>
          <w:rFonts w:ascii="Times New Roman" w:hAnsi="Times New Roman"/>
          <w:b/>
          <w:sz w:val="24"/>
        </w:rPr>
      </w:pPr>
    </w:p>
    <w:p w:rsidR="001121BF" w:rsidRDefault="001121BF" w:rsidP="00400F53">
      <w:pPr>
        <w:jc w:val="center"/>
        <w:rPr>
          <w:rFonts w:ascii="Times New Roman" w:hAnsi="Times New Roman"/>
          <w:b/>
          <w:sz w:val="24"/>
        </w:rPr>
      </w:pPr>
    </w:p>
    <w:p w:rsidR="001121BF" w:rsidRDefault="001121BF" w:rsidP="00400F53">
      <w:pPr>
        <w:jc w:val="center"/>
        <w:rPr>
          <w:rFonts w:ascii="Times New Roman" w:hAnsi="Times New Roman"/>
          <w:b/>
          <w:sz w:val="24"/>
        </w:rPr>
      </w:pPr>
    </w:p>
    <w:p w:rsidR="001121BF" w:rsidRDefault="001121BF" w:rsidP="00400F53">
      <w:pPr>
        <w:jc w:val="center"/>
        <w:rPr>
          <w:rFonts w:ascii="Times New Roman" w:hAnsi="Times New Roman"/>
          <w:b/>
          <w:sz w:val="24"/>
        </w:rPr>
      </w:pPr>
    </w:p>
    <w:p w:rsidR="001121BF" w:rsidRDefault="001121BF" w:rsidP="00400F53">
      <w:pPr>
        <w:jc w:val="center"/>
        <w:rPr>
          <w:rFonts w:ascii="Times New Roman" w:hAnsi="Times New Roman"/>
          <w:b/>
          <w:sz w:val="24"/>
        </w:rPr>
      </w:pPr>
    </w:p>
    <w:p w:rsidR="00400F53" w:rsidRDefault="00400F53" w:rsidP="00400F53">
      <w:pPr>
        <w:jc w:val="center"/>
        <w:rPr>
          <w:rFonts w:ascii="Times New Roman" w:hAnsi="Times New Roman"/>
          <w:b/>
          <w:sz w:val="24"/>
        </w:rPr>
      </w:pPr>
    </w:p>
    <w:p w:rsidR="00400F53" w:rsidRDefault="00400F53" w:rsidP="00400F53">
      <w:pPr>
        <w:jc w:val="center"/>
        <w:rPr>
          <w:rFonts w:ascii="Times New Roman" w:hAnsi="Times New Roman"/>
          <w:b/>
          <w:sz w:val="24"/>
        </w:rPr>
      </w:pPr>
    </w:p>
    <w:p w:rsidR="00400F53" w:rsidRDefault="00400F53" w:rsidP="00400F53">
      <w:pPr>
        <w:jc w:val="center"/>
        <w:rPr>
          <w:rFonts w:ascii="Times New Roman" w:hAnsi="Times New Roman"/>
          <w:b/>
          <w:sz w:val="24"/>
        </w:rPr>
      </w:pPr>
    </w:p>
    <w:p w:rsidR="00015F63" w:rsidRDefault="00015F63" w:rsidP="00400F53">
      <w:pPr>
        <w:jc w:val="center"/>
        <w:rPr>
          <w:rFonts w:ascii="Times New Roman" w:hAnsi="Times New Roman"/>
          <w:b/>
          <w:sz w:val="24"/>
        </w:rPr>
      </w:pPr>
    </w:p>
    <w:p w:rsidR="00015F63" w:rsidRDefault="00015F63" w:rsidP="00400F53">
      <w:pPr>
        <w:jc w:val="center"/>
        <w:rPr>
          <w:rFonts w:ascii="Times New Roman" w:hAnsi="Times New Roman"/>
          <w:b/>
          <w:sz w:val="24"/>
        </w:rPr>
      </w:pPr>
    </w:p>
    <w:p w:rsidR="00015F63" w:rsidRDefault="00015F63" w:rsidP="00400F53">
      <w:pPr>
        <w:jc w:val="center"/>
        <w:rPr>
          <w:rFonts w:ascii="Times New Roman" w:hAnsi="Times New Roman"/>
          <w:b/>
          <w:sz w:val="24"/>
        </w:rPr>
      </w:pPr>
    </w:p>
    <w:p w:rsidR="00015F63" w:rsidRDefault="00015F63" w:rsidP="00400F53">
      <w:pPr>
        <w:jc w:val="center"/>
        <w:rPr>
          <w:rFonts w:ascii="Times New Roman" w:hAnsi="Times New Roman"/>
          <w:b/>
          <w:sz w:val="24"/>
        </w:rPr>
      </w:pPr>
    </w:p>
    <w:p w:rsidR="00AC3E75" w:rsidRDefault="00AC3E75" w:rsidP="00400F53">
      <w:pPr>
        <w:jc w:val="center"/>
        <w:rPr>
          <w:rFonts w:ascii="Times New Roman" w:hAnsi="Times New Roman"/>
          <w:b/>
          <w:sz w:val="24"/>
        </w:rPr>
      </w:pPr>
    </w:p>
    <w:p w:rsidR="00015F63" w:rsidRDefault="00015F63" w:rsidP="00400F53">
      <w:pPr>
        <w:jc w:val="center"/>
        <w:rPr>
          <w:rFonts w:ascii="Times New Roman" w:hAnsi="Times New Roman"/>
          <w:b/>
          <w:sz w:val="24"/>
        </w:rPr>
      </w:pPr>
    </w:p>
    <w:p w:rsidR="00BE147D" w:rsidRDefault="00BE147D" w:rsidP="00400F53">
      <w:pPr>
        <w:jc w:val="center"/>
        <w:rPr>
          <w:rFonts w:ascii="Times New Roman" w:hAnsi="Times New Roman"/>
          <w:b/>
          <w:sz w:val="24"/>
        </w:rPr>
      </w:pPr>
    </w:p>
    <w:p w:rsidR="00BE147D" w:rsidRDefault="00BE147D" w:rsidP="00400F53">
      <w:pPr>
        <w:jc w:val="center"/>
        <w:rPr>
          <w:rFonts w:ascii="Times New Roman" w:hAnsi="Times New Roman"/>
          <w:b/>
          <w:sz w:val="24"/>
        </w:rPr>
      </w:pPr>
    </w:p>
    <w:p w:rsidR="00015F63" w:rsidRDefault="00015F63" w:rsidP="00400F53">
      <w:pPr>
        <w:jc w:val="center"/>
        <w:rPr>
          <w:rFonts w:ascii="Times New Roman" w:hAnsi="Times New Roman"/>
          <w:b/>
          <w:sz w:val="24"/>
        </w:rPr>
      </w:pPr>
    </w:p>
    <w:p w:rsidR="00400F53" w:rsidRPr="00400F53" w:rsidRDefault="00400F53" w:rsidP="00400F53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Příloha č. </w:t>
      </w:r>
      <w:r w:rsidRPr="00400F53">
        <w:rPr>
          <w:rFonts w:ascii="Times New Roman" w:hAnsi="Times New Roman"/>
          <w:b/>
          <w:sz w:val="24"/>
        </w:rPr>
        <w:t>4</w:t>
      </w:r>
    </w:p>
    <w:p w:rsidR="00400F53" w:rsidRPr="00400F53" w:rsidRDefault="00400F53" w:rsidP="00400F53">
      <w:pPr>
        <w:jc w:val="right"/>
        <w:rPr>
          <w:rFonts w:ascii="Times New Roman" w:hAnsi="Times New Roman"/>
          <w:b/>
          <w:sz w:val="24"/>
        </w:rPr>
      </w:pPr>
    </w:p>
    <w:p w:rsidR="00400F53" w:rsidRPr="00400F53" w:rsidRDefault="00400F53" w:rsidP="00400F53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400F53">
        <w:rPr>
          <w:rFonts w:ascii="Times New Roman" w:hAnsi="Times New Roman"/>
          <w:b/>
          <w:sz w:val="36"/>
          <w:szCs w:val="36"/>
        </w:rPr>
        <w:t>Vzor předávacího protokolu</w:t>
      </w:r>
    </w:p>
    <w:p w:rsidR="00400F53" w:rsidRPr="00400F53" w:rsidRDefault="00400F53" w:rsidP="00400F53">
      <w:pPr>
        <w:spacing w:before="240" w:after="80"/>
        <w:ind w:left="432"/>
        <w:jc w:val="center"/>
        <w:rPr>
          <w:rFonts w:ascii="Times New Roman" w:hAnsi="Times New Roman"/>
          <w:noProof/>
          <w:color w:val="999999"/>
          <w:sz w:val="48"/>
          <w:szCs w:val="48"/>
        </w:rPr>
      </w:pPr>
      <w:r w:rsidRPr="00400F53">
        <w:rPr>
          <w:rFonts w:ascii="Times New Roman" w:hAnsi="Times New Roman"/>
          <w:noProof/>
          <w:color w:val="999999"/>
          <w:sz w:val="48"/>
          <w:szCs w:val="48"/>
        </w:rPr>
        <w:t>Předávací protokol</w:t>
      </w:r>
    </w:p>
    <w:p w:rsidR="00400F53" w:rsidRPr="00400F53" w:rsidRDefault="00400F53" w:rsidP="00400F53">
      <w:pPr>
        <w:jc w:val="both"/>
        <w:rPr>
          <w:rFonts w:ascii="Times New Roman" w:hAnsi="Times New Roman"/>
          <w:b/>
          <w:noProof/>
          <w:color w:val="999999"/>
          <w:sz w:val="20"/>
          <w:szCs w:val="20"/>
        </w:rPr>
      </w:pPr>
    </w:p>
    <w:tbl>
      <w:tblPr>
        <w:tblStyle w:val="Mkatabulky3"/>
        <w:tblW w:w="497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592"/>
        <w:gridCol w:w="4986"/>
      </w:tblGrid>
      <w:tr w:rsidR="00400F53" w:rsidRPr="00400F53" w:rsidTr="00400F53">
        <w:tc>
          <w:tcPr>
            <w:tcW w:w="23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00F53" w:rsidRPr="00400F53" w:rsidRDefault="00400F53" w:rsidP="00400F53">
            <w:pPr>
              <w:jc w:val="both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400F53">
              <w:rPr>
                <w:rFonts w:ascii="Times New Roman" w:hAnsi="Times New Roman"/>
                <w:b/>
                <w:bCs/>
                <w:noProof/>
                <w:sz w:val="24"/>
              </w:rPr>
              <w:t>Poskytovatel</w:t>
            </w:r>
          </w:p>
        </w:tc>
        <w:tc>
          <w:tcPr>
            <w:tcW w:w="26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00F53" w:rsidRPr="00400F53" w:rsidRDefault="00400F53" w:rsidP="00400F53">
            <w:pPr>
              <w:jc w:val="both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400F53">
              <w:rPr>
                <w:rFonts w:ascii="Times New Roman" w:hAnsi="Times New Roman"/>
                <w:b/>
                <w:bCs/>
                <w:noProof/>
                <w:sz w:val="24"/>
              </w:rPr>
              <w:t>Objednatel</w:t>
            </w:r>
          </w:p>
        </w:tc>
      </w:tr>
      <w:tr w:rsidR="00400F53" w:rsidRPr="00400F53" w:rsidTr="00400F53">
        <w:tc>
          <w:tcPr>
            <w:tcW w:w="2397" w:type="pct"/>
            <w:tcBorders>
              <w:top w:val="single" w:sz="12" w:space="0" w:color="auto"/>
            </w:tcBorders>
            <w:shd w:val="clear" w:color="auto" w:fill="auto"/>
          </w:tcPr>
          <w:p w:rsidR="00400F53" w:rsidRPr="00400F53" w:rsidRDefault="00400F53" w:rsidP="00400F53">
            <w:pPr>
              <w:jc w:val="both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  <w:p w:rsidR="00400F53" w:rsidRPr="00400F53" w:rsidRDefault="00400F53" w:rsidP="00400F53">
            <w:pPr>
              <w:jc w:val="both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  <w:p w:rsidR="00400F53" w:rsidRPr="00400F53" w:rsidRDefault="00400F53" w:rsidP="00400F53">
            <w:pPr>
              <w:jc w:val="both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  <w:p w:rsidR="00400F53" w:rsidRPr="00400F53" w:rsidRDefault="00400F53" w:rsidP="00400F53">
            <w:pPr>
              <w:jc w:val="both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  <w:p w:rsidR="00400F53" w:rsidRPr="00400F53" w:rsidRDefault="00400F53" w:rsidP="00400F53">
            <w:pPr>
              <w:jc w:val="both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400F53">
              <w:rPr>
                <w:rFonts w:ascii="Times New Roman" w:hAnsi="Times New Roman"/>
                <w:b/>
                <w:bCs/>
                <w:noProof/>
                <w:sz w:val="24"/>
              </w:rPr>
              <w:t xml:space="preserve">IČO: </w:t>
            </w:r>
          </w:p>
          <w:p w:rsidR="00400F53" w:rsidRPr="00400F53" w:rsidRDefault="00400F53" w:rsidP="00400F53">
            <w:pPr>
              <w:jc w:val="both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400F53">
              <w:rPr>
                <w:rFonts w:ascii="Times New Roman" w:hAnsi="Times New Roman"/>
                <w:b/>
                <w:bCs/>
                <w:noProof/>
                <w:sz w:val="24"/>
              </w:rPr>
              <w:t xml:space="preserve">DIČ: </w:t>
            </w:r>
          </w:p>
        </w:tc>
        <w:tc>
          <w:tcPr>
            <w:tcW w:w="2603" w:type="pct"/>
            <w:tcBorders>
              <w:top w:val="single" w:sz="12" w:space="0" w:color="auto"/>
            </w:tcBorders>
            <w:shd w:val="clear" w:color="auto" w:fill="auto"/>
          </w:tcPr>
          <w:p w:rsidR="00400F53" w:rsidRPr="00400F53" w:rsidRDefault="00400F53" w:rsidP="00400F53">
            <w:pPr>
              <w:jc w:val="both"/>
              <w:outlineLvl w:val="0"/>
              <w:rPr>
                <w:rFonts w:ascii="Times New Roman" w:hAnsi="Times New Roman"/>
                <w:b/>
                <w:sz w:val="24"/>
              </w:rPr>
            </w:pPr>
            <w:r w:rsidRPr="00400F53">
              <w:rPr>
                <w:rFonts w:ascii="Times New Roman" w:hAnsi="Times New Roman"/>
                <w:b/>
                <w:sz w:val="24"/>
              </w:rPr>
              <w:t>Česká národní banka</w:t>
            </w:r>
          </w:p>
          <w:p w:rsidR="00400F53" w:rsidRPr="00400F53" w:rsidRDefault="00400F53" w:rsidP="00400F53">
            <w:pPr>
              <w:jc w:val="both"/>
              <w:outlineLvl w:val="0"/>
              <w:rPr>
                <w:rFonts w:ascii="Times New Roman" w:hAnsi="Times New Roman"/>
                <w:b/>
                <w:sz w:val="24"/>
              </w:rPr>
            </w:pPr>
            <w:r w:rsidRPr="00400F53">
              <w:rPr>
                <w:rFonts w:ascii="Times New Roman" w:hAnsi="Times New Roman"/>
                <w:b/>
                <w:sz w:val="24"/>
              </w:rPr>
              <w:t>Na Příkopě 28</w:t>
            </w:r>
          </w:p>
          <w:p w:rsidR="00400F53" w:rsidRPr="00400F53" w:rsidRDefault="00400F53" w:rsidP="00400F53">
            <w:pPr>
              <w:jc w:val="both"/>
              <w:outlineLvl w:val="0"/>
              <w:rPr>
                <w:rFonts w:ascii="Times New Roman" w:hAnsi="Times New Roman"/>
                <w:b/>
                <w:sz w:val="24"/>
              </w:rPr>
            </w:pPr>
            <w:r w:rsidRPr="00400F53">
              <w:rPr>
                <w:rFonts w:ascii="Times New Roman" w:hAnsi="Times New Roman"/>
                <w:b/>
                <w:sz w:val="24"/>
              </w:rPr>
              <w:t>115 03 Praha 1</w:t>
            </w:r>
          </w:p>
          <w:p w:rsidR="00015F63" w:rsidRDefault="00015F63" w:rsidP="00400F53">
            <w:pPr>
              <w:jc w:val="both"/>
              <w:outlineLvl w:val="0"/>
              <w:rPr>
                <w:rFonts w:ascii="Times New Roman" w:hAnsi="Times New Roman"/>
                <w:b/>
                <w:sz w:val="24"/>
              </w:rPr>
            </w:pPr>
          </w:p>
          <w:p w:rsidR="00400F53" w:rsidRPr="00400F53" w:rsidRDefault="00400F53" w:rsidP="00400F53">
            <w:pPr>
              <w:jc w:val="both"/>
              <w:outlineLvl w:val="0"/>
              <w:rPr>
                <w:rFonts w:ascii="Times New Roman" w:hAnsi="Times New Roman"/>
                <w:b/>
                <w:sz w:val="24"/>
              </w:rPr>
            </w:pPr>
            <w:r w:rsidRPr="00400F53">
              <w:rPr>
                <w:rFonts w:ascii="Times New Roman" w:hAnsi="Times New Roman"/>
                <w:b/>
                <w:sz w:val="24"/>
              </w:rPr>
              <w:t>IČO: 48136450</w:t>
            </w:r>
          </w:p>
          <w:p w:rsidR="00400F53" w:rsidRPr="00400F53" w:rsidRDefault="00400F53" w:rsidP="00400F53">
            <w:pPr>
              <w:jc w:val="both"/>
              <w:outlineLvl w:val="0"/>
              <w:rPr>
                <w:rFonts w:ascii="Times New Roman" w:hAnsi="Times New Roman"/>
                <w:b/>
                <w:sz w:val="24"/>
              </w:rPr>
            </w:pPr>
            <w:r w:rsidRPr="00400F53">
              <w:rPr>
                <w:rFonts w:ascii="Times New Roman" w:hAnsi="Times New Roman"/>
                <w:b/>
                <w:sz w:val="24"/>
              </w:rPr>
              <w:t>DIČ: CZ48136450</w:t>
            </w:r>
          </w:p>
        </w:tc>
      </w:tr>
    </w:tbl>
    <w:p w:rsidR="00400F53" w:rsidRPr="00400F53" w:rsidRDefault="00400F53" w:rsidP="00400F53">
      <w:pPr>
        <w:jc w:val="both"/>
        <w:rPr>
          <w:rFonts w:ascii="Times New Roman" w:hAnsi="Times New Roman"/>
          <w:noProof/>
          <w:color w:val="999999"/>
          <w:sz w:val="20"/>
          <w:szCs w:val="20"/>
        </w:rPr>
      </w:pPr>
    </w:p>
    <w:tbl>
      <w:tblPr>
        <w:tblStyle w:val="Mkatabulky3"/>
        <w:tblW w:w="497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82"/>
        <w:gridCol w:w="5496"/>
      </w:tblGrid>
      <w:tr w:rsidR="00400F53" w:rsidRPr="00400F53" w:rsidTr="00400F53">
        <w:tc>
          <w:tcPr>
            <w:tcW w:w="2131" w:type="pct"/>
            <w:shd w:val="clear" w:color="auto" w:fill="D9D9D9"/>
          </w:tcPr>
          <w:p w:rsidR="00400F53" w:rsidRPr="00400F53" w:rsidRDefault="00015F63" w:rsidP="00400F53">
            <w:pPr>
              <w:jc w:val="both"/>
              <w:rPr>
                <w:rFonts w:ascii="Times New Roman" w:hAnsi="Times New Roman"/>
                <w:b/>
                <w:bCs/>
                <w:noProof/>
                <w:sz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</w:rPr>
              <w:t>Evidenční číslo smlouvy</w:t>
            </w:r>
            <w:r w:rsidR="00400F53" w:rsidRPr="00400F53">
              <w:rPr>
                <w:rFonts w:ascii="Times New Roman" w:hAnsi="Times New Roman"/>
                <w:b/>
                <w:bCs/>
                <w:noProof/>
                <w:sz w:val="24"/>
              </w:rPr>
              <w:t xml:space="preserve"> ČNB</w:t>
            </w:r>
            <w:r>
              <w:rPr>
                <w:rFonts w:ascii="Times New Roman" w:hAnsi="Times New Roman"/>
                <w:b/>
                <w:bCs/>
                <w:noProof/>
                <w:sz w:val="24"/>
              </w:rPr>
              <w:t>:</w:t>
            </w:r>
          </w:p>
        </w:tc>
        <w:tc>
          <w:tcPr>
            <w:tcW w:w="2869" w:type="pct"/>
            <w:vAlign w:val="center"/>
          </w:tcPr>
          <w:p w:rsidR="00400F53" w:rsidRPr="00400F53" w:rsidRDefault="00400F53" w:rsidP="00400F5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00F53" w:rsidRPr="00400F53" w:rsidTr="00400F53">
        <w:tc>
          <w:tcPr>
            <w:tcW w:w="2131" w:type="pct"/>
            <w:shd w:val="clear" w:color="auto" w:fill="D9D9D9"/>
          </w:tcPr>
          <w:p w:rsidR="00400F53" w:rsidRPr="00400F53" w:rsidRDefault="00400F53" w:rsidP="00400F53">
            <w:pPr>
              <w:jc w:val="both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400F53">
              <w:rPr>
                <w:rFonts w:ascii="Times New Roman" w:hAnsi="Times New Roman"/>
                <w:b/>
                <w:bCs/>
                <w:noProof/>
                <w:sz w:val="24"/>
              </w:rPr>
              <w:t>Název smlouvy</w:t>
            </w:r>
          </w:p>
        </w:tc>
        <w:tc>
          <w:tcPr>
            <w:tcW w:w="2869" w:type="pct"/>
          </w:tcPr>
          <w:p w:rsidR="00400F53" w:rsidRPr="00400F53" w:rsidRDefault="00400F53" w:rsidP="00400F5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00F53" w:rsidRPr="00400F53" w:rsidTr="00400F53">
        <w:tc>
          <w:tcPr>
            <w:tcW w:w="2131" w:type="pct"/>
            <w:shd w:val="clear" w:color="auto" w:fill="D9D9D9"/>
          </w:tcPr>
          <w:p w:rsidR="00400F53" w:rsidRPr="00400F53" w:rsidRDefault="00400F53" w:rsidP="00400F53">
            <w:pPr>
              <w:jc w:val="both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400F53">
              <w:rPr>
                <w:rFonts w:ascii="Times New Roman" w:hAnsi="Times New Roman"/>
                <w:b/>
                <w:bCs/>
                <w:noProof/>
                <w:sz w:val="24"/>
              </w:rPr>
              <w:t>Předmět předání:</w:t>
            </w:r>
          </w:p>
        </w:tc>
        <w:tc>
          <w:tcPr>
            <w:tcW w:w="2869" w:type="pct"/>
          </w:tcPr>
          <w:p w:rsidR="00400F53" w:rsidRPr="00400F53" w:rsidRDefault="00400F53" w:rsidP="00400F53">
            <w:pPr>
              <w:jc w:val="both"/>
              <w:outlineLvl w:val="0"/>
              <w:rPr>
                <w:rFonts w:ascii="Times New Roman" w:hAnsi="Times New Roman"/>
                <w:noProof/>
                <w:sz w:val="24"/>
              </w:rPr>
            </w:pPr>
          </w:p>
        </w:tc>
      </w:tr>
    </w:tbl>
    <w:p w:rsidR="00400F53" w:rsidRPr="00400F53" w:rsidRDefault="00400F53" w:rsidP="00400F53">
      <w:pPr>
        <w:jc w:val="both"/>
        <w:rPr>
          <w:rFonts w:ascii="Times New Roman" w:hAnsi="Times New Roman"/>
          <w:noProof/>
          <w:sz w:val="24"/>
        </w:rPr>
      </w:pPr>
    </w:p>
    <w:p w:rsidR="00400F53" w:rsidRPr="00400F53" w:rsidRDefault="00400F53" w:rsidP="00400F53">
      <w:pPr>
        <w:jc w:val="both"/>
        <w:rPr>
          <w:rFonts w:ascii="Times New Roman" w:hAnsi="Times New Roman"/>
          <w:sz w:val="24"/>
        </w:rPr>
      </w:pPr>
      <w:r w:rsidRPr="00400F53">
        <w:rPr>
          <w:rFonts w:ascii="Times New Roman" w:hAnsi="Times New Roman"/>
          <w:sz w:val="24"/>
        </w:rPr>
        <w:t>Dne …………………… poskytovatel předal a objednatel převzal ……………………</w:t>
      </w:r>
    </w:p>
    <w:p w:rsidR="00400F53" w:rsidRPr="00400F53" w:rsidRDefault="00400F53" w:rsidP="00400F53">
      <w:pPr>
        <w:numPr>
          <w:ilvl w:val="0"/>
          <w:numId w:val="62"/>
        </w:numPr>
        <w:jc w:val="both"/>
        <w:rPr>
          <w:rFonts w:ascii="Times New Roman" w:hAnsi="Times New Roman"/>
          <w:sz w:val="24"/>
        </w:rPr>
      </w:pPr>
      <w:r w:rsidRPr="00400F53">
        <w:rPr>
          <w:rFonts w:ascii="Times New Roman" w:hAnsi="Times New Roman"/>
          <w:sz w:val="24"/>
        </w:rPr>
        <w:t xml:space="preserve"> ……………………</w:t>
      </w:r>
    </w:p>
    <w:p w:rsidR="00400F53" w:rsidRPr="00400F53" w:rsidRDefault="00400F53" w:rsidP="00400F53">
      <w:pPr>
        <w:numPr>
          <w:ilvl w:val="0"/>
          <w:numId w:val="62"/>
        </w:numPr>
        <w:jc w:val="both"/>
        <w:rPr>
          <w:rFonts w:ascii="Times New Roman" w:hAnsi="Times New Roman"/>
          <w:sz w:val="24"/>
        </w:rPr>
      </w:pPr>
      <w:r w:rsidRPr="00400F53">
        <w:rPr>
          <w:rFonts w:ascii="Times New Roman" w:hAnsi="Times New Roman"/>
          <w:sz w:val="24"/>
        </w:rPr>
        <w:t xml:space="preserve"> ……………………</w:t>
      </w:r>
    </w:p>
    <w:p w:rsidR="00400F53" w:rsidRPr="00400F53" w:rsidRDefault="00400F53" w:rsidP="00400F53">
      <w:pPr>
        <w:jc w:val="both"/>
        <w:rPr>
          <w:rFonts w:ascii="Times New Roman" w:hAnsi="Times New Roman"/>
          <w:sz w:val="24"/>
        </w:rPr>
      </w:pPr>
      <w:r w:rsidRPr="00400F53">
        <w:rPr>
          <w:rFonts w:ascii="Times New Roman" w:hAnsi="Times New Roman"/>
          <w:sz w:val="24"/>
        </w:rPr>
        <w:t xml:space="preserve">dle smlouvy …………………… (evidenční číslo </w:t>
      </w:r>
      <w:r w:rsidR="00A93B4A">
        <w:rPr>
          <w:rFonts w:ascii="Times New Roman" w:hAnsi="Times New Roman"/>
          <w:sz w:val="24"/>
        </w:rPr>
        <w:t xml:space="preserve">smlouvy </w:t>
      </w:r>
      <w:r w:rsidRPr="00400F53">
        <w:rPr>
          <w:rFonts w:ascii="Times New Roman" w:hAnsi="Times New Roman"/>
          <w:sz w:val="24"/>
        </w:rPr>
        <w:t>ČNB: ……………………).</w:t>
      </w:r>
    </w:p>
    <w:p w:rsidR="00400F53" w:rsidRPr="00400F53" w:rsidRDefault="00400F53" w:rsidP="00400F53">
      <w:pPr>
        <w:jc w:val="both"/>
        <w:rPr>
          <w:rFonts w:ascii="Times New Roman" w:hAnsi="Times New Roman"/>
          <w:sz w:val="24"/>
        </w:rPr>
      </w:pPr>
    </w:p>
    <w:p w:rsidR="00400F53" w:rsidRPr="00400F53" w:rsidRDefault="00400F53" w:rsidP="00400F53">
      <w:pPr>
        <w:jc w:val="both"/>
        <w:rPr>
          <w:rFonts w:ascii="Times New Roman" w:hAnsi="Times New Roman"/>
          <w:b/>
          <w:sz w:val="24"/>
        </w:rPr>
      </w:pPr>
      <w:r w:rsidRPr="00400F53">
        <w:rPr>
          <w:rFonts w:ascii="Times New Roman" w:hAnsi="Times New Roman"/>
          <w:sz w:val="24"/>
        </w:rPr>
        <w:t>P</w:t>
      </w:r>
      <w:r w:rsidR="00471843">
        <w:rPr>
          <w:rFonts w:ascii="Times New Roman" w:hAnsi="Times New Roman"/>
          <w:sz w:val="24"/>
        </w:rPr>
        <w:t xml:space="preserve">lnění </w:t>
      </w:r>
      <w:r w:rsidRPr="00400F53">
        <w:rPr>
          <w:rFonts w:ascii="Times New Roman" w:hAnsi="Times New Roman"/>
          <w:sz w:val="24"/>
        </w:rPr>
        <w:t>bylo</w:t>
      </w:r>
      <w:r w:rsidR="00471843">
        <w:rPr>
          <w:rFonts w:ascii="Times New Roman" w:hAnsi="Times New Roman"/>
          <w:sz w:val="24"/>
        </w:rPr>
        <w:t xml:space="preserve"> převzato</w:t>
      </w:r>
      <w:r w:rsidRPr="00400F53">
        <w:rPr>
          <w:rFonts w:ascii="Times New Roman" w:hAnsi="Times New Roman"/>
          <w:sz w:val="24"/>
        </w:rPr>
        <w:t xml:space="preserve"> </w:t>
      </w:r>
      <w:r w:rsidRPr="00400F53">
        <w:rPr>
          <w:rFonts w:ascii="Times New Roman" w:hAnsi="Times New Roman"/>
          <w:b/>
          <w:sz w:val="24"/>
        </w:rPr>
        <w:t>s </w:t>
      </w:r>
      <w:r w:rsidR="006F31A6">
        <w:rPr>
          <w:rFonts w:ascii="Times New Roman" w:hAnsi="Times New Roman"/>
          <w:b/>
          <w:sz w:val="24"/>
        </w:rPr>
        <w:t>vadami</w:t>
      </w:r>
      <w:r w:rsidR="00471843">
        <w:rPr>
          <w:rFonts w:ascii="Times New Roman" w:hAnsi="Times New Roman"/>
          <w:b/>
          <w:sz w:val="24"/>
        </w:rPr>
        <w:t xml:space="preserve"> kategorie B, blíže specifikovanými v příloze tohoto protokolu </w:t>
      </w:r>
      <w:r w:rsidR="006F31A6">
        <w:rPr>
          <w:rFonts w:ascii="Times New Roman" w:hAnsi="Times New Roman"/>
          <w:b/>
          <w:sz w:val="24"/>
        </w:rPr>
        <w:t>/bez vad</w:t>
      </w:r>
      <w:r w:rsidRPr="00400F53">
        <w:rPr>
          <w:rFonts w:ascii="Times New Roman" w:hAnsi="Times New Roman"/>
          <w:b/>
          <w:sz w:val="24"/>
        </w:rPr>
        <w:t>.</w:t>
      </w:r>
    </w:p>
    <w:p w:rsidR="00400F53" w:rsidRPr="00400F53" w:rsidRDefault="00400F53" w:rsidP="00400F53">
      <w:pPr>
        <w:jc w:val="both"/>
        <w:rPr>
          <w:rFonts w:ascii="Times New Roman" w:hAnsi="Times New Roman"/>
          <w:b/>
          <w:sz w:val="24"/>
        </w:rPr>
      </w:pPr>
    </w:p>
    <w:p w:rsidR="00400F53" w:rsidRPr="00400F53" w:rsidRDefault="00400F53" w:rsidP="00400F53">
      <w:pPr>
        <w:keepNext/>
        <w:jc w:val="both"/>
        <w:rPr>
          <w:rFonts w:ascii="Times New Roman" w:hAnsi="Times New Roman"/>
          <w:noProof/>
          <w:sz w:val="24"/>
        </w:rPr>
      </w:pPr>
      <w:r w:rsidRPr="00400F53">
        <w:rPr>
          <w:rFonts w:ascii="Times New Roman" w:hAnsi="Times New Roman"/>
          <w:noProof/>
          <w:sz w:val="24"/>
        </w:rPr>
        <w:t xml:space="preserve">Následné kroky, např.: </w:t>
      </w:r>
      <w:r w:rsidRPr="00400F53">
        <w:rPr>
          <w:rFonts w:ascii="Times New Roman" w:hAnsi="Times New Roman"/>
          <w:i/>
          <w:noProof/>
          <w:sz w:val="24"/>
        </w:rPr>
        <w:t xml:space="preserve">Poskytovatel </w:t>
      </w:r>
      <w:r w:rsidR="006F31A6">
        <w:rPr>
          <w:rFonts w:ascii="Times New Roman" w:hAnsi="Times New Roman"/>
          <w:i/>
          <w:noProof/>
          <w:sz w:val="24"/>
        </w:rPr>
        <w:t xml:space="preserve">se zavazuje odstranit </w:t>
      </w:r>
      <w:r w:rsidRPr="00400F53">
        <w:rPr>
          <w:rFonts w:ascii="Times New Roman" w:hAnsi="Times New Roman"/>
          <w:i/>
          <w:noProof/>
          <w:sz w:val="24"/>
        </w:rPr>
        <w:t xml:space="preserve">vady </w:t>
      </w:r>
      <w:r w:rsidRPr="00400F53">
        <w:rPr>
          <w:rFonts w:ascii="Times New Roman" w:hAnsi="Times New Roman"/>
          <w:b/>
          <w:i/>
          <w:noProof/>
          <w:sz w:val="24"/>
        </w:rPr>
        <w:t>uvedené v příloze č.</w:t>
      </w:r>
      <w:r w:rsidR="006F31A6">
        <w:rPr>
          <w:rFonts w:ascii="Times New Roman" w:hAnsi="Times New Roman"/>
          <w:b/>
          <w:i/>
          <w:noProof/>
          <w:sz w:val="24"/>
        </w:rPr>
        <w:t xml:space="preserve"> </w:t>
      </w:r>
      <w:r w:rsidRPr="00400F53">
        <w:rPr>
          <w:rFonts w:ascii="Times New Roman" w:hAnsi="Times New Roman"/>
          <w:b/>
          <w:i/>
          <w:noProof/>
          <w:sz w:val="24"/>
        </w:rPr>
        <w:t>1</w:t>
      </w:r>
      <w:r w:rsidRPr="00400F53">
        <w:rPr>
          <w:rFonts w:ascii="Times New Roman" w:hAnsi="Times New Roman"/>
          <w:i/>
          <w:noProof/>
          <w:sz w:val="24"/>
        </w:rPr>
        <w:t xml:space="preserve"> ve lhůtách tam uvedených atd</w:t>
      </w:r>
      <w:r w:rsidRPr="00400F53">
        <w:rPr>
          <w:rFonts w:ascii="Times New Roman" w:hAnsi="Times New Roman"/>
          <w:noProof/>
          <w:sz w:val="24"/>
        </w:rPr>
        <w:t>.</w:t>
      </w:r>
    </w:p>
    <w:p w:rsidR="00400F53" w:rsidRPr="00400F53" w:rsidRDefault="00400F53" w:rsidP="00400F53">
      <w:pPr>
        <w:jc w:val="both"/>
        <w:rPr>
          <w:rFonts w:ascii="Times New Roman" w:hAnsi="Times New Roman"/>
          <w:b/>
          <w:bCs/>
          <w:noProof/>
          <w:sz w:val="24"/>
        </w:rPr>
      </w:pPr>
    </w:p>
    <w:p w:rsidR="00400F53" w:rsidRDefault="00400F53" w:rsidP="00400F53">
      <w:pPr>
        <w:jc w:val="both"/>
        <w:rPr>
          <w:rFonts w:ascii="Times New Roman" w:hAnsi="Times New Roman"/>
          <w:noProof/>
          <w:sz w:val="24"/>
        </w:rPr>
      </w:pPr>
      <w:r w:rsidRPr="00400F53">
        <w:rPr>
          <w:rFonts w:ascii="Times New Roman" w:hAnsi="Times New Roman"/>
          <w:noProof/>
          <w:sz w:val="24"/>
        </w:rPr>
        <w:t>V Praze dne ……………………</w:t>
      </w:r>
    </w:p>
    <w:p w:rsidR="00C97539" w:rsidRDefault="00C97539" w:rsidP="00400F53">
      <w:pPr>
        <w:jc w:val="both"/>
        <w:rPr>
          <w:rFonts w:ascii="Times New Roman" w:hAnsi="Times New Roman"/>
          <w:noProof/>
          <w:sz w:val="24"/>
        </w:rPr>
      </w:pPr>
    </w:p>
    <w:p w:rsidR="00C97539" w:rsidRPr="00400F53" w:rsidRDefault="00C97539" w:rsidP="00400F53">
      <w:pPr>
        <w:jc w:val="both"/>
        <w:rPr>
          <w:rFonts w:ascii="Times New Roman" w:hAnsi="Times New Roman"/>
          <w:noProof/>
          <w:sz w:val="24"/>
        </w:rPr>
      </w:pPr>
    </w:p>
    <w:tbl>
      <w:tblPr>
        <w:tblStyle w:val="Mkatabulky1"/>
        <w:tblW w:w="918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94"/>
        <w:gridCol w:w="4588"/>
      </w:tblGrid>
      <w:tr w:rsidR="00400F53" w:rsidRPr="00400F53" w:rsidTr="00ED378B">
        <w:trPr>
          <w:trHeight w:val="2256"/>
        </w:trPr>
        <w:tc>
          <w:tcPr>
            <w:tcW w:w="4594" w:type="dxa"/>
          </w:tcPr>
          <w:p w:rsidR="00400F53" w:rsidRPr="00400F53" w:rsidRDefault="00400F53" w:rsidP="00C97539">
            <w:pPr>
              <w:keepNext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00F53">
              <w:rPr>
                <w:rFonts w:ascii="Times New Roman" w:hAnsi="Times New Roman"/>
                <w:sz w:val="24"/>
                <w:szCs w:val="28"/>
              </w:rPr>
              <w:t>Za poskytovatele:</w:t>
            </w:r>
          </w:p>
        </w:tc>
        <w:tc>
          <w:tcPr>
            <w:tcW w:w="4588" w:type="dxa"/>
          </w:tcPr>
          <w:p w:rsidR="00400F53" w:rsidRPr="00400F53" w:rsidRDefault="00400F53" w:rsidP="00400F53">
            <w:pPr>
              <w:keepNext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00F53">
              <w:rPr>
                <w:rFonts w:ascii="Times New Roman" w:hAnsi="Times New Roman"/>
                <w:sz w:val="24"/>
                <w:szCs w:val="28"/>
              </w:rPr>
              <w:t>Za objednatele:</w:t>
            </w:r>
          </w:p>
        </w:tc>
      </w:tr>
    </w:tbl>
    <w:p w:rsidR="00400F53" w:rsidRDefault="00400F53" w:rsidP="00400F53">
      <w:pPr>
        <w:rPr>
          <w:rFonts w:ascii="Times New Roman" w:hAnsi="Times New Roman"/>
          <w:b/>
          <w:bCs/>
          <w:smallCaps/>
          <w:kern w:val="32"/>
          <w:sz w:val="36"/>
          <w:szCs w:val="32"/>
        </w:rPr>
      </w:pPr>
      <w:r w:rsidRPr="00400F53">
        <w:rPr>
          <w:rFonts w:ascii="Times New Roman" w:hAnsi="Times New Roman"/>
          <w:b/>
          <w:bCs/>
          <w:smallCaps/>
          <w:kern w:val="32"/>
          <w:sz w:val="36"/>
          <w:szCs w:val="32"/>
        </w:rPr>
        <w:br w:type="page"/>
      </w:r>
    </w:p>
    <w:p w:rsidR="00400F53" w:rsidRPr="00400F53" w:rsidRDefault="00400F53" w:rsidP="00400F53">
      <w:pPr>
        <w:spacing w:before="240" w:after="80"/>
        <w:jc w:val="center"/>
        <w:rPr>
          <w:rFonts w:ascii="Times New Roman" w:hAnsi="Times New Roman"/>
          <w:noProof/>
          <w:color w:val="999999"/>
          <w:sz w:val="48"/>
          <w:szCs w:val="48"/>
        </w:rPr>
      </w:pPr>
      <w:r w:rsidRPr="00400F53">
        <w:rPr>
          <w:rFonts w:ascii="Times New Roman" w:hAnsi="Times New Roman"/>
          <w:noProof/>
          <w:color w:val="999999"/>
          <w:sz w:val="48"/>
          <w:szCs w:val="48"/>
        </w:rPr>
        <w:t>Předávací protokol – Příloha č.1</w:t>
      </w:r>
    </w:p>
    <w:tbl>
      <w:tblPr>
        <w:tblStyle w:val="Mkatabulky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400F53" w:rsidRPr="00400F53" w:rsidTr="00400F53">
        <w:tc>
          <w:tcPr>
            <w:tcW w:w="5000" w:type="pct"/>
            <w:shd w:val="clear" w:color="auto" w:fill="D9D9D9"/>
          </w:tcPr>
          <w:p w:rsidR="00400F53" w:rsidRPr="00400F53" w:rsidRDefault="00400F53" w:rsidP="00400F5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00F53">
              <w:rPr>
                <w:rFonts w:ascii="Times New Roman" w:hAnsi="Times New Roman"/>
                <w:b/>
                <w:bCs/>
                <w:sz w:val="36"/>
              </w:rPr>
              <w:t>Seznam vad a lhůty k odstranění vad</w:t>
            </w:r>
          </w:p>
        </w:tc>
      </w:tr>
    </w:tbl>
    <w:p w:rsidR="00400F53" w:rsidRPr="00400F53" w:rsidRDefault="00400F53" w:rsidP="00400F53">
      <w:pPr>
        <w:jc w:val="both"/>
        <w:rPr>
          <w:rFonts w:ascii="Times New Roman" w:hAnsi="Times New Roman"/>
          <w:noProof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1009"/>
        <w:gridCol w:w="4102"/>
        <w:gridCol w:w="4146"/>
      </w:tblGrid>
      <w:tr w:rsidR="00400F53" w:rsidRPr="00400F53" w:rsidTr="00400F53">
        <w:trPr>
          <w:trHeight w:val="20"/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00F53" w:rsidRPr="00400F53" w:rsidRDefault="00400F53" w:rsidP="00400F5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ml"/>
              </w:rPr>
            </w:pPr>
            <w:r w:rsidRPr="00400F53">
              <w:rPr>
                <w:rFonts w:ascii="Times New Roman" w:hAnsi="Times New Roman"/>
                <w:b/>
                <w:bCs/>
                <w:sz w:val="20"/>
                <w:szCs w:val="20"/>
                <w:lang w:bidi="ml"/>
              </w:rPr>
              <w:t>ID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00F53" w:rsidRPr="00400F53" w:rsidRDefault="00400F53" w:rsidP="00400F5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ml"/>
              </w:rPr>
            </w:pPr>
            <w:r w:rsidRPr="00400F53">
              <w:rPr>
                <w:rFonts w:ascii="Times New Roman" w:hAnsi="Times New Roman"/>
                <w:b/>
                <w:bCs/>
                <w:sz w:val="20"/>
                <w:szCs w:val="20"/>
                <w:lang w:bidi="ml"/>
              </w:rPr>
              <w:t>Kategorie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00F53" w:rsidRPr="00400F53" w:rsidRDefault="00400F53" w:rsidP="00400F5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ml"/>
              </w:rPr>
            </w:pPr>
            <w:r w:rsidRPr="00400F53">
              <w:rPr>
                <w:rFonts w:ascii="Times New Roman" w:hAnsi="Times New Roman"/>
                <w:b/>
                <w:bCs/>
                <w:sz w:val="20"/>
                <w:szCs w:val="20"/>
                <w:lang w:bidi="ml"/>
              </w:rPr>
              <w:t>Popis vady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00F53" w:rsidRPr="00400F53" w:rsidRDefault="00400F53" w:rsidP="00400F5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ml"/>
              </w:rPr>
            </w:pPr>
            <w:r w:rsidRPr="00400F53">
              <w:rPr>
                <w:rFonts w:ascii="Times New Roman" w:hAnsi="Times New Roman"/>
                <w:b/>
                <w:bCs/>
                <w:sz w:val="20"/>
                <w:szCs w:val="20"/>
                <w:lang w:bidi="ml"/>
              </w:rPr>
              <w:t>Lhůta k odstranění vady</w:t>
            </w:r>
          </w:p>
        </w:tc>
      </w:tr>
      <w:tr w:rsidR="00400F53" w:rsidRPr="00400F53" w:rsidTr="00400F5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3" w:rsidRPr="00400F53" w:rsidRDefault="00400F53" w:rsidP="00400F53">
            <w:pPr>
              <w:jc w:val="both"/>
              <w:rPr>
                <w:rFonts w:ascii="Times New Roman" w:hAnsi="Times New Roman"/>
                <w:sz w:val="24"/>
                <w:lang w:bidi="m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3" w:rsidRPr="00400F53" w:rsidRDefault="00400F53" w:rsidP="00400F53">
            <w:pPr>
              <w:jc w:val="both"/>
              <w:rPr>
                <w:rFonts w:ascii="Times New Roman" w:hAnsi="Times New Roman"/>
                <w:sz w:val="24"/>
                <w:lang w:bidi="ml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3" w:rsidRPr="00400F53" w:rsidRDefault="00400F53" w:rsidP="00400F53">
            <w:pPr>
              <w:jc w:val="both"/>
              <w:rPr>
                <w:rFonts w:ascii="Times New Roman" w:hAnsi="Times New Roman"/>
                <w:sz w:val="24"/>
                <w:lang w:bidi="ml"/>
              </w:rPr>
            </w:pP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F53" w:rsidRPr="00400F53" w:rsidRDefault="00400F53" w:rsidP="00400F53">
            <w:pPr>
              <w:jc w:val="both"/>
              <w:rPr>
                <w:rFonts w:ascii="Times New Roman" w:hAnsi="Times New Roman"/>
                <w:sz w:val="24"/>
                <w:lang w:bidi="ml"/>
              </w:rPr>
            </w:pPr>
          </w:p>
        </w:tc>
      </w:tr>
      <w:tr w:rsidR="00400F53" w:rsidRPr="00400F53" w:rsidTr="00400F53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3" w:rsidRPr="00400F53" w:rsidRDefault="00400F53" w:rsidP="00400F53">
            <w:pPr>
              <w:jc w:val="both"/>
              <w:rPr>
                <w:rFonts w:ascii="Times New Roman" w:hAnsi="Times New Roman"/>
                <w:sz w:val="24"/>
                <w:lang w:bidi="m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3" w:rsidRPr="00400F53" w:rsidRDefault="00400F53" w:rsidP="00400F53">
            <w:pPr>
              <w:jc w:val="both"/>
              <w:rPr>
                <w:rFonts w:ascii="Times New Roman" w:hAnsi="Times New Roman"/>
                <w:sz w:val="24"/>
                <w:lang w:bidi="ml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3" w:rsidRPr="00400F53" w:rsidRDefault="00400F53" w:rsidP="00400F53">
            <w:pPr>
              <w:jc w:val="both"/>
              <w:rPr>
                <w:rFonts w:ascii="Times New Roman" w:hAnsi="Times New Roman"/>
                <w:sz w:val="24"/>
                <w:lang w:bidi="ml"/>
              </w:rPr>
            </w:pP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F53" w:rsidRPr="00400F53" w:rsidRDefault="00400F53" w:rsidP="00400F53">
            <w:pPr>
              <w:jc w:val="both"/>
              <w:rPr>
                <w:rFonts w:ascii="Times New Roman" w:hAnsi="Times New Roman"/>
                <w:sz w:val="24"/>
                <w:lang w:bidi="ml"/>
              </w:rPr>
            </w:pPr>
          </w:p>
        </w:tc>
      </w:tr>
      <w:tr w:rsidR="00400F53" w:rsidRPr="00400F53" w:rsidTr="00400F53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3" w:rsidRPr="00400F53" w:rsidRDefault="00400F53" w:rsidP="00400F53">
            <w:pPr>
              <w:jc w:val="both"/>
              <w:rPr>
                <w:rFonts w:ascii="Times New Roman" w:hAnsi="Times New Roman"/>
                <w:sz w:val="24"/>
                <w:lang w:bidi="m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3" w:rsidRPr="00400F53" w:rsidRDefault="00400F53" w:rsidP="00400F53">
            <w:pPr>
              <w:jc w:val="both"/>
              <w:rPr>
                <w:rFonts w:ascii="Times New Roman" w:hAnsi="Times New Roman"/>
                <w:sz w:val="24"/>
                <w:lang w:bidi="ml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3" w:rsidRPr="00400F53" w:rsidRDefault="00400F53" w:rsidP="00400F53">
            <w:pPr>
              <w:jc w:val="both"/>
              <w:rPr>
                <w:rFonts w:ascii="Times New Roman" w:hAnsi="Times New Roman"/>
                <w:sz w:val="24"/>
                <w:lang w:bidi="ml"/>
              </w:rPr>
            </w:pP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F53" w:rsidRPr="00400F53" w:rsidRDefault="00400F53" w:rsidP="00400F53">
            <w:pPr>
              <w:jc w:val="both"/>
              <w:rPr>
                <w:rFonts w:ascii="Times New Roman" w:hAnsi="Times New Roman"/>
                <w:sz w:val="24"/>
                <w:lang w:bidi="ml"/>
              </w:rPr>
            </w:pPr>
          </w:p>
        </w:tc>
      </w:tr>
    </w:tbl>
    <w:p w:rsidR="00400F53" w:rsidRPr="00400F53" w:rsidRDefault="00400F53" w:rsidP="00400F53">
      <w:pPr>
        <w:rPr>
          <w:rFonts w:ascii="Times New Roman" w:hAnsi="Times New Roman"/>
          <w:sz w:val="24"/>
        </w:rPr>
      </w:pPr>
    </w:p>
    <w:p w:rsidR="00400F53" w:rsidRPr="00400F53" w:rsidRDefault="00400F53" w:rsidP="00400F53">
      <w:pPr>
        <w:rPr>
          <w:rFonts w:ascii="Times New Roman" w:hAnsi="Times New Roman"/>
          <w:sz w:val="24"/>
        </w:rPr>
      </w:pPr>
      <w:r w:rsidRPr="00400F53">
        <w:rPr>
          <w:rFonts w:ascii="Times New Roman" w:hAnsi="Times New Roman"/>
          <w:sz w:val="24"/>
        </w:rPr>
        <w:br w:type="page"/>
      </w:r>
    </w:p>
    <w:p w:rsidR="0053716E" w:rsidRDefault="0053716E" w:rsidP="00400F53">
      <w:pPr>
        <w:jc w:val="right"/>
        <w:rPr>
          <w:rFonts w:ascii="Times New Roman" w:hAnsi="Times New Roman"/>
          <w:b/>
          <w:sz w:val="24"/>
        </w:rPr>
      </w:pPr>
    </w:p>
    <w:p w:rsidR="00400F53" w:rsidRPr="00400F53" w:rsidRDefault="00400F53" w:rsidP="00400F53">
      <w:pPr>
        <w:jc w:val="right"/>
        <w:rPr>
          <w:rFonts w:ascii="Times New Roman" w:hAnsi="Times New Roman"/>
          <w:b/>
          <w:sz w:val="24"/>
        </w:rPr>
      </w:pPr>
      <w:r w:rsidRPr="00400F53">
        <w:rPr>
          <w:rFonts w:ascii="Times New Roman" w:hAnsi="Times New Roman"/>
          <w:b/>
          <w:sz w:val="24"/>
        </w:rPr>
        <w:t>Příloha č. 5</w:t>
      </w:r>
    </w:p>
    <w:p w:rsidR="00400F53" w:rsidRPr="00400F53" w:rsidRDefault="00400F53" w:rsidP="00400F53">
      <w:pPr>
        <w:jc w:val="right"/>
        <w:rPr>
          <w:rFonts w:ascii="Times New Roman" w:hAnsi="Times New Roman"/>
          <w:b/>
          <w:sz w:val="24"/>
        </w:rPr>
      </w:pPr>
    </w:p>
    <w:p w:rsidR="00400F53" w:rsidRPr="00400F53" w:rsidRDefault="00400F53" w:rsidP="00400F5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00F53">
        <w:rPr>
          <w:rFonts w:ascii="Times New Roman" w:hAnsi="Times New Roman"/>
          <w:b/>
          <w:sz w:val="28"/>
          <w:szCs w:val="28"/>
        </w:rPr>
        <w:t>Vzorov</w:t>
      </w:r>
      <w:r w:rsidR="00C94DE4">
        <w:rPr>
          <w:rFonts w:ascii="Times New Roman" w:hAnsi="Times New Roman"/>
          <w:b/>
          <w:sz w:val="28"/>
          <w:szCs w:val="28"/>
        </w:rPr>
        <w:t>é</w:t>
      </w:r>
      <w:r w:rsidRPr="00400F53">
        <w:rPr>
          <w:rFonts w:ascii="Times New Roman" w:hAnsi="Times New Roman"/>
          <w:b/>
          <w:sz w:val="28"/>
          <w:szCs w:val="28"/>
        </w:rPr>
        <w:t xml:space="preserve"> aplikace</w:t>
      </w:r>
    </w:p>
    <w:p w:rsidR="00400F53" w:rsidRPr="00400F53" w:rsidRDefault="00400F53" w:rsidP="00400F53">
      <w:pPr>
        <w:outlineLvl w:val="0"/>
        <w:rPr>
          <w:rFonts w:ascii="Times New Roman" w:hAnsi="Times New Roman"/>
          <w:snapToGrid w:val="0"/>
          <w:color w:val="000000"/>
          <w:sz w:val="24"/>
          <w:szCs w:val="20"/>
        </w:rPr>
      </w:pPr>
    </w:p>
    <w:p w:rsidR="00400F53" w:rsidRPr="00E02018" w:rsidRDefault="00400F53" w:rsidP="00FB547F">
      <w:pPr>
        <w:jc w:val="both"/>
        <w:outlineLvl w:val="0"/>
        <w:rPr>
          <w:rFonts w:ascii="Times New Roman" w:hAnsi="Times New Roman"/>
          <w:snapToGrid w:val="0"/>
          <w:sz w:val="24"/>
          <w:szCs w:val="20"/>
        </w:rPr>
      </w:pPr>
      <w:r w:rsidRPr="00E02018">
        <w:rPr>
          <w:rFonts w:ascii="Times New Roman" w:hAnsi="Times New Roman"/>
          <w:snapToGrid w:val="0"/>
          <w:sz w:val="24"/>
          <w:szCs w:val="20"/>
        </w:rPr>
        <w:t>Vzorov</w:t>
      </w:r>
      <w:r w:rsidR="00C94DE4">
        <w:rPr>
          <w:rFonts w:ascii="Times New Roman" w:hAnsi="Times New Roman"/>
          <w:snapToGrid w:val="0"/>
          <w:sz w:val="24"/>
          <w:szCs w:val="20"/>
        </w:rPr>
        <w:t>é</w:t>
      </w:r>
      <w:r w:rsidRPr="00E02018">
        <w:rPr>
          <w:rFonts w:ascii="Times New Roman" w:hAnsi="Times New Roman"/>
          <w:snapToGrid w:val="0"/>
          <w:sz w:val="24"/>
          <w:szCs w:val="20"/>
        </w:rPr>
        <w:t xml:space="preserve"> aplikace </w:t>
      </w:r>
      <w:r w:rsidR="001F13EF">
        <w:rPr>
          <w:rFonts w:ascii="Times New Roman" w:hAnsi="Times New Roman"/>
          <w:snapToGrid w:val="0"/>
          <w:sz w:val="24"/>
          <w:szCs w:val="20"/>
        </w:rPr>
        <w:t xml:space="preserve">tvoří 2 </w:t>
      </w:r>
      <w:r w:rsidR="00F732F6">
        <w:rPr>
          <w:rFonts w:ascii="Times New Roman" w:hAnsi="Times New Roman"/>
          <w:snapToGrid w:val="0"/>
          <w:sz w:val="24"/>
          <w:szCs w:val="20"/>
        </w:rPr>
        <w:t xml:space="preserve">redukované verze aplikace ISFO. </w:t>
      </w:r>
      <w:r w:rsidR="009F5AC2">
        <w:rPr>
          <w:rFonts w:ascii="Times New Roman" w:hAnsi="Times New Roman"/>
          <w:snapToGrid w:val="0"/>
          <w:sz w:val="24"/>
          <w:szCs w:val="20"/>
        </w:rPr>
        <w:t xml:space="preserve">Vzorové aplikace jsou jednoduché </w:t>
      </w:r>
      <w:r w:rsidR="00F34217">
        <w:rPr>
          <w:rFonts w:ascii="Times New Roman" w:hAnsi="Times New Roman"/>
          <w:snapToGrid w:val="0"/>
          <w:sz w:val="24"/>
          <w:szCs w:val="20"/>
        </w:rPr>
        <w:t>i</w:t>
      </w:r>
      <w:r w:rsidR="00F34217" w:rsidRPr="00E02018">
        <w:rPr>
          <w:rFonts w:ascii="Times New Roman" w:hAnsi="Times New Roman"/>
          <w:snapToGrid w:val="0"/>
          <w:sz w:val="24"/>
          <w:szCs w:val="20"/>
        </w:rPr>
        <w:t>nterně vyvinut</w:t>
      </w:r>
      <w:r w:rsidR="00C94DE4">
        <w:rPr>
          <w:rFonts w:ascii="Times New Roman" w:hAnsi="Times New Roman"/>
          <w:snapToGrid w:val="0"/>
          <w:sz w:val="24"/>
          <w:szCs w:val="20"/>
        </w:rPr>
        <w:t>é</w:t>
      </w:r>
      <w:r w:rsidR="00F34217" w:rsidRPr="00E02018">
        <w:rPr>
          <w:rFonts w:ascii="Times New Roman" w:hAnsi="Times New Roman"/>
          <w:snapToGrid w:val="0"/>
          <w:sz w:val="24"/>
          <w:szCs w:val="20"/>
        </w:rPr>
        <w:t xml:space="preserve"> desktopov</w:t>
      </w:r>
      <w:r w:rsidR="00C94DE4">
        <w:rPr>
          <w:rFonts w:ascii="Times New Roman" w:hAnsi="Times New Roman"/>
          <w:snapToGrid w:val="0"/>
          <w:sz w:val="24"/>
          <w:szCs w:val="20"/>
        </w:rPr>
        <w:t>é</w:t>
      </w:r>
      <w:r w:rsidR="00F34217" w:rsidRPr="00E02018">
        <w:rPr>
          <w:rFonts w:ascii="Times New Roman" w:hAnsi="Times New Roman"/>
          <w:snapToGrid w:val="0"/>
          <w:sz w:val="24"/>
          <w:szCs w:val="20"/>
        </w:rPr>
        <w:t xml:space="preserve"> aplikace</w:t>
      </w:r>
      <w:r w:rsidR="001F13EF">
        <w:rPr>
          <w:rFonts w:ascii="Times New Roman" w:hAnsi="Times New Roman"/>
          <w:snapToGrid w:val="0"/>
          <w:sz w:val="24"/>
          <w:szCs w:val="20"/>
        </w:rPr>
        <w:t xml:space="preserve">, </w:t>
      </w:r>
      <w:r w:rsidR="009F5AC2">
        <w:rPr>
          <w:rFonts w:ascii="Times New Roman" w:hAnsi="Times New Roman"/>
          <w:snapToGrid w:val="0"/>
          <w:sz w:val="24"/>
          <w:szCs w:val="20"/>
        </w:rPr>
        <w:t>kdy</w:t>
      </w:r>
      <w:r w:rsidR="009D31A3">
        <w:rPr>
          <w:rFonts w:ascii="Times New Roman" w:hAnsi="Times New Roman"/>
          <w:snapToGrid w:val="0"/>
          <w:sz w:val="24"/>
          <w:szCs w:val="20"/>
        </w:rPr>
        <w:t xml:space="preserve"> j</w:t>
      </w:r>
      <w:r w:rsidR="001F13EF">
        <w:rPr>
          <w:rFonts w:ascii="Times New Roman" w:hAnsi="Times New Roman"/>
          <w:snapToGrid w:val="0"/>
          <w:sz w:val="24"/>
          <w:szCs w:val="20"/>
        </w:rPr>
        <w:t>edna</w:t>
      </w:r>
      <w:r w:rsidR="009D31A3">
        <w:rPr>
          <w:rFonts w:ascii="Times New Roman" w:hAnsi="Times New Roman"/>
          <w:snapToGrid w:val="0"/>
          <w:sz w:val="24"/>
          <w:szCs w:val="20"/>
        </w:rPr>
        <w:t xml:space="preserve"> aplikace</w:t>
      </w:r>
      <w:r w:rsidR="001F13EF">
        <w:rPr>
          <w:rFonts w:ascii="Times New Roman" w:hAnsi="Times New Roman"/>
          <w:snapToGrid w:val="0"/>
          <w:sz w:val="24"/>
          <w:szCs w:val="20"/>
        </w:rPr>
        <w:t xml:space="preserve"> je</w:t>
      </w:r>
      <w:r w:rsidR="009D31A3">
        <w:rPr>
          <w:rFonts w:ascii="Times New Roman" w:hAnsi="Times New Roman"/>
          <w:snapToGrid w:val="0"/>
          <w:sz w:val="24"/>
          <w:szCs w:val="20"/>
        </w:rPr>
        <w:t> </w:t>
      </w:r>
      <w:r w:rsidR="00F34217" w:rsidRPr="00E02018">
        <w:rPr>
          <w:rFonts w:ascii="Times New Roman" w:hAnsi="Times New Roman"/>
          <w:snapToGrid w:val="0"/>
          <w:sz w:val="24"/>
          <w:szCs w:val="20"/>
        </w:rPr>
        <w:t>postaven</w:t>
      </w:r>
      <w:r w:rsidR="009D31A3">
        <w:rPr>
          <w:rFonts w:ascii="Times New Roman" w:hAnsi="Times New Roman"/>
          <w:snapToGrid w:val="0"/>
          <w:sz w:val="24"/>
          <w:szCs w:val="20"/>
        </w:rPr>
        <w:t>a</w:t>
      </w:r>
      <w:r w:rsidR="00F34217" w:rsidRPr="00E02018">
        <w:rPr>
          <w:rFonts w:ascii="Times New Roman" w:hAnsi="Times New Roman"/>
          <w:snapToGrid w:val="0"/>
          <w:sz w:val="24"/>
          <w:szCs w:val="20"/>
        </w:rPr>
        <w:t xml:space="preserve"> na Qt frameworku</w:t>
      </w:r>
      <w:r w:rsidR="001F13EF">
        <w:rPr>
          <w:rFonts w:ascii="Times New Roman" w:hAnsi="Times New Roman"/>
          <w:snapToGrid w:val="0"/>
          <w:sz w:val="24"/>
          <w:szCs w:val="20"/>
        </w:rPr>
        <w:t xml:space="preserve"> verze</w:t>
      </w:r>
      <w:r w:rsidR="00F34217">
        <w:rPr>
          <w:rFonts w:ascii="Times New Roman" w:hAnsi="Times New Roman"/>
          <w:snapToGrid w:val="0"/>
          <w:sz w:val="24"/>
          <w:szCs w:val="20"/>
        </w:rPr>
        <w:t xml:space="preserve"> 5 a </w:t>
      </w:r>
      <w:r w:rsidR="009D31A3">
        <w:rPr>
          <w:rFonts w:ascii="Times New Roman" w:hAnsi="Times New Roman"/>
          <w:snapToGrid w:val="0"/>
          <w:sz w:val="24"/>
          <w:szCs w:val="20"/>
        </w:rPr>
        <w:t>druhá</w:t>
      </w:r>
      <w:r w:rsidR="001F13EF">
        <w:rPr>
          <w:rFonts w:ascii="Times New Roman" w:hAnsi="Times New Roman"/>
          <w:snapToGrid w:val="0"/>
          <w:sz w:val="24"/>
          <w:szCs w:val="20"/>
        </w:rPr>
        <w:t xml:space="preserve"> </w:t>
      </w:r>
      <w:r w:rsidR="009F5AC2">
        <w:rPr>
          <w:rFonts w:ascii="Times New Roman" w:hAnsi="Times New Roman"/>
          <w:snapToGrid w:val="0"/>
          <w:sz w:val="24"/>
          <w:szCs w:val="20"/>
        </w:rPr>
        <w:t xml:space="preserve">aplikace </w:t>
      </w:r>
      <w:r w:rsidR="001F13EF" w:rsidRPr="00E02018">
        <w:rPr>
          <w:rFonts w:ascii="Times New Roman" w:hAnsi="Times New Roman"/>
          <w:snapToGrid w:val="0"/>
          <w:sz w:val="24"/>
          <w:szCs w:val="20"/>
        </w:rPr>
        <w:t>na Qt frameworku</w:t>
      </w:r>
      <w:r w:rsidR="001F13EF">
        <w:rPr>
          <w:rFonts w:ascii="Times New Roman" w:hAnsi="Times New Roman"/>
          <w:snapToGrid w:val="0"/>
          <w:sz w:val="24"/>
          <w:szCs w:val="20"/>
        </w:rPr>
        <w:t xml:space="preserve"> verze </w:t>
      </w:r>
      <w:r w:rsidR="00F34217">
        <w:rPr>
          <w:rFonts w:ascii="Times New Roman" w:hAnsi="Times New Roman"/>
          <w:snapToGrid w:val="0"/>
          <w:sz w:val="24"/>
          <w:szCs w:val="20"/>
        </w:rPr>
        <w:t>6.</w:t>
      </w:r>
      <w:r w:rsidR="009D31A3">
        <w:rPr>
          <w:rFonts w:ascii="Times New Roman" w:hAnsi="Times New Roman"/>
          <w:snapToGrid w:val="0"/>
          <w:sz w:val="24"/>
          <w:szCs w:val="20"/>
        </w:rPr>
        <w:t xml:space="preserve"> Vzorové</w:t>
      </w:r>
      <w:r w:rsidR="00A939DB">
        <w:rPr>
          <w:rFonts w:ascii="Times New Roman" w:hAnsi="Times New Roman"/>
          <w:snapToGrid w:val="0"/>
          <w:sz w:val="24"/>
          <w:szCs w:val="20"/>
        </w:rPr>
        <w:t xml:space="preserve"> aplikace j</w:t>
      </w:r>
      <w:r w:rsidR="001F13EF">
        <w:rPr>
          <w:rFonts w:ascii="Times New Roman" w:hAnsi="Times New Roman"/>
          <w:snapToGrid w:val="0"/>
          <w:sz w:val="24"/>
          <w:szCs w:val="20"/>
        </w:rPr>
        <w:t>sou</w:t>
      </w:r>
      <w:r w:rsidR="00F732F6">
        <w:rPr>
          <w:rFonts w:ascii="Times New Roman" w:hAnsi="Times New Roman"/>
          <w:snapToGrid w:val="0"/>
          <w:sz w:val="24"/>
          <w:szCs w:val="20"/>
        </w:rPr>
        <w:t xml:space="preserve"> </w:t>
      </w:r>
      <w:r w:rsidR="00A939DB">
        <w:rPr>
          <w:rFonts w:ascii="Times New Roman" w:hAnsi="Times New Roman"/>
          <w:snapToGrid w:val="0"/>
          <w:sz w:val="24"/>
          <w:szCs w:val="20"/>
        </w:rPr>
        <w:t>nezávisl</w:t>
      </w:r>
      <w:r w:rsidR="001F13EF">
        <w:rPr>
          <w:rFonts w:ascii="Times New Roman" w:hAnsi="Times New Roman"/>
          <w:snapToGrid w:val="0"/>
          <w:sz w:val="24"/>
          <w:szCs w:val="20"/>
        </w:rPr>
        <w:t>é</w:t>
      </w:r>
      <w:r w:rsidR="00A939DB">
        <w:rPr>
          <w:rFonts w:ascii="Times New Roman" w:hAnsi="Times New Roman"/>
          <w:snapToGrid w:val="0"/>
          <w:sz w:val="24"/>
          <w:szCs w:val="20"/>
        </w:rPr>
        <w:t xml:space="preserve"> na </w:t>
      </w:r>
      <w:r w:rsidR="008F6383">
        <w:rPr>
          <w:rFonts w:ascii="Times New Roman" w:hAnsi="Times New Roman"/>
          <w:snapToGrid w:val="0"/>
          <w:sz w:val="24"/>
          <w:szCs w:val="20"/>
        </w:rPr>
        <w:t xml:space="preserve">IT </w:t>
      </w:r>
      <w:r w:rsidR="009D31A3">
        <w:rPr>
          <w:rFonts w:ascii="Times New Roman" w:hAnsi="Times New Roman"/>
          <w:snapToGrid w:val="0"/>
          <w:sz w:val="24"/>
          <w:szCs w:val="20"/>
        </w:rPr>
        <w:t>infrastruktuře ČNB a</w:t>
      </w:r>
      <w:r w:rsidR="009F5AC2">
        <w:rPr>
          <w:rFonts w:ascii="Times New Roman" w:hAnsi="Times New Roman"/>
          <w:snapToGrid w:val="0"/>
          <w:sz w:val="24"/>
          <w:szCs w:val="20"/>
        </w:rPr>
        <w:t> </w:t>
      </w:r>
      <w:r w:rsidR="001F13EF">
        <w:rPr>
          <w:rFonts w:ascii="Times New Roman" w:hAnsi="Times New Roman"/>
          <w:snapToGrid w:val="0"/>
          <w:sz w:val="24"/>
          <w:szCs w:val="20"/>
        </w:rPr>
        <w:t>je</w:t>
      </w:r>
      <w:r w:rsidR="009F5AC2">
        <w:rPr>
          <w:rFonts w:ascii="Times New Roman" w:hAnsi="Times New Roman"/>
          <w:snapToGrid w:val="0"/>
          <w:sz w:val="24"/>
          <w:szCs w:val="20"/>
        </w:rPr>
        <w:t> </w:t>
      </w:r>
      <w:r w:rsidR="00A939DB">
        <w:rPr>
          <w:rFonts w:ascii="Times New Roman" w:hAnsi="Times New Roman"/>
          <w:snapToGrid w:val="0"/>
          <w:sz w:val="24"/>
          <w:szCs w:val="20"/>
        </w:rPr>
        <w:t xml:space="preserve">možné </w:t>
      </w:r>
      <w:r w:rsidR="009D31A3">
        <w:rPr>
          <w:rFonts w:ascii="Times New Roman" w:hAnsi="Times New Roman"/>
          <w:snapToGrid w:val="0"/>
          <w:sz w:val="24"/>
          <w:szCs w:val="20"/>
        </w:rPr>
        <w:t xml:space="preserve">je </w:t>
      </w:r>
      <w:r w:rsidR="008F6383">
        <w:rPr>
          <w:rFonts w:ascii="Times New Roman" w:hAnsi="Times New Roman"/>
          <w:snapToGrid w:val="0"/>
          <w:sz w:val="24"/>
          <w:szCs w:val="20"/>
        </w:rPr>
        <w:t xml:space="preserve">bezproblémově </w:t>
      </w:r>
      <w:r w:rsidR="00A939DB">
        <w:rPr>
          <w:rFonts w:ascii="Times New Roman" w:hAnsi="Times New Roman"/>
          <w:snapToGrid w:val="0"/>
          <w:sz w:val="24"/>
          <w:szCs w:val="20"/>
        </w:rPr>
        <w:t>spouštět na pracovišti dodavatele.</w:t>
      </w:r>
    </w:p>
    <w:p w:rsidR="00400F53" w:rsidRDefault="00400F53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FB547F" w:rsidRDefault="00FB547F" w:rsidP="00400F53">
      <w:pPr>
        <w:rPr>
          <w:rFonts w:ascii="Times New Roman" w:hAnsi="Times New Roman"/>
          <w:sz w:val="24"/>
        </w:rPr>
      </w:pPr>
    </w:p>
    <w:p w:rsidR="00827C13" w:rsidRDefault="00827C13" w:rsidP="00400F53">
      <w:pPr>
        <w:rPr>
          <w:rFonts w:ascii="Times New Roman" w:hAnsi="Times New Roman"/>
          <w:sz w:val="24"/>
        </w:rPr>
      </w:pPr>
    </w:p>
    <w:p w:rsidR="004D421C" w:rsidRDefault="004D421C" w:rsidP="003004CB">
      <w:pPr>
        <w:jc w:val="right"/>
        <w:rPr>
          <w:rFonts w:ascii="Times New Roman" w:hAnsi="Times New Roman"/>
          <w:b/>
          <w:sz w:val="24"/>
        </w:rPr>
      </w:pPr>
      <w:r w:rsidRPr="00586DD2">
        <w:rPr>
          <w:rFonts w:ascii="Times New Roman" w:hAnsi="Times New Roman"/>
          <w:b/>
          <w:sz w:val="24"/>
        </w:rPr>
        <w:t xml:space="preserve">Příloha č. </w:t>
      </w:r>
      <w:r w:rsidR="006E7050">
        <w:rPr>
          <w:rFonts w:ascii="Times New Roman" w:hAnsi="Times New Roman"/>
          <w:b/>
          <w:sz w:val="24"/>
        </w:rPr>
        <w:t>6</w:t>
      </w:r>
    </w:p>
    <w:p w:rsidR="006E7050" w:rsidRPr="00586DD2" w:rsidRDefault="006E7050" w:rsidP="004D421C">
      <w:pPr>
        <w:ind w:left="6612" w:firstLine="1185"/>
        <w:jc w:val="both"/>
        <w:rPr>
          <w:rFonts w:ascii="Times New Roman" w:hAnsi="Times New Roman"/>
          <w:b/>
          <w:sz w:val="24"/>
        </w:rPr>
      </w:pPr>
    </w:p>
    <w:p w:rsidR="004D421C" w:rsidRPr="00586DD2" w:rsidRDefault="004D421C" w:rsidP="004D421C">
      <w:pPr>
        <w:pStyle w:val="Nadpis4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  <w:r w:rsidRPr="00586DD2">
        <w:rPr>
          <w:rFonts w:ascii="Times New Roman" w:hAnsi="Times New Roman"/>
          <w:sz w:val="24"/>
          <w:szCs w:val="24"/>
        </w:rPr>
        <w:t>Bezpečnostní požadavky objednatele</w:t>
      </w:r>
    </w:p>
    <w:p w:rsidR="004D421C" w:rsidRDefault="007A2E5C" w:rsidP="004B3044">
      <w:pPr>
        <w:pStyle w:val="slovanbod"/>
        <w:numPr>
          <w:ilvl w:val="0"/>
          <w:numId w:val="24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</w:t>
      </w:r>
      <w:r w:rsidR="004D421C">
        <w:rPr>
          <w:rFonts w:ascii="Times New Roman" w:hAnsi="Times New Roman"/>
          <w:sz w:val="24"/>
          <w:szCs w:val="24"/>
        </w:rPr>
        <w:t xml:space="preserve"> odpovídá za to, že do objektů objednatele (dále jen „ČNB“) budou vstupovat nebo vjíždět pouze ti jeho pracovníci, kteří jsou jmenovitě uvedeni v písemném seznamu schváleném ČNB (dále jen „seznam“). Tato povinnost se vztahuje i na posádky vozidel </w:t>
      </w:r>
      <w:r>
        <w:rPr>
          <w:rFonts w:ascii="Times New Roman" w:hAnsi="Times New Roman"/>
          <w:sz w:val="24"/>
          <w:szCs w:val="24"/>
        </w:rPr>
        <w:t>poskytovatel</w:t>
      </w:r>
      <w:r w:rsidR="004D421C">
        <w:rPr>
          <w:rFonts w:ascii="Times New Roman" w:hAnsi="Times New Roman"/>
          <w:sz w:val="24"/>
          <w:szCs w:val="24"/>
        </w:rPr>
        <w:t xml:space="preserve">e vjíždějících do garáží ČNB za účelem složení a naložení nákladu. Seznam </w:t>
      </w:r>
      <w:r>
        <w:rPr>
          <w:rFonts w:ascii="Times New Roman" w:hAnsi="Times New Roman"/>
          <w:sz w:val="24"/>
          <w:szCs w:val="24"/>
        </w:rPr>
        <w:t>poskytovatel</w:t>
      </w:r>
      <w:r w:rsidR="004D421C">
        <w:rPr>
          <w:rFonts w:ascii="Times New Roman" w:hAnsi="Times New Roman"/>
          <w:sz w:val="24"/>
          <w:szCs w:val="24"/>
        </w:rPr>
        <w:t xml:space="preserve"> předloží ČNB nejpozději den před zahájením prací. </w:t>
      </w:r>
    </w:p>
    <w:p w:rsidR="004D421C" w:rsidRPr="00BA233F" w:rsidRDefault="004D421C" w:rsidP="004B3044">
      <w:pPr>
        <w:pStyle w:val="slovanbod"/>
        <w:numPr>
          <w:ilvl w:val="0"/>
          <w:numId w:val="2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BA233F">
        <w:rPr>
          <w:rFonts w:ascii="Times New Roman" w:hAnsi="Times New Roman"/>
          <w:sz w:val="24"/>
          <w:szCs w:val="24"/>
        </w:rPr>
        <w:t xml:space="preserve">Seznam bude obsahovat tyto položky: jméno, příjmení a číslo průkazu totožnosti </w:t>
      </w:r>
      <w:r>
        <w:rPr>
          <w:rFonts w:ascii="Times New Roman" w:hAnsi="Times New Roman"/>
          <w:sz w:val="24"/>
          <w:szCs w:val="24"/>
        </w:rPr>
        <w:t>každého z</w:t>
      </w:r>
      <w:r w:rsidR="00C95F05">
        <w:rPr>
          <w:rFonts w:ascii="Times New Roman" w:hAnsi="Times New Roman"/>
          <w:sz w:val="24"/>
          <w:szCs w:val="24"/>
        </w:rPr>
        <w:t> </w:t>
      </w:r>
      <w:r w:rsidRPr="00BA233F">
        <w:rPr>
          <w:rFonts w:ascii="Times New Roman" w:hAnsi="Times New Roman"/>
          <w:sz w:val="24"/>
          <w:szCs w:val="24"/>
        </w:rPr>
        <w:t xml:space="preserve">pracovníků </w:t>
      </w:r>
      <w:r w:rsidR="007A2E5C">
        <w:rPr>
          <w:rFonts w:ascii="Times New Roman" w:hAnsi="Times New Roman"/>
          <w:sz w:val="24"/>
          <w:szCs w:val="24"/>
        </w:rPr>
        <w:t>poskytovatel</w:t>
      </w:r>
      <w:r>
        <w:rPr>
          <w:rFonts w:ascii="Times New Roman" w:hAnsi="Times New Roman"/>
          <w:sz w:val="24"/>
          <w:szCs w:val="24"/>
        </w:rPr>
        <w:t>e</w:t>
      </w:r>
      <w:r w:rsidRPr="00BA233F">
        <w:rPr>
          <w:rFonts w:ascii="Times New Roman" w:hAnsi="Times New Roman"/>
          <w:sz w:val="24"/>
          <w:szCs w:val="24"/>
        </w:rPr>
        <w:t xml:space="preserve">. </w:t>
      </w:r>
      <w:r w:rsidR="007A2E5C">
        <w:rPr>
          <w:rFonts w:ascii="Times New Roman" w:hAnsi="Times New Roman"/>
          <w:sz w:val="24"/>
          <w:szCs w:val="24"/>
        </w:rPr>
        <w:t>Poskytovatel</w:t>
      </w:r>
      <w:r>
        <w:rPr>
          <w:rFonts w:ascii="Times New Roman" w:hAnsi="Times New Roman"/>
          <w:sz w:val="24"/>
          <w:szCs w:val="24"/>
        </w:rPr>
        <w:t>e</w:t>
      </w:r>
      <w:r w:rsidRPr="003E7841">
        <w:rPr>
          <w:rFonts w:ascii="Times New Roman" w:hAnsi="Times New Roman"/>
          <w:sz w:val="24"/>
          <w:szCs w:val="24"/>
        </w:rPr>
        <w:t xml:space="preserve"> se zavazuje zajistit, aby všichni jeho pracovníci uvedení v</w:t>
      </w:r>
      <w:r w:rsidRPr="00BA233F">
        <w:rPr>
          <w:rFonts w:ascii="Times New Roman" w:hAnsi="Times New Roman"/>
          <w:sz w:val="24"/>
          <w:szCs w:val="24"/>
        </w:rPr>
        <w:t xml:space="preserve"> seznamu </w:t>
      </w:r>
      <w:r w:rsidRPr="003E7841">
        <w:rPr>
          <w:rFonts w:ascii="Times New Roman" w:hAnsi="Times New Roman"/>
          <w:sz w:val="24"/>
          <w:szCs w:val="24"/>
        </w:rPr>
        <w:t>byli ještě před předložením seznamu ČNB proškoleni</w:t>
      </w:r>
      <w:r w:rsidRPr="00BA233F">
        <w:rPr>
          <w:rFonts w:ascii="Times New Roman" w:hAnsi="Times New Roman"/>
          <w:sz w:val="24"/>
          <w:szCs w:val="24"/>
        </w:rPr>
        <w:t xml:space="preserve"> o podmínkách zpracování osobních údajů a o právech subjektů údajů ve smyslu obecného nařízení o</w:t>
      </w:r>
      <w:r>
        <w:rPr>
          <w:rFonts w:ascii="Times New Roman" w:hAnsi="Times New Roman"/>
          <w:sz w:val="24"/>
          <w:szCs w:val="24"/>
        </w:rPr>
        <w:t> </w:t>
      </w:r>
      <w:r w:rsidRPr="00BA233F">
        <w:rPr>
          <w:rFonts w:ascii="Times New Roman" w:hAnsi="Times New Roman"/>
          <w:sz w:val="24"/>
          <w:szCs w:val="24"/>
        </w:rPr>
        <w:t>ochraně osobních údajů - Nařízení Evropského parlamentu a Rady (EU) 2016/679 ze dne 27. dubna 2016 o ochraně fyzických osob v souvislosti se zpracováním osobních údajů a</w:t>
      </w:r>
      <w:r w:rsidR="00C95F05">
        <w:rPr>
          <w:rFonts w:ascii="Times New Roman" w:hAnsi="Times New Roman"/>
          <w:sz w:val="24"/>
          <w:szCs w:val="24"/>
        </w:rPr>
        <w:t> </w:t>
      </w:r>
      <w:r w:rsidRPr="00BA233F">
        <w:rPr>
          <w:rFonts w:ascii="Times New Roman" w:hAnsi="Times New Roman"/>
          <w:sz w:val="24"/>
          <w:szCs w:val="24"/>
        </w:rPr>
        <w:t>o</w:t>
      </w:r>
      <w:r w:rsidR="00C95F05">
        <w:rPr>
          <w:rFonts w:ascii="Times New Roman" w:hAnsi="Times New Roman"/>
          <w:sz w:val="24"/>
          <w:szCs w:val="24"/>
        </w:rPr>
        <w:t> </w:t>
      </w:r>
      <w:r w:rsidRPr="00BA233F">
        <w:rPr>
          <w:rFonts w:ascii="Times New Roman" w:hAnsi="Times New Roman"/>
          <w:sz w:val="24"/>
          <w:szCs w:val="24"/>
        </w:rPr>
        <w:t>volném pohybu těchto údajů a o zrušení směrnice 95/46/ES (</w:t>
      </w:r>
      <w:r>
        <w:rPr>
          <w:rFonts w:ascii="Times New Roman" w:hAnsi="Times New Roman"/>
          <w:sz w:val="24"/>
          <w:szCs w:val="24"/>
        </w:rPr>
        <w:t xml:space="preserve">dále jen </w:t>
      </w:r>
      <w:r w:rsidRPr="00BA233F">
        <w:rPr>
          <w:rFonts w:ascii="Times New Roman" w:hAnsi="Times New Roman"/>
          <w:sz w:val="24"/>
          <w:szCs w:val="24"/>
        </w:rPr>
        <w:t xml:space="preserve">„GDPR“). </w:t>
      </w:r>
      <w:r w:rsidR="007A2E5C">
        <w:rPr>
          <w:rFonts w:ascii="Times New Roman" w:hAnsi="Times New Roman"/>
          <w:sz w:val="24"/>
          <w:szCs w:val="24"/>
        </w:rPr>
        <w:t>Poskytovatel</w:t>
      </w:r>
      <w:r w:rsidRPr="00BA23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zejména zavazuje</w:t>
      </w:r>
      <w:r w:rsidRPr="00BA233F">
        <w:rPr>
          <w:rFonts w:ascii="Times New Roman" w:hAnsi="Times New Roman"/>
          <w:sz w:val="24"/>
          <w:szCs w:val="24"/>
        </w:rPr>
        <w:t>, že</w:t>
      </w:r>
      <w:r w:rsidR="0053716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všichni</w:t>
      </w:r>
      <w:r w:rsidRPr="00BA233F">
        <w:rPr>
          <w:rFonts w:ascii="Times New Roman" w:hAnsi="Times New Roman"/>
          <w:sz w:val="24"/>
          <w:szCs w:val="24"/>
        </w:rPr>
        <w:t xml:space="preserve"> jeho pracovníci uvedení v seznamu </w:t>
      </w:r>
      <w:r>
        <w:rPr>
          <w:rFonts w:ascii="Times New Roman" w:hAnsi="Times New Roman"/>
          <w:sz w:val="24"/>
          <w:szCs w:val="24"/>
        </w:rPr>
        <w:t>budou nejpozději do okamžiku předložení seznamu</w:t>
      </w:r>
      <w:r w:rsidRPr="00BA23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ČNB </w:t>
      </w:r>
      <w:r w:rsidRPr="00BA233F">
        <w:rPr>
          <w:rFonts w:ascii="Times New Roman" w:hAnsi="Times New Roman"/>
          <w:sz w:val="24"/>
          <w:szCs w:val="24"/>
        </w:rPr>
        <w:t xml:space="preserve">poučeni: </w:t>
      </w:r>
    </w:p>
    <w:p w:rsidR="004D421C" w:rsidRPr="00BA233F" w:rsidRDefault="004D421C" w:rsidP="004B3044">
      <w:pPr>
        <w:pStyle w:val="slovanbod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A233F">
        <w:rPr>
          <w:rFonts w:ascii="Times New Roman" w:hAnsi="Times New Roman"/>
          <w:sz w:val="24"/>
          <w:szCs w:val="24"/>
        </w:rPr>
        <w:t xml:space="preserve">o tom, že </w:t>
      </w:r>
      <w:r w:rsidR="007A2E5C">
        <w:rPr>
          <w:rFonts w:ascii="Times New Roman" w:hAnsi="Times New Roman"/>
          <w:sz w:val="24"/>
          <w:szCs w:val="24"/>
        </w:rPr>
        <w:t>poskytovatel</w:t>
      </w:r>
      <w:r w:rsidRPr="00BA233F">
        <w:rPr>
          <w:rFonts w:ascii="Times New Roman" w:hAnsi="Times New Roman"/>
          <w:sz w:val="24"/>
          <w:szCs w:val="24"/>
        </w:rPr>
        <w:t xml:space="preserve"> předá jejich osobní údaje v rozsahu: jméno, příjmení a číslo průkazu totožnosti České národní bance, sídlem Na Příkopě 28, Praha 1 v rámci plnění této smlouvy, a to za účelem ochrany práv a oprávněných zájmů ČNB (zajištění evidence osob vstupujících do budovy ČNB z důvodu ochrany majetku a osob a</w:t>
      </w:r>
      <w:r>
        <w:rPr>
          <w:rFonts w:ascii="Times New Roman" w:hAnsi="Times New Roman"/>
          <w:sz w:val="24"/>
          <w:szCs w:val="24"/>
        </w:rPr>
        <w:t> </w:t>
      </w:r>
      <w:r w:rsidRPr="00BA233F">
        <w:rPr>
          <w:rFonts w:ascii="Times New Roman" w:hAnsi="Times New Roman"/>
          <w:sz w:val="24"/>
          <w:szCs w:val="24"/>
        </w:rPr>
        <w:t xml:space="preserve">správy přístupového systému ČNB); </w:t>
      </w:r>
    </w:p>
    <w:p w:rsidR="004D421C" w:rsidRDefault="004D421C" w:rsidP="004B3044">
      <w:pPr>
        <w:pStyle w:val="slovanbod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A233F">
        <w:rPr>
          <w:rFonts w:ascii="Times New Roman" w:hAnsi="Times New Roman"/>
          <w:sz w:val="24"/>
          <w:szCs w:val="24"/>
        </w:rPr>
        <w:t xml:space="preserve">o veškerých právech subjektu údajů, která mohou uplatnit vůči </w:t>
      </w:r>
      <w:r w:rsidR="007A2E5C">
        <w:rPr>
          <w:rFonts w:ascii="Times New Roman" w:hAnsi="Times New Roman"/>
          <w:sz w:val="24"/>
          <w:szCs w:val="24"/>
        </w:rPr>
        <w:t>poskytovatel</w:t>
      </w:r>
      <w:r>
        <w:rPr>
          <w:rFonts w:ascii="Times New Roman" w:hAnsi="Times New Roman"/>
          <w:sz w:val="24"/>
          <w:szCs w:val="24"/>
        </w:rPr>
        <w:t>i</w:t>
      </w:r>
      <w:r w:rsidRPr="00BA233F">
        <w:rPr>
          <w:rFonts w:ascii="Times New Roman" w:hAnsi="Times New Roman"/>
          <w:sz w:val="24"/>
          <w:szCs w:val="24"/>
        </w:rPr>
        <w:t xml:space="preserve"> a ČNB, zejména o</w:t>
      </w:r>
      <w:r w:rsidR="0053716E">
        <w:rPr>
          <w:rFonts w:ascii="Times New Roman" w:hAnsi="Times New Roman"/>
          <w:sz w:val="24"/>
          <w:szCs w:val="24"/>
        </w:rPr>
        <w:t> </w:t>
      </w:r>
      <w:r w:rsidRPr="00BA233F">
        <w:rPr>
          <w:rFonts w:ascii="Times New Roman" w:hAnsi="Times New Roman"/>
          <w:sz w:val="24"/>
          <w:szCs w:val="24"/>
        </w:rPr>
        <w:t>právu na přístup k osobním údajům, které jsou o nich zpracovávány, práv</w:t>
      </w:r>
      <w:r>
        <w:rPr>
          <w:rFonts w:ascii="Times New Roman" w:hAnsi="Times New Roman"/>
          <w:sz w:val="24"/>
          <w:szCs w:val="24"/>
        </w:rPr>
        <w:t>u</w:t>
      </w:r>
      <w:r w:rsidRPr="00BA233F">
        <w:rPr>
          <w:rFonts w:ascii="Times New Roman" w:hAnsi="Times New Roman"/>
          <w:sz w:val="24"/>
          <w:szCs w:val="24"/>
        </w:rPr>
        <w:t xml:space="preserve"> na námitku proti zpracování osobních údajů, </w:t>
      </w:r>
      <w:r>
        <w:rPr>
          <w:rFonts w:ascii="Times New Roman" w:hAnsi="Times New Roman"/>
          <w:sz w:val="24"/>
          <w:szCs w:val="24"/>
        </w:rPr>
        <w:t xml:space="preserve">právu </w:t>
      </w:r>
      <w:r w:rsidRPr="00BA233F">
        <w:rPr>
          <w:rFonts w:ascii="Times New Roman" w:hAnsi="Times New Roman"/>
          <w:sz w:val="24"/>
          <w:szCs w:val="24"/>
        </w:rPr>
        <w:t>požadovat nápravu situace, která je v rozporu s právními předpisy,</w:t>
      </w:r>
      <w:r>
        <w:rPr>
          <w:rFonts w:ascii="Times New Roman" w:hAnsi="Times New Roman"/>
          <w:sz w:val="24"/>
          <w:szCs w:val="24"/>
        </w:rPr>
        <w:t xml:space="preserve"> a to</w:t>
      </w:r>
      <w:r w:rsidRPr="00BA233F">
        <w:rPr>
          <w:rFonts w:ascii="Times New Roman" w:hAnsi="Times New Roman"/>
          <w:sz w:val="24"/>
          <w:szCs w:val="24"/>
        </w:rPr>
        <w:t xml:space="preserve"> zejména formou zastavení nakládání </w:t>
      </w:r>
      <w:r>
        <w:rPr>
          <w:rFonts w:ascii="Times New Roman" w:hAnsi="Times New Roman"/>
          <w:sz w:val="24"/>
          <w:szCs w:val="24"/>
        </w:rPr>
        <w:t xml:space="preserve">s </w:t>
      </w:r>
      <w:r w:rsidRPr="00BA233F">
        <w:rPr>
          <w:rFonts w:ascii="Times New Roman" w:hAnsi="Times New Roman"/>
          <w:sz w:val="24"/>
          <w:szCs w:val="24"/>
        </w:rPr>
        <w:t>osobními údaji, jejich opravou, doplněním či odstraněním</w:t>
      </w:r>
      <w:r>
        <w:rPr>
          <w:rFonts w:ascii="Times New Roman" w:hAnsi="Times New Roman"/>
          <w:sz w:val="24"/>
          <w:szCs w:val="24"/>
        </w:rPr>
        <w:t>,</w:t>
      </w:r>
      <w:r w:rsidRPr="00BA23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jakož i o</w:t>
      </w:r>
      <w:r w:rsidRPr="00BA233F">
        <w:rPr>
          <w:rFonts w:ascii="Times New Roman" w:hAnsi="Times New Roman"/>
          <w:sz w:val="24"/>
          <w:szCs w:val="24"/>
        </w:rPr>
        <w:t xml:space="preserve"> práv</w:t>
      </w:r>
      <w:r>
        <w:rPr>
          <w:rFonts w:ascii="Times New Roman" w:hAnsi="Times New Roman"/>
          <w:sz w:val="24"/>
          <w:szCs w:val="24"/>
        </w:rPr>
        <w:t>u</w:t>
      </w:r>
      <w:r w:rsidRPr="00BA233F">
        <w:rPr>
          <w:rFonts w:ascii="Times New Roman" w:hAnsi="Times New Roman"/>
          <w:sz w:val="24"/>
          <w:szCs w:val="24"/>
        </w:rPr>
        <w:t xml:space="preserve"> podat stížnost k</w:t>
      </w:r>
      <w:r>
        <w:rPr>
          <w:rFonts w:ascii="Times New Roman" w:hAnsi="Times New Roman"/>
          <w:sz w:val="24"/>
          <w:szCs w:val="24"/>
        </w:rPr>
        <w:t> </w:t>
      </w:r>
      <w:r w:rsidRPr="00BA233F">
        <w:rPr>
          <w:rFonts w:ascii="Times New Roman" w:hAnsi="Times New Roman"/>
          <w:sz w:val="24"/>
          <w:szCs w:val="24"/>
        </w:rPr>
        <w:t>Úřadu pro ochranu osobních údajů.</w:t>
      </w:r>
    </w:p>
    <w:p w:rsidR="004D421C" w:rsidRPr="00BA233F" w:rsidRDefault="004D421C" w:rsidP="004B3044">
      <w:pPr>
        <w:pStyle w:val="slovanbod"/>
        <w:numPr>
          <w:ilvl w:val="0"/>
          <w:numId w:val="2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E82A40">
        <w:rPr>
          <w:rFonts w:ascii="Times New Roman" w:hAnsi="Times New Roman"/>
          <w:sz w:val="24"/>
          <w:szCs w:val="24"/>
        </w:rPr>
        <w:t xml:space="preserve">Za </w:t>
      </w:r>
      <w:r w:rsidRPr="003E7841">
        <w:rPr>
          <w:rFonts w:ascii="Times New Roman" w:hAnsi="Times New Roman"/>
          <w:sz w:val="24"/>
          <w:szCs w:val="24"/>
        </w:rPr>
        <w:t xml:space="preserve">poučení svých pracovníků ponese </w:t>
      </w:r>
      <w:r w:rsidR="007A2E5C">
        <w:rPr>
          <w:rFonts w:ascii="Times New Roman" w:hAnsi="Times New Roman"/>
          <w:sz w:val="24"/>
          <w:szCs w:val="24"/>
        </w:rPr>
        <w:t>poskytovatel</w:t>
      </w:r>
      <w:r w:rsidRPr="003E7841">
        <w:rPr>
          <w:rFonts w:ascii="Times New Roman" w:hAnsi="Times New Roman"/>
          <w:sz w:val="24"/>
          <w:szCs w:val="24"/>
        </w:rPr>
        <w:t xml:space="preserve"> vůči ČNB následně odpovědnost. V případě </w:t>
      </w:r>
      <w:r>
        <w:rPr>
          <w:rFonts w:ascii="Times New Roman" w:hAnsi="Times New Roman"/>
          <w:sz w:val="24"/>
          <w:szCs w:val="24"/>
        </w:rPr>
        <w:t>nesplnění povinnosti podle bodu 2</w:t>
      </w:r>
      <w:r w:rsidRPr="00E82A40">
        <w:t xml:space="preserve"> </w:t>
      </w:r>
      <w:r w:rsidRPr="00F83019">
        <w:rPr>
          <w:rFonts w:ascii="Times New Roman" w:hAnsi="Times New Roman"/>
          <w:sz w:val="24"/>
          <w:szCs w:val="24"/>
        </w:rPr>
        <w:t xml:space="preserve">nahradí </w:t>
      </w:r>
      <w:r w:rsidR="007A2E5C">
        <w:rPr>
          <w:rFonts w:ascii="Times New Roman" w:hAnsi="Times New Roman"/>
          <w:sz w:val="24"/>
          <w:szCs w:val="24"/>
        </w:rPr>
        <w:t>poskytovatel</w:t>
      </w:r>
      <w:r w:rsidRPr="00F83019">
        <w:rPr>
          <w:rFonts w:ascii="Times New Roman" w:hAnsi="Times New Roman"/>
          <w:sz w:val="24"/>
          <w:szCs w:val="24"/>
        </w:rPr>
        <w:t xml:space="preserve"> újmu, která v souvislosti s uvedeným ČNB vznikne, a to včetně případné nemajetkové újmy vzniklé poškození</w:t>
      </w:r>
      <w:r>
        <w:rPr>
          <w:rFonts w:ascii="Times New Roman" w:hAnsi="Times New Roman"/>
          <w:sz w:val="24"/>
          <w:szCs w:val="24"/>
        </w:rPr>
        <w:t>m</w:t>
      </w:r>
      <w:r w:rsidRPr="00F83019">
        <w:rPr>
          <w:rFonts w:ascii="Times New Roman" w:hAnsi="Times New Roman"/>
          <w:sz w:val="24"/>
          <w:szCs w:val="24"/>
        </w:rPr>
        <w:t xml:space="preserve"> dobrého jména a dobré pověsti, újmy vzniklé v důsledku postihu pravomocně uloženého ČNB správním nebo jiným k tomu oprávněným orgánem veřejné moci a újmy vzniklé ČNB v důsledku </w:t>
      </w:r>
      <w:r>
        <w:rPr>
          <w:rFonts w:ascii="Times New Roman" w:hAnsi="Times New Roman"/>
          <w:sz w:val="24"/>
          <w:szCs w:val="24"/>
        </w:rPr>
        <w:t xml:space="preserve">úspěšného </w:t>
      </w:r>
      <w:r w:rsidRPr="00F83019">
        <w:rPr>
          <w:rFonts w:ascii="Times New Roman" w:hAnsi="Times New Roman"/>
          <w:sz w:val="24"/>
          <w:szCs w:val="24"/>
        </w:rPr>
        <w:t xml:space="preserve">uplatnění práv pracovníků </w:t>
      </w:r>
      <w:r w:rsidR="007A2E5C">
        <w:rPr>
          <w:rFonts w:ascii="Times New Roman" w:hAnsi="Times New Roman"/>
          <w:sz w:val="24"/>
          <w:szCs w:val="24"/>
        </w:rPr>
        <w:t>poskytovatel</w:t>
      </w:r>
      <w:r>
        <w:rPr>
          <w:rFonts w:ascii="Times New Roman" w:hAnsi="Times New Roman"/>
          <w:sz w:val="24"/>
          <w:szCs w:val="24"/>
        </w:rPr>
        <w:t>e</w:t>
      </w:r>
      <w:r w:rsidRPr="00F83019">
        <w:rPr>
          <w:rFonts w:ascii="Times New Roman" w:hAnsi="Times New Roman"/>
          <w:sz w:val="24"/>
          <w:szCs w:val="24"/>
        </w:rPr>
        <w:t xml:space="preserve"> vůči ČNB</w:t>
      </w:r>
      <w:r w:rsidRPr="00F83019">
        <w:t>.</w:t>
      </w:r>
    </w:p>
    <w:p w:rsidR="004D421C" w:rsidRDefault="004D421C" w:rsidP="004B3044">
      <w:pPr>
        <w:pStyle w:val="slovanbod"/>
        <w:numPr>
          <w:ilvl w:val="0"/>
          <w:numId w:val="24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Požadavky na případné doplňky a změny schváleného seznamu je nutno neprodleně oznámit ČNB. Případné doplňky a změny seznamu podléhají schválení ČNB. Osoby neschválené ČNB nemohou vstupovat do objektů ČNB, přičemž ČNB si vyhrazuje právo neuvádět důvody jejich neschválení.</w:t>
      </w:r>
    </w:p>
    <w:p w:rsidR="004D421C" w:rsidRDefault="004D421C" w:rsidP="004B3044">
      <w:pPr>
        <w:pStyle w:val="slovanbod"/>
        <w:numPr>
          <w:ilvl w:val="0"/>
          <w:numId w:val="24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 příchodu do objektů ČNB pracovníci </w:t>
      </w:r>
      <w:r w:rsidR="007A2E5C">
        <w:rPr>
          <w:rFonts w:ascii="Times New Roman" w:hAnsi="Times New Roman"/>
          <w:sz w:val="24"/>
          <w:szCs w:val="24"/>
        </w:rPr>
        <w:t>poskytovatel</w:t>
      </w:r>
      <w:r>
        <w:rPr>
          <w:rFonts w:ascii="Times New Roman" w:hAnsi="Times New Roman"/>
          <w:sz w:val="24"/>
          <w:szCs w:val="24"/>
        </w:rPr>
        <w:t>e sdělí důvod vstupu, prokáží se</w:t>
      </w:r>
      <w:r w:rsidR="00E0201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osobním dokladem a podrobí se bezpečnostní kontrole. Osoby, které nejsou uvedeny v seznamu, nebudou do objektů ČNB vpuštěny. </w:t>
      </w:r>
    </w:p>
    <w:p w:rsidR="004134C8" w:rsidRDefault="004D421C" w:rsidP="004B3044">
      <w:pPr>
        <w:pStyle w:val="slovanbod"/>
        <w:numPr>
          <w:ilvl w:val="0"/>
          <w:numId w:val="24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Schválení pracovníci </w:t>
      </w:r>
      <w:r w:rsidR="007A2E5C">
        <w:rPr>
          <w:rFonts w:ascii="Times New Roman" w:hAnsi="Times New Roman"/>
          <w:sz w:val="24"/>
          <w:szCs w:val="24"/>
        </w:rPr>
        <w:t>poskytovatel</w:t>
      </w:r>
      <w:r>
        <w:rPr>
          <w:rFonts w:ascii="Times New Roman" w:hAnsi="Times New Roman"/>
          <w:sz w:val="24"/>
          <w:szCs w:val="24"/>
        </w:rPr>
        <w:t xml:space="preserve">e musí dbát pokynů bankovních policistů, které se týkají režimu vstupu, pohybu a vjezdu do objektu ČNB. Pracovníci </w:t>
      </w:r>
      <w:r w:rsidR="007A2E5C">
        <w:rPr>
          <w:rFonts w:ascii="Times New Roman" w:hAnsi="Times New Roman"/>
          <w:sz w:val="24"/>
          <w:szCs w:val="24"/>
        </w:rPr>
        <w:t>poskytovatel</w:t>
      </w:r>
      <w:r>
        <w:rPr>
          <w:rFonts w:ascii="Times New Roman" w:hAnsi="Times New Roman"/>
          <w:sz w:val="24"/>
          <w:szCs w:val="24"/>
        </w:rPr>
        <w:t xml:space="preserve">e budou do prostor ČNB vstupovat a v těchto prostorách se pohybovat v režimu návštěv, to znamená vždy pouze v doprovodu zaměstnance ČNB nebo zaměstnance referátu bankovní policie ČNB. </w:t>
      </w:r>
    </w:p>
    <w:p w:rsidR="004134C8" w:rsidRDefault="004D421C" w:rsidP="004B3044">
      <w:pPr>
        <w:pStyle w:val="slovanbod"/>
        <w:numPr>
          <w:ilvl w:val="0"/>
          <w:numId w:val="2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4134C8">
        <w:rPr>
          <w:rFonts w:ascii="Times New Roman" w:hAnsi="Times New Roman"/>
          <w:sz w:val="24"/>
        </w:rPr>
        <w:t xml:space="preserve">V případě mimořádné události se pracovníci </w:t>
      </w:r>
      <w:r w:rsidR="007A2E5C" w:rsidRPr="004134C8">
        <w:rPr>
          <w:rFonts w:ascii="Times New Roman" w:hAnsi="Times New Roman"/>
          <w:sz w:val="24"/>
        </w:rPr>
        <w:t>poskytovatel</w:t>
      </w:r>
      <w:r w:rsidRPr="004134C8">
        <w:rPr>
          <w:rFonts w:ascii="Times New Roman" w:hAnsi="Times New Roman"/>
          <w:sz w:val="24"/>
        </w:rPr>
        <w:t>e musí řídit pokyny bankovních policistů nebo dozorujícího zaměstnance ČNB, a dále instrukcemi vyhlašovanými</w:t>
      </w:r>
      <w:r w:rsidR="004134C8" w:rsidRPr="004134C8">
        <w:rPr>
          <w:rFonts w:ascii="Times New Roman" w:hAnsi="Times New Roman"/>
          <w:sz w:val="24"/>
          <w:szCs w:val="24"/>
        </w:rPr>
        <w:t xml:space="preserve"> </w:t>
      </w:r>
      <w:r w:rsidR="004134C8">
        <w:rPr>
          <w:rFonts w:ascii="Times New Roman" w:hAnsi="Times New Roman"/>
          <w:sz w:val="24"/>
          <w:szCs w:val="24"/>
        </w:rPr>
        <w:t>vnitřním rozhlasem.</w:t>
      </w:r>
    </w:p>
    <w:p w:rsidR="004134C8" w:rsidRDefault="004134C8" w:rsidP="004B3044">
      <w:pPr>
        <w:pStyle w:val="slovanbod"/>
        <w:numPr>
          <w:ilvl w:val="0"/>
          <w:numId w:val="2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4134C8">
        <w:rPr>
          <w:rFonts w:ascii="Times New Roman" w:hAnsi="Times New Roman"/>
          <w:sz w:val="24"/>
          <w:szCs w:val="24"/>
        </w:rPr>
        <w:t xml:space="preserve">Pracovníci </w:t>
      </w:r>
      <w:r>
        <w:rPr>
          <w:rFonts w:ascii="Times New Roman" w:hAnsi="Times New Roman"/>
          <w:sz w:val="24"/>
          <w:szCs w:val="24"/>
        </w:rPr>
        <w:t>poskytovatele</w:t>
      </w:r>
      <w:r w:rsidRPr="004134C8">
        <w:rPr>
          <w:rFonts w:ascii="Times New Roman" w:hAnsi="Times New Roman"/>
          <w:sz w:val="24"/>
          <w:szCs w:val="24"/>
        </w:rPr>
        <w:t xml:space="preserve"> nesmí vnášet do prostor ČNB nebezpečné předměty, jako jsou střelné zbraně, výbušniny apod. O tom co je a není nebezpečný předmět, rozhodují bankovní policisté v so</w:t>
      </w:r>
      <w:r>
        <w:rPr>
          <w:rFonts w:ascii="Times New Roman" w:hAnsi="Times New Roman"/>
          <w:sz w:val="24"/>
          <w:szCs w:val="24"/>
        </w:rPr>
        <w:t>uladu s vnitřními předpisy ČNB.</w:t>
      </w:r>
    </w:p>
    <w:p w:rsidR="004134C8" w:rsidRDefault="004134C8" w:rsidP="004B3044">
      <w:pPr>
        <w:pStyle w:val="slovanbod"/>
        <w:numPr>
          <w:ilvl w:val="0"/>
          <w:numId w:val="2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4134C8">
        <w:rPr>
          <w:rFonts w:ascii="Times New Roman" w:hAnsi="Times New Roman"/>
          <w:sz w:val="24"/>
          <w:szCs w:val="24"/>
        </w:rPr>
        <w:t>ČNB si vyhrazuje právo nevpustit do objektů ČNB pracovníka poskytovatele, který je zjevně pod vlivem alkohol</w:t>
      </w:r>
      <w:r>
        <w:rPr>
          <w:rFonts w:ascii="Times New Roman" w:hAnsi="Times New Roman"/>
          <w:sz w:val="24"/>
          <w:szCs w:val="24"/>
        </w:rPr>
        <w:t>u, drog nebo jiné omamné látky.</w:t>
      </w:r>
    </w:p>
    <w:p w:rsidR="004134C8" w:rsidRDefault="004134C8" w:rsidP="004B3044">
      <w:pPr>
        <w:pStyle w:val="slovanbod"/>
        <w:numPr>
          <w:ilvl w:val="0"/>
          <w:numId w:val="2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4134C8">
        <w:rPr>
          <w:rFonts w:ascii="Times New Roman" w:hAnsi="Times New Roman"/>
          <w:sz w:val="24"/>
          <w:szCs w:val="24"/>
        </w:rPr>
        <w:t>Bez písemného povolení ČNB je zakázáno fotografování a pořizování videoz</w:t>
      </w:r>
      <w:r>
        <w:rPr>
          <w:rFonts w:ascii="Times New Roman" w:hAnsi="Times New Roman"/>
          <w:sz w:val="24"/>
          <w:szCs w:val="24"/>
        </w:rPr>
        <w:t>áznamů z interiéru objektů ČNB.</w:t>
      </w:r>
    </w:p>
    <w:p w:rsidR="004134C8" w:rsidRDefault="004134C8" w:rsidP="004B3044">
      <w:pPr>
        <w:pStyle w:val="slovanbod"/>
        <w:numPr>
          <w:ilvl w:val="0"/>
          <w:numId w:val="2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4134C8">
        <w:rPr>
          <w:rFonts w:ascii="Times New Roman" w:hAnsi="Times New Roman"/>
          <w:sz w:val="24"/>
          <w:szCs w:val="24"/>
        </w:rPr>
        <w:t xml:space="preserve">Ve všech prostorech objektů ČNB je přísný zákaz kouření a používání otevřeného ohně. O povolení práce se zvýšeným požárním nebezpečím požádá </w:t>
      </w:r>
      <w:r>
        <w:rPr>
          <w:rFonts w:ascii="Times New Roman" w:hAnsi="Times New Roman"/>
          <w:sz w:val="24"/>
          <w:szCs w:val="24"/>
        </w:rPr>
        <w:t>poskyto</w:t>
      </w:r>
      <w:r w:rsidRPr="004134C8">
        <w:rPr>
          <w:rFonts w:ascii="Times New Roman" w:hAnsi="Times New Roman"/>
          <w:sz w:val="24"/>
          <w:szCs w:val="24"/>
        </w:rPr>
        <w:t>vatel písemnou formou vždy nejpozději jeden pracovní den před zahájením prací, dozorujícího zaměstnance ČNB. Dále se</w:t>
      </w:r>
      <w:r w:rsidR="00EE237D">
        <w:rPr>
          <w:rFonts w:ascii="Times New Roman" w:hAnsi="Times New Roman"/>
          <w:sz w:val="24"/>
          <w:szCs w:val="24"/>
        </w:rPr>
        <w:t> </w:t>
      </w:r>
      <w:r w:rsidRPr="004134C8">
        <w:rPr>
          <w:rFonts w:ascii="Times New Roman" w:hAnsi="Times New Roman"/>
          <w:sz w:val="24"/>
          <w:szCs w:val="24"/>
        </w:rPr>
        <w:t xml:space="preserve">pracovníci </w:t>
      </w:r>
      <w:r>
        <w:rPr>
          <w:rFonts w:ascii="Times New Roman" w:hAnsi="Times New Roman"/>
          <w:sz w:val="24"/>
          <w:szCs w:val="24"/>
        </w:rPr>
        <w:t>poskytova</w:t>
      </w:r>
      <w:r w:rsidRPr="004134C8">
        <w:rPr>
          <w:rFonts w:ascii="Times New Roman" w:hAnsi="Times New Roman"/>
          <w:sz w:val="24"/>
          <w:szCs w:val="24"/>
        </w:rPr>
        <w:t>tele musí zdržet poškozování či zcizení majetku ČNB, a dále zdržet se</w:t>
      </w:r>
      <w:r w:rsidR="00EE237D">
        <w:rPr>
          <w:rFonts w:ascii="Times New Roman" w:hAnsi="Times New Roman"/>
          <w:sz w:val="24"/>
          <w:szCs w:val="24"/>
        </w:rPr>
        <w:t> </w:t>
      </w:r>
      <w:r w:rsidRPr="004134C8">
        <w:rPr>
          <w:rFonts w:ascii="Times New Roman" w:hAnsi="Times New Roman"/>
          <w:sz w:val="24"/>
          <w:szCs w:val="24"/>
        </w:rPr>
        <w:t>nevhodného chování vůči zaměstnancům a návštěvníkům ČNB.</w:t>
      </w:r>
    </w:p>
    <w:p w:rsidR="004134C8" w:rsidRDefault="004134C8" w:rsidP="003004CB">
      <w:pPr>
        <w:pStyle w:val="slovanbod"/>
        <w:numPr>
          <w:ilvl w:val="0"/>
          <w:numId w:val="24"/>
        </w:numPr>
        <w:ind w:left="284"/>
        <w:jc w:val="both"/>
      </w:pPr>
      <w:r w:rsidRPr="004134C8">
        <w:rPr>
          <w:rFonts w:ascii="Times New Roman" w:hAnsi="Times New Roman"/>
          <w:sz w:val="24"/>
          <w:szCs w:val="24"/>
        </w:rPr>
        <w:t xml:space="preserve">Pracovníci </w:t>
      </w:r>
      <w:r>
        <w:rPr>
          <w:rFonts w:ascii="Times New Roman" w:hAnsi="Times New Roman"/>
          <w:sz w:val="24"/>
          <w:szCs w:val="24"/>
        </w:rPr>
        <w:t>poskytova</w:t>
      </w:r>
      <w:r w:rsidRPr="004134C8">
        <w:rPr>
          <w:rFonts w:ascii="Times New Roman" w:hAnsi="Times New Roman"/>
          <w:sz w:val="24"/>
          <w:szCs w:val="24"/>
        </w:rPr>
        <w:t xml:space="preserve">tele uvedení na seznamu se musí před započetím výkonu práce v objektech ČNB prokazatelně seznámit, ve smyslu předpisů o požární ochraně, bezpečnosti a hygieně práce, se specifikami daných objektů ČNB (např. způsob vyhlášení požárního poplachu, určení ohlašovny požáru, seznámení s únikovými cestami, poplachovými směrnicemi, evakuačním plánem, umístěním věcných prostředků požární ochrany apod.). ČNB je oprávněna kdykoliv podrobit kontrole kterékoliv pracovníka </w:t>
      </w:r>
      <w:r>
        <w:rPr>
          <w:rFonts w:ascii="Times New Roman" w:hAnsi="Times New Roman"/>
          <w:sz w:val="24"/>
          <w:szCs w:val="24"/>
        </w:rPr>
        <w:t>poskytov</w:t>
      </w:r>
      <w:r w:rsidRPr="004134C8">
        <w:rPr>
          <w:rFonts w:ascii="Times New Roman" w:hAnsi="Times New Roman"/>
          <w:sz w:val="24"/>
          <w:szCs w:val="24"/>
        </w:rPr>
        <w:t>atele uvedeného na seznamu z dodržování těchto předpisů a ustanovení</w:t>
      </w:r>
      <w:r>
        <w:t>.</w:t>
      </w:r>
    </w:p>
    <w:p w:rsidR="00BB5330" w:rsidRDefault="00BB5330">
      <w:r>
        <w:br w:type="page"/>
      </w:r>
    </w:p>
    <w:p w:rsidR="0053716E" w:rsidRDefault="0053716E" w:rsidP="003004CB">
      <w:pPr>
        <w:jc w:val="right"/>
        <w:rPr>
          <w:rFonts w:ascii="Times New Roman" w:hAnsi="Times New Roman"/>
          <w:b/>
          <w:sz w:val="24"/>
        </w:rPr>
      </w:pPr>
    </w:p>
    <w:p w:rsidR="0078797F" w:rsidRPr="00300947" w:rsidRDefault="0078797F" w:rsidP="003004CB">
      <w:pPr>
        <w:jc w:val="right"/>
        <w:rPr>
          <w:rFonts w:ascii="Times New Roman" w:hAnsi="Times New Roman"/>
          <w:b/>
          <w:sz w:val="24"/>
        </w:rPr>
      </w:pPr>
      <w:r w:rsidRPr="00300947">
        <w:rPr>
          <w:rFonts w:ascii="Times New Roman" w:hAnsi="Times New Roman"/>
          <w:b/>
          <w:sz w:val="24"/>
        </w:rPr>
        <w:t xml:space="preserve">Příloha č. </w:t>
      </w:r>
      <w:r w:rsidR="006E7050">
        <w:rPr>
          <w:rFonts w:ascii="Times New Roman" w:hAnsi="Times New Roman"/>
          <w:b/>
          <w:sz w:val="24"/>
        </w:rPr>
        <w:t>7</w:t>
      </w:r>
    </w:p>
    <w:p w:rsidR="0078797F" w:rsidRPr="00300947" w:rsidRDefault="0078797F" w:rsidP="0078797F">
      <w:pPr>
        <w:rPr>
          <w:rFonts w:ascii="Times New Roman" w:hAnsi="Times New Roman"/>
          <w:sz w:val="24"/>
        </w:rPr>
      </w:pPr>
    </w:p>
    <w:p w:rsidR="0078797F" w:rsidRPr="0078797F" w:rsidRDefault="0078797F" w:rsidP="0078797F">
      <w:pPr>
        <w:pStyle w:val="Nadpis1"/>
        <w:numPr>
          <w:ilvl w:val="0"/>
          <w:numId w:val="0"/>
        </w:numPr>
        <w:ind w:left="1"/>
        <w:rPr>
          <w:rFonts w:ascii="Times New Roman" w:hAnsi="Times New Roman"/>
          <w:b w:val="0"/>
          <w:sz w:val="28"/>
          <w:szCs w:val="28"/>
        </w:rPr>
      </w:pPr>
      <w:r w:rsidRPr="0078797F">
        <w:rPr>
          <w:rFonts w:ascii="Times New Roman" w:hAnsi="Times New Roman"/>
          <w:sz w:val="28"/>
          <w:szCs w:val="28"/>
        </w:rPr>
        <w:t>Obecná pravidla pro dodavatele v oblasti bezpečnosti IT</w:t>
      </w:r>
    </w:p>
    <w:p w:rsidR="0078797F" w:rsidRPr="0078797F" w:rsidRDefault="0078797F" w:rsidP="004B3044">
      <w:pPr>
        <w:pStyle w:val="Odstavecslo"/>
        <w:numPr>
          <w:ilvl w:val="0"/>
          <w:numId w:val="29"/>
        </w:numPr>
        <w:spacing w:before="0"/>
        <w:ind w:left="357" w:hanging="357"/>
      </w:pPr>
      <w:r w:rsidRPr="0078797F">
        <w:t xml:space="preserve">Pokud jsou tato obecná pravidla v rozporu s ustanovením textu smlouvy nebo zadávací dokumentace nebo její jinou přílohou, má přednost ustanovení textu smlouvy nebo zadávací dokumentace nebo její jiná příloha. </w:t>
      </w:r>
    </w:p>
    <w:p w:rsidR="0078797F" w:rsidRPr="0078797F" w:rsidRDefault="005244D3" w:rsidP="004B3044">
      <w:pPr>
        <w:pStyle w:val="Odstavecslo"/>
        <w:numPr>
          <w:ilvl w:val="0"/>
          <w:numId w:val="29"/>
        </w:numPr>
      </w:pPr>
      <w:r>
        <w:t>Poskytova</w:t>
      </w:r>
      <w:r w:rsidR="0078797F" w:rsidRPr="0078797F">
        <w:t>tel je povinen zajistit, že jeho pracovníci či poddodavatelé a jejich pracovníci, kteří se</w:t>
      </w:r>
      <w:r w:rsidR="0053716E">
        <w:t> </w:t>
      </w:r>
      <w:r w:rsidR="0078797F" w:rsidRPr="0078797F">
        <w:t>budou na plnění podle této smlouvy podílet, zachovají mlčenlivost o všech skutečnostech, se</w:t>
      </w:r>
      <w:r w:rsidR="0053716E">
        <w:t> </w:t>
      </w:r>
      <w:r w:rsidR="0078797F" w:rsidRPr="0078797F">
        <w:t>kterými se u objednatele seznámí a které nejsou veřejně dostupné. Povinnost mlčenlivosti není časově omezena.</w:t>
      </w:r>
    </w:p>
    <w:p w:rsidR="0078797F" w:rsidRPr="0078797F" w:rsidRDefault="005244D3" w:rsidP="004B3044">
      <w:pPr>
        <w:pStyle w:val="Odstavecslo"/>
        <w:numPr>
          <w:ilvl w:val="0"/>
          <w:numId w:val="29"/>
        </w:numPr>
      </w:pPr>
      <w:r>
        <w:t>Poskyto</w:t>
      </w:r>
      <w:r w:rsidR="0078797F" w:rsidRPr="0078797F">
        <w:t>vatel je rovněž povinen chránit informace, které nejsou veřejně dostupné, zejména předanou dokumentaci, před jejich prozrazením a/nebo zpřístupněním neoprávněným osobám a</w:t>
      </w:r>
      <w:r w:rsidR="0053716E">
        <w:t> </w:t>
      </w:r>
      <w:r w:rsidR="0078797F" w:rsidRPr="0078797F">
        <w:t>dále použít získané informace výhradně pro účely plnění smlouvy s ČNB.</w:t>
      </w:r>
    </w:p>
    <w:p w:rsidR="0078797F" w:rsidRPr="0078797F" w:rsidRDefault="005244D3" w:rsidP="004B3044">
      <w:pPr>
        <w:pStyle w:val="Odstavecslo"/>
        <w:numPr>
          <w:ilvl w:val="0"/>
          <w:numId w:val="29"/>
        </w:numPr>
      </w:pPr>
      <w:r>
        <w:t>Poskyto</w:t>
      </w:r>
      <w:r w:rsidRPr="0078797F">
        <w:t>vatel</w:t>
      </w:r>
      <w:r w:rsidR="0078797F" w:rsidRPr="0078797F">
        <w:t xml:space="preserve"> nemá vzdálený přístup k systémům a do počítačové sítě ČNB. </w:t>
      </w:r>
    </w:p>
    <w:p w:rsidR="0078797F" w:rsidRPr="0078797F" w:rsidRDefault="0078797F" w:rsidP="004B3044">
      <w:pPr>
        <w:pStyle w:val="Odstavecslo"/>
        <w:numPr>
          <w:ilvl w:val="0"/>
          <w:numId w:val="29"/>
        </w:numPr>
      </w:pPr>
      <w:r w:rsidRPr="0078797F">
        <w:t xml:space="preserve">Pracovníci </w:t>
      </w:r>
      <w:r w:rsidR="00AA4723">
        <w:t>poskyto</w:t>
      </w:r>
      <w:r w:rsidR="00AA4723" w:rsidRPr="0078797F">
        <w:t>vatel</w:t>
      </w:r>
      <w:r w:rsidR="00AA4723">
        <w:t>e</w:t>
      </w:r>
      <w:r w:rsidRPr="0078797F">
        <w:t xml:space="preserve">, kteří budou samostatně přistupovat k informačním systémům a systémovému prostředí ČNB, se před nebo při prvním přístupu musí seznámit s bezpečnostními požadavky a svými povinnostmi vyplývajícími z vnitřních předpisů ČNB. </w:t>
      </w:r>
    </w:p>
    <w:p w:rsidR="0078797F" w:rsidRPr="0078797F" w:rsidRDefault="00AA4723" w:rsidP="004B3044">
      <w:pPr>
        <w:pStyle w:val="Odstavecslo"/>
        <w:numPr>
          <w:ilvl w:val="0"/>
          <w:numId w:val="29"/>
        </w:numPr>
      </w:pPr>
      <w:r>
        <w:t>Poskyto</w:t>
      </w:r>
      <w:r w:rsidRPr="0078797F">
        <w:t xml:space="preserve">vatel </w:t>
      </w:r>
      <w:r w:rsidR="0078797F" w:rsidRPr="0078797F">
        <w:t>a jeho pracovníci nejsou oprávněni:</w:t>
      </w:r>
    </w:p>
    <w:p w:rsidR="0078797F" w:rsidRPr="0078797F" w:rsidRDefault="0078797F" w:rsidP="004B3044">
      <w:pPr>
        <w:pStyle w:val="Odstavecslo"/>
        <w:numPr>
          <w:ilvl w:val="1"/>
          <w:numId w:val="29"/>
        </w:numPr>
      </w:pPr>
      <w:r w:rsidRPr="0078797F">
        <w:t>obcházet bezpečnostní mechanizmy prostředků výpočetní techniky;</w:t>
      </w:r>
    </w:p>
    <w:p w:rsidR="0078797F" w:rsidRPr="0078797F" w:rsidRDefault="0078797F" w:rsidP="004B3044">
      <w:pPr>
        <w:pStyle w:val="Odstavecslo"/>
        <w:numPr>
          <w:ilvl w:val="1"/>
          <w:numId w:val="29"/>
        </w:numPr>
      </w:pPr>
      <w:r w:rsidRPr="0078797F">
        <w:t>sdělovat své přístupové údaje k systémům ČNB;</w:t>
      </w:r>
    </w:p>
    <w:p w:rsidR="0078797F" w:rsidRPr="0078797F" w:rsidRDefault="0078797F" w:rsidP="004B3044">
      <w:pPr>
        <w:pStyle w:val="Odstavecslo"/>
        <w:numPr>
          <w:ilvl w:val="1"/>
          <w:numId w:val="29"/>
        </w:numPr>
      </w:pPr>
      <w:r w:rsidRPr="0078797F">
        <w:t>sdílet přístup k systémům ČNB (umožnit jinému pracovat pod uživatelovým oprávněním);</w:t>
      </w:r>
    </w:p>
    <w:p w:rsidR="0078797F" w:rsidRPr="0078797F" w:rsidRDefault="0078797F" w:rsidP="004B3044">
      <w:pPr>
        <w:pStyle w:val="Odstavecslo"/>
        <w:numPr>
          <w:ilvl w:val="1"/>
          <w:numId w:val="29"/>
        </w:numPr>
      </w:pPr>
      <w:r w:rsidRPr="0078797F">
        <w:t>provádět akce požadované třetí osobou (instalace softwaru, návštěva webových stránek apod.) bez ověření oprávněnosti požadavku.</w:t>
      </w:r>
    </w:p>
    <w:p w:rsidR="0078797F" w:rsidRPr="0078797F" w:rsidRDefault="00AA4723" w:rsidP="004B3044">
      <w:pPr>
        <w:pStyle w:val="Odstavecslo"/>
        <w:numPr>
          <w:ilvl w:val="0"/>
          <w:numId w:val="29"/>
        </w:numPr>
      </w:pPr>
      <w:bookmarkStart w:id="4" w:name="_Ref451341584"/>
      <w:r>
        <w:t>Poskyto</w:t>
      </w:r>
      <w:r w:rsidRPr="0078797F">
        <w:t>vatel</w:t>
      </w:r>
      <w:r w:rsidR="0078797F" w:rsidRPr="0078797F">
        <w:t xml:space="preserve"> a jeho pracovníci jsou povinni:</w:t>
      </w:r>
      <w:bookmarkEnd w:id="4"/>
    </w:p>
    <w:p w:rsidR="0078797F" w:rsidRPr="0078797F" w:rsidRDefault="0078797F" w:rsidP="004B3044">
      <w:pPr>
        <w:pStyle w:val="Odstavecslo"/>
        <w:numPr>
          <w:ilvl w:val="1"/>
          <w:numId w:val="29"/>
        </w:numPr>
      </w:pPr>
      <w:bookmarkStart w:id="5" w:name="_Ref451341961"/>
      <w:r w:rsidRPr="0078797F">
        <w:t>okamžitě nahlásit sekci informatiky ČNB, pokud identifikují možnost obejití bezpečnostních mechanizmů prostředků výpočetní techniky. To neplatí pro dodavatele, jejichž předmět smlouvy obsahuje tuto činnost</w:t>
      </w:r>
      <w:bookmarkEnd w:id="5"/>
      <w:r w:rsidRPr="0078797F">
        <w:t>;</w:t>
      </w:r>
    </w:p>
    <w:p w:rsidR="0078797F" w:rsidRPr="0078797F" w:rsidRDefault="0078797F" w:rsidP="004B3044">
      <w:pPr>
        <w:pStyle w:val="Odstavecslo"/>
        <w:numPr>
          <w:ilvl w:val="1"/>
          <w:numId w:val="29"/>
        </w:numPr>
      </w:pPr>
      <w:r w:rsidRPr="0078797F">
        <w:t>při opuštění pracovní stanice stanici uzamknout (např. vytažením multifukčního průkazu ze</w:t>
      </w:r>
      <w:r w:rsidR="0053716E">
        <w:t> </w:t>
      </w:r>
      <w:r w:rsidRPr="0078797F">
        <w:t>stanice) nebo se odhlásit, a ověřit, že k odhlášení/uzamčení opravdu došlo;</w:t>
      </w:r>
    </w:p>
    <w:p w:rsidR="0078797F" w:rsidRPr="0078797F" w:rsidRDefault="0078797F" w:rsidP="004B3044">
      <w:pPr>
        <w:pStyle w:val="Odstavecslo"/>
        <w:numPr>
          <w:ilvl w:val="1"/>
          <w:numId w:val="29"/>
        </w:numPr>
      </w:pPr>
      <w:bookmarkStart w:id="6" w:name="_Ref451341598"/>
      <w:r w:rsidRPr="0078797F">
        <w:t>bezpečně zlikvidovat nepotřebná výměnná média (např. CD/DVD, flash disk, paměťová karta) prostřednictvím služby HelpDesku</w:t>
      </w:r>
      <w:bookmarkEnd w:id="6"/>
      <w:r w:rsidRPr="0078797F">
        <w:t xml:space="preserve"> ČNB;</w:t>
      </w:r>
    </w:p>
    <w:p w:rsidR="0078797F" w:rsidRPr="0078797F" w:rsidRDefault="0078797F" w:rsidP="004B3044">
      <w:pPr>
        <w:pStyle w:val="Odstavecslo"/>
        <w:numPr>
          <w:ilvl w:val="1"/>
          <w:numId w:val="29"/>
        </w:numPr>
      </w:pPr>
      <w:bookmarkStart w:id="7" w:name="_Ref451341600"/>
      <w:r w:rsidRPr="0078797F">
        <w:t>bez prodlení odebrat z tiskárny vytištěné dokumenty, popřípadě pro zajištění důvěrnosti použít zabezpečený tisk, pokud to nastavení tiskárny umožňuje</w:t>
      </w:r>
      <w:bookmarkEnd w:id="7"/>
      <w:r w:rsidRPr="0078797F">
        <w:t>;</w:t>
      </w:r>
    </w:p>
    <w:p w:rsidR="0078797F" w:rsidRPr="0078797F" w:rsidRDefault="0078797F" w:rsidP="004B3044">
      <w:pPr>
        <w:pStyle w:val="Odstavecslo"/>
        <w:numPr>
          <w:ilvl w:val="1"/>
          <w:numId w:val="29"/>
        </w:numPr>
      </w:pPr>
      <w:bookmarkStart w:id="8" w:name="_Ref451341602"/>
      <w:r w:rsidRPr="0078797F">
        <w:t>v případě detekce viru nebo podezření na přítomnost škodlivého kódu neprodleně kontaktovat HelpDesk ČNB a stanici kompletně prověřit antivirovým programem za případné spolupráce HelpDesku ČNB.</w:t>
      </w:r>
      <w:bookmarkEnd w:id="8"/>
    </w:p>
    <w:p w:rsidR="0078797F" w:rsidRPr="0078797F" w:rsidRDefault="0078797F" w:rsidP="004B3044">
      <w:pPr>
        <w:pStyle w:val="Odstavecslo"/>
        <w:keepNext/>
        <w:numPr>
          <w:ilvl w:val="0"/>
          <w:numId w:val="29"/>
        </w:numPr>
        <w:adjustRightInd/>
        <w:ind w:left="357" w:hanging="357"/>
      </w:pPr>
      <w:r w:rsidRPr="0078797F">
        <w:rPr>
          <w:szCs w:val="24"/>
        </w:rPr>
        <w:t xml:space="preserve">Pracovníci </w:t>
      </w:r>
      <w:r w:rsidR="00AA4723">
        <w:t>poskyto</w:t>
      </w:r>
      <w:r w:rsidR="00AA4723" w:rsidRPr="0078797F">
        <w:t>vatel</w:t>
      </w:r>
      <w:r w:rsidR="00AA4723">
        <w:t>e</w:t>
      </w:r>
      <w:r w:rsidRPr="0078797F">
        <w:rPr>
          <w:szCs w:val="24"/>
        </w:rPr>
        <w:t xml:space="preserve"> nesmí</w:t>
      </w:r>
      <w:r w:rsidRPr="0078797F">
        <w:t>:</w:t>
      </w:r>
    </w:p>
    <w:p w:rsidR="0078797F" w:rsidRPr="0078797F" w:rsidRDefault="0078797F" w:rsidP="004B3044">
      <w:pPr>
        <w:pStyle w:val="Odstavecslo"/>
        <w:numPr>
          <w:ilvl w:val="1"/>
          <w:numId w:val="29"/>
        </w:numPr>
        <w:adjustRightInd/>
      </w:pPr>
      <w:r w:rsidRPr="0078797F">
        <w:t xml:space="preserve">zaznamenávat heslo tak, aby mohlo být snadno identifikováno (týká se i zapisování do elektronických dokumentů, např. Notepad). Pro uchování je možné použít například bezpečné úložiště na čipové kartě </w:t>
      </w:r>
      <w:r w:rsidRPr="0078797F">
        <w:rPr>
          <w:szCs w:val="24"/>
        </w:rPr>
        <w:t>uživatele</w:t>
      </w:r>
      <w:r w:rsidRPr="0078797F">
        <w:t xml:space="preserve"> (SmartNotes);</w:t>
      </w:r>
    </w:p>
    <w:p w:rsidR="0078797F" w:rsidRPr="0078797F" w:rsidRDefault="0078797F" w:rsidP="004B3044">
      <w:pPr>
        <w:pStyle w:val="Odstavecslo"/>
        <w:numPr>
          <w:ilvl w:val="1"/>
          <w:numId w:val="29"/>
        </w:numPr>
        <w:adjustRightInd/>
      </w:pPr>
      <w:r w:rsidRPr="0078797F">
        <w:t>používat stejná hesla v systémech ČNB a pro přístup do dalších systémů a aplikací mimo ČNB (např. soukromá e-mailová schránka, Facebook, LinkedIn).</w:t>
      </w:r>
    </w:p>
    <w:p w:rsidR="0078797F" w:rsidRPr="0078797F" w:rsidRDefault="0078797F" w:rsidP="004B3044">
      <w:pPr>
        <w:pStyle w:val="Odstavecslo"/>
        <w:numPr>
          <w:ilvl w:val="0"/>
          <w:numId w:val="29"/>
        </w:numPr>
        <w:adjustRightInd/>
        <w:rPr>
          <w:szCs w:val="24"/>
        </w:rPr>
      </w:pPr>
      <w:bookmarkStart w:id="9" w:name="_Ref451762616"/>
      <w:r w:rsidRPr="0078797F">
        <w:rPr>
          <w:szCs w:val="24"/>
        </w:rPr>
        <w:t xml:space="preserve">Pracovníci </w:t>
      </w:r>
      <w:r w:rsidR="00AA4723">
        <w:t>poskyto</w:t>
      </w:r>
      <w:r w:rsidR="00AA4723" w:rsidRPr="0078797F">
        <w:t>vatel</w:t>
      </w:r>
      <w:r w:rsidR="00AA4723">
        <w:t>e</w:t>
      </w:r>
      <w:r w:rsidR="00AA4723" w:rsidRPr="0078797F">
        <w:rPr>
          <w:szCs w:val="24"/>
        </w:rPr>
        <w:t xml:space="preserve"> </w:t>
      </w:r>
      <w:r w:rsidRPr="0078797F">
        <w:rPr>
          <w:szCs w:val="24"/>
        </w:rPr>
        <w:t>nejsou oprávněni:</w:t>
      </w:r>
      <w:bookmarkEnd w:id="9"/>
    </w:p>
    <w:p w:rsidR="0078797F" w:rsidRPr="0078797F" w:rsidRDefault="0078797F" w:rsidP="004B3044">
      <w:pPr>
        <w:pStyle w:val="Odstavecslo"/>
        <w:numPr>
          <w:ilvl w:val="1"/>
          <w:numId w:val="29"/>
        </w:numPr>
        <w:tabs>
          <w:tab w:val="num" w:pos="340"/>
        </w:tabs>
        <w:adjustRightInd/>
      </w:pPr>
      <w:r w:rsidRPr="0078797F">
        <w:t>používat soukromou e-mailovou schránku pro činnosti související s plněním dle</w:t>
      </w:r>
      <w:r w:rsidR="00C600C1">
        <w:t> </w:t>
      </w:r>
      <w:r w:rsidRPr="0078797F">
        <w:t>smlouvy, kromě výjimečné situace, která nesnese odkladu a při níž hrozí nebezpečí z prodlení v případě nedostupnosti nebo poruchy pracovního e-mailu;</w:t>
      </w:r>
    </w:p>
    <w:p w:rsidR="0078797F" w:rsidRPr="0078797F" w:rsidRDefault="0078797F" w:rsidP="004B3044">
      <w:pPr>
        <w:pStyle w:val="Odstavecslo"/>
        <w:numPr>
          <w:ilvl w:val="1"/>
          <w:numId w:val="29"/>
        </w:numPr>
        <w:tabs>
          <w:tab w:val="num" w:pos="340"/>
        </w:tabs>
        <w:adjustRightInd/>
      </w:pPr>
      <w:bookmarkStart w:id="10" w:name="_Ref451762900"/>
      <w:r w:rsidRPr="0078797F">
        <w:t>nastavovat automatické přeposílání e-mailů z pracovní e-mailové adresy mimo systémové prostředí ČNB</w:t>
      </w:r>
      <w:bookmarkEnd w:id="10"/>
      <w:r w:rsidRPr="0078797F">
        <w:t>;</w:t>
      </w:r>
    </w:p>
    <w:p w:rsidR="0078797F" w:rsidRPr="0078797F" w:rsidRDefault="0078797F" w:rsidP="004B3044">
      <w:pPr>
        <w:pStyle w:val="Odstavecslo"/>
        <w:numPr>
          <w:ilvl w:val="1"/>
          <w:numId w:val="29"/>
        </w:numPr>
        <w:adjustRightInd/>
      </w:pPr>
      <w:bookmarkStart w:id="11" w:name="_Ref451762620"/>
      <w:r w:rsidRPr="0078797F">
        <w:t xml:space="preserve">ukládat jiné než veřejné informace mimo úložiště pod správou ČNB nebo </w:t>
      </w:r>
      <w:r w:rsidR="00AA4723">
        <w:t>poskyto</w:t>
      </w:r>
      <w:r w:rsidR="00AA4723" w:rsidRPr="0078797F">
        <w:t>vatel</w:t>
      </w:r>
      <w:r w:rsidR="00AA4723">
        <w:t>e</w:t>
      </w:r>
      <w:r w:rsidR="00AA4723" w:rsidRPr="0078797F">
        <w:t xml:space="preserve"> </w:t>
      </w:r>
      <w:r w:rsidRPr="0078797F">
        <w:t>(případně pod správou smluvně zajištěného partnera), zejména do</w:t>
      </w:r>
      <w:r w:rsidR="00C600C1">
        <w:t> </w:t>
      </w:r>
      <w:r w:rsidRPr="0078797F">
        <w:t>cloudových služeb (např. uloz.to, leteckaposta.cz, Google Disk, Microsoft OneDrive a</w:t>
      </w:r>
      <w:r w:rsidR="00C600C1">
        <w:t> </w:t>
      </w:r>
      <w:r w:rsidRPr="0078797F">
        <w:t>další).</w:t>
      </w:r>
      <w:bookmarkEnd w:id="11"/>
      <w:r w:rsidRPr="0078797F">
        <w:t xml:space="preserve"> </w:t>
      </w:r>
    </w:p>
    <w:p w:rsidR="0078797F" w:rsidRPr="0078797F" w:rsidRDefault="00AA4723" w:rsidP="004B3044">
      <w:pPr>
        <w:pStyle w:val="Odstavecslo"/>
        <w:numPr>
          <w:ilvl w:val="0"/>
          <w:numId w:val="29"/>
        </w:numPr>
      </w:pPr>
      <w:bookmarkStart w:id="12" w:name="_Ref451341811"/>
      <w:r>
        <w:t>Poskyto</w:t>
      </w:r>
      <w:r w:rsidRPr="0078797F">
        <w:t>vatel</w:t>
      </w:r>
      <w:r w:rsidR="0078797F" w:rsidRPr="0078797F">
        <w:t xml:space="preserve"> a jeho pracovníci nejsou oprávněni:</w:t>
      </w:r>
    </w:p>
    <w:p w:rsidR="0078797F" w:rsidRPr="0078797F" w:rsidRDefault="0078797F" w:rsidP="004B3044">
      <w:pPr>
        <w:pStyle w:val="Odstavecslo"/>
        <w:numPr>
          <w:ilvl w:val="1"/>
          <w:numId w:val="29"/>
        </w:numPr>
        <w:tabs>
          <w:tab w:val="num" w:pos="340"/>
        </w:tabs>
        <w:adjustRightInd/>
      </w:pPr>
      <w:r w:rsidRPr="0078797F">
        <w:t>nepovoleně používat, kopírovat a šířit software, jako např.:</w:t>
      </w:r>
      <w:bookmarkEnd w:id="12"/>
    </w:p>
    <w:p w:rsidR="0078797F" w:rsidRPr="0078797F" w:rsidRDefault="0078797F" w:rsidP="004B3044">
      <w:pPr>
        <w:pStyle w:val="Odstavecslo"/>
        <w:numPr>
          <w:ilvl w:val="2"/>
          <w:numId w:val="29"/>
        </w:numPr>
        <w:adjustRightInd/>
      </w:pPr>
      <w:bookmarkStart w:id="13" w:name="_Ref451341855"/>
      <w:r w:rsidRPr="0078797F">
        <w:t>instalovat nebo spouštět na počítačích ČNB soukromě pořízený</w:t>
      </w:r>
      <w:bookmarkStart w:id="14" w:name="_Ref444247939"/>
      <w:r w:rsidRPr="0078797F">
        <w:t xml:space="preserve"> software</w:t>
      </w:r>
      <w:bookmarkEnd w:id="14"/>
      <w:r w:rsidRPr="0078797F">
        <w:t xml:space="preserve"> (včetně softwaru licencovaného na uživatele jako soukromou osobu)</w:t>
      </w:r>
      <w:bookmarkEnd w:id="13"/>
      <w:r w:rsidRPr="0078797F">
        <w:t>;</w:t>
      </w:r>
    </w:p>
    <w:p w:rsidR="0078797F" w:rsidRPr="0078797F" w:rsidRDefault="0078797F" w:rsidP="004B3044">
      <w:pPr>
        <w:pStyle w:val="Odstavecslo"/>
        <w:numPr>
          <w:ilvl w:val="2"/>
          <w:numId w:val="29"/>
        </w:numPr>
        <w:adjustRightInd/>
      </w:pPr>
      <w:r w:rsidRPr="0078797F">
        <w:t>instalovat nebo spouštět na počítačích ČNB z internetu stažený software (včetně komerčního software, software typu shareware, freeware, public domain a software licencovaného modelem GPL – General Public Licence). To neplatí v případech, kdy předmět smlouvy obsahuje tuto činnost;</w:t>
      </w:r>
    </w:p>
    <w:p w:rsidR="0078797F" w:rsidRPr="0078797F" w:rsidRDefault="0078797F" w:rsidP="004B3044">
      <w:pPr>
        <w:pStyle w:val="Odstavecslo"/>
        <w:numPr>
          <w:ilvl w:val="2"/>
          <w:numId w:val="29"/>
        </w:numPr>
        <w:adjustRightInd/>
      </w:pPr>
      <w:r w:rsidRPr="0078797F">
        <w:t xml:space="preserve">instalovat či přenášet software ve vlastnictví ČNB na jiné počítače ČNB, na své soukromé počítače nebo na počítače třetích stran nebo pořizovat kopie softwaru instalovaného v počítači ČNB. To neplatí </w:t>
      </w:r>
    </w:p>
    <w:p w:rsidR="0078797F" w:rsidRPr="0078797F" w:rsidRDefault="0078797F" w:rsidP="004B3044">
      <w:pPr>
        <w:pStyle w:val="Odstavecslo"/>
        <w:numPr>
          <w:ilvl w:val="3"/>
          <w:numId w:val="29"/>
        </w:numPr>
        <w:adjustRightInd/>
      </w:pPr>
      <w:r w:rsidRPr="0078797F">
        <w:t xml:space="preserve">pro situace výslovně schválené a popsané v jiném vnitřním předpisu (např. vzdálený přístup ze zařízení, které není ve vlastnictví ČNB) a </w:t>
      </w:r>
    </w:p>
    <w:p w:rsidR="0078797F" w:rsidRPr="0078797F" w:rsidRDefault="0078797F" w:rsidP="004B3044">
      <w:pPr>
        <w:pStyle w:val="Odstavecslo"/>
        <w:numPr>
          <w:ilvl w:val="3"/>
          <w:numId w:val="29"/>
        </w:numPr>
        <w:adjustRightInd/>
      </w:pPr>
      <w:r w:rsidRPr="0078797F">
        <w:t>v případech, kdy předmět smlouvy obsahuje tuto činnost;</w:t>
      </w:r>
    </w:p>
    <w:p w:rsidR="0078797F" w:rsidRPr="0078797F" w:rsidRDefault="0078797F" w:rsidP="004B3044">
      <w:pPr>
        <w:pStyle w:val="Odstavecslo"/>
        <w:numPr>
          <w:ilvl w:val="1"/>
          <w:numId w:val="29"/>
        </w:numPr>
        <w:tabs>
          <w:tab w:val="num" w:pos="340"/>
        </w:tabs>
        <w:adjustRightInd/>
      </w:pPr>
      <w:bookmarkStart w:id="15" w:name="_Ref451341883"/>
      <w:r w:rsidRPr="0078797F">
        <w:t>používat nebo poskytnout neoprávněně jiným uživatelům sériová čísla, licenční klíče, hardwarové klíče nebo jiné technické prostředky sloužící k zajištění ochrany nebo jednoznačné identifikaci vlastníka licence softwaru získané v ČNB</w:t>
      </w:r>
      <w:bookmarkEnd w:id="15"/>
      <w:r w:rsidRPr="0078797F">
        <w:t>;</w:t>
      </w:r>
    </w:p>
    <w:p w:rsidR="0078797F" w:rsidRPr="0078797F" w:rsidRDefault="0078797F" w:rsidP="004B3044">
      <w:pPr>
        <w:pStyle w:val="Odstavecslo"/>
        <w:numPr>
          <w:ilvl w:val="1"/>
          <w:numId w:val="29"/>
        </w:numPr>
        <w:tabs>
          <w:tab w:val="num" w:pos="340"/>
        </w:tabs>
        <w:adjustRightInd/>
      </w:pPr>
      <w:bookmarkStart w:id="16" w:name="_Ref451341885"/>
      <w:r w:rsidRPr="0078797F">
        <w:t>bránit spouštění nástrojů sloužících pro automatizované kontroly nainstalovaného a spouštěného softwaru a provádět činnosti, které by vedly ke zkreslení získaných dat z těchto nástrojů.</w:t>
      </w:r>
      <w:bookmarkEnd w:id="16"/>
    </w:p>
    <w:p w:rsidR="0078797F" w:rsidRPr="0078797F" w:rsidRDefault="0078797F" w:rsidP="00827C13">
      <w:pPr>
        <w:pStyle w:val="Nadpis1"/>
        <w:numPr>
          <w:ilvl w:val="0"/>
          <w:numId w:val="0"/>
        </w:numPr>
        <w:spacing w:before="120"/>
        <w:rPr>
          <w:rFonts w:ascii="Times New Roman" w:hAnsi="Times New Roman"/>
          <w:b w:val="0"/>
        </w:rPr>
      </w:pPr>
      <w:bookmarkStart w:id="17" w:name="_Toc453937835"/>
      <w:r w:rsidRPr="0078797F">
        <w:rPr>
          <w:rFonts w:ascii="Times New Roman" w:hAnsi="Times New Roman"/>
        </w:rPr>
        <w:t>Archivace elektronické pošty</w:t>
      </w:r>
      <w:bookmarkEnd w:id="17"/>
    </w:p>
    <w:p w:rsidR="0078797F" w:rsidRPr="0078797F" w:rsidRDefault="0078797F" w:rsidP="004B3044">
      <w:pPr>
        <w:pStyle w:val="Odstavecslo"/>
        <w:numPr>
          <w:ilvl w:val="0"/>
          <w:numId w:val="30"/>
        </w:numPr>
      </w:pPr>
      <w:r w:rsidRPr="0078797F">
        <w:t>Zpráva zaslaná tak, že alespoň jedním z adresátů zprávy je emailová adresa ...@cnb.cz, se</w:t>
      </w:r>
      <w:r w:rsidR="00C600C1">
        <w:t> </w:t>
      </w:r>
      <w:r w:rsidRPr="0078797F">
        <w:t>ukládá současně s přijetím i do dlouhodobého archivního úložiště.</w:t>
      </w:r>
    </w:p>
    <w:p w:rsidR="0078797F" w:rsidRPr="0078797F" w:rsidRDefault="0078797F" w:rsidP="004B3044">
      <w:pPr>
        <w:pStyle w:val="Odstavecslo"/>
        <w:numPr>
          <w:ilvl w:val="0"/>
          <w:numId w:val="30"/>
        </w:numPr>
      </w:pPr>
      <w:r w:rsidRPr="0078797F">
        <w:t>Veškeré zprávy odesílané z emailové adresy ...@cnb.cz se ukládají do dlouhodobého archivního úložiště současně s odesláním.</w:t>
      </w:r>
    </w:p>
    <w:p w:rsidR="0078797F" w:rsidRPr="0078797F" w:rsidRDefault="0078797F" w:rsidP="0078797F">
      <w:pPr>
        <w:pStyle w:val="Nadpis1"/>
        <w:numPr>
          <w:ilvl w:val="0"/>
          <w:numId w:val="0"/>
        </w:numPr>
        <w:ind w:left="1"/>
        <w:jc w:val="left"/>
        <w:rPr>
          <w:rFonts w:ascii="Times New Roman" w:hAnsi="Times New Roman"/>
        </w:rPr>
      </w:pPr>
      <w:bookmarkStart w:id="18" w:name="_Toc453937836"/>
    </w:p>
    <w:p w:rsidR="0078797F" w:rsidRPr="0078797F" w:rsidRDefault="0078797F" w:rsidP="0078797F">
      <w:pPr>
        <w:pStyle w:val="Nadpis1"/>
        <w:numPr>
          <w:ilvl w:val="0"/>
          <w:numId w:val="0"/>
        </w:numPr>
        <w:ind w:left="1"/>
        <w:rPr>
          <w:rFonts w:ascii="Times New Roman" w:hAnsi="Times New Roman"/>
          <w:b w:val="0"/>
        </w:rPr>
      </w:pPr>
      <w:r w:rsidRPr="0078797F">
        <w:rPr>
          <w:rFonts w:ascii="Times New Roman" w:hAnsi="Times New Roman"/>
        </w:rPr>
        <w:t>Kontrola přístupu na Internet</w:t>
      </w:r>
      <w:bookmarkEnd w:id="18"/>
    </w:p>
    <w:p w:rsidR="00E55CF4" w:rsidRPr="0030562E" w:rsidRDefault="0078797F" w:rsidP="0030562E">
      <w:pPr>
        <w:pStyle w:val="Odstavecslo"/>
        <w:numPr>
          <w:ilvl w:val="0"/>
          <w:numId w:val="0"/>
        </w:numPr>
        <w:ind w:left="360"/>
      </w:pPr>
      <w:r w:rsidRPr="0078797F">
        <w:t>Z důvodu zvláštní povahy činnosti ČNB a z toho plynoucí povinnosti zajištění bezpečnosti informačních systémů ČNB, z nichž některé jsou součástí kritické informační infrastruktury státu, jsou přístupy uživatelů na Internet ze sítě ČNB automaticky zaznamenávány na úrovni domén 2.</w:t>
      </w:r>
      <w:r w:rsidR="00D94029">
        <w:t> </w:t>
      </w:r>
      <w:r w:rsidRPr="0078797F">
        <w:t xml:space="preserve">řádu (tj. např. idnes.cz). </w:t>
      </w:r>
    </w:p>
    <w:sectPr w:rsidR="00E55CF4" w:rsidRPr="0030562E" w:rsidSect="00F3414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222" w:rsidRDefault="00FD5222">
      <w:r>
        <w:separator/>
      </w:r>
    </w:p>
  </w:endnote>
  <w:endnote w:type="continuationSeparator" w:id="0">
    <w:p w:rsidR="00FD5222" w:rsidRDefault="00FD5222">
      <w:r>
        <w:continuationSeparator/>
      </w:r>
    </w:p>
  </w:endnote>
  <w:endnote w:type="continuationNotice" w:id="1">
    <w:p w:rsidR="00FD5222" w:rsidRDefault="00FD52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450089976"/>
      <w:docPartObj>
        <w:docPartGallery w:val="Page Numbers (Bottom of Page)"/>
        <w:docPartUnique/>
      </w:docPartObj>
    </w:sdtPr>
    <w:sdtEndPr/>
    <w:sdtContent>
      <w:p w:rsidR="00FD5222" w:rsidRPr="00EF37A0" w:rsidRDefault="00FD5222">
        <w:pPr>
          <w:pStyle w:val="Zpat"/>
          <w:jc w:val="right"/>
          <w:rPr>
            <w:rFonts w:ascii="Times New Roman" w:hAnsi="Times New Roman"/>
            <w:sz w:val="24"/>
            <w:szCs w:val="24"/>
          </w:rPr>
        </w:pPr>
        <w:r w:rsidRPr="00EF37A0">
          <w:rPr>
            <w:rFonts w:ascii="Times New Roman" w:hAnsi="Times New Roman"/>
            <w:sz w:val="24"/>
            <w:szCs w:val="24"/>
          </w:rPr>
          <w:fldChar w:fldCharType="begin"/>
        </w:r>
        <w:r w:rsidRPr="00EF37A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F37A0">
          <w:rPr>
            <w:rFonts w:ascii="Times New Roman" w:hAnsi="Times New Roman"/>
            <w:sz w:val="24"/>
            <w:szCs w:val="24"/>
          </w:rPr>
          <w:fldChar w:fldCharType="separate"/>
        </w:r>
        <w:r w:rsidR="00325DC6">
          <w:rPr>
            <w:rFonts w:ascii="Times New Roman" w:hAnsi="Times New Roman"/>
            <w:noProof/>
            <w:sz w:val="24"/>
            <w:szCs w:val="24"/>
          </w:rPr>
          <w:t>4</w:t>
        </w:r>
        <w:r w:rsidRPr="00EF37A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FD5222" w:rsidRPr="00EF37A0" w:rsidRDefault="00FD5222">
    <w:pPr>
      <w:pStyle w:val="Zpa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222" w:rsidRDefault="00FD5222">
      <w:r>
        <w:separator/>
      </w:r>
    </w:p>
  </w:footnote>
  <w:footnote w:type="continuationSeparator" w:id="0">
    <w:p w:rsidR="00FD5222" w:rsidRDefault="00FD5222">
      <w:r>
        <w:continuationSeparator/>
      </w:r>
    </w:p>
  </w:footnote>
  <w:footnote w:type="continuationNotice" w:id="1">
    <w:p w:rsidR="00FD5222" w:rsidRDefault="00FD52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22" w:rsidRDefault="00FD5222" w:rsidP="009D7BD1">
    <w:pPr>
      <w:rPr>
        <w:rFonts w:ascii="Times New Roman" w:hAnsi="Times New Roman"/>
        <w:sz w:val="24"/>
      </w:rPr>
    </w:pPr>
    <w:r>
      <w:rPr>
        <w:rFonts w:ascii="Times New Roman" w:hAnsi="Times New Roman"/>
        <w:i/>
        <w:sz w:val="20"/>
        <w:szCs w:val="20"/>
      </w:rPr>
      <w:t xml:space="preserve">                                                                                                                                                                   </w:t>
    </w:r>
  </w:p>
  <w:p w:rsidR="00FD5222" w:rsidRDefault="00FD5222" w:rsidP="00B627C0">
    <w:pPr>
      <w:rPr>
        <w:rFonts w:ascii="Times New Roman" w:hAnsi="Times New Roman"/>
        <w:sz w:val="24"/>
      </w:rPr>
    </w:pPr>
    <w:r w:rsidRPr="00A84560">
      <w:rPr>
        <w:rFonts w:ascii="Times New Roman" w:hAnsi="Times New Roman"/>
        <w:i/>
        <w:sz w:val="20"/>
        <w:szCs w:val="20"/>
      </w:rPr>
      <w:t>Evidenční číslo smlouvy ČNB: 92-</w:t>
    </w:r>
    <w:r w:rsidR="00325DC6">
      <w:rPr>
        <w:rFonts w:ascii="Times New Roman" w:hAnsi="Times New Roman"/>
        <w:i/>
        <w:sz w:val="20"/>
        <w:szCs w:val="20"/>
      </w:rPr>
      <w:t>130</w:t>
    </w:r>
    <w:r>
      <w:rPr>
        <w:rFonts w:ascii="Times New Roman" w:hAnsi="Times New Roman"/>
        <w:i/>
        <w:sz w:val="20"/>
        <w:szCs w:val="20"/>
      </w:rPr>
      <w:t>-2</w:t>
    </w:r>
    <w:r w:rsidR="00325DC6">
      <w:rPr>
        <w:rFonts w:ascii="Times New Roman" w:hAnsi="Times New Roman"/>
        <w:i/>
        <w:sz w:val="20"/>
        <w:szCs w:val="20"/>
      </w:rPr>
      <w:t>3</w:t>
    </w:r>
    <w:r w:rsidRPr="00A84560">
      <w:rPr>
        <w:rFonts w:ascii="Times New Roman" w:hAnsi="Times New Roman"/>
        <w:i/>
        <w:sz w:val="20"/>
        <w:szCs w:val="20"/>
      </w:rPr>
      <w:tab/>
    </w:r>
    <w:r>
      <w:rPr>
        <w:rFonts w:ascii="Times New Roman" w:hAnsi="Times New Roman"/>
        <w:i/>
        <w:sz w:val="20"/>
        <w:szCs w:val="20"/>
      </w:rPr>
      <w:t xml:space="preserve">                                                                                </w:t>
    </w:r>
    <w:r>
      <w:rPr>
        <w:rFonts w:ascii="Times New Roman" w:hAnsi="Times New Roman"/>
        <w:sz w:val="24"/>
      </w:rPr>
      <w:t xml:space="preserve">Příloha č. 1 ZD </w:t>
    </w:r>
  </w:p>
  <w:p w:rsidR="00FD5222" w:rsidRPr="00AD5DCC" w:rsidRDefault="00FD5222" w:rsidP="00CF70CE">
    <w:pPr>
      <w:tabs>
        <w:tab w:val="center" w:pos="4140"/>
        <w:tab w:val="right" w:pos="9070"/>
      </w:tabs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i/>
        <w:sz w:val="20"/>
        <w:szCs w:val="20"/>
      </w:rPr>
      <w:tab/>
      <w:t>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4C523A9C"/>
    <w:lvl w:ilvl="0">
      <w:start w:val="1"/>
      <w:numFmt w:val="decimal"/>
      <w:pStyle w:val="Odstavec-slovan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upperRoman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02A727C"/>
    <w:multiLevelType w:val="hybridMultilevel"/>
    <w:tmpl w:val="183060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76A842">
      <w:start w:val="1"/>
      <w:numFmt w:val="lowerLetter"/>
      <w:pStyle w:val="prilpok2"/>
      <w:lvlText w:val="%2)"/>
      <w:lvlJc w:val="left"/>
      <w:pPr>
        <w:tabs>
          <w:tab w:val="num" w:pos="780"/>
        </w:tabs>
        <w:ind w:left="780" w:hanging="360"/>
      </w:pPr>
      <w:rPr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7537BF"/>
    <w:multiLevelType w:val="hybridMultilevel"/>
    <w:tmpl w:val="392A6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232DD"/>
    <w:multiLevelType w:val="hybridMultilevel"/>
    <w:tmpl w:val="4C388110"/>
    <w:lvl w:ilvl="0" w:tplc="A774BC0A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0204060B"/>
    <w:multiLevelType w:val="hybridMultilevel"/>
    <w:tmpl w:val="8DA470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AE567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151A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6616E2"/>
    <w:multiLevelType w:val="multilevel"/>
    <w:tmpl w:val="9670B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2E65C7"/>
    <w:multiLevelType w:val="hybridMultilevel"/>
    <w:tmpl w:val="DBF60EEE"/>
    <w:lvl w:ilvl="0" w:tplc="9FCAA6A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876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DC147CB"/>
    <w:multiLevelType w:val="multilevel"/>
    <w:tmpl w:val="8C6A42AA"/>
    <w:lvl w:ilvl="0">
      <w:start w:val="1"/>
      <w:numFmt w:val="upperRoman"/>
      <w:pStyle w:val="SBSSmlouva"/>
      <w:suff w:val="space"/>
      <w:lvlText w:val="%1."/>
      <w:lvlJc w:val="left"/>
      <w:pPr>
        <w:ind w:left="378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74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07" w:hanging="56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EE50019"/>
    <w:multiLevelType w:val="hybridMultilevel"/>
    <w:tmpl w:val="E47C1498"/>
    <w:lvl w:ilvl="0" w:tplc="A6164910">
      <w:start w:val="1"/>
      <w:numFmt w:val="decimal"/>
      <w:pStyle w:val="StylDefaultTextZarovnatdobloku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129C5290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  <w:rPr>
        <w:rFonts w:cs="Times New Roman" w:hint="default"/>
      </w:rPr>
    </w:lvl>
    <w:lvl w:ilvl="2" w:tplc="55E49996">
      <w:start w:val="1"/>
      <w:numFmt w:val="bullet"/>
      <w:lvlText w:val="-"/>
      <w:lvlJc w:val="left"/>
      <w:pPr>
        <w:tabs>
          <w:tab w:val="num" w:pos="1696"/>
        </w:tabs>
        <w:ind w:left="1696" w:hanging="360"/>
      </w:pPr>
      <w:rPr>
        <w:rFonts w:ascii="Times New Roman" w:eastAsia="Times New Roman" w:hAnsi="Times New Roman" w:hint="default"/>
      </w:rPr>
    </w:lvl>
    <w:lvl w:ilvl="3" w:tplc="4E384EC6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1" w15:restartNumberingAfterBreak="0">
    <w:nsid w:val="1F7D26C5"/>
    <w:multiLevelType w:val="hybridMultilevel"/>
    <w:tmpl w:val="DB86684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80269F5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4" w:tplc="88C67548">
      <w:numFmt w:val="bullet"/>
      <w:lvlText w:val="•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 w15:restartNumberingAfterBreak="0">
    <w:nsid w:val="204E0C5B"/>
    <w:multiLevelType w:val="multilevel"/>
    <w:tmpl w:val="E584A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7172C6"/>
    <w:multiLevelType w:val="hybridMultilevel"/>
    <w:tmpl w:val="CF78E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85505"/>
    <w:multiLevelType w:val="multilevel"/>
    <w:tmpl w:val="19926FDC"/>
    <w:lvl w:ilvl="0">
      <w:start w:val="1"/>
      <w:numFmt w:val="upperRoman"/>
      <w:pStyle w:val="Nadpis1"/>
      <w:suff w:val="nothing"/>
      <w:lvlText w:val="Článek %1."/>
      <w:lvlJc w:val="left"/>
      <w:pPr>
        <w:ind w:left="4319" w:firstLine="1"/>
      </w:pPr>
      <w:rPr>
        <w:rFonts w:cs="Times New Roman" w:hint="default"/>
      </w:rPr>
    </w:lvl>
    <w:lvl w:ilvl="1">
      <w:start w:val="1"/>
      <w:numFmt w:val="decimal"/>
      <w:suff w:val="nothing"/>
      <w:lvlText w:val="%2%1"/>
      <w:lvlJc w:val="left"/>
      <w:pPr>
        <w:ind w:left="540" w:firstLine="1"/>
      </w:pPr>
      <w:rPr>
        <w:rFonts w:cs="Times New Roman" w:hint="default"/>
      </w:rPr>
    </w:lvl>
    <w:lvl w:ilvl="2">
      <w:start w:val="1"/>
      <w:numFmt w:val="decimal"/>
      <w:pStyle w:val="Nadpis3"/>
      <w:isLgl/>
      <w:suff w:val="space"/>
      <w:lvlText w:val="%3."/>
      <w:lvlJc w:val="left"/>
      <w:pPr>
        <w:ind w:left="2983" w:hanging="283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05"/>
        </w:tabs>
        <w:ind w:left="1405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549"/>
        </w:tabs>
        <w:ind w:left="1549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693"/>
        </w:tabs>
        <w:ind w:left="1693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837"/>
        </w:tabs>
        <w:ind w:left="1837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981"/>
        </w:tabs>
        <w:ind w:left="1981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125"/>
        </w:tabs>
        <w:ind w:left="2125" w:hanging="1584"/>
      </w:pPr>
      <w:rPr>
        <w:rFonts w:cs="Times New Roman" w:hint="default"/>
      </w:rPr>
    </w:lvl>
  </w:abstractNum>
  <w:abstractNum w:abstractNumId="15" w15:restartNumberingAfterBreak="0">
    <w:nsid w:val="28DC2CC4"/>
    <w:multiLevelType w:val="hybridMultilevel"/>
    <w:tmpl w:val="07860C9E"/>
    <w:lvl w:ilvl="0" w:tplc="817E2438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BD24633"/>
    <w:multiLevelType w:val="multilevel"/>
    <w:tmpl w:val="14E60200"/>
    <w:styleLink w:val="Stylslovn"/>
    <w:lvl w:ilvl="0">
      <w:start w:val="1"/>
      <w:numFmt w:val="decimal"/>
      <w:lvlText w:val="%1."/>
      <w:lvlJc w:val="left"/>
      <w:pPr>
        <w:ind w:left="1134" w:hanging="68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17" w15:restartNumberingAfterBreak="0">
    <w:nsid w:val="2BD54BD8"/>
    <w:multiLevelType w:val="hybridMultilevel"/>
    <w:tmpl w:val="3D86B486"/>
    <w:lvl w:ilvl="0" w:tplc="3DF40652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A2D98"/>
    <w:multiLevelType w:val="multilevel"/>
    <w:tmpl w:val="9670B9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D014A28"/>
    <w:multiLevelType w:val="hybridMultilevel"/>
    <w:tmpl w:val="27900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42CF2"/>
    <w:multiLevelType w:val="multilevel"/>
    <w:tmpl w:val="D74E77A6"/>
    <w:lvl w:ilvl="0">
      <w:start w:val="1"/>
      <w:numFmt w:val="decimal"/>
      <w:pStyle w:val="Upravensty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upravenstyl2"/>
      <w:isLgl/>
      <w:lvlText w:val="%1.%2"/>
      <w:lvlJc w:val="left"/>
      <w:pPr>
        <w:tabs>
          <w:tab w:val="num" w:pos="7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E4F59A5"/>
    <w:multiLevelType w:val="hybridMultilevel"/>
    <w:tmpl w:val="5220115E"/>
    <w:lvl w:ilvl="0" w:tplc="4F38B0D6">
      <w:start w:val="1"/>
      <w:numFmt w:val="decimal"/>
      <w:pStyle w:val="slovanbod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2" w15:restartNumberingAfterBreak="0">
    <w:nsid w:val="2F0E560A"/>
    <w:multiLevelType w:val="hybridMultilevel"/>
    <w:tmpl w:val="F3CA44A0"/>
    <w:lvl w:ilvl="0" w:tplc="1B9802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00E42AF"/>
    <w:multiLevelType w:val="hybridMultilevel"/>
    <w:tmpl w:val="77D49D78"/>
    <w:lvl w:ilvl="0" w:tplc="7E920E8A">
      <w:start w:val="1"/>
      <w:numFmt w:val="lowerLetter"/>
      <w:pStyle w:val="Bod-spsmenem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1961283"/>
    <w:multiLevelType w:val="multilevel"/>
    <w:tmpl w:val="5C8E1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  <w:i w:val="0"/>
      </w:rPr>
    </w:lvl>
  </w:abstractNum>
  <w:abstractNum w:abstractNumId="25" w15:restartNumberingAfterBreak="0">
    <w:nsid w:val="37894C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7A32867"/>
    <w:multiLevelType w:val="multilevel"/>
    <w:tmpl w:val="400EC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97C05A8"/>
    <w:multiLevelType w:val="hybridMultilevel"/>
    <w:tmpl w:val="28C09036"/>
    <w:lvl w:ilvl="0" w:tplc="0405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BC234F6"/>
    <w:multiLevelType w:val="hybridMultilevel"/>
    <w:tmpl w:val="EEC6E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2B078C"/>
    <w:multiLevelType w:val="hybridMultilevel"/>
    <w:tmpl w:val="371CB8D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6117F2"/>
    <w:multiLevelType w:val="hybridMultilevel"/>
    <w:tmpl w:val="9A80B91A"/>
    <w:lvl w:ilvl="0" w:tplc="1B98028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1" w15:restartNumberingAfterBreak="0">
    <w:nsid w:val="3C710785"/>
    <w:multiLevelType w:val="multilevel"/>
    <w:tmpl w:val="EFDED380"/>
    <w:lvl w:ilvl="0">
      <w:start w:val="1"/>
      <w:numFmt w:val="decimal"/>
      <w:pStyle w:val="Nadpis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10" w:hanging="34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2" w15:restartNumberingAfterBreak="0">
    <w:nsid w:val="3C7E7DB8"/>
    <w:multiLevelType w:val="hybridMultilevel"/>
    <w:tmpl w:val="95D4948A"/>
    <w:lvl w:ilvl="0" w:tplc="AF468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C844E7B"/>
    <w:multiLevelType w:val="multilevel"/>
    <w:tmpl w:val="3368A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3D093450"/>
    <w:multiLevelType w:val="hybridMultilevel"/>
    <w:tmpl w:val="0FC2062E"/>
    <w:lvl w:ilvl="0" w:tplc="DE3C685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5" w15:restartNumberingAfterBreak="0">
    <w:nsid w:val="3D437E87"/>
    <w:multiLevelType w:val="singleLevel"/>
    <w:tmpl w:val="BC5474A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3FAC57F2"/>
    <w:multiLevelType w:val="hybridMultilevel"/>
    <w:tmpl w:val="2D0C76DC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3" w:tplc="768C4972">
      <w:start w:val="1"/>
      <w:numFmt w:val="bullet"/>
      <w:lvlText w:val="-"/>
      <w:lvlJc w:val="left"/>
      <w:pPr>
        <w:ind w:left="3382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37" w15:restartNumberingAfterBreak="0">
    <w:nsid w:val="403A3591"/>
    <w:multiLevelType w:val="hybridMultilevel"/>
    <w:tmpl w:val="858CADC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40E7270E"/>
    <w:multiLevelType w:val="hybridMultilevel"/>
    <w:tmpl w:val="77D48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C77FA7"/>
    <w:multiLevelType w:val="hybridMultilevel"/>
    <w:tmpl w:val="D9AE9648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4581D23"/>
    <w:multiLevelType w:val="multilevel"/>
    <w:tmpl w:val="04CC4C5E"/>
    <w:lvl w:ilvl="0">
      <w:start w:val="1"/>
      <w:numFmt w:val="decimal"/>
      <w:pStyle w:val="Odstavecslo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suff w:val="space"/>
      <w:lvlText w:val="%2)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46086040"/>
    <w:multiLevelType w:val="hybridMultilevel"/>
    <w:tmpl w:val="20FA760C"/>
    <w:lvl w:ilvl="0" w:tplc="05EC96CE">
      <w:start w:val="1"/>
      <w:numFmt w:val="lowerLetter"/>
      <w:pStyle w:val="Psmeno"/>
      <w:lvlText w:val="%1)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44FB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4D4A7A"/>
    <w:multiLevelType w:val="multilevel"/>
    <w:tmpl w:val="B686B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46C95534"/>
    <w:multiLevelType w:val="hybridMultilevel"/>
    <w:tmpl w:val="87C40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927951"/>
    <w:multiLevelType w:val="hybridMultilevel"/>
    <w:tmpl w:val="BAC83DC0"/>
    <w:lvl w:ilvl="0" w:tplc="0DE0C06A">
      <w:start w:val="1"/>
      <w:numFmt w:val="bullet"/>
      <w:pStyle w:val="Kapitol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A2AC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F1825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C280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E227E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72A8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1AC28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ABE81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13CF5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D0E4E13"/>
    <w:multiLevelType w:val="hybridMultilevel"/>
    <w:tmpl w:val="674E78F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4D6A29AE"/>
    <w:multiLevelType w:val="hybridMultilevel"/>
    <w:tmpl w:val="3EF00E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9037D9"/>
    <w:multiLevelType w:val="hybridMultilevel"/>
    <w:tmpl w:val="F6C0C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D423B7"/>
    <w:multiLevelType w:val="hybridMultilevel"/>
    <w:tmpl w:val="C2085EA6"/>
    <w:lvl w:ilvl="0" w:tplc="FEF6E528">
      <w:start w:val="1"/>
      <w:numFmt w:val="bullet"/>
      <w:lvlText w:val=""/>
      <w:lvlJc w:val="center"/>
      <w:pPr>
        <w:ind w:left="177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" w15:restartNumberingAfterBreak="0">
    <w:nsid w:val="53FC1F8F"/>
    <w:multiLevelType w:val="hybridMultilevel"/>
    <w:tmpl w:val="0422CD7A"/>
    <w:lvl w:ilvl="0" w:tplc="1884EE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6953EE"/>
    <w:multiLevelType w:val="hybridMultilevel"/>
    <w:tmpl w:val="CEC044D2"/>
    <w:lvl w:ilvl="0" w:tplc="FFFFFFFF">
      <w:start w:val="1"/>
      <w:numFmt w:val="decimal"/>
      <w:pStyle w:val="Odstavecslovan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56F37FAE"/>
    <w:multiLevelType w:val="hybridMultilevel"/>
    <w:tmpl w:val="6658CAD4"/>
    <w:lvl w:ilvl="0" w:tplc="48184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B3461BCA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92486C2C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2" w15:restartNumberingAfterBreak="0">
    <w:nsid w:val="579A69F9"/>
    <w:multiLevelType w:val="hybridMultilevel"/>
    <w:tmpl w:val="7E086A4A"/>
    <w:lvl w:ilvl="0" w:tplc="FEF6E528">
      <w:start w:val="1"/>
      <w:numFmt w:val="bullet"/>
      <w:lvlText w:val=""/>
      <w:lvlJc w:val="center"/>
      <w:pPr>
        <w:ind w:left="177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" w15:restartNumberingAfterBreak="0">
    <w:nsid w:val="581F6958"/>
    <w:multiLevelType w:val="multilevel"/>
    <w:tmpl w:val="3B907EBC"/>
    <w:lvl w:ilvl="0">
      <w:start w:val="1"/>
      <w:numFmt w:val="decimal"/>
      <w:pStyle w:val="BSCNadpis1rove"/>
      <w:lvlText w:val="%1."/>
      <w:lvlJc w:val="left"/>
      <w:pPr>
        <w:ind w:left="360" w:hanging="360"/>
      </w:pPr>
    </w:lvl>
    <w:lvl w:ilvl="1">
      <w:start w:val="1"/>
      <w:numFmt w:val="decimal"/>
      <w:pStyle w:val="BSCNadpis2rov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8656A3C"/>
    <w:multiLevelType w:val="hybridMultilevel"/>
    <w:tmpl w:val="95B82F32"/>
    <w:lvl w:ilvl="0" w:tplc="010EBD90">
      <w:start w:val="5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E082D82"/>
    <w:multiLevelType w:val="hybridMultilevel"/>
    <w:tmpl w:val="26525A1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1500A96"/>
    <w:multiLevelType w:val="singleLevel"/>
    <w:tmpl w:val="9148E0F2"/>
    <w:lvl w:ilvl="0">
      <w:start w:val="1"/>
      <w:numFmt w:val="lowerLetter"/>
      <w:pStyle w:val="psmeno0"/>
      <w:lvlText w:val="%1)"/>
      <w:lvlJc w:val="left"/>
      <w:pPr>
        <w:tabs>
          <w:tab w:val="num" w:pos="737"/>
        </w:tabs>
        <w:ind w:left="737" w:hanging="425"/>
      </w:pPr>
      <w:rPr>
        <w:rFonts w:cs="Times New Roman"/>
      </w:rPr>
    </w:lvl>
  </w:abstractNum>
  <w:abstractNum w:abstractNumId="57" w15:restartNumberingAfterBreak="0">
    <w:nsid w:val="61815AA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2593EC4"/>
    <w:multiLevelType w:val="multilevel"/>
    <w:tmpl w:val="B686B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65EB3EAF"/>
    <w:multiLevelType w:val="hybridMultilevel"/>
    <w:tmpl w:val="60F617FC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0" w15:restartNumberingAfterBreak="0">
    <w:nsid w:val="6B81077C"/>
    <w:multiLevelType w:val="hybridMultilevel"/>
    <w:tmpl w:val="967ED120"/>
    <w:lvl w:ilvl="0" w:tplc="832E210E">
      <w:start w:val="2"/>
      <w:numFmt w:val="bullet"/>
      <w:lvlText w:val="-"/>
      <w:lvlJc w:val="left"/>
      <w:pPr>
        <w:tabs>
          <w:tab w:val="num" w:pos="1352"/>
        </w:tabs>
        <w:ind w:left="1352" w:hanging="283"/>
      </w:pPr>
      <w:rPr>
        <w:rFonts w:ascii="Times New Roman" w:eastAsia="Times New Roman" w:hAnsi="Times New Roman" w:cs="Times New Roman" w:hint="default"/>
        <w:b/>
      </w:rPr>
    </w:lvl>
    <w:lvl w:ilvl="1" w:tplc="0405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945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665" w:hanging="360"/>
      </w:pPr>
    </w:lvl>
    <w:lvl w:ilvl="4" w:tplc="04050019" w:tentative="1">
      <w:start w:val="1"/>
      <w:numFmt w:val="lowerLetter"/>
      <w:lvlText w:val="%5."/>
      <w:lvlJc w:val="left"/>
      <w:pPr>
        <w:ind w:left="4385" w:hanging="360"/>
      </w:pPr>
    </w:lvl>
    <w:lvl w:ilvl="5" w:tplc="0405001B" w:tentative="1">
      <w:start w:val="1"/>
      <w:numFmt w:val="lowerRoman"/>
      <w:lvlText w:val="%6."/>
      <w:lvlJc w:val="right"/>
      <w:pPr>
        <w:ind w:left="5105" w:hanging="180"/>
      </w:pPr>
    </w:lvl>
    <w:lvl w:ilvl="6" w:tplc="0405000F" w:tentative="1">
      <w:start w:val="1"/>
      <w:numFmt w:val="decimal"/>
      <w:lvlText w:val="%7."/>
      <w:lvlJc w:val="left"/>
      <w:pPr>
        <w:ind w:left="5825" w:hanging="360"/>
      </w:pPr>
    </w:lvl>
    <w:lvl w:ilvl="7" w:tplc="04050019" w:tentative="1">
      <w:start w:val="1"/>
      <w:numFmt w:val="lowerLetter"/>
      <w:lvlText w:val="%8."/>
      <w:lvlJc w:val="left"/>
      <w:pPr>
        <w:ind w:left="6545" w:hanging="360"/>
      </w:pPr>
    </w:lvl>
    <w:lvl w:ilvl="8" w:tplc="040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1" w15:restartNumberingAfterBreak="0">
    <w:nsid w:val="6B8635E2"/>
    <w:multiLevelType w:val="hybridMultilevel"/>
    <w:tmpl w:val="CB02B5C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FCE1008"/>
    <w:multiLevelType w:val="hybridMultilevel"/>
    <w:tmpl w:val="56BA88CC"/>
    <w:lvl w:ilvl="0" w:tplc="C150A6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486C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68C4972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03E4041"/>
    <w:multiLevelType w:val="multilevel"/>
    <w:tmpl w:val="E8A6C9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6072E19"/>
    <w:multiLevelType w:val="hybridMultilevel"/>
    <w:tmpl w:val="69DA2B38"/>
    <w:lvl w:ilvl="0" w:tplc="4AB68D54">
      <w:start w:val="11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7E0676FC"/>
    <w:multiLevelType w:val="hybridMultilevel"/>
    <w:tmpl w:val="8E803490"/>
    <w:lvl w:ilvl="0" w:tplc="346EE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6" w15:restartNumberingAfterBreak="0">
    <w:nsid w:val="7E4314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7F692F60"/>
    <w:multiLevelType w:val="hybridMultilevel"/>
    <w:tmpl w:val="54E2B622"/>
    <w:lvl w:ilvl="0" w:tplc="FEF6E528">
      <w:start w:val="1"/>
      <w:numFmt w:val="bullet"/>
      <w:lvlText w:val=""/>
      <w:lvlJc w:val="center"/>
      <w:pPr>
        <w:ind w:left="177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4"/>
  </w:num>
  <w:num w:numId="2">
    <w:abstractNumId w:val="44"/>
  </w:num>
  <w:num w:numId="3">
    <w:abstractNumId w:val="10"/>
  </w:num>
  <w:num w:numId="4">
    <w:abstractNumId w:val="20"/>
  </w:num>
  <w:num w:numId="5">
    <w:abstractNumId w:val="50"/>
  </w:num>
  <w:num w:numId="6">
    <w:abstractNumId w:val="31"/>
  </w:num>
  <w:num w:numId="7">
    <w:abstractNumId w:val="56"/>
  </w:num>
  <w:num w:numId="8">
    <w:abstractNumId w:val="9"/>
  </w:num>
  <w:num w:numId="9">
    <w:abstractNumId w:val="0"/>
  </w:num>
  <w:num w:numId="10">
    <w:abstractNumId w:val="23"/>
  </w:num>
  <w:num w:numId="11">
    <w:abstractNumId w:val="55"/>
  </w:num>
  <w:num w:numId="12">
    <w:abstractNumId w:val="29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5"/>
  </w:num>
  <w:num w:numId="15">
    <w:abstractNumId w:val="26"/>
  </w:num>
  <w:num w:numId="16">
    <w:abstractNumId w:val="48"/>
  </w:num>
  <w:num w:numId="17">
    <w:abstractNumId w:val="67"/>
  </w:num>
  <w:num w:numId="18">
    <w:abstractNumId w:val="52"/>
  </w:num>
  <w:num w:numId="19">
    <w:abstractNumId w:val="53"/>
  </w:num>
  <w:num w:numId="20">
    <w:abstractNumId w:val="12"/>
  </w:num>
  <w:num w:numId="21">
    <w:abstractNumId w:val="46"/>
  </w:num>
  <w:num w:numId="22">
    <w:abstractNumId w:val="1"/>
  </w:num>
  <w:num w:numId="23">
    <w:abstractNumId w:val="16"/>
    <w:lvlOverride w:ilvl="0">
      <w:lvl w:ilvl="0">
        <w:start w:val="1"/>
        <w:numFmt w:val="decimal"/>
        <w:lvlText w:val="%1."/>
        <w:lvlJc w:val="left"/>
        <w:pPr>
          <w:ind w:left="1134" w:hanging="680"/>
        </w:pPr>
        <w:rPr>
          <w:rFonts w:hint="default"/>
          <w:b w:val="0"/>
          <w:sz w:val="24"/>
        </w:rPr>
      </w:lvl>
    </w:lvlOverride>
  </w:num>
  <w:num w:numId="24">
    <w:abstractNumId w:val="15"/>
  </w:num>
  <w:num w:numId="25">
    <w:abstractNumId w:val="35"/>
  </w:num>
  <w:num w:numId="26">
    <w:abstractNumId w:val="21"/>
  </w:num>
  <w:num w:numId="27">
    <w:abstractNumId w:val="16"/>
  </w:num>
  <w:num w:numId="28">
    <w:abstractNumId w:val="40"/>
  </w:num>
  <w:num w:numId="29">
    <w:abstractNumId w:val="66"/>
  </w:num>
  <w:num w:numId="30">
    <w:abstractNumId w:val="5"/>
  </w:num>
  <w:num w:numId="31">
    <w:abstractNumId w:val="3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</w:num>
  <w:num w:numId="34">
    <w:abstractNumId w:val="49"/>
  </w:num>
  <w:num w:numId="35">
    <w:abstractNumId w:val="45"/>
  </w:num>
  <w:num w:numId="36">
    <w:abstractNumId w:val="24"/>
  </w:num>
  <w:num w:numId="37">
    <w:abstractNumId w:val="60"/>
  </w:num>
  <w:num w:numId="38">
    <w:abstractNumId w:val="4"/>
  </w:num>
  <w:num w:numId="39">
    <w:abstractNumId w:val="57"/>
  </w:num>
  <w:num w:numId="40">
    <w:abstractNumId w:val="27"/>
  </w:num>
  <w:num w:numId="41">
    <w:abstractNumId w:val="22"/>
  </w:num>
  <w:num w:numId="42">
    <w:abstractNumId w:val="54"/>
  </w:num>
  <w:num w:numId="43">
    <w:abstractNumId w:val="17"/>
  </w:num>
  <w:num w:numId="44">
    <w:abstractNumId w:val="0"/>
    <w:lvlOverride w:ilvl="0">
      <w:startOverride w:val="1"/>
    </w:lvlOverride>
  </w:num>
  <w:num w:numId="45">
    <w:abstractNumId w:val="43"/>
  </w:num>
  <w:num w:numId="46">
    <w:abstractNumId w:val="13"/>
  </w:num>
  <w:num w:numId="47">
    <w:abstractNumId w:val="7"/>
  </w:num>
  <w:num w:numId="48">
    <w:abstractNumId w:val="30"/>
  </w:num>
  <w:num w:numId="49">
    <w:abstractNumId w:val="59"/>
  </w:num>
  <w:num w:numId="50">
    <w:abstractNumId w:val="64"/>
  </w:num>
  <w:num w:numId="51">
    <w:abstractNumId w:val="25"/>
  </w:num>
  <w:num w:numId="52">
    <w:abstractNumId w:val="62"/>
  </w:num>
  <w:num w:numId="53">
    <w:abstractNumId w:val="63"/>
  </w:num>
  <w:num w:numId="54">
    <w:abstractNumId w:val="61"/>
  </w:num>
  <w:num w:numId="55">
    <w:abstractNumId w:val="36"/>
  </w:num>
  <w:num w:numId="56">
    <w:abstractNumId w:val="37"/>
  </w:num>
  <w:num w:numId="57">
    <w:abstractNumId w:val="34"/>
  </w:num>
  <w:num w:numId="58">
    <w:abstractNumId w:val="58"/>
  </w:num>
  <w:num w:numId="59">
    <w:abstractNumId w:val="8"/>
  </w:num>
  <w:num w:numId="60">
    <w:abstractNumId w:val="38"/>
  </w:num>
  <w:num w:numId="61">
    <w:abstractNumId w:val="18"/>
  </w:num>
  <w:num w:numId="62">
    <w:abstractNumId w:val="19"/>
  </w:num>
  <w:num w:numId="63">
    <w:abstractNumId w:val="28"/>
  </w:num>
  <w:num w:numId="64">
    <w:abstractNumId w:val="47"/>
  </w:num>
  <w:num w:numId="65">
    <w:abstractNumId w:val="2"/>
  </w:num>
  <w:num w:numId="66">
    <w:abstractNumId w:val="42"/>
  </w:num>
  <w:num w:numId="67">
    <w:abstractNumId w:val="6"/>
  </w:num>
  <w:num w:numId="68">
    <w:abstractNumId w:val="33"/>
  </w:num>
  <w:num w:numId="69">
    <w:abstractNumId w:val="11"/>
  </w:num>
  <w:num w:numId="70">
    <w:abstractNumId w:val="32"/>
  </w:num>
  <w:num w:numId="71">
    <w:abstractNumId w:val="14"/>
  </w:num>
  <w:num w:numId="72">
    <w:abstractNumId w:val="0"/>
  </w:num>
  <w:num w:numId="73">
    <w:abstractNumId w:val="0"/>
  </w:num>
  <w:num w:numId="74">
    <w:abstractNumId w:val="0"/>
  </w:num>
  <w:num w:numId="75">
    <w:abstractNumId w:val="0"/>
  </w:num>
  <w:num w:numId="76">
    <w:abstractNumId w:val="0"/>
  </w:num>
  <w:num w:numId="77">
    <w:abstractNumId w:val="0"/>
  </w:num>
  <w:num w:numId="78">
    <w:abstractNumId w:val="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1D"/>
    <w:rsid w:val="00000517"/>
    <w:rsid w:val="00000773"/>
    <w:rsid w:val="0000095F"/>
    <w:rsid w:val="00000DBB"/>
    <w:rsid w:val="00001503"/>
    <w:rsid w:val="00001598"/>
    <w:rsid w:val="00001863"/>
    <w:rsid w:val="00001E43"/>
    <w:rsid w:val="00002584"/>
    <w:rsid w:val="000034E8"/>
    <w:rsid w:val="00003698"/>
    <w:rsid w:val="000036B7"/>
    <w:rsid w:val="00003A09"/>
    <w:rsid w:val="00004AA2"/>
    <w:rsid w:val="00005217"/>
    <w:rsid w:val="00005465"/>
    <w:rsid w:val="00005AF3"/>
    <w:rsid w:val="00005CA5"/>
    <w:rsid w:val="00006875"/>
    <w:rsid w:val="000069AF"/>
    <w:rsid w:val="000069CB"/>
    <w:rsid w:val="00006B46"/>
    <w:rsid w:val="00006D6E"/>
    <w:rsid w:val="00006E02"/>
    <w:rsid w:val="00007327"/>
    <w:rsid w:val="000104E6"/>
    <w:rsid w:val="00011065"/>
    <w:rsid w:val="0001131E"/>
    <w:rsid w:val="000123C9"/>
    <w:rsid w:val="000131AF"/>
    <w:rsid w:val="00013323"/>
    <w:rsid w:val="00013788"/>
    <w:rsid w:val="000138C3"/>
    <w:rsid w:val="000142C6"/>
    <w:rsid w:val="0001437E"/>
    <w:rsid w:val="00014D87"/>
    <w:rsid w:val="000154E8"/>
    <w:rsid w:val="00015B48"/>
    <w:rsid w:val="00015B6A"/>
    <w:rsid w:val="00015DEC"/>
    <w:rsid w:val="00015E41"/>
    <w:rsid w:val="00015F63"/>
    <w:rsid w:val="00016DD9"/>
    <w:rsid w:val="00017A0C"/>
    <w:rsid w:val="00020D07"/>
    <w:rsid w:val="00020E22"/>
    <w:rsid w:val="00021A97"/>
    <w:rsid w:val="00021B3C"/>
    <w:rsid w:val="00021EE0"/>
    <w:rsid w:val="0002212A"/>
    <w:rsid w:val="00022200"/>
    <w:rsid w:val="00022310"/>
    <w:rsid w:val="000227E6"/>
    <w:rsid w:val="0002308D"/>
    <w:rsid w:val="0002392E"/>
    <w:rsid w:val="00023F04"/>
    <w:rsid w:val="00023F17"/>
    <w:rsid w:val="00024001"/>
    <w:rsid w:val="00024139"/>
    <w:rsid w:val="00024B2F"/>
    <w:rsid w:val="000250E4"/>
    <w:rsid w:val="00025E6D"/>
    <w:rsid w:val="0002618D"/>
    <w:rsid w:val="0002667F"/>
    <w:rsid w:val="0002699C"/>
    <w:rsid w:val="000270C1"/>
    <w:rsid w:val="0002747D"/>
    <w:rsid w:val="0003053D"/>
    <w:rsid w:val="00030569"/>
    <w:rsid w:val="00030C29"/>
    <w:rsid w:val="00030E76"/>
    <w:rsid w:val="00031522"/>
    <w:rsid w:val="000315E0"/>
    <w:rsid w:val="000315E8"/>
    <w:rsid w:val="00032896"/>
    <w:rsid w:val="0003447E"/>
    <w:rsid w:val="00034916"/>
    <w:rsid w:val="00035288"/>
    <w:rsid w:val="000352A2"/>
    <w:rsid w:val="00035F7E"/>
    <w:rsid w:val="00036183"/>
    <w:rsid w:val="000365EF"/>
    <w:rsid w:val="00036940"/>
    <w:rsid w:val="0003702F"/>
    <w:rsid w:val="000372A7"/>
    <w:rsid w:val="000379A2"/>
    <w:rsid w:val="00037B75"/>
    <w:rsid w:val="00037CCC"/>
    <w:rsid w:val="00037FE2"/>
    <w:rsid w:val="0004009F"/>
    <w:rsid w:val="000400E8"/>
    <w:rsid w:val="0004033B"/>
    <w:rsid w:val="00040E9A"/>
    <w:rsid w:val="00041287"/>
    <w:rsid w:val="000412BD"/>
    <w:rsid w:val="00041644"/>
    <w:rsid w:val="00041C3D"/>
    <w:rsid w:val="0004228C"/>
    <w:rsid w:val="00042583"/>
    <w:rsid w:val="000429B3"/>
    <w:rsid w:val="00042D86"/>
    <w:rsid w:val="00042DB7"/>
    <w:rsid w:val="00042E66"/>
    <w:rsid w:val="000430CA"/>
    <w:rsid w:val="000437E8"/>
    <w:rsid w:val="00043BFE"/>
    <w:rsid w:val="00043CE2"/>
    <w:rsid w:val="000442D7"/>
    <w:rsid w:val="0004441F"/>
    <w:rsid w:val="00044F01"/>
    <w:rsid w:val="00045101"/>
    <w:rsid w:val="0004546D"/>
    <w:rsid w:val="00046760"/>
    <w:rsid w:val="0004686F"/>
    <w:rsid w:val="00046A30"/>
    <w:rsid w:val="00046F1A"/>
    <w:rsid w:val="000471E2"/>
    <w:rsid w:val="0004767F"/>
    <w:rsid w:val="000479DD"/>
    <w:rsid w:val="00047E95"/>
    <w:rsid w:val="00050561"/>
    <w:rsid w:val="000512AF"/>
    <w:rsid w:val="000515C6"/>
    <w:rsid w:val="0005173A"/>
    <w:rsid w:val="000518D3"/>
    <w:rsid w:val="0005222A"/>
    <w:rsid w:val="00052A85"/>
    <w:rsid w:val="00052B98"/>
    <w:rsid w:val="00052CC9"/>
    <w:rsid w:val="00053363"/>
    <w:rsid w:val="00053714"/>
    <w:rsid w:val="00053D68"/>
    <w:rsid w:val="00053E52"/>
    <w:rsid w:val="000540B7"/>
    <w:rsid w:val="000541B0"/>
    <w:rsid w:val="0005480F"/>
    <w:rsid w:val="0005483C"/>
    <w:rsid w:val="000548BB"/>
    <w:rsid w:val="00054B39"/>
    <w:rsid w:val="00054F12"/>
    <w:rsid w:val="00054FF5"/>
    <w:rsid w:val="00055B0A"/>
    <w:rsid w:val="0005603B"/>
    <w:rsid w:val="0005612A"/>
    <w:rsid w:val="000562D9"/>
    <w:rsid w:val="00056AB4"/>
    <w:rsid w:val="00056E7D"/>
    <w:rsid w:val="000575E5"/>
    <w:rsid w:val="000575ED"/>
    <w:rsid w:val="00057CA0"/>
    <w:rsid w:val="00057FA5"/>
    <w:rsid w:val="00060242"/>
    <w:rsid w:val="00060245"/>
    <w:rsid w:val="00060428"/>
    <w:rsid w:val="00060A26"/>
    <w:rsid w:val="00060D20"/>
    <w:rsid w:val="0006214F"/>
    <w:rsid w:val="00062475"/>
    <w:rsid w:val="000625FD"/>
    <w:rsid w:val="00062D16"/>
    <w:rsid w:val="0006356B"/>
    <w:rsid w:val="000635B4"/>
    <w:rsid w:val="00063B9C"/>
    <w:rsid w:val="0006459C"/>
    <w:rsid w:val="00064F20"/>
    <w:rsid w:val="0006573C"/>
    <w:rsid w:val="00066812"/>
    <w:rsid w:val="00066E6A"/>
    <w:rsid w:val="000671C2"/>
    <w:rsid w:val="00067C74"/>
    <w:rsid w:val="00070A1C"/>
    <w:rsid w:val="00070DBE"/>
    <w:rsid w:val="00071C17"/>
    <w:rsid w:val="00071E36"/>
    <w:rsid w:val="00071E5F"/>
    <w:rsid w:val="00072EEA"/>
    <w:rsid w:val="00072F8D"/>
    <w:rsid w:val="00072FF1"/>
    <w:rsid w:val="000731C2"/>
    <w:rsid w:val="00073306"/>
    <w:rsid w:val="0007374B"/>
    <w:rsid w:val="00073A18"/>
    <w:rsid w:val="00074112"/>
    <w:rsid w:val="00074345"/>
    <w:rsid w:val="00075366"/>
    <w:rsid w:val="00075A31"/>
    <w:rsid w:val="00075CD1"/>
    <w:rsid w:val="000765C1"/>
    <w:rsid w:val="00076AA0"/>
    <w:rsid w:val="00076E08"/>
    <w:rsid w:val="000770B6"/>
    <w:rsid w:val="000771CF"/>
    <w:rsid w:val="00077274"/>
    <w:rsid w:val="000775B4"/>
    <w:rsid w:val="000777A5"/>
    <w:rsid w:val="00077B6A"/>
    <w:rsid w:val="00077C5E"/>
    <w:rsid w:val="000802D9"/>
    <w:rsid w:val="00081026"/>
    <w:rsid w:val="000812E9"/>
    <w:rsid w:val="00081535"/>
    <w:rsid w:val="00081F7C"/>
    <w:rsid w:val="00082D37"/>
    <w:rsid w:val="00082E1B"/>
    <w:rsid w:val="00082FA8"/>
    <w:rsid w:val="0008300F"/>
    <w:rsid w:val="00083F67"/>
    <w:rsid w:val="0008400C"/>
    <w:rsid w:val="0008423C"/>
    <w:rsid w:val="00084CFF"/>
    <w:rsid w:val="000858DF"/>
    <w:rsid w:val="00085B11"/>
    <w:rsid w:val="00086491"/>
    <w:rsid w:val="00086BC1"/>
    <w:rsid w:val="00086C3A"/>
    <w:rsid w:val="00086EEF"/>
    <w:rsid w:val="00086F67"/>
    <w:rsid w:val="000874A0"/>
    <w:rsid w:val="00090022"/>
    <w:rsid w:val="00090124"/>
    <w:rsid w:val="000904B7"/>
    <w:rsid w:val="00090586"/>
    <w:rsid w:val="000907F5"/>
    <w:rsid w:val="00090BFC"/>
    <w:rsid w:val="00092319"/>
    <w:rsid w:val="000923FF"/>
    <w:rsid w:val="00092FBB"/>
    <w:rsid w:val="00093269"/>
    <w:rsid w:val="0009434B"/>
    <w:rsid w:val="00094408"/>
    <w:rsid w:val="0009463E"/>
    <w:rsid w:val="000946D7"/>
    <w:rsid w:val="00094BD8"/>
    <w:rsid w:val="00094CBA"/>
    <w:rsid w:val="00095448"/>
    <w:rsid w:val="0009567D"/>
    <w:rsid w:val="00095C49"/>
    <w:rsid w:val="000962B2"/>
    <w:rsid w:val="000969E7"/>
    <w:rsid w:val="00096A43"/>
    <w:rsid w:val="00096E9E"/>
    <w:rsid w:val="00097BB5"/>
    <w:rsid w:val="000A06B6"/>
    <w:rsid w:val="000A07F4"/>
    <w:rsid w:val="000A0D0F"/>
    <w:rsid w:val="000A1298"/>
    <w:rsid w:val="000A14D0"/>
    <w:rsid w:val="000A1ABA"/>
    <w:rsid w:val="000A1E7F"/>
    <w:rsid w:val="000A2203"/>
    <w:rsid w:val="000A2CE8"/>
    <w:rsid w:val="000A2EA7"/>
    <w:rsid w:val="000A2F1C"/>
    <w:rsid w:val="000A2F4F"/>
    <w:rsid w:val="000A3232"/>
    <w:rsid w:val="000A3C85"/>
    <w:rsid w:val="000A3F97"/>
    <w:rsid w:val="000A41EB"/>
    <w:rsid w:val="000A4205"/>
    <w:rsid w:val="000A4CDE"/>
    <w:rsid w:val="000A4CE8"/>
    <w:rsid w:val="000A4E56"/>
    <w:rsid w:val="000A50C7"/>
    <w:rsid w:val="000A565B"/>
    <w:rsid w:val="000A5792"/>
    <w:rsid w:val="000A5B21"/>
    <w:rsid w:val="000A5BE9"/>
    <w:rsid w:val="000A5DAF"/>
    <w:rsid w:val="000A63DF"/>
    <w:rsid w:val="000A66E0"/>
    <w:rsid w:val="000A6733"/>
    <w:rsid w:val="000A6AA6"/>
    <w:rsid w:val="000A6CD0"/>
    <w:rsid w:val="000A6DB8"/>
    <w:rsid w:val="000A742E"/>
    <w:rsid w:val="000A768A"/>
    <w:rsid w:val="000A7A63"/>
    <w:rsid w:val="000B0B3D"/>
    <w:rsid w:val="000B0D28"/>
    <w:rsid w:val="000B12F4"/>
    <w:rsid w:val="000B1E91"/>
    <w:rsid w:val="000B1FD3"/>
    <w:rsid w:val="000B2060"/>
    <w:rsid w:val="000B264D"/>
    <w:rsid w:val="000B2FC7"/>
    <w:rsid w:val="000B34A4"/>
    <w:rsid w:val="000B378E"/>
    <w:rsid w:val="000B3850"/>
    <w:rsid w:val="000B38CB"/>
    <w:rsid w:val="000B46CD"/>
    <w:rsid w:val="000B4B18"/>
    <w:rsid w:val="000B4C08"/>
    <w:rsid w:val="000B567C"/>
    <w:rsid w:val="000B57C1"/>
    <w:rsid w:val="000B5AF0"/>
    <w:rsid w:val="000B6B67"/>
    <w:rsid w:val="000B720F"/>
    <w:rsid w:val="000B7B95"/>
    <w:rsid w:val="000B7DC6"/>
    <w:rsid w:val="000C0168"/>
    <w:rsid w:val="000C01EC"/>
    <w:rsid w:val="000C092A"/>
    <w:rsid w:val="000C1D5A"/>
    <w:rsid w:val="000C2270"/>
    <w:rsid w:val="000C230B"/>
    <w:rsid w:val="000C2573"/>
    <w:rsid w:val="000C27B6"/>
    <w:rsid w:val="000C28F5"/>
    <w:rsid w:val="000C2A5F"/>
    <w:rsid w:val="000C3754"/>
    <w:rsid w:val="000C3874"/>
    <w:rsid w:val="000C3A63"/>
    <w:rsid w:val="000C3B4A"/>
    <w:rsid w:val="000C3C16"/>
    <w:rsid w:val="000C3DDB"/>
    <w:rsid w:val="000C4227"/>
    <w:rsid w:val="000C461E"/>
    <w:rsid w:val="000C516E"/>
    <w:rsid w:val="000C5215"/>
    <w:rsid w:val="000C557C"/>
    <w:rsid w:val="000C58C5"/>
    <w:rsid w:val="000C5CBB"/>
    <w:rsid w:val="000C5EAE"/>
    <w:rsid w:val="000C6036"/>
    <w:rsid w:val="000C62BA"/>
    <w:rsid w:val="000C62CB"/>
    <w:rsid w:val="000C64FF"/>
    <w:rsid w:val="000C7164"/>
    <w:rsid w:val="000C7790"/>
    <w:rsid w:val="000D0C0D"/>
    <w:rsid w:val="000D165F"/>
    <w:rsid w:val="000D19DE"/>
    <w:rsid w:val="000D1C6A"/>
    <w:rsid w:val="000D27D2"/>
    <w:rsid w:val="000D2ADE"/>
    <w:rsid w:val="000D3105"/>
    <w:rsid w:val="000D35E1"/>
    <w:rsid w:val="000D3795"/>
    <w:rsid w:val="000D3F91"/>
    <w:rsid w:val="000D5320"/>
    <w:rsid w:val="000D5BBA"/>
    <w:rsid w:val="000D6384"/>
    <w:rsid w:val="000D6772"/>
    <w:rsid w:val="000D6792"/>
    <w:rsid w:val="000D73CF"/>
    <w:rsid w:val="000D795A"/>
    <w:rsid w:val="000D7AC6"/>
    <w:rsid w:val="000D7BB5"/>
    <w:rsid w:val="000D7E1A"/>
    <w:rsid w:val="000D7F66"/>
    <w:rsid w:val="000E018C"/>
    <w:rsid w:val="000E0C09"/>
    <w:rsid w:val="000E0D36"/>
    <w:rsid w:val="000E0D61"/>
    <w:rsid w:val="000E0FE3"/>
    <w:rsid w:val="000E1834"/>
    <w:rsid w:val="000E1893"/>
    <w:rsid w:val="000E1928"/>
    <w:rsid w:val="000E1B1E"/>
    <w:rsid w:val="000E1D93"/>
    <w:rsid w:val="000E228E"/>
    <w:rsid w:val="000E2529"/>
    <w:rsid w:val="000E2F74"/>
    <w:rsid w:val="000E2FAB"/>
    <w:rsid w:val="000E326E"/>
    <w:rsid w:val="000E3B67"/>
    <w:rsid w:val="000E409E"/>
    <w:rsid w:val="000E4352"/>
    <w:rsid w:val="000E53B5"/>
    <w:rsid w:val="000E5422"/>
    <w:rsid w:val="000E5932"/>
    <w:rsid w:val="000E5D7D"/>
    <w:rsid w:val="000E6B46"/>
    <w:rsid w:val="000E7132"/>
    <w:rsid w:val="000E7309"/>
    <w:rsid w:val="000E762B"/>
    <w:rsid w:val="000E78B4"/>
    <w:rsid w:val="000E7A9F"/>
    <w:rsid w:val="000F00D2"/>
    <w:rsid w:val="000F05E4"/>
    <w:rsid w:val="000F077A"/>
    <w:rsid w:val="000F0A90"/>
    <w:rsid w:val="000F1071"/>
    <w:rsid w:val="000F1232"/>
    <w:rsid w:val="000F1ABF"/>
    <w:rsid w:val="000F21D5"/>
    <w:rsid w:val="000F2C9C"/>
    <w:rsid w:val="000F341F"/>
    <w:rsid w:val="000F39A4"/>
    <w:rsid w:val="000F3B02"/>
    <w:rsid w:val="000F41EF"/>
    <w:rsid w:val="000F440B"/>
    <w:rsid w:val="000F4CD5"/>
    <w:rsid w:val="000F56AB"/>
    <w:rsid w:val="000F5CFA"/>
    <w:rsid w:val="000F654B"/>
    <w:rsid w:val="000F6A78"/>
    <w:rsid w:val="000F728A"/>
    <w:rsid w:val="000F78E8"/>
    <w:rsid w:val="000F7CB5"/>
    <w:rsid w:val="000F7EB2"/>
    <w:rsid w:val="00100191"/>
    <w:rsid w:val="00101498"/>
    <w:rsid w:val="00101B46"/>
    <w:rsid w:val="00101C9B"/>
    <w:rsid w:val="001021A2"/>
    <w:rsid w:val="0010293B"/>
    <w:rsid w:val="001030DF"/>
    <w:rsid w:val="00103141"/>
    <w:rsid w:val="001033C8"/>
    <w:rsid w:val="00103882"/>
    <w:rsid w:val="00103A2A"/>
    <w:rsid w:val="00104141"/>
    <w:rsid w:val="001042FA"/>
    <w:rsid w:val="0010526F"/>
    <w:rsid w:val="001058F5"/>
    <w:rsid w:val="00105A44"/>
    <w:rsid w:val="00105ACA"/>
    <w:rsid w:val="00105AE5"/>
    <w:rsid w:val="00105D51"/>
    <w:rsid w:val="00106017"/>
    <w:rsid w:val="00106084"/>
    <w:rsid w:val="001062BF"/>
    <w:rsid w:val="0010679E"/>
    <w:rsid w:val="001073AA"/>
    <w:rsid w:val="00110450"/>
    <w:rsid w:val="00110484"/>
    <w:rsid w:val="00110BCA"/>
    <w:rsid w:val="00110C87"/>
    <w:rsid w:val="00110E17"/>
    <w:rsid w:val="00112128"/>
    <w:rsid w:val="001121BF"/>
    <w:rsid w:val="00112E81"/>
    <w:rsid w:val="001136F7"/>
    <w:rsid w:val="00113BAA"/>
    <w:rsid w:val="00113E3D"/>
    <w:rsid w:val="00113F83"/>
    <w:rsid w:val="00114387"/>
    <w:rsid w:val="00114488"/>
    <w:rsid w:val="0011466A"/>
    <w:rsid w:val="00114B11"/>
    <w:rsid w:val="00114DCB"/>
    <w:rsid w:val="00114EE0"/>
    <w:rsid w:val="001152B2"/>
    <w:rsid w:val="0011562F"/>
    <w:rsid w:val="001156A9"/>
    <w:rsid w:val="0011681B"/>
    <w:rsid w:val="001169B1"/>
    <w:rsid w:val="00116BAE"/>
    <w:rsid w:val="00117942"/>
    <w:rsid w:val="00117D30"/>
    <w:rsid w:val="00117E16"/>
    <w:rsid w:val="00117FE6"/>
    <w:rsid w:val="00120111"/>
    <w:rsid w:val="00121144"/>
    <w:rsid w:val="00121152"/>
    <w:rsid w:val="001212B0"/>
    <w:rsid w:val="001219FC"/>
    <w:rsid w:val="001222E3"/>
    <w:rsid w:val="0012288A"/>
    <w:rsid w:val="00122D76"/>
    <w:rsid w:val="001231EA"/>
    <w:rsid w:val="00123527"/>
    <w:rsid w:val="00123552"/>
    <w:rsid w:val="00123645"/>
    <w:rsid w:val="001236EF"/>
    <w:rsid w:val="00124537"/>
    <w:rsid w:val="001247B6"/>
    <w:rsid w:val="00125C57"/>
    <w:rsid w:val="00125EE8"/>
    <w:rsid w:val="001267D1"/>
    <w:rsid w:val="001267FC"/>
    <w:rsid w:val="00126E3B"/>
    <w:rsid w:val="001270D5"/>
    <w:rsid w:val="00127489"/>
    <w:rsid w:val="001300F2"/>
    <w:rsid w:val="00130423"/>
    <w:rsid w:val="00130A91"/>
    <w:rsid w:val="00130B4D"/>
    <w:rsid w:val="00130B4F"/>
    <w:rsid w:val="00130E3E"/>
    <w:rsid w:val="00130F4E"/>
    <w:rsid w:val="00131AFB"/>
    <w:rsid w:val="00132942"/>
    <w:rsid w:val="00132B59"/>
    <w:rsid w:val="00132ECD"/>
    <w:rsid w:val="0013327A"/>
    <w:rsid w:val="001332AD"/>
    <w:rsid w:val="001332D6"/>
    <w:rsid w:val="00134277"/>
    <w:rsid w:val="00134A37"/>
    <w:rsid w:val="001355AD"/>
    <w:rsid w:val="001358F2"/>
    <w:rsid w:val="00135C13"/>
    <w:rsid w:val="00135CE4"/>
    <w:rsid w:val="00135E6A"/>
    <w:rsid w:val="00135F58"/>
    <w:rsid w:val="001374C1"/>
    <w:rsid w:val="001375AA"/>
    <w:rsid w:val="00137F5F"/>
    <w:rsid w:val="00140A4D"/>
    <w:rsid w:val="00141961"/>
    <w:rsid w:val="00141AEE"/>
    <w:rsid w:val="001421AE"/>
    <w:rsid w:val="001428A8"/>
    <w:rsid w:val="00142FD5"/>
    <w:rsid w:val="0014338D"/>
    <w:rsid w:val="0014345E"/>
    <w:rsid w:val="001434AE"/>
    <w:rsid w:val="001434D4"/>
    <w:rsid w:val="00143560"/>
    <w:rsid w:val="00143588"/>
    <w:rsid w:val="00143D84"/>
    <w:rsid w:val="00143EEE"/>
    <w:rsid w:val="00143FF7"/>
    <w:rsid w:val="0014445C"/>
    <w:rsid w:val="001445DE"/>
    <w:rsid w:val="00145912"/>
    <w:rsid w:val="0014595C"/>
    <w:rsid w:val="00145B21"/>
    <w:rsid w:val="00145FD7"/>
    <w:rsid w:val="001469B3"/>
    <w:rsid w:val="00146B13"/>
    <w:rsid w:val="00146BB0"/>
    <w:rsid w:val="00147096"/>
    <w:rsid w:val="001470AC"/>
    <w:rsid w:val="0014728D"/>
    <w:rsid w:val="00147744"/>
    <w:rsid w:val="00147972"/>
    <w:rsid w:val="00147AAE"/>
    <w:rsid w:val="00147CE2"/>
    <w:rsid w:val="00150260"/>
    <w:rsid w:val="001502E8"/>
    <w:rsid w:val="00151A09"/>
    <w:rsid w:val="00152070"/>
    <w:rsid w:val="0015254E"/>
    <w:rsid w:val="00152B0A"/>
    <w:rsid w:val="00152D54"/>
    <w:rsid w:val="001530F4"/>
    <w:rsid w:val="00153772"/>
    <w:rsid w:val="00153CBE"/>
    <w:rsid w:val="0015402A"/>
    <w:rsid w:val="00154779"/>
    <w:rsid w:val="001549CE"/>
    <w:rsid w:val="00154BB7"/>
    <w:rsid w:val="00155F50"/>
    <w:rsid w:val="001564B7"/>
    <w:rsid w:val="001567A8"/>
    <w:rsid w:val="00156D2C"/>
    <w:rsid w:val="001570E9"/>
    <w:rsid w:val="0015711F"/>
    <w:rsid w:val="001573E1"/>
    <w:rsid w:val="0016034F"/>
    <w:rsid w:val="0016082D"/>
    <w:rsid w:val="001611F6"/>
    <w:rsid w:val="001614D8"/>
    <w:rsid w:val="00161503"/>
    <w:rsid w:val="00161EC2"/>
    <w:rsid w:val="0016238E"/>
    <w:rsid w:val="00162607"/>
    <w:rsid w:val="001627FA"/>
    <w:rsid w:val="0016285A"/>
    <w:rsid w:val="00162DFC"/>
    <w:rsid w:val="001634E9"/>
    <w:rsid w:val="00163D64"/>
    <w:rsid w:val="00164154"/>
    <w:rsid w:val="00164364"/>
    <w:rsid w:val="001644B0"/>
    <w:rsid w:val="001646C5"/>
    <w:rsid w:val="00164AF2"/>
    <w:rsid w:val="00164B33"/>
    <w:rsid w:val="00164D04"/>
    <w:rsid w:val="001651FA"/>
    <w:rsid w:val="001654CD"/>
    <w:rsid w:val="00165D5C"/>
    <w:rsid w:val="00165F14"/>
    <w:rsid w:val="00166168"/>
    <w:rsid w:val="001661A9"/>
    <w:rsid w:val="00166B40"/>
    <w:rsid w:val="001670BF"/>
    <w:rsid w:val="0016711D"/>
    <w:rsid w:val="0016765A"/>
    <w:rsid w:val="00170379"/>
    <w:rsid w:val="001703DA"/>
    <w:rsid w:val="00170A86"/>
    <w:rsid w:val="00170E8B"/>
    <w:rsid w:val="00170FA2"/>
    <w:rsid w:val="00170FE7"/>
    <w:rsid w:val="0017130E"/>
    <w:rsid w:val="00171646"/>
    <w:rsid w:val="00171AA6"/>
    <w:rsid w:val="00171AED"/>
    <w:rsid w:val="00171F03"/>
    <w:rsid w:val="001722E8"/>
    <w:rsid w:val="00172B64"/>
    <w:rsid w:val="00172BF5"/>
    <w:rsid w:val="00173BCE"/>
    <w:rsid w:val="0017457E"/>
    <w:rsid w:val="001745FE"/>
    <w:rsid w:val="0017474A"/>
    <w:rsid w:val="00174B70"/>
    <w:rsid w:val="00175240"/>
    <w:rsid w:val="00175286"/>
    <w:rsid w:val="00175A7E"/>
    <w:rsid w:val="00176738"/>
    <w:rsid w:val="001767A1"/>
    <w:rsid w:val="001770F0"/>
    <w:rsid w:val="0017755F"/>
    <w:rsid w:val="001776B0"/>
    <w:rsid w:val="00177D96"/>
    <w:rsid w:val="0018017A"/>
    <w:rsid w:val="00180370"/>
    <w:rsid w:val="00180458"/>
    <w:rsid w:val="001806E0"/>
    <w:rsid w:val="00180B41"/>
    <w:rsid w:val="001811EF"/>
    <w:rsid w:val="001817EB"/>
    <w:rsid w:val="00181F0A"/>
    <w:rsid w:val="001820E1"/>
    <w:rsid w:val="001825D7"/>
    <w:rsid w:val="00182B2E"/>
    <w:rsid w:val="00182BA0"/>
    <w:rsid w:val="001831AA"/>
    <w:rsid w:val="001832D4"/>
    <w:rsid w:val="00183A02"/>
    <w:rsid w:val="00183AC5"/>
    <w:rsid w:val="00183DA4"/>
    <w:rsid w:val="00184553"/>
    <w:rsid w:val="00184729"/>
    <w:rsid w:val="00184B92"/>
    <w:rsid w:val="00185D56"/>
    <w:rsid w:val="00185F3A"/>
    <w:rsid w:val="00186166"/>
    <w:rsid w:val="0018619C"/>
    <w:rsid w:val="00186303"/>
    <w:rsid w:val="00186757"/>
    <w:rsid w:val="0018782D"/>
    <w:rsid w:val="00187A57"/>
    <w:rsid w:val="00187E3C"/>
    <w:rsid w:val="00190289"/>
    <w:rsid w:val="00190879"/>
    <w:rsid w:val="00190A0A"/>
    <w:rsid w:val="00190AA9"/>
    <w:rsid w:val="00190B01"/>
    <w:rsid w:val="00190C96"/>
    <w:rsid w:val="00190F90"/>
    <w:rsid w:val="00191279"/>
    <w:rsid w:val="001923A0"/>
    <w:rsid w:val="001925CC"/>
    <w:rsid w:val="0019396F"/>
    <w:rsid w:val="00193AB9"/>
    <w:rsid w:val="00193D16"/>
    <w:rsid w:val="00193E1B"/>
    <w:rsid w:val="0019419B"/>
    <w:rsid w:val="001944E1"/>
    <w:rsid w:val="00195080"/>
    <w:rsid w:val="00196120"/>
    <w:rsid w:val="0019640D"/>
    <w:rsid w:val="0019687B"/>
    <w:rsid w:val="00196E19"/>
    <w:rsid w:val="00196F29"/>
    <w:rsid w:val="001972C7"/>
    <w:rsid w:val="00197594"/>
    <w:rsid w:val="0019761A"/>
    <w:rsid w:val="00197A07"/>
    <w:rsid w:val="00197B88"/>
    <w:rsid w:val="00197BE7"/>
    <w:rsid w:val="00197DC4"/>
    <w:rsid w:val="00197EB9"/>
    <w:rsid w:val="001A0298"/>
    <w:rsid w:val="001A1110"/>
    <w:rsid w:val="001A12D7"/>
    <w:rsid w:val="001A1426"/>
    <w:rsid w:val="001A1AD4"/>
    <w:rsid w:val="001A1C9B"/>
    <w:rsid w:val="001A1E20"/>
    <w:rsid w:val="001A2141"/>
    <w:rsid w:val="001A293B"/>
    <w:rsid w:val="001A30E8"/>
    <w:rsid w:val="001A3881"/>
    <w:rsid w:val="001A3B93"/>
    <w:rsid w:val="001A3C2B"/>
    <w:rsid w:val="001A3CC1"/>
    <w:rsid w:val="001A3FA4"/>
    <w:rsid w:val="001A479D"/>
    <w:rsid w:val="001A4F33"/>
    <w:rsid w:val="001A4F92"/>
    <w:rsid w:val="001A52EE"/>
    <w:rsid w:val="001A5525"/>
    <w:rsid w:val="001A5C7F"/>
    <w:rsid w:val="001A5FA5"/>
    <w:rsid w:val="001A6201"/>
    <w:rsid w:val="001A66EA"/>
    <w:rsid w:val="001A6734"/>
    <w:rsid w:val="001A7CAC"/>
    <w:rsid w:val="001B04F9"/>
    <w:rsid w:val="001B0BAA"/>
    <w:rsid w:val="001B1EFF"/>
    <w:rsid w:val="001B2F95"/>
    <w:rsid w:val="001B3430"/>
    <w:rsid w:val="001B37C0"/>
    <w:rsid w:val="001B382E"/>
    <w:rsid w:val="001B3AAF"/>
    <w:rsid w:val="001B4BF8"/>
    <w:rsid w:val="001B4EE8"/>
    <w:rsid w:val="001B510F"/>
    <w:rsid w:val="001B5120"/>
    <w:rsid w:val="001B54B5"/>
    <w:rsid w:val="001B5958"/>
    <w:rsid w:val="001B6071"/>
    <w:rsid w:val="001B6C5F"/>
    <w:rsid w:val="001B73B9"/>
    <w:rsid w:val="001B73D9"/>
    <w:rsid w:val="001B74C2"/>
    <w:rsid w:val="001B756E"/>
    <w:rsid w:val="001B7D09"/>
    <w:rsid w:val="001B7DFF"/>
    <w:rsid w:val="001B7E1D"/>
    <w:rsid w:val="001C0334"/>
    <w:rsid w:val="001C0F1D"/>
    <w:rsid w:val="001C285A"/>
    <w:rsid w:val="001C3272"/>
    <w:rsid w:val="001C3308"/>
    <w:rsid w:val="001C3796"/>
    <w:rsid w:val="001C3D31"/>
    <w:rsid w:val="001C3F89"/>
    <w:rsid w:val="001C6586"/>
    <w:rsid w:val="001C6789"/>
    <w:rsid w:val="001C745A"/>
    <w:rsid w:val="001C75BF"/>
    <w:rsid w:val="001C78F2"/>
    <w:rsid w:val="001D00B6"/>
    <w:rsid w:val="001D0287"/>
    <w:rsid w:val="001D0565"/>
    <w:rsid w:val="001D07EE"/>
    <w:rsid w:val="001D09D6"/>
    <w:rsid w:val="001D0C85"/>
    <w:rsid w:val="001D0F4B"/>
    <w:rsid w:val="001D122C"/>
    <w:rsid w:val="001D1BC9"/>
    <w:rsid w:val="001D1E97"/>
    <w:rsid w:val="001D24A2"/>
    <w:rsid w:val="001D2C44"/>
    <w:rsid w:val="001D2D82"/>
    <w:rsid w:val="001D35EC"/>
    <w:rsid w:val="001D36A3"/>
    <w:rsid w:val="001D3DBC"/>
    <w:rsid w:val="001D4378"/>
    <w:rsid w:val="001D4482"/>
    <w:rsid w:val="001D465B"/>
    <w:rsid w:val="001D47F1"/>
    <w:rsid w:val="001D4C51"/>
    <w:rsid w:val="001D55A6"/>
    <w:rsid w:val="001D5618"/>
    <w:rsid w:val="001D621C"/>
    <w:rsid w:val="001D646B"/>
    <w:rsid w:val="001D699D"/>
    <w:rsid w:val="001E0A35"/>
    <w:rsid w:val="001E0E17"/>
    <w:rsid w:val="001E0F40"/>
    <w:rsid w:val="001E172A"/>
    <w:rsid w:val="001E1ABE"/>
    <w:rsid w:val="001E1C37"/>
    <w:rsid w:val="001E1C75"/>
    <w:rsid w:val="001E1CC7"/>
    <w:rsid w:val="001E2489"/>
    <w:rsid w:val="001E2726"/>
    <w:rsid w:val="001E2FF9"/>
    <w:rsid w:val="001E34A7"/>
    <w:rsid w:val="001E42E3"/>
    <w:rsid w:val="001E44A0"/>
    <w:rsid w:val="001E4C4D"/>
    <w:rsid w:val="001E4CEF"/>
    <w:rsid w:val="001E5026"/>
    <w:rsid w:val="001E5034"/>
    <w:rsid w:val="001E519D"/>
    <w:rsid w:val="001E6003"/>
    <w:rsid w:val="001E62E8"/>
    <w:rsid w:val="001E67AB"/>
    <w:rsid w:val="001E67C7"/>
    <w:rsid w:val="001E697C"/>
    <w:rsid w:val="001E6C6E"/>
    <w:rsid w:val="001E6E34"/>
    <w:rsid w:val="001E6FF0"/>
    <w:rsid w:val="001E7A0A"/>
    <w:rsid w:val="001E7A6A"/>
    <w:rsid w:val="001E7CBB"/>
    <w:rsid w:val="001E7EB1"/>
    <w:rsid w:val="001F09BA"/>
    <w:rsid w:val="001F0CDE"/>
    <w:rsid w:val="001F13EF"/>
    <w:rsid w:val="001F16DD"/>
    <w:rsid w:val="001F1F94"/>
    <w:rsid w:val="001F1FD4"/>
    <w:rsid w:val="001F2196"/>
    <w:rsid w:val="001F2516"/>
    <w:rsid w:val="001F3BC8"/>
    <w:rsid w:val="001F4464"/>
    <w:rsid w:val="001F460A"/>
    <w:rsid w:val="001F48CA"/>
    <w:rsid w:val="001F4ACD"/>
    <w:rsid w:val="001F4F51"/>
    <w:rsid w:val="001F4FE0"/>
    <w:rsid w:val="001F5149"/>
    <w:rsid w:val="001F58B4"/>
    <w:rsid w:val="001F5E5C"/>
    <w:rsid w:val="001F5E60"/>
    <w:rsid w:val="001F60CC"/>
    <w:rsid w:val="001F75A1"/>
    <w:rsid w:val="001F7A7C"/>
    <w:rsid w:val="001F7B95"/>
    <w:rsid w:val="001F7D32"/>
    <w:rsid w:val="0020015C"/>
    <w:rsid w:val="00200548"/>
    <w:rsid w:val="00200D2A"/>
    <w:rsid w:val="002017BF"/>
    <w:rsid w:val="0020195D"/>
    <w:rsid w:val="00201BA1"/>
    <w:rsid w:val="00201C49"/>
    <w:rsid w:val="00201FA3"/>
    <w:rsid w:val="002027E4"/>
    <w:rsid w:val="002028FE"/>
    <w:rsid w:val="00203BD7"/>
    <w:rsid w:val="00203F23"/>
    <w:rsid w:val="002043C2"/>
    <w:rsid w:val="002043F6"/>
    <w:rsid w:val="002050B9"/>
    <w:rsid w:val="0020557F"/>
    <w:rsid w:val="0020579E"/>
    <w:rsid w:val="00206009"/>
    <w:rsid w:val="002062A7"/>
    <w:rsid w:val="002064B6"/>
    <w:rsid w:val="00206558"/>
    <w:rsid w:val="00207092"/>
    <w:rsid w:val="0020750B"/>
    <w:rsid w:val="002077F5"/>
    <w:rsid w:val="00207C49"/>
    <w:rsid w:val="002105B2"/>
    <w:rsid w:val="00210BF5"/>
    <w:rsid w:val="00211135"/>
    <w:rsid w:val="00211273"/>
    <w:rsid w:val="002113AC"/>
    <w:rsid w:val="002115E4"/>
    <w:rsid w:val="00211C29"/>
    <w:rsid w:val="00211F52"/>
    <w:rsid w:val="0021240F"/>
    <w:rsid w:val="002129E5"/>
    <w:rsid w:val="00212B3E"/>
    <w:rsid w:val="002136C3"/>
    <w:rsid w:val="00214893"/>
    <w:rsid w:val="002151F9"/>
    <w:rsid w:val="002156E3"/>
    <w:rsid w:val="00215BB5"/>
    <w:rsid w:val="00215D07"/>
    <w:rsid w:val="002160F6"/>
    <w:rsid w:val="002168AB"/>
    <w:rsid w:val="00216C35"/>
    <w:rsid w:val="00216CE0"/>
    <w:rsid w:val="002171CE"/>
    <w:rsid w:val="00217384"/>
    <w:rsid w:val="00217782"/>
    <w:rsid w:val="0022017C"/>
    <w:rsid w:val="002207E6"/>
    <w:rsid w:val="002208D9"/>
    <w:rsid w:val="00221D11"/>
    <w:rsid w:val="0022259E"/>
    <w:rsid w:val="00222703"/>
    <w:rsid w:val="00222C11"/>
    <w:rsid w:val="00222D24"/>
    <w:rsid w:val="002235AA"/>
    <w:rsid w:val="0022441A"/>
    <w:rsid w:val="00224D30"/>
    <w:rsid w:val="00224D58"/>
    <w:rsid w:val="00224E34"/>
    <w:rsid w:val="0022580D"/>
    <w:rsid w:val="002259E7"/>
    <w:rsid w:val="00226056"/>
    <w:rsid w:val="00226536"/>
    <w:rsid w:val="00226729"/>
    <w:rsid w:val="00226794"/>
    <w:rsid w:val="0022681F"/>
    <w:rsid w:val="00226A10"/>
    <w:rsid w:val="00226B28"/>
    <w:rsid w:val="00227173"/>
    <w:rsid w:val="00227ADC"/>
    <w:rsid w:val="0023016E"/>
    <w:rsid w:val="00230312"/>
    <w:rsid w:val="002304B8"/>
    <w:rsid w:val="00230651"/>
    <w:rsid w:val="002306D9"/>
    <w:rsid w:val="00230B57"/>
    <w:rsid w:val="00230C88"/>
    <w:rsid w:val="0023107A"/>
    <w:rsid w:val="0023113D"/>
    <w:rsid w:val="002315DA"/>
    <w:rsid w:val="00231B86"/>
    <w:rsid w:val="00231C04"/>
    <w:rsid w:val="002332D2"/>
    <w:rsid w:val="00233790"/>
    <w:rsid w:val="00233829"/>
    <w:rsid w:val="0023393A"/>
    <w:rsid w:val="00233AEA"/>
    <w:rsid w:val="00233D2E"/>
    <w:rsid w:val="002350CF"/>
    <w:rsid w:val="00235593"/>
    <w:rsid w:val="002356A5"/>
    <w:rsid w:val="00235776"/>
    <w:rsid w:val="00235D33"/>
    <w:rsid w:val="002361FC"/>
    <w:rsid w:val="00236A44"/>
    <w:rsid w:val="002370C4"/>
    <w:rsid w:val="00237489"/>
    <w:rsid w:val="0024078D"/>
    <w:rsid w:val="00241005"/>
    <w:rsid w:val="0024137D"/>
    <w:rsid w:val="00242176"/>
    <w:rsid w:val="00242FE8"/>
    <w:rsid w:val="00243F1D"/>
    <w:rsid w:val="00244133"/>
    <w:rsid w:val="00244675"/>
    <w:rsid w:val="00244A4B"/>
    <w:rsid w:val="00244AFA"/>
    <w:rsid w:val="002451D3"/>
    <w:rsid w:val="002452A7"/>
    <w:rsid w:val="00245645"/>
    <w:rsid w:val="00245F2B"/>
    <w:rsid w:val="002467AA"/>
    <w:rsid w:val="00246877"/>
    <w:rsid w:val="00246E48"/>
    <w:rsid w:val="00247E33"/>
    <w:rsid w:val="00250016"/>
    <w:rsid w:val="002500A4"/>
    <w:rsid w:val="00251BF6"/>
    <w:rsid w:val="00251C79"/>
    <w:rsid w:val="00251D17"/>
    <w:rsid w:val="002525F0"/>
    <w:rsid w:val="00252C17"/>
    <w:rsid w:val="00252CD2"/>
    <w:rsid w:val="00252EE1"/>
    <w:rsid w:val="0025322B"/>
    <w:rsid w:val="002535F7"/>
    <w:rsid w:val="00253ED9"/>
    <w:rsid w:val="002542A5"/>
    <w:rsid w:val="00254CD4"/>
    <w:rsid w:val="00254DAB"/>
    <w:rsid w:val="0025508F"/>
    <w:rsid w:val="0025510B"/>
    <w:rsid w:val="002551B7"/>
    <w:rsid w:val="00255854"/>
    <w:rsid w:val="00255BD4"/>
    <w:rsid w:val="00255C96"/>
    <w:rsid w:val="002574FD"/>
    <w:rsid w:val="002577FB"/>
    <w:rsid w:val="00257D1D"/>
    <w:rsid w:val="00257F3C"/>
    <w:rsid w:val="00260150"/>
    <w:rsid w:val="00260158"/>
    <w:rsid w:val="002605EE"/>
    <w:rsid w:val="0026082F"/>
    <w:rsid w:val="002609DF"/>
    <w:rsid w:val="00260D42"/>
    <w:rsid w:val="00261ABA"/>
    <w:rsid w:val="00261D23"/>
    <w:rsid w:val="002625F8"/>
    <w:rsid w:val="0026267B"/>
    <w:rsid w:val="00262939"/>
    <w:rsid w:val="00262B03"/>
    <w:rsid w:val="00262B09"/>
    <w:rsid w:val="0026387D"/>
    <w:rsid w:val="00263B09"/>
    <w:rsid w:val="0026475D"/>
    <w:rsid w:val="00264CDA"/>
    <w:rsid w:val="00264DB5"/>
    <w:rsid w:val="0026590D"/>
    <w:rsid w:val="00266774"/>
    <w:rsid w:val="002670BC"/>
    <w:rsid w:val="00267587"/>
    <w:rsid w:val="0026772D"/>
    <w:rsid w:val="00267F24"/>
    <w:rsid w:val="0027013C"/>
    <w:rsid w:val="00270B73"/>
    <w:rsid w:val="00270FFC"/>
    <w:rsid w:val="00271D6B"/>
    <w:rsid w:val="00272154"/>
    <w:rsid w:val="0027235C"/>
    <w:rsid w:val="002723D3"/>
    <w:rsid w:val="00272444"/>
    <w:rsid w:val="00272F7D"/>
    <w:rsid w:val="002733A7"/>
    <w:rsid w:val="0027394C"/>
    <w:rsid w:val="00273ABF"/>
    <w:rsid w:val="0027436F"/>
    <w:rsid w:val="00274BF4"/>
    <w:rsid w:val="00274D99"/>
    <w:rsid w:val="0027561E"/>
    <w:rsid w:val="002756AC"/>
    <w:rsid w:val="00275711"/>
    <w:rsid w:val="00275E2D"/>
    <w:rsid w:val="00276FF2"/>
    <w:rsid w:val="0027744A"/>
    <w:rsid w:val="002779B3"/>
    <w:rsid w:val="00277C38"/>
    <w:rsid w:val="002803BB"/>
    <w:rsid w:val="00280426"/>
    <w:rsid w:val="002809FE"/>
    <w:rsid w:val="00280AE7"/>
    <w:rsid w:val="00280EBC"/>
    <w:rsid w:val="00280EF0"/>
    <w:rsid w:val="00281367"/>
    <w:rsid w:val="00281813"/>
    <w:rsid w:val="00281F3E"/>
    <w:rsid w:val="00281F82"/>
    <w:rsid w:val="0028220B"/>
    <w:rsid w:val="00282481"/>
    <w:rsid w:val="0028314A"/>
    <w:rsid w:val="00283813"/>
    <w:rsid w:val="0028386A"/>
    <w:rsid w:val="00283DB8"/>
    <w:rsid w:val="0028463A"/>
    <w:rsid w:val="00284658"/>
    <w:rsid w:val="0028468E"/>
    <w:rsid w:val="00284705"/>
    <w:rsid w:val="00284734"/>
    <w:rsid w:val="00284B54"/>
    <w:rsid w:val="00284CC5"/>
    <w:rsid w:val="00284FE4"/>
    <w:rsid w:val="00285736"/>
    <w:rsid w:val="0028618A"/>
    <w:rsid w:val="0028624B"/>
    <w:rsid w:val="00286486"/>
    <w:rsid w:val="002865A2"/>
    <w:rsid w:val="002866D9"/>
    <w:rsid w:val="002868C7"/>
    <w:rsid w:val="00286B81"/>
    <w:rsid w:val="00286C65"/>
    <w:rsid w:val="00287026"/>
    <w:rsid w:val="0029029C"/>
    <w:rsid w:val="00290505"/>
    <w:rsid w:val="00291AAE"/>
    <w:rsid w:val="00291C65"/>
    <w:rsid w:val="00291EC7"/>
    <w:rsid w:val="00292831"/>
    <w:rsid w:val="00293565"/>
    <w:rsid w:val="002938CD"/>
    <w:rsid w:val="00293DCB"/>
    <w:rsid w:val="00293EDE"/>
    <w:rsid w:val="002941CF"/>
    <w:rsid w:val="00294A37"/>
    <w:rsid w:val="00294BFD"/>
    <w:rsid w:val="00294DD1"/>
    <w:rsid w:val="002954B7"/>
    <w:rsid w:val="002957DD"/>
    <w:rsid w:val="00295945"/>
    <w:rsid w:val="00295BFE"/>
    <w:rsid w:val="00295C6F"/>
    <w:rsid w:val="00295CE2"/>
    <w:rsid w:val="00297939"/>
    <w:rsid w:val="002A0B89"/>
    <w:rsid w:val="002A0D98"/>
    <w:rsid w:val="002A10FE"/>
    <w:rsid w:val="002A1198"/>
    <w:rsid w:val="002A1AC1"/>
    <w:rsid w:val="002A1CC6"/>
    <w:rsid w:val="002A1F68"/>
    <w:rsid w:val="002A2504"/>
    <w:rsid w:val="002A28AB"/>
    <w:rsid w:val="002A321F"/>
    <w:rsid w:val="002A35AF"/>
    <w:rsid w:val="002A43C6"/>
    <w:rsid w:val="002A54A6"/>
    <w:rsid w:val="002A5594"/>
    <w:rsid w:val="002A5A99"/>
    <w:rsid w:val="002A604A"/>
    <w:rsid w:val="002A67A9"/>
    <w:rsid w:val="002A6B6D"/>
    <w:rsid w:val="002A7824"/>
    <w:rsid w:val="002A7954"/>
    <w:rsid w:val="002B0B2E"/>
    <w:rsid w:val="002B0FF9"/>
    <w:rsid w:val="002B19FE"/>
    <w:rsid w:val="002B2485"/>
    <w:rsid w:val="002B26A2"/>
    <w:rsid w:val="002B2ED3"/>
    <w:rsid w:val="002B300C"/>
    <w:rsid w:val="002B36D6"/>
    <w:rsid w:val="002B386D"/>
    <w:rsid w:val="002B3E54"/>
    <w:rsid w:val="002B4AAA"/>
    <w:rsid w:val="002B4D62"/>
    <w:rsid w:val="002B5B63"/>
    <w:rsid w:val="002B6339"/>
    <w:rsid w:val="002B6522"/>
    <w:rsid w:val="002B67DF"/>
    <w:rsid w:val="002B67E6"/>
    <w:rsid w:val="002B6917"/>
    <w:rsid w:val="002B6D40"/>
    <w:rsid w:val="002B6E09"/>
    <w:rsid w:val="002B71DC"/>
    <w:rsid w:val="002B74C2"/>
    <w:rsid w:val="002B7FA2"/>
    <w:rsid w:val="002C0132"/>
    <w:rsid w:val="002C0993"/>
    <w:rsid w:val="002C0C4F"/>
    <w:rsid w:val="002C0D88"/>
    <w:rsid w:val="002C1417"/>
    <w:rsid w:val="002C2183"/>
    <w:rsid w:val="002C23DE"/>
    <w:rsid w:val="002C252A"/>
    <w:rsid w:val="002C2958"/>
    <w:rsid w:val="002C2FE2"/>
    <w:rsid w:val="002C3485"/>
    <w:rsid w:val="002C3500"/>
    <w:rsid w:val="002C3504"/>
    <w:rsid w:val="002C3ABF"/>
    <w:rsid w:val="002C4113"/>
    <w:rsid w:val="002C4355"/>
    <w:rsid w:val="002C463A"/>
    <w:rsid w:val="002C487B"/>
    <w:rsid w:val="002C4883"/>
    <w:rsid w:val="002C530E"/>
    <w:rsid w:val="002C5471"/>
    <w:rsid w:val="002C56D8"/>
    <w:rsid w:val="002C6011"/>
    <w:rsid w:val="002C6045"/>
    <w:rsid w:val="002C6124"/>
    <w:rsid w:val="002C6B01"/>
    <w:rsid w:val="002C73FE"/>
    <w:rsid w:val="002C7850"/>
    <w:rsid w:val="002C791F"/>
    <w:rsid w:val="002C7967"/>
    <w:rsid w:val="002D0300"/>
    <w:rsid w:val="002D041C"/>
    <w:rsid w:val="002D0525"/>
    <w:rsid w:val="002D08B2"/>
    <w:rsid w:val="002D187B"/>
    <w:rsid w:val="002D2366"/>
    <w:rsid w:val="002D2B78"/>
    <w:rsid w:val="002D32FD"/>
    <w:rsid w:val="002D3518"/>
    <w:rsid w:val="002D400D"/>
    <w:rsid w:val="002D4010"/>
    <w:rsid w:val="002D43D0"/>
    <w:rsid w:val="002D4469"/>
    <w:rsid w:val="002D47F1"/>
    <w:rsid w:val="002D56EF"/>
    <w:rsid w:val="002D5961"/>
    <w:rsid w:val="002D620E"/>
    <w:rsid w:val="002D717D"/>
    <w:rsid w:val="002D719E"/>
    <w:rsid w:val="002D71AD"/>
    <w:rsid w:val="002D7274"/>
    <w:rsid w:val="002E0482"/>
    <w:rsid w:val="002E0753"/>
    <w:rsid w:val="002E0D97"/>
    <w:rsid w:val="002E1B23"/>
    <w:rsid w:val="002E1BA4"/>
    <w:rsid w:val="002E1F1D"/>
    <w:rsid w:val="002E1FFE"/>
    <w:rsid w:val="002E2332"/>
    <w:rsid w:val="002E2D20"/>
    <w:rsid w:val="002E35AE"/>
    <w:rsid w:val="002E4E6E"/>
    <w:rsid w:val="002E4FC5"/>
    <w:rsid w:val="002E6035"/>
    <w:rsid w:val="002E63B3"/>
    <w:rsid w:val="002E6440"/>
    <w:rsid w:val="002E70D7"/>
    <w:rsid w:val="002E7B99"/>
    <w:rsid w:val="002F0094"/>
    <w:rsid w:val="002F0147"/>
    <w:rsid w:val="002F0756"/>
    <w:rsid w:val="002F1107"/>
    <w:rsid w:val="002F1391"/>
    <w:rsid w:val="002F19D6"/>
    <w:rsid w:val="002F1A3D"/>
    <w:rsid w:val="002F2115"/>
    <w:rsid w:val="002F217A"/>
    <w:rsid w:val="002F2E23"/>
    <w:rsid w:val="002F33CF"/>
    <w:rsid w:val="002F352F"/>
    <w:rsid w:val="002F45E0"/>
    <w:rsid w:val="002F460D"/>
    <w:rsid w:val="002F466C"/>
    <w:rsid w:val="002F4ACF"/>
    <w:rsid w:val="002F4B4D"/>
    <w:rsid w:val="002F5719"/>
    <w:rsid w:val="002F5982"/>
    <w:rsid w:val="002F5DE2"/>
    <w:rsid w:val="002F6233"/>
    <w:rsid w:val="002F64AB"/>
    <w:rsid w:val="002F6566"/>
    <w:rsid w:val="002F65DC"/>
    <w:rsid w:val="002F68BA"/>
    <w:rsid w:val="002F6929"/>
    <w:rsid w:val="002F6CE3"/>
    <w:rsid w:val="002F6FC3"/>
    <w:rsid w:val="002F7107"/>
    <w:rsid w:val="002F7514"/>
    <w:rsid w:val="002F7B2B"/>
    <w:rsid w:val="003004CB"/>
    <w:rsid w:val="00300E8B"/>
    <w:rsid w:val="00301540"/>
    <w:rsid w:val="0030174A"/>
    <w:rsid w:val="003018B0"/>
    <w:rsid w:val="00301AD1"/>
    <w:rsid w:val="003024A2"/>
    <w:rsid w:val="00302F5B"/>
    <w:rsid w:val="003031E2"/>
    <w:rsid w:val="0030332E"/>
    <w:rsid w:val="0030364C"/>
    <w:rsid w:val="00303A9D"/>
    <w:rsid w:val="00303F7E"/>
    <w:rsid w:val="003041FC"/>
    <w:rsid w:val="00304BA0"/>
    <w:rsid w:val="00304D8A"/>
    <w:rsid w:val="0030504E"/>
    <w:rsid w:val="0030562E"/>
    <w:rsid w:val="00305673"/>
    <w:rsid w:val="0030580A"/>
    <w:rsid w:val="0030597D"/>
    <w:rsid w:val="00305FD0"/>
    <w:rsid w:val="00306B56"/>
    <w:rsid w:val="00306B5B"/>
    <w:rsid w:val="00307324"/>
    <w:rsid w:val="00307C04"/>
    <w:rsid w:val="00307F3B"/>
    <w:rsid w:val="00310563"/>
    <w:rsid w:val="0031068D"/>
    <w:rsid w:val="003106F1"/>
    <w:rsid w:val="00310CD0"/>
    <w:rsid w:val="00310CDF"/>
    <w:rsid w:val="00310D94"/>
    <w:rsid w:val="003110BE"/>
    <w:rsid w:val="003110C4"/>
    <w:rsid w:val="00311487"/>
    <w:rsid w:val="00311511"/>
    <w:rsid w:val="003119B3"/>
    <w:rsid w:val="003127B6"/>
    <w:rsid w:val="00312A20"/>
    <w:rsid w:val="00312E84"/>
    <w:rsid w:val="003133E8"/>
    <w:rsid w:val="00313AC5"/>
    <w:rsid w:val="0031442E"/>
    <w:rsid w:val="0031487B"/>
    <w:rsid w:val="003150B1"/>
    <w:rsid w:val="00315D91"/>
    <w:rsid w:val="00316681"/>
    <w:rsid w:val="00316B73"/>
    <w:rsid w:val="0031722A"/>
    <w:rsid w:val="003174ED"/>
    <w:rsid w:val="00317E2D"/>
    <w:rsid w:val="00317F22"/>
    <w:rsid w:val="00317F27"/>
    <w:rsid w:val="003208C4"/>
    <w:rsid w:val="00320B96"/>
    <w:rsid w:val="00320B98"/>
    <w:rsid w:val="003213FF"/>
    <w:rsid w:val="003214E5"/>
    <w:rsid w:val="0032197E"/>
    <w:rsid w:val="00321AD7"/>
    <w:rsid w:val="00321B52"/>
    <w:rsid w:val="00321F83"/>
    <w:rsid w:val="003220FB"/>
    <w:rsid w:val="00322203"/>
    <w:rsid w:val="00322E02"/>
    <w:rsid w:val="00323D6B"/>
    <w:rsid w:val="00324296"/>
    <w:rsid w:val="00324401"/>
    <w:rsid w:val="003246D1"/>
    <w:rsid w:val="00324D90"/>
    <w:rsid w:val="00325232"/>
    <w:rsid w:val="00325C98"/>
    <w:rsid w:val="00325CF4"/>
    <w:rsid w:val="00325CFB"/>
    <w:rsid w:val="00325DC6"/>
    <w:rsid w:val="00326070"/>
    <w:rsid w:val="003267CD"/>
    <w:rsid w:val="00327576"/>
    <w:rsid w:val="003279F7"/>
    <w:rsid w:val="0033020D"/>
    <w:rsid w:val="0033060D"/>
    <w:rsid w:val="00330628"/>
    <w:rsid w:val="00330839"/>
    <w:rsid w:val="00330BD7"/>
    <w:rsid w:val="00331067"/>
    <w:rsid w:val="003314E9"/>
    <w:rsid w:val="003314F9"/>
    <w:rsid w:val="0033272A"/>
    <w:rsid w:val="00332753"/>
    <w:rsid w:val="003328B6"/>
    <w:rsid w:val="00333EC0"/>
    <w:rsid w:val="0033482F"/>
    <w:rsid w:val="0033516D"/>
    <w:rsid w:val="0033532C"/>
    <w:rsid w:val="00335E53"/>
    <w:rsid w:val="00336429"/>
    <w:rsid w:val="00336CFC"/>
    <w:rsid w:val="00336E0C"/>
    <w:rsid w:val="003373B9"/>
    <w:rsid w:val="003400C0"/>
    <w:rsid w:val="00340AE3"/>
    <w:rsid w:val="0034165B"/>
    <w:rsid w:val="00341A0C"/>
    <w:rsid w:val="00341BA6"/>
    <w:rsid w:val="003435FF"/>
    <w:rsid w:val="00343F2C"/>
    <w:rsid w:val="003444DD"/>
    <w:rsid w:val="00344A79"/>
    <w:rsid w:val="00344B67"/>
    <w:rsid w:val="00344F96"/>
    <w:rsid w:val="00345060"/>
    <w:rsid w:val="003458F6"/>
    <w:rsid w:val="00346A7A"/>
    <w:rsid w:val="00346C26"/>
    <w:rsid w:val="003470E6"/>
    <w:rsid w:val="00350608"/>
    <w:rsid w:val="0035085C"/>
    <w:rsid w:val="00350B9B"/>
    <w:rsid w:val="00351145"/>
    <w:rsid w:val="003511E1"/>
    <w:rsid w:val="003514E3"/>
    <w:rsid w:val="003514EC"/>
    <w:rsid w:val="0035201D"/>
    <w:rsid w:val="0035262D"/>
    <w:rsid w:val="00353198"/>
    <w:rsid w:val="00353233"/>
    <w:rsid w:val="003532D6"/>
    <w:rsid w:val="0035343C"/>
    <w:rsid w:val="003538F2"/>
    <w:rsid w:val="0035399E"/>
    <w:rsid w:val="00353A7D"/>
    <w:rsid w:val="00353E0A"/>
    <w:rsid w:val="00353FC0"/>
    <w:rsid w:val="00354867"/>
    <w:rsid w:val="003554D0"/>
    <w:rsid w:val="003556D0"/>
    <w:rsid w:val="00355968"/>
    <w:rsid w:val="003559A1"/>
    <w:rsid w:val="00355D57"/>
    <w:rsid w:val="00355F29"/>
    <w:rsid w:val="003561B9"/>
    <w:rsid w:val="00356339"/>
    <w:rsid w:val="003565BA"/>
    <w:rsid w:val="00357024"/>
    <w:rsid w:val="0035724C"/>
    <w:rsid w:val="003578C6"/>
    <w:rsid w:val="00357FE6"/>
    <w:rsid w:val="00360923"/>
    <w:rsid w:val="00360BFB"/>
    <w:rsid w:val="00360FF5"/>
    <w:rsid w:val="00361926"/>
    <w:rsid w:val="00361C52"/>
    <w:rsid w:val="00361F97"/>
    <w:rsid w:val="0036267D"/>
    <w:rsid w:val="003628DB"/>
    <w:rsid w:val="00362978"/>
    <w:rsid w:val="0036306B"/>
    <w:rsid w:val="00363715"/>
    <w:rsid w:val="0036399A"/>
    <w:rsid w:val="00363FF7"/>
    <w:rsid w:val="00364689"/>
    <w:rsid w:val="00364C5B"/>
    <w:rsid w:val="0036512F"/>
    <w:rsid w:val="003656F3"/>
    <w:rsid w:val="00365A64"/>
    <w:rsid w:val="00365BAC"/>
    <w:rsid w:val="003666A1"/>
    <w:rsid w:val="003666DD"/>
    <w:rsid w:val="0036772B"/>
    <w:rsid w:val="00370910"/>
    <w:rsid w:val="00370C61"/>
    <w:rsid w:val="003718D8"/>
    <w:rsid w:val="00371A16"/>
    <w:rsid w:val="003735F6"/>
    <w:rsid w:val="00373CB5"/>
    <w:rsid w:val="00374F8C"/>
    <w:rsid w:val="00375187"/>
    <w:rsid w:val="00375B12"/>
    <w:rsid w:val="00375F13"/>
    <w:rsid w:val="003767B4"/>
    <w:rsid w:val="00376C4B"/>
    <w:rsid w:val="00376DB2"/>
    <w:rsid w:val="00380870"/>
    <w:rsid w:val="00380A62"/>
    <w:rsid w:val="00380F63"/>
    <w:rsid w:val="00381792"/>
    <w:rsid w:val="00381798"/>
    <w:rsid w:val="00381934"/>
    <w:rsid w:val="003820A2"/>
    <w:rsid w:val="00383A89"/>
    <w:rsid w:val="00383E56"/>
    <w:rsid w:val="00384793"/>
    <w:rsid w:val="00384882"/>
    <w:rsid w:val="00384ACC"/>
    <w:rsid w:val="00384CF8"/>
    <w:rsid w:val="0038567A"/>
    <w:rsid w:val="00385B8F"/>
    <w:rsid w:val="00385C1B"/>
    <w:rsid w:val="00385E28"/>
    <w:rsid w:val="0038678E"/>
    <w:rsid w:val="003867F8"/>
    <w:rsid w:val="00386EB8"/>
    <w:rsid w:val="00387764"/>
    <w:rsid w:val="00390FF9"/>
    <w:rsid w:val="0039189C"/>
    <w:rsid w:val="00391D7A"/>
    <w:rsid w:val="00391E5A"/>
    <w:rsid w:val="0039282F"/>
    <w:rsid w:val="00392BB5"/>
    <w:rsid w:val="00392E96"/>
    <w:rsid w:val="00393641"/>
    <w:rsid w:val="00393F2C"/>
    <w:rsid w:val="00393F8F"/>
    <w:rsid w:val="0039477F"/>
    <w:rsid w:val="003948EB"/>
    <w:rsid w:val="00394AA4"/>
    <w:rsid w:val="00394D39"/>
    <w:rsid w:val="00395C11"/>
    <w:rsid w:val="00395D8D"/>
    <w:rsid w:val="00395F3B"/>
    <w:rsid w:val="00396A01"/>
    <w:rsid w:val="003970CE"/>
    <w:rsid w:val="00397505"/>
    <w:rsid w:val="00397784"/>
    <w:rsid w:val="00397C77"/>
    <w:rsid w:val="003A0037"/>
    <w:rsid w:val="003A01AB"/>
    <w:rsid w:val="003A0A87"/>
    <w:rsid w:val="003A117B"/>
    <w:rsid w:val="003A1985"/>
    <w:rsid w:val="003A1A42"/>
    <w:rsid w:val="003A23CC"/>
    <w:rsid w:val="003A2635"/>
    <w:rsid w:val="003A276F"/>
    <w:rsid w:val="003A33DD"/>
    <w:rsid w:val="003A35CF"/>
    <w:rsid w:val="003A3C1F"/>
    <w:rsid w:val="003A3D3A"/>
    <w:rsid w:val="003A44DF"/>
    <w:rsid w:val="003A473A"/>
    <w:rsid w:val="003A4933"/>
    <w:rsid w:val="003A4BDA"/>
    <w:rsid w:val="003A4D2C"/>
    <w:rsid w:val="003A4FCC"/>
    <w:rsid w:val="003A540F"/>
    <w:rsid w:val="003A5634"/>
    <w:rsid w:val="003A6084"/>
    <w:rsid w:val="003A60E4"/>
    <w:rsid w:val="003A6A3A"/>
    <w:rsid w:val="003A6B22"/>
    <w:rsid w:val="003A6BC8"/>
    <w:rsid w:val="003A6DA7"/>
    <w:rsid w:val="003A7ACF"/>
    <w:rsid w:val="003B0316"/>
    <w:rsid w:val="003B0A47"/>
    <w:rsid w:val="003B1413"/>
    <w:rsid w:val="003B14A5"/>
    <w:rsid w:val="003B1623"/>
    <w:rsid w:val="003B1FAE"/>
    <w:rsid w:val="003B2006"/>
    <w:rsid w:val="003B2514"/>
    <w:rsid w:val="003B2907"/>
    <w:rsid w:val="003B3A08"/>
    <w:rsid w:val="003B431E"/>
    <w:rsid w:val="003B436E"/>
    <w:rsid w:val="003B543E"/>
    <w:rsid w:val="003B559D"/>
    <w:rsid w:val="003B5A46"/>
    <w:rsid w:val="003B62F5"/>
    <w:rsid w:val="003B6529"/>
    <w:rsid w:val="003B66E7"/>
    <w:rsid w:val="003B7639"/>
    <w:rsid w:val="003B7C2E"/>
    <w:rsid w:val="003C12C9"/>
    <w:rsid w:val="003C1506"/>
    <w:rsid w:val="003C21A3"/>
    <w:rsid w:val="003C2361"/>
    <w:rsid w:val="003C254B"/>
    <w:rsid w:val="003C26D1"/>
    <w:rsid w:val="003C27C2"/>
    <w:rsid w:val="003C3390"/>
    <w:rsid w:val="003C33E1"/>
    <w:rsid w:val="003C341F"/>
    <w:rsid w:val="003C3688"/>
    <w:rsid w:val="003C379A"/>
    <w:rsid w:val="003C4C1B"/>
    <w:rsid w:val="003C577E"/>
    <w:rsid w:val="003C58D2"/>
    <w:rsid w:val="003C62D4"/>
    <w:rsid w:val="003C634D"/>
    <w:rsid w:val="003C63DB"/>
    <w:rsid w:val="003C713C"/>
    <w:rsid w:val="003C752C"/>
    <w:rsid w:val="003C7675"/>
    <w:rsid w:val="003C7EEC"/>
    <w:rsid w:val="003D0433"/>
    <w:rsid w:val="003D10A4"/>
    <w:rsid w:val="003D10B4"/>
    <w:rsid w:val="003D1357"/>
    <w:rsid w:val="003D1B99"/>
    <w:rsid w:val="003D1D7F"/>
    <w:rsid w:val="003D257C"/>
    <w:rsid w:val="003D28B1"/>
    <w:rsid w:val="003D2911"/>
    <w:rsid w:val="003D31CB"/>
    <w:rsid w:val="003D3456"/>
    <w:rsid w:val="003D393A"/>
    <w:rsid w:val="003D3B9D"/>
    <w:rsid w:val="003D4283"/>
    <w:rsid w:val="003D4F4B"/>
    <w:rsid w:val="003D638C"/>
    <w:rsid w:val="003D6945"/>
    <w:rsid w:val="003D6B92"/>
    <w:rsid w:val="003D6FEA"/>
    <w:rsid w:val="003D73F8"/>
    <w:rsid w:val="003D75D6"/>
    <w:rsid w:val="003D7959"/>
    <w:rsid w:val="003D79D3"/>
    <w:rsid w:val="003D7F8C"/>
    <w:rsid w:val="003E06FC"/>
    <w:rsid w:val="003E07A4"/>
    <w:rsid w:val="003E0F90"/>
    <w:rsid w:val="003E0FC1"/>
    <w:rsid w:val="003E1078"/>
    <w:rsid w:val="003E1665"/>
    <w:rsid w:val="003E1A9E"/>
    <w:rsid w:val="003E264C"/>
    <w:rsid w:val="003E2F05"/>
    <w:rsid w:val="003E34C5"/>
    <w:rsid w:val="003E34D3"/>
    <w:rsid w:val="003E36BA"/>
    <w:rsid w:val="003E3C8E"/>
    <w:rsid w:val="003E3D46"/>
    <w:rsid w:val="003E3F57"/>
    <w:rsid w:val="003E43C4"/>
    <w:rsid w:val="003E4812"/>
    <w:rsid w:val="003E48B9"/>
    <w:rsid w:val="003E4E6E"/>
    <w:rsid w:val="003E5933"/>
    <w:rsid w:val="003E5B39"/>
    <w:rsid w:val="003E5D5A"/>
    <w:rsid w:val="003E5ECD"/>
    <w:rsid w:val="003E5F9C"/>
    <w:rsid w:val="003E6317"/>
    <w:rsid w:val="003E752F"/>
    <w:rsid w:val="003E7871"/>
    <w:rsid w:val="003E7876"/>
    <w:rsid w:val="003E7C2A"/>
    <w:rsid w:val="003E7D31"/>
    <w:rsid w:val="003E7EC8"/>
    <w:rsid w:val="003F0380"/>
    <w:rsid w:val="003F03EB"/>
    <w:rsid w:val="003F05AB"/>
    <w:rsid w:val="003F06C0"/>
    <w:rsid w:val="003F0B02"/>
    <w:rsid w:val="003F0F89"/>
    <w:rsid w:val="003F1FF1"/>
    <w:rsid w:val="003F21E6"/>
    <w:rsid w:val="003F29CC"/>
    <w:rsid w:val="003F317F"/>
    <w:rsid w:val="003F31F3"/>
    <w:rsid w:val="003F375F"/>
    <w:rsid w:val="003F38D2"/>
    <w:rsid w:val="003F3DD9"/>
    <w:rsid w:val="003F40E5"/>
    <w:rsid w:val="003F4840"/>
    <w:rsid w:val="003F4A0C"/>
    <w:rsid w:val="003F4C5F"/>
    <w:rsid w:val="003F5373"/>
    <w:rsid w:val="003F53DE"/>
    <w:rsid w:val="003F5563"/>
    <w:rsid w:val="003F5596"/>
    <w:rsid w:val="003F5E1D"/>
    <w:rsid w:val="003F5E7F"/>
    <w:rsid w:val="003F64C9"/>
    <w:rsid w:val="003F64D5"/>
    <w:rsid w:val="003F74EC"/>
    <w:rsid w:val="003F7513"/>
    <w:rsid w:val="003F7E1F"/>
    <w:rsid w:val="00400012"/>
    <w:rsid w:val="004000DE"/>
    <w:rsid w:val="00400127"/>
    <w:rsid w:val="00400449"/>
    <w:rsid w:val="00400AED"/>
    <w:rsid w:val="00400F53"/>
    <w:rsid w:val="00401BFF"/>
    <w:rsid w:val="00402611"/>
    <w:rsid w:val="004028EB"/>
    <w:rsid w:val="00402A83"/>
    <w:rsid w:val="00402DB0"/>
    <w:rsid w:val="00402E9D"/>
    <w:rsid w:val="00403315"/>
    <w:rsid w:val="00403F40"/>
    <w:rsid w:val="00403FD7"/>
    <w:rsid w:val="00404594"/>
    <w:rsid w:val="00404F9B"/>
    <w:rsid w:val="0040537C"/>
    <w:rsid w:val="00405384"/>
    <w:rsid w:val="0040539B"/>
    <w:rsid w:val="00405755"/>
    <w:rsid w:val="00405E95"/>
    <w:rsid w:val="00406760"/>
    <w:rsid w:val="0040710F"/>
    <w:rsid w:val="00407569"/>
    <w:rsid w:val="00407D36"/>
    <w:rsid w:val="0041039C"/>
    <w:rsid w:val="00410757"/>
    <w:rsid w:val="00410DBD"/>
    <w:rsid w:val="00410EE6"/>
    <w:rsid w:val="004111F6"/>
    <w:rsid w:val="004118A1"/>
    <w:rsid w:val="00411B18"/>
    <w:rsid w:val="00412001"/>
    <w:rsid w:val="004121E6"/>
    <w:rsid w:val="00412BA2"/>
    <w:rsid w:val="004131C0"/>
    <w:rsid w:val="004134C8"/>
    <w:rsid w:val="0041434A"/>
    <w:rsid w:val="00414465"/>
    <w:rsid w:val="00414D1D"/>
    <w:rsid w:val="0041621A"/>
    <w:rsid w:val="00416332"/>
    <w:rsid w:val="00416707"/>
    <w:rsid w:val="00416C74"/>
    <w:rsid w:val="00417077"/>
    <w:rsid w:val="004171E4"/>
    <w:rsid w:val="00417352"/>
    <w:rsid w:val="00420913"/>
    <w:rsid w:val="00420E09"/>
    <w:rsid w:val="00420ED1"/>
    <w:rsid w:val="0042175F"/>
    <w:rsid w:val="004219EF"/>
    <w:rsid w:val="00421F66"/>
    <w:rsid w:val="0042289A"/>
    <w:rsid w:val="00422AB3"/>
    <w:rsid w:val="00422D00"/>
    <w:rsid w:val="00423054"/>
    <w:rsid w:val="0042323C"/>
    <w:rsid w:val="004233E4"/>
    <w:rsid w:val="004234EA"/>
    <w:rsid w:val="0042388A"/>
    <w:rsid w:val="00423D65"/>
    <w:rsid w:val="004252AA"/>
    <w:rsid w:val="004253CF"/>
    <w:rsid w:val="00425665"/>
    <w:rsid w:val="00425CAC"/>
    <w:rsid w:val="00425EEB"/>
    <w:rsid w:val="00425F59"/>
    <w:rsid w:val="00426D7A"/>
    <w:rsid w:val="004276D2"/>
    <w:rsid w:val="004301D0"/>
    <w:rsid w:val="00430426"/>
    <w:rsid w:val="0043095B"/>
    <w:rsid w:val="0043113E"/>
    <w:rsid w:val="004315B1"/>
    <w:rsid w:val="0043160A"/>
    <w:rsid w:val="00431C64"/>
    <w:rsid w:val="00431CC1"/>
    <w:rsid w:val="00431F1F"/>
    <w:rsid w:val="00431F9A"/>
    <w:rsid w:val="00431FDC"/>
    <w:rsid w:val="004324EB"/>
    <w:rsid w:val="004325EA"/>
    <w:rsid w:val="0043297B"/>
    <w:rsid w:val="004338E9"/>
    <w:rsid w:val="00433BFA"/>
    <w:rsid w:val="00433C6C"/>
    <w:rsid w:val="00433D9B"/>
    <w:rsid w:val="00433DAE"/>
    <w:rsid w:val="00433F51"/>
    <w:rsid w:val="0043452E"/>
    <w:rsid w:val="004345AF"/>
    <w:rsid w:val="00434683"/>
    <w:rsid w:val="0043471E"/>
    <w:rsid w:val="00434839"/>
    <w:rsid w:val="004349FB"/>
    <w:rsid w:val="00435043"/>
    <w:rsid w:val="00435B8C"/>
    <w:rsid w:val="00436204"/>
    <w:rsid w:val="0043637B"/>
    <w:rsid w:val="004363AB"/>
    <w:rsid w:val="004363F1"/>
    <w:rsid w:val="00437679"/>
    <w:rsid w:val="00437DC0"/>
    <w:rsid w:val="00440200"/>
    <w:rsid w:val="004403F2"/>
    <w:rsid w:val="00440602"/>
    <w:rsid w:val="004408BD"/>
    <w:rsid w:val="004412B6"/>
    <w:rsid w:val="00441578"/>
    <w:rsid w:val="004427E7"/>
    <w:rsid w:val="00442EA4"/>
    <w:rsid w:val="00443171"/>
    <w:rsid w:val="0044384D"/>
    <w:rsid w:val="00443B55"/>
    <w:rsid w:val="00443B6F"/>
    <w:rsid w:val="00443D5D"/>
    <w:rsid w:val="004441BD"/>
    <w:rsid w:val="004441EF"/>
    <w:rsid w:val="00444391"/>
    <w:rsid w:val="00444FD5"/>
    <w:rsid w:val="004450F1"/>
    <w:rsid w:val="004458AA"/>
    <w:rsid w:val="004459E7"/>
    <w:rsid w:val="00445B40"/>
    <w:rsid w:val="004464D8"/>
    <w:rsid w:val="004467BF"/>
    <w:rsid w:val="004467EB"/>
    <w:rsid w:val="00446B03"/>
    <w:rsid w:val="00447224"/>
    <w:rsid w:val="004475C5"/>
    <w:rsid w:val="004477FA"/>
    <w:rsid w:val="00447A9A"/>
    <w:rsid w:val="00447E8E"/>
    <w:rsid w:val="00450297"/>
    <w:rsid w:val="00450369"/>
    <w:rsid w:val="00450403"/>
    <w:rsid w:val="00450DB8"/>
    <w:rsid w:val="00450E46"/>
    <w:rsid w:val="00450F9D"/>
    <w:rsid w:val="00451412"/>
    <w:rsid w:val="00452269"/>
    <w:rsid w:val="00453068"/>
    <w:rsid w:val="004536A9"/>
    <w:rsid w:val="00454266"/>
    <w:rsid w:val="0045460A"/>
    <w:rsid w:val="00455025"/>
    <w:rsid w:val="004555FF"/>
    <w:rsid w:val="00456337"/>
    <w:rsid w:val="004563DF"/>
    <w:rsid w:val="00456768"/>
    <w:rsid w:val="00456B60"/>
    <w:rsid w:val="00456FBD"/>
    <w:rsid w:val="00457226"/>
    <w:rsid w:val="00457250"/>
    <w:rsid w:val="0045735A"/>
    <w:rsid w:val="00457459"/>
    <w:rsid w:val="004574E2"/>
    <w:rsid w:val="00457BE4"/>
    <w:rsid w:val="00457C73"/>
    <w:rsid w:val="00460A3F"/>
    <w:rsid w:val="00460AB4"/>
    <w:rsid w:val="00460E98"/>
    <w:rsid w:val="00460EF6"/>
    <w:rsid w:val="004611A6"/>
    <w:rsid w:val="00461253"/>
    <w:rsid w:val="00461650"/>
    <w:rsid w:val="004618DF"/>
    <w:rsid w:val="00462A57"/>
    <w:rsid w:val="00462AA6"/>
    <w:rsid w:val="00462DDC"/>
    <w:rsid w:val="00462E3C"/>
    <w:rsid w:val="00462E66"/>
    <w:rsid w:val="004631D2"/>
    <w:rsid w:val="00463440"/>
    <w:rsid w:val="00463495"/>
    <w:rsid w:val="004634CF"/>
    <w:rsid w:val="00463A4C"/>
    <w:rsid w:val="00463B02"/>
    <w:rsid w:val="00464290"/>
    <w:rsid w:val="0046447A"/>
    <w:rsid w:val="00464E3D"/>
    <w:rsid w:val="00465506"/>
    <w:rsid w:val="00465CC8"/>
    <w:rsid w:val="004664D0"/>
    <w:rsid w:val="00466695"/>
    <w:rsid w:val="00467373"/>
    <w:rsid w:val="00467707"/>
    <w:rsid w:val="00467A2D"/>
    <w:rsid w:val="00470758"/>
    <w:rsid w:val="0047152D"/>
    <w:rsid w:val="00471843"/>
    <w:rsid w:val="00471B7C"/>
    <w:rsid w:val="00471D7D"/>
    <w:rsid w:val="00471EF5"/>
    <w:rsid w:val="0047233F"/>
    <w:rsid w:val="004725DB"/>
    <w:rsid w:val="00472729"/>
    <w:rsid w:val="00472CEB"/>
    <w:rsid w:val="00473593"/>
    <w:rsid w:val="00473DC9"/>
    <w:rsid w:val="00473FAB"/>
    <w:rsid w:val="00474E36"/>
    <w:rsid w:val="004756A9"/>
    <w:rsid w:val="00475E97"/>
    <w:rsid w:val="00476313"/>
    <w:rsid w:val="004763AE"/>
    <w:rsid w:val="00476E2E"/>
    <w:rsid w:val="00477056"/>
    <w:rsid w:val="00477143"/>
    <w:rsid w:val="004771CD"/>
    <w:rsid w:val="00477453"/>
    <w:rsid w:val="00480677"/>
    <w:rsid w:val="00480EB3"/>
    <w:rsid w:val="00480FF3"/>
    <w:rsid w:val="00481F39"/>
    <w:rsid w:val="004820BB"/>
    <w:rsid w:val="004821C2"/>
    <w:rsid w:val="0048281F"/>
    <w:rsid w:val="00482AB7"/>
    <w:rsid w:val="00482D9B"/>
    <w:rsid w:val="00483AB5"/>
    <w:rsid w:val="00483B0B"/>
    <w:rsid w:val="00483C5E"/>
    <w:rsid w:val="00484CB4"/>
    <w:rsid w:val="00485630"/>
    <w:rsid w:val="00485C61"/>
    <w:rsid w:val="00485F66"/>
    <w:rsid w:val="00486522"/>
    <w:rsid w:val="00486726"/>
    <w:rsid w:val="00486F33"/>
    <w:rsid w:val="00487684"/>
    <w:rsid w:val="00487B1D"/>
    <w:rsid w:val="00490D3C"/>
    <w:rsid w:val="00490DD6"/>
    <w:rsid w:val="0049127F"/>
    <w:rsid w:val="0049129A"/>
    <w:rsid w:val="00491AC6"/>
    <w:rsid w:val="0049220C"/>
    <w:rsid w:val="00492801"/>
    <w:rsid w:val="00492CEF"/>
    <w:rsid w:val="004933AA"/>
    <w:rsid w:val="004936F3"/>
    <w:rsid w:val="00493725"/>
    <w:rsid w:val="00493B89"/>
    <w:rsid w:val="00493C7B"/>
    <w:rsid w:val="00493DDD"/>
    <w:rsid w:val="00494425"/>
    <w:rsid w:val="00494726"/>
    <w:rsid w:val="00494F4C"/>
    <w:rsid w:val="0049561C"/>
    <w:rsid w:val="004958C5"/>
    <w:rsid w:val="004966CD"/>
    <w:rsid w:val="00496B8C"/>
    <w:rsid w:val="00496BC0"/>
    <w:rsid w:val="00496C1F"/>
    <w:rsid w:val="004974BD"/>
    <w:rsid w:val="00497562"/>
    <w:rsid w:val="004975CF"/>
    <w:rsid w:val="00497872"/>
    <w:rsid w:val="004A0188"/>
    <w:rsid w:val="004A0E60"/>
    <w:rsid w:val="004A112C"/>
    <w:rsid w:val="004A1A5E"/>
    <w:rsid w:val="004A1A78"/>
    <w:rsid w:val="004A1F83"/>
    <w:rsid w:val="004A2037"/>
    <w:rsid w:val="004A22FF"/>
    <w:rsid w:val="004A34D6"/>
    <w:rsid w:val="004A39F4"/>
    <w:rsid w:val="004A3DAB"/>
    <w:rsid w:val="004A3FBB"/>
    <w:rsid w:val="004A4001"/>
    <w:rsid w:val="004A4106"/>
    <w:rsid w:val="004A4A68"/>
    <w:rsid w:val="004A4BD4"/>
    <w:rsid w:val="004A546F"/>
    <w:rsid w:val="004A54D8"/>
    <w:rsid w:val="004A5AB8"/>
    <w:rsid w:val="004A5FFB"/>
    <w:rsid w:val="004A6280"/>
    <w:rsid w:val="004A6CF1"/>
    <w:rsid w:val="004A7603"/>
    <w:rsid w:val="004A779B"/>
    <w:rsid w:val="004A780C"/>
    <w:rsid w:val="004A7CFE"/>
    <w:rsid w:val="004B06B8"/>
    <w:rsid w:val="004B09AB"/>
    <w:rsid w:val="004B0C1C"/>
    <w:rsid w:val="004B0F4B"/>
    <w:rsid w:val="004B1CDC"/>
    <w:rsid w:val="004B1F98"/>
    <w:rsid w:val="004B23F6"/>
    <w:rsid w:val="004B24BC"/>
    <w:rsid w:val="004B2DE5"/>
    <w:rsid w:val="004B2F71"/>
    <w:rsid w:val="004B3044"/>
    <w:rsid w:val="004B38DE"/>
    <w:rsid w:val="004B4260"/>
    <w:rsid w:val="004B45F8"/>
    <w:rsid w:val="004B4999"/>
    <w:rsid w:val="004B4D77"/>
    <w:rsid w:val="004B4E60"/>
    <w:rsid w:val="004B4F9E"/>
    <w:rsid w:val="004B4FBD"/>
    <w:rsid w:val="004B555E"/>
    <w:rsid w:val="004B57A1"/>
    <w:rsid w:val="004B5B38"/>
    <w:rsid w:val="004B6029"/>
    <w:rsid w:val="004B6554"/>
    <w:rsid w:val="004B665A"/>
    <w:rsid w:val="004B66B8"/>
    <w:rsid w:val="004B6FB0"/>
    <w:rsid w:val="004B7157"/>
    <w:rsid w:val="004B7168"/>
    <w:rsid w:val="004B773C"/>
    <w:rsid w:val="004B791A"/>
    <w:rsid w:val="004B7F42"/>
    <w:rsid w:val="004C0274"/>
    <w:rsid w:val="004C0A9F"/>
    <w:rsid w:val="004C1443"/>
    <w:rsid w:val="004C18B4"/>
    <w:rsid w:val="004C198B"/>
    <w:rsid w:val="004C1ED0"/>
    <w:rsid w:val="004C231C"/>
    <w:rsid w:val="004C2DEE"/>
    <w:rsid w:val="004C352D"/>
    <w:rsid w:val="004C3A70"/>
    <w:rsid w:val="004C3E14"/>
    <w:rsid w:val="004C4613"/>
    <w:rsid w:val="004C4899"/>
    <w:rsid w:val="004C497B"/>
    <w:rsid w:val="004C4D38"/>
    <w:rsid w:val="004C4F2B"/>
    <w:rsid w:val="004C56B7"/>
    <w:rsid w:val="004C58BA"/>
    <w:rsid w:val="004C592E"/>
    <w:rsid w:val="004C5A0C"/>
    <w:rsid w:val="004C60DB"/>
    <w:rsid w:val="004C61E0"/>
    <w:rsid w:val="004C631F"/>
    <w:rsid w:val="004C6439"/>
    <w:rsid w:val="004C6672"/>
    <w:rsid w:val="004C6D49"/>
    <w:rsid w:val="004C7508"/>
    <w:rsid w:val="004C75C4"/>
    <w:rsid w:val="004C7CFA"/>
    <w:rsid w:val="004D02B1"/>
    <w:rsid w:val="004D038D"/>
    <w:rsid w:val="004D05B3"/>
    <w:rsid w:val="004D0773"/>
    <w:rsid w:val="004D0820"/>
    <w:rsid w:val="004D0A4C"/>
    <w:rsid w:val="004D0E02"/>
    <w:rsid w:val="004D142F"/>
    <w:rsid w:val="004D151B"/>
    <w:rsid w:val="004D17DA"/>
    <w:rsid w:val="004D1812"/>
    <w:rsid w:val="004D2568"/>
    <w:rsid w:val="004D28E1"/>
    <w:rsid w:val="004D29CC"/>
    <w:rsid w:val="004D2A7F"/>
    <w:rsid w:val="004D2BE4"/>
    <w:rsid w:val="004D373E"/>
    <w:rsid w:val="004D39E0"/>
    <w:rsid w:val="004D3C6E"/>
    <w:rsid w:val="004D421C"/>
    <w:rsid w:val="004D4943"/>
    <w:rsid w:val="004D5435"/>
    <w:rsid w:val="004D56F0"/>
    <w:rsid w:val="004D594C"/>
    <w:rsid w:val="004D5A2E"/>
    <w:rsid w:val="004D7230"/>
    <w:rsid w:val="004D7956"/>
    <w:rsid w:val="004D7D69"/>
    <w:rsid w:val="004D7D70"/>
    <w:rsid w:val="004D7E62"/>
    <w:rsid w:val="004E01FE"/>
    <w:rsid w:val="004E0524"/>
    <w:rsid w:val="004E0834"/>
    <w:rsid w:val="004E0D67"/>
    <w:rsid w:val="004E2A93"/>
    <w:rsid w:val="004E2AD1"/>
    <w:rsid w:val="004E2C93"/>
    <w:rsid w:val="004E3288"/>
    <w:rsid w:val="004E376B"/>
    <w:rsid w:val="004E3AFF"/>
    <w:rsid w:val="004E3B9D"/>
    <w:rsid w:val="004E3E49"/>
    <w:rsid w:val="004E41E5"/>
    <w:rsid w:val="004E42CD"/>
    <w:rsid w:val="004E44E3"/>
    <w:rsid w:val="004E45BF"/>
    <w:rsid w:val="004E529E"/>
    <w:rsid w:val="004E580C"/>
    <w:rsid w:val="004E5D0A"/>
    <w:rsid w:val="004E5E7D"/>
    <w:rsid w:val="004E6006"/>
    <w:rsid w:val="004E6DFA"/>
    <w:rsid w:val="004E7304"/>
    <w:rsid w:val="004F010C"/>
    <w:rsid w:val="004F0548"/>
    <w:rsid w:val="004F05A4"/>
    <w:rsid w:val="004F0727"/>
    <w:rsid w:val="004F1720"/>
    <w:rsid w:val="004F227B"/>
    <w:rsid w:val="004F2B6D"/>
    <w:rsid w:val="004F2E98"/>
    <w:rsid w:val="004F2F25"/>
    <w:rsid w:val="004F3229"/>
    <w:rsid w:val="004F3531"/>
    <w:rsid w:val="004F3A93"/>
    <w:rsid w:val="004F3DF9"/>
    <w:rsid w:val="004F3EE7"/>
    <w:rsid w:val="004F4333"/>
    <w:rsid w:val="004F4A3E"/>
    <w:rsid w:val="004F599B"/>
    <w:rsid w:val="004F6689"/>
    <w:rsid w:val="004F6901"/>
    <w:rsid w:val="004F6A61"/>
    <w:rsid w:val="004F6B3A"/>
    <w:rsid w:val="004F7F09"/>
    <w:rsid w:val="00500231"/>
    <w:rsid w:val="00500292"/>
    <w:rsid w:val="005002BE"/>
    <w:rsid w:val="00500348"/>
    <w:rsid w:val="00500910"/>
    <w:rsid w:val="00500974"/>
    <w:rsid w:val="005012F3"/>
    <w:rsid w:val="005015AB"/>
    <w:rsid w:val="00501B61"/>
    <w:rsid w:val="00501D93"/>
    <w:rsid w:val="0050227F"/>
    <w:rsid w:val="00502BD1"/>
    <w:rsid w:val="0050407F"/>
    <w:rsid w:val="0050412D"/>
    <w:rsid w:val="00504BA8"/>
    <w:rsid w:val="00504CFD"/>
    <w:rsid w:val="00504DE1"/>
    <w:rsid w:val="005050D6"/>
    <w:rsid w:val="0050655F"/>
    <w:rsid w:val="00506976"/>
    <w:rsid w:val="00506BEE"/>
    <w:rsid w:val="00506FD4"/>
    <w:rsid w:val="005074A9"/>
    <w:rsid w:val="005075F8"/>
    <w:rsid w:val="00507C32"/>
    <w:rsid w:val="00507FC2"/>
    <w:rsid w:val="005103A3"/>
    <w:rsid w:val="0051057D"/>
    <w:rsid w:val="00510868"/>
    <w:rsid w:val="00510F66"/>
    <w:rsid w:val="00511753"/>
    <w:rsid w:val="00511B87"/>
    <w:rsid w:val="00511BAC"/>
    <w:rsid w:val="0051208A"/>
    <w:rsid w:val="00512445"/>
    <w:rsid w:val="0051298C"/>
    <w:rsid w:val="00513013"/>
    <w:rsid w:val="00513134"/>
    <w:rsid w:val="005131AC"/>
    <w:rsid w:val="00513496"/>
    <w:rsid w:val="005135AA"/>
    <w:rsid w:val="00513E0C"/>
    <w:rsid w:val="00513E9B"/>
    <w:rsid w:val="00514272"/>
    <w:rsid w:val="005143CE"/>
    <w:rsid w:val="005147CF"/>
    <w:rsid w:val="00515099"/>
    <w:rsid w:val="005150F5"/>
    <w:rsid w:val="00515153"/>
    <w:rsid w:val="0051573D"/>
    <w:rsid w:val="00515C94"/>
    <w:rsid w:val="00515FE2"/>
    <w:rsid w:val="005162A2"/>
    <w:rsid w:val="00516CC4"/>
    <w:rsid w:val="00516D30"/>
    <w:rsid w:val="00516E64"/>
    <w:rsid w:val="0051705D"/>
    <w:rsid w:val="005174D4"/>
    <w:rsid w:val="00517BED"/>
    <w:rsid w:val="0052012D"/>
    <w:rsid w:val="005203F1"/>
    <w:rsid w:val="00520845"/>
    <w:rsid w:val="005209EA"/>
    <w:rsid w:val="00520B23"/>
    <w:rsid w:val="00520BBA"/>
    <w:rsid w:val="00520BC0"/>
    <w:rsid w:val="00520E4A"/>
    <w:rsid w:val="00520FB9"/>
    <w:rsid w:val="005217CB"/>
    <w:rsid w:val="005221F9"/>
    <w:rsid w:val="00522FA3"/>
    <w:rsid w:val="00523182"/>
    <w:rsid w:val="00523601"/>
    <w:rsid w:val="005239CB"/>
    <w:rsid w:val="00523D78"/>
    <w:rsid w:val="00523F56"/>
    <w:rsid w:val="0052419A"/>
    <w:rsid w:val="005244D3"/>
    <w:rsid w:val="00524DF3"/>
    <w:rsid w:val="00525DA1"/>
    <w:rsid w:val="0052625A"/>
    <w:rsid w:val="00526803"/>
    <w:rsid w:val="00526BE3"/>
    <w:rsid w:val="00526CED"/>
    <w:rsid w:val="005273E9"/>
    <w:rsid w:val="00527C78"/>
    <w:rsid w:val="00527E3B"/>
    <w:rsid w:val="00527FA6"/>
    <w:rsid w:val="00530F23"/>
    <w:rsid w:val="00532275"/>
    <w:rsid w:val="005324A8"/>
    <w:rsid w:val="00532C0C"/>
    <w:rsid w:val="0053302D"/>
    <w:rsid w:val="005338C1"/>
    <w:rsid w:val="00533F2D"/>
    <w:rsid w:val="00533FD8"/>
    <w:rsid w:val="00534215"/>
    <w:rsid w:val="00534A15"/>
    <w:rsid w:val="00534DA5"/>
    <w:rsid w:val="00535252"/>
    <w:rsid w:val="00535365"/>
    <w:rsid w:val="00535F58"/>
    <w:rsid w:val="0053622C"/>
    <w:rsid w:val="0053638D"/>
    <w:rsid w:val="0053642F"/>
    <w:rsid w:val="00536B2D"/>
    <w:rsid w:val="0053716E"/>
    <w:rsid w:val="0053722F"/>
    <w:rsid w:val="0053734B"/>
    <w:rsid w:val="00537573"/>
    <w:rsid w:val="00537917"/>
    <w:rsid w:val="00540432"/>
    <w:rsid w:val="00540E58"/>
    <w:rsid w:val="00541239"/>
    <w:rsid w:val="005413F2"/>
    <w:rsid w:val="0054166F"/>
    <w:rsid w:val="00541BE2"/>
    <w:rsid w:val="00541E1E"/>
    <w:rsid w:val="00541E97"/>
    <w:rsid w:val="0054217E"/>
    <w:rsid w:val="00542206"/>
    <w:rsid w:val="00542760"/>
    <w:rsid w:val="00542ADD"/>
    <w:rsid w:val="00542C73"/>
    <w:rsid w:val="00542D67"/>
    <w:rsid w:val="005438BF"/>
    <w:rsid w:val="00543EBA"/>
    <w:rsid w:val="00544523"/>
    <w:rsid w:val="0054461E"/>
    <w:rsid w:val="0054466F"/>
    <w:rsid w:val="005446C3"/>
    <w:rsid w:val="00544B3F"/>
    <w:rsid w:val="0054561B"/>
    <w:rsid w:val="0054565A"/>
    <w:rsid w:val="00545C8D"/>
    <w:rsid w:val="00546454"/>
    <w:rsid w:val="00546A3B"/>
    <w:rsid w:val="00546F6A"/>
    <w:rsid w:val="00547416"/>
    <w:rsid w:val="005477D3"/>
    <w:rsid w:val="00547B6E"/>
    <w:rsid w:val="00547C00"/>
    <w:rsid w:val="0055054A"/>
    <w:rsid w:val="00550B80"/>
    <w:rsid w:val="00550F66"/>
    <w:rsid w:val="005518A8"/>
    <w:rsid w:val="0055266A"/>
    <w:rsid w:val="00553D00"/>
    <w:rsid w:val="00554433"/>
    <w:rsid w:val="005545B8"/>
    <w:rsid w:val="00554B1C"/>
    <w:rsid w:val="00554D98"/>
    <w:rsid w:val="00554E17"/>
    <w:rsid w:val="00554E9E"/>
    <w:rsid w:val="005550C8"/>
    <w:rsid w:val="005559F4"/>
    <w:rsid w:val="00555C6B"/>
    <w:rsid w:val="00555CB8"/>
    <w:rsid w:val="00555D59"/>
    <w:rsid w:val="005561EA"/>
    <w:rsid w:val="00556DB4"/>
    <w:rsid w:val="00557D41"/>
    <w:rsid w:val="00560093"/>
    <w:rsid w:val="005603B1"/>
    <w:rsid w:val="0056060F"/>
    <w:rsid w:val="00561269"/>
    <w:rsid w:val="005616AF"/>
    <w:rsid w:val="00561890"/>
    <w:rsid w:val="0056248E"/>
    <w:rsid w:val="00562A34"/>
    <w:rsid w:val="00564203"/>
    <w:rsid w:val="00564257"/>
    <w:rsid w:val="00564281"/>
    <w:rsid w:val="005644D8"/>
    <w:rsid w:val="0056451B"/>
    <w:rsid w:val="0056470C"/>
    <w:rsid w:val="00564CD1"/>
    <w:rsid w:val="00565255"/>
    <w:rsid w:val="00565BA1"/>
    <w:rsid w:val="0056638E"/>
    <w:rsid w:val="0056703C"/>
    <w:rsid w:val="0056713F"/>
    <w:rsid w:val="005671FA"/>
    <w:rsid w:val="0056740F"/>
    <w:rsid w:val="0056754A"/>
    <w:rsid w:val="00567708"/>
    <w:rsid w:val="0056791C"/>
    <w:rsid w:val="00567C27"/>
    <w:rsid w:val="00570542"/>
    <w:rsid w:val="005705D2"/>
    <w:rsid w:val="0057080F"/>
    <w:rsid w:val="005709D2"/>
    <w:rsid w:val="00570A5D"/>
    <w:rsid w:val="005713A6"/>
    <w:rsid w:val="005713BC"/>
    <w:rsid w:val="00572003"/>
    <w:rsid w:val="00572026"/>
    <w:rsid w:val="005724A5"/>
    <w:rsid w:val="00572F12"/>
    <w:rsid w:val="00572F3A"/>
    <w:rsid w:val="00572F5E"/>
    <w:rsid w:val="005731A3"/>
    <w:rsid w:val="00573632"/>
    <w:rsid w:val="00573B6E"/>
    <w:rsid w:val="00573CB7"/>
    <w:rsid w:val="00573D0F"/>
    <w:rsid w:val="005740E4"/>
    <w:rsid w:val="00574372"/>
    <w:rsid w:val="00574463"/>
    <w:rsid w:val="00574FCC"/>
    <w:rsid w:val="00575DB9"/>
    <w:rsid w:val="00576E70"/>
    <w:rsid w:val="00577C0E"/>
    <w:rsid w:val="00580333"/>
    <w:rsid w:val="005806E3"/>
    <w:rsid w:val="00580A5A"/>
    <w:rsid w:val="00580F7D"/>
    <w:rsid w:val="0058132E"/>
    <w:rsid w:val="0058160E"/>
    <w:rsid w:val="00581A2C"/>
    <w:rsid w:val="00581AF0"/>
    <w:rsid w:val="00581B44"/>
    <w:rsid w:val="00581F70"/>
    <w:rsid w:val="00582911"/>
    <w:rsid w:val="0058328E"/>
    <w:rsid w:val="00583301"/>
    <w:rsid w:val="005838F2"/>
    <w:rsid w:val="005839A2"/>
    <w:rsid w:val="005839A6"/>
    <w:rsid w:val="00583C2B"/>
    <w:rsid w:val="005840D6"/>
    <w:rsid w:val="005843FC"/>
    <w:rsid w:val="00584518"/>
    <w:rsid w:val="005845F2"/>
    <w:rsid w:val="005848CF"/>
    <w:rsid w:val="00584E58"/>
    <w:rsid w:val="00584F34"/>
    <w:rsid w:val="00585B3F"/>
    <w:rsid w:val="00585DC4"/>
    <w:rsid w:val="005864FB"/>
    <w:rsid w:val="0058655F"/>
    <w:rsid w:val="005866C6"/>
    <w:rsid w:val="00586B34"/>
    <w:rsid w:val="00586CF0"/>
    <w:rsid w:val="00586DD2"/>
    <w:rsid w:val="00587767"/>
    <w:rsid w:val="005877DD"/>
    <w:rsid w:val="005878EF"/>
    <w:rsid w:val="005878FF"/>
    <w:rsid w:val="0059048C"/>
    <w:rsid w:val="005909BC"/>
    <w:rsid w:val="00590E5F"/>
    <w:rsid w:val="00590EC8"/>
    <w:rsid w:val="00591273"/>
    <w:rsid w:val="00592224"/>
    <w:rsid w:val="0059297C"/>
    <w:rsid w:val="005929FA"/>
    <w:rsid w:val="00592B66"/>
    <w:rsid w:val="00593171"/>
    <w:rsid w:val="00593467"/>
    <w:rsid w:val="005937A1"/>
    <w:rsid w:val="005937BF"/>
    <w:rsid w:val="0059393F"/>
    <w:rsid w:val="00593C47"/>
    <w:rsid w:val="00593F22"/>
    <w:rsid w:val="005949A5"/>
    <w:rsid w:val="00594B95"/>
    <w:rsid w:val="005952CC"/>
    <w:rsid w:val="0059530F"/>
    <w:rsid w:val="0059535F"/>
    <w:rsid w:val="00596880"/>
    <w:rsid w:val="00596B6D"/>
    <w:rsid w:val="00597CB8"/>
    <w:rsid w:val="005A0366"/>
    <w:rsid w:val="005A075D"/>
    <w:rsid w:val="005A0DD8"/>
    <w:rsid w:val="005A0E5B"/>
    <w:rsid w:val="005A0F05"/>
    <w:rsid w:val="005A1B29"/>
    <w:rsid w:val="005A1EE7"/>
    <w:rsid w:val="005A1EFF"/>
    <w:rsid w:val="005A271A"/>
    <w:rsid w:val="005A29C6"/>
    <w:rsid w:val="005A2A9B"/>
    <w:rsid w:val="005A2B2B"/>
    <w:rsid w:val="005A2C31"/>
    <w:rsid w:val="005A346E"/>
    <w:rsid w:val="005A3ABD"/>
    <w:rsid w:val="005A4548"/>
    <w:rsid w:val="005A4649"/>
    <w:rsid w:val="005A46E4"/>
    <w:rsid w:val="005A4BB4"/>
    <w:rsid w:val="005A4CB3"/>
    <w:rsid w:val="005A4CC5"/>
    <w:rsid w:val="005A57B2"/>
    <w:rsid w:val="005A586C"/>
    <w:rsid w:val="005A5E62"/>
    <w:rsid w:val="005A603F"/>
    <w:rsid w:val="005A617E"/>
    <w:rsid w:val="005A61ED"/>
    <w:rsid w:val="005A73E6"/>
    <w:rsid w:val="005A777C"/>
    <w:rsid w:val="005A7BA3"/>
    <w:rsid w:val="005B00C8"/>
    <w:rsid w:val="005B06DD"/>
    <w:rsid w:val="005B120F"/>
    <w:rsid w:val="005B195E"/>
    <w:rsid w:val="005B1A8B"/>
    <w:rsid w:val="005B1C47"/>
    <w:rsid w:val="005B1F15"/>
    <w:rsid w:val="005B22A1"/>
    <w:rsid w:val="005B267F"/>
    <w:rsid w:val="005B2B7C"/>
    <w:rsid w:val="005B3B5C"/>
    <w:rsid w:val="005B4352"/>
    <w:rsid w:val="005B4747"/>
    <w:rsid w:val="005B4C4F"/>
    <w:rsid w:val="005B4F46"/>
    <w:rsid w:val="005B5414"/>
    <w:rsid w:val="005B5423"/>
    <w:rsid w:val="005B5B68"/>
    <w:rsid w:val="005B5CC1"/>
    <w:rsid w:val="005C001F"/>
    <w:rsid w:val="005C03C5"/>
    <w:rsid w:val="005C0D2E"/>
    <w:rsid w:val="005C0ED9"/>
    <w:rsid w:val="005C1072"/>
    <w:rsid w:val="005C115F"/>
    <w:rsid w:val="005C1360"/>
    <w:rsid w:val="005C149C"/>
    <w:rsid w:val="005C1B16"/>
    <w:rsid w:val="005C2382"/>
    <w:rsid w:val="005C2449"/>
    <w:rsid w:val="005C3321"/>
    <w:rsid w:val="005C3B00"/>
    <w:rsid w:val="005C3C80"/>
    <w:rsid w:val="005C443A"/>
    <w:rsid w:val="005C47A2"/>
    <w:rsid w:val="005C47AE"/>
    <w:rsid w:val="005C4CEF"/>
    <w:rsid w:val="005C4E4F"/>
    <w:rsid w:val="005C6089"/>
    <w:rsid w:val="005C63A8"/>
    <w:rsid w:val="005C7038"/>
    <w:rsid w:val="005C7725"/>
    <w:rsid w:val="005D064F"/>
    <w:rsid w:val="005D0785"/>
    <w:rsid w:val="005D0D7E"/>
    <w:rsid w:val="005D0F58"/>
    <w:rsid w:val="005D110F"/>
    <w:rsid w:val="005D152B"/>
    <w:rsid w:val="005D1637"/>
    <w:rsid w:val="005D1973"/>
    <w:rsid w:val="005D1D9D"/>
    <w:rsid w:val="005D23BE"/>
    <w:rsid w:val="005D2611"/>
    <w:rsid w:val="005D2AB5"/>
    <w:rsid w:val="005D2DDC"/>
    <w:rsid w:val="005D2E66"/>
    <w:rsid w:val="005D2F15"/>
    <w:rsid w:val="005D38CB"/>
    <w:rsid w:val="005D3B69"/>
    <w:rsid w:val="005D3FF8"/>
    <w:rsid w:val="005D40C2"/>
    <w:rsid w:val="005D416B"/>
    <w:rsid w:val="005D43E1"/>
    <w:rsid w:val="005D48A0"/>
    <w:rsid w:val="005D61E2"/>
    <w:rsid w:val="005D6234"/>
    <w:rsid w:val="005D629A"/>
    <w:rsid w:val="005D69C7"/>
    <w:rsid w:val="005D6BA8"/>
    <w:rsid w:val="005D6F2C"/>
    <w:rsid w:val="005D783A"/>
    <w:rsid w:val="005D7A0C"/>
    <w:rsid w:val="005D7E4D"/>
    <w:rsid w:val="005E06AF"/>
    <w:rsid w:val="005E0B3E"/>
    <w:rsid w:val="005E0B8E"/>
    <w:rsid w:val="005E224D"/>
    <w:rsid w:val="005E2CBE"/>
    <w:rsid w:val="005E2EC3"/>
    <w:rsid w:val="005E2FC4"/>
    <w:rsid w:val="005E32E3"/>
    <w:rsid w:val="005E37BA"/>
    <w:rsid w:val="005E41A3"/>
    <w:rsid w:val="005E4227"/>
    <w:rsid w:val="005E4373"/>
    <w:rsid w:val="005E43ED"/>
    <w:rsid w:val="005E4475"/>
    <w:rsid w:val="005E63AB"/>
    <w:rsid w:val="005E64B5"/>
    <w:rsid w:val="005E6B21"/>
    <w:rsid w:val="005E7517"/>
    <w:rsid w:val="005F0144"/>
    <w:rsid w:val="005F03E2"/>
    <w:rsid w:val="005F06D3"/>
    <w:rsid w:val="005F0959"/>
    <w:rsid w:val="005F13D1"/>
    <w:rsid w:val="005F208B"/>
    <w:rsid w:val="005F24CB"/>
    <w:rsid w:val="005F26AC"/>
    <w:rsid w:val="005F2A0B"/>
    <w:rsid w:val="005F355D"/>
    <w:rsid w:val="005F3CE5"/>
    <w:rsid w:val="005F4520"/>
    <w:rsid w:val="005F45B3"/>
    <w:rsid w:val="005F4D3D"/>
    <w:rsid w:val="005F54B3"/>
    <w:rsid w:val="005F5894"/>
    <w:rsid w:val="005F6741"/>
    <w:rsid w:val="005F6792"/>
    <w:rsid w:val="005F6CE4"/>
    <w:rsid w:val="005F6FBA"/>
    <w:rsid w:val="005F71B4"/>
    <w:rsid w:val="005F77AF"/>
    <w:rsid w:val="00600484"/>
    <w:rsid w:val="00600D59"/>
    <w:rsid w:val="00600DAA"/>
    <w:rsid w:val="00601053"/>
    <w:rsid w:val="00601132"/>
    <w:rsid w:val="006012A3"/>
    <w:rsid w:val="0060140B"/>
    <w:rsid w:val="0060197C"/>
    <w:rsid w:val="00601AF3"/>
    <w:rsid w:val="00601C7E"/>
    <w:rsid w:val="00601D6E"/>
    <w:rsid w:val="00601FEC"/>
    <w:rsid w:val="00602646"/>
    <w:rsid w:val="00603183"/>
    <w:rsid w:val="00603283"/>
    <w:rsid w:val="00603296"/>
    <w:rsid w:val="00604120"/>
    <w:rsid w:val="0060420C"/>
    <w:rsid w:val="006047FD"/>
    <w:rsid w:val="00604993"/>
    <w:rsid w:val="00604FC1"/>
    <w:rsid w:val="00604FE6"/>
    <w:rsid w:val="006058D7"/>
    <w:rsid w:val="00605C1B"/>
    <w:rsid w:val="00605E6F"/>
    <w:rsid w:val="00605F11"/>
    <w:rsid w:val="00605FBF"/>
    <w:rsid w:val="006067BA"/>
    <w:rsid w:val="00606C1B"/>
    <w:rsid w:val="00607C17"/>
    <w:rsid w:val="00607F24"/>
    <w:rsid w:val="00610040"/>
    <w:rsid w:val="006104A0"/>
    <w:rsid w:val="006104AC"/>
    <w:rsid w:val="00610CE2"/>
    <w:rsid w:val="006116F2"/>
    <w:rsid w:val="00611AC3"/>
    <w:rsid w:val="00611ED2"/>
    <w:rsid w:val="0061216F"/>
    <w:rsid w:val="0061297E"/>
    <w:rsid w:val="00613014"/>
    <w:rsid w:val="0061303F"/>
    <w:rsid w:val="00613323"/>
    <w:rsid w:val="006133BA"/>
    <w:rsid w:val="0061394C"/>
    <w:rsid w:val="00614B9B"/>
    <w:rsid w:val="00614D06"/>
    <w:rsid w:val="00615359"/>
    <w:rsid w:val="0061537B"/>
    <w:rsid w:val="006158D0"/>
    <w:rsid w:val="00615B37"/>
    <w:rsid w:val="00615BAD"/>
    <w:rsid w:val="006164E0"/>
    <w:rsid w:val="00616B05"/>
    <w:rsid w:val="00617C49"/>
    <w:rsid w:val="006200E4"/>
    <w:rsid w:val="00620897"/>
    <w:rsid w:val="0062159B"/>
    <w:rsid w:val="006217D6"/>
    <w:rsid w:val="006227F8"/>
    <w:rsid w:val="006231F3"/>
    <w:rsid w:val="00623620"/>
    <w:rsid w:val="00623926"/>
    <w:rsid w:val="0062431B"/>
    <w:rsid w:val="00624A15"/>
    <w:rsid w:val="00624C83"/>
    <w:rsid w:val="0062515D"/>
    <w:rsid w:val="0062524F"/>
    <w:rsid w:val="00625449"/>
    <w:rsid w:val="006259D3"/>
    <w:rsid w:val="00625B19"/>
    <w:rsid w:val="00625E10"/>
    <w:rsid w:val="0062612D"/>
    <w:rsid w:val="0062692B"/>
    <w:rsid w:val="0063023A"/>
    <w:rsid w:val="006307E7"/>
    <w:rsid w:val="006309D9"/>
    <w:rsid w:val="00630B0C"/>
    <w:rsid w:val="00630D24"/>
    <w:rsid w:val="00630DAE"/>
    <w:rsid w:val="0063129D"/>
    <w:rsid w:val="006325FC"/>
    <w:rsid w:val="0063265E"/>
    <w:rsid w:val="006326DB"/>
    <w:rsid w:val="00632738"/>
    <w:rsid w:val="006328A2"/>
    <w:rsid w:val="0063298F"/>
    <w:rsid w:val="006329BB"/>
    <w:rsid w:val="00632A2A"/>
    <w:rsid w:val="00632BA1"/>
    <w:rsid w:val="006330CA"/>
    <w:rsid w:val="006332EC"/>
    <w:rsid w:val="0063369C"/>
    <w:rsid w:val="00633B6B"/>
    <w:rsid w:val="00633CDC"/>
    <w:rsid w:val="00634575"/>
    <w:rsid w:val="006353B7"/>
    <w:rsid w:val="00635799"/>
    <w:rsid w:val="006357EB"/>
    <w:rsid w:val="00635E0D"/>
    <w:rsid w:val="0063638B"/>
    <w:rsid w:val="00637637"/>
    <w:rsid w:val="006378F0"/>
    <w:rsid w:val="00637B4E"/>
    <w:rsid w:val="00640572"/>
    <w:rsid w:val="006406C8"/>
    <w:rsid w:val="0064171C"/>
    <w:rsid w:val="00641DB3"/>
    <w:rsid w:val="00642522"/>
    <w:rsid w:val="006439A3"/>
    <w:rsid w:val="00643B10"/>
    <w:rsid w:val="006440B6"/>
    <w:rsid w:val="00644701"/>
    <w:rsid w:val="006448AC"/>
    <w:rsid w:val="00644A6F"/>
    <w:rsid w:val="00645BBE"/>
    <w:rsid w:val="00646972"/>
    <w:rsid w:val="00646B4F"/>
    <w:rsid w:val="00646F69"/>
    <w:rsid w:val="006474F8"/>
    <w:rsid w:val="006477FD"/>
    <w:rsid w:val="00647C83"/>
    <w:rsid w:val="0065004E"/>
    <w:rsid w:val="006507D3"/>
    <w:rsid w:val="0065099C"/>
    <w:rsid w:val="00650AA5"/>
    <w:rsid w:val="00650FF4"/>
    <w:rsid w:val="00651127"/>
    <w:rsid w:val="00651522"/>
    <w:rsid w:val="00651582"/>
    <w:rsid w:val="006520A9"/>
    <w:rsid w:val="006529DB"/>
    <w:rsid w:val="00652AB8"/>
    <w:rsid w:val="0065349A"/>
    <w:rsid w:val="0065390A"/>
    <w:rsid w:val="00654056"/>
    <w:rsid w:val="00654440"/>
    <w:rsid w:val="006544C4"/>
    <w:rsid w:val="00654C92"/>
    <w:rsid w:val="00655658"/>
    <w:rsid w:val="006556EA"/>
    <w:rsid w:val="00655974"/>
    <w:rsid w:val="006561DE"/>
    <w:rsid w:val="00656D42"/>
    <w:rsid w:val="006574C4"/>
    <w:rsid w:val="00657C65"/>
    <w:rsid w:val="00657CAF"/>
    <w:rsid w:val="00657CF7"/>
    <w:rsid w:val="00657DCE"/>
    <w:rsid w:val="00657E3C"/>
    <w:rsid w:val="0066014A"/>
    <w:rsid w:val="00660819"/>
    <w:rsid w:val="00660BE9"/>
    <w:rsid w:val="00661223"/>
    <w:rsid w:val="006612FF"/>
    <w:rsid w:val="006620C3"/>
    <w:rsid w:val="006620D5"/>
    <w:rsid w:val="006627A7"/>
    <w:rsid w:val="006627E7"/>
    <w:rsid w:val="00662A54"/>
    <w:rsid w:val="00662D41"/>
    <w:rsid w:val="00662E0E"/>
    <w:rsid w:val="00663032"/>
    <w:rsid w:val="006632DE"/>
    <w:rsid w:val="006636E9"/>
    <w:rsid w:val="00663AAA"/>
    <w:rsid w:val="00663ACF"/>
    <w:rsid w:val="00663AF5"/>
    <w:rsid w:val="00663D4C"/>
    <w:rsid w:val="006643AD"/>
    <w:rsid w:val="006650BB"/>
    <w:rsid w:val="00666548"/>
    <w:rsid w:val="0066670F"/>
    <w:rsid w:val="00666C56"/>
    <w:rsid w:val="0066758E"/>
    <w:rsid w:val="00667778"/>
    <w:rsid w:val="00667F02"/>
    <w:rsid w:val="00670477"/>
    <w:rsid w:val="00670747"/>
    <w:rsid w:val="006709AB"/>
    <w:rsid w:val="00671238"/>
    <w:rsid w:val="00671424"/>
    <w:rsid w:val="00671A2A"/>
    <w:rsid w:val="00671A34"/>
    <w:rsid w:val="00671A74"/>
    <w:rsid w:val="00671DA5"/>
    <w:rsid w:val="00672096"/>
    <w:rsid w:val="00672324"/>
    <w:rsid w:val="006727B7"/>
    <w:rsid w:val="0067303C"/>
    <w:rsid w:val="006732CA"/>
    <w:rsid w:val="00673785"/>
    <w:rsid w:val="006737CD"/>
    <w:rsid w:val="00673B00"/>
    <w:rsid w:val="00673B93"/>
    <w:rsid w:val="00673B98"/>
    <w:rsid w:val="00673E13"/>
    <w:rsid w:val="006741ED"/>
    <w:rsid w:val="00674473"/>
    <w:rsid w:val="00674CA0"/>
    <w:rsid w:val="00674F12"/>
    <w:rsid w:val="00674FC5"/>
    <w:rsid w:val="006757CC"/>
    <w:rsid w:val="00675C86"/>
    <w:rsid w:val="00675D8D"/>
    <w:rsid w:val="00675F3B"/>
    <w:rsid w:val="00676027"/>
    <w:rsid w:val="0067659F"/>
    <w:rsid w:val="00676716"/>
    <w:rsid w:val="006767BF"/>
    <w:rsid w:val="006768B8"/>
    <w:rsid w:val="00677202"/>
    <w:rsid w:val="00677204"/>
    <w:rsid w:val="006802A3"/>
    <w:rsid w:val="0068039E"/>
    <w:rsid w:val="006806D2"/>
    <w:rsid w:val="00680BF2"/>
    <w:rsid w:val="00680D60"/>
    <w:rsid w:val="006810F7"/>
    <w:rsid w:val="006812FF"/>
    <w:rsid w:val="006817BA"/>
    <w:rsid w:val="00681ABA"/>
    <w:rsid w:val="00681D55"/>
    <w:rsid w:val="00682996"/>
    <w:rsid w:val="00682FDC"/>
    <w:rsid w:val="00683017"/>
    <w:rsid w:val="006831E6"/>
    <w:rsid w:val="0068333D"/>
    <w:rsid w:val="0068339F"/>
    <w:rsid w:val="006836D9"/>
    <w:rsid w:val="00683F7B"/>
    <w:rsid w:val="00684229"/>
    <w:rsid w:val="006842FE"/>
    <w:rsid w:val="00684BEA"/>
    <w:rsid w:val="00684C8E"/>
    <w:rsid w:val="006853D9"/>
    <w:rsid w:val="006854DE"/>
    <w:rsid w:val="00685BB8"/>
    <w:rsid w:val="006862B2"/>
    <w:rsid w:val="0068671A"/>
    <w:rsid w:val="00687342"/>
    <w:rsid w:val="00687B41"/>
    <w:rsid w:val="00687C4F"/>
    <w:rsid w:val="00687EBC"/>
    <w:rsid w:val="0069011C"/>
    <w:rsid w:val="006901D8"/>
    <w:rsid w:val="006906D1"/>
    <w:rsid w:val="00690913"/>
    <w:rsid w:val="00690F45"/>
    <w:rsid w:val="00691079"/>
    <w:rsid w:val="006911F3"/>
    <w:rsid w:val="0069145F"/>
    <w:rsid w:val="006916E8"/>
    <w:rsid w:val="006923BD"/>
    <w:rsid w:val="00692889"/>
    <w:rsid w:val="00692F00"/>
    <w:rsid w:val="00693D57"/>
    <w:rsid w:val="00694893"/>
    <w:rsid w:val="00694950"/>
    <w:rsid w:val="0069497A"/>
    <w:rsid w:val="00694DC8"/>
    <w:rsid w:val="0069506F"/>
    <w:rsid w:val="0069549D"/>
    <w:rsid w:val="00695A8A"/>
    <w:rsid w:val="00695CA9"/>
    <w:rsid w:val="00695CF5"/>
    <w:rsid w:val="00696626"/>
    <w:rsid w:val="00696A62"/>
    <w:rsid w:val="0069774F"/>
    <w:rsid w:val="00697CEC"/>
    <w:rsid w:val="00697D18"/>
    <w:rsid w:val="006A0323"/>
    <w:rsid w:val="006A060D"/>
    <w:rsid w:val="006A0848"/>
    <w:rsid w:val="006A0A8C"/>
    <w:rsid w:val="006A0F1C"/>
    <w:rsid w:val="006A1DE5"/>
    <w:rsid w:val="006A2998"/>
    <w:rsid w:val="006A2B65"/>
    <w:rsid w:val="006A4B33"/>
    <w:rsid w:val="006A4D89"/>
    <w:rsid w:val="006A5B56"/>
    <w:rsid w:val="006A62B8"/>
    <w:rsid w:val="006A63DF"/>
    <w:rsid w:val="006A6636"/>
    <w:rsid w:val="006A6940"/>
    <w:rsid w:val="006A6A3C"/>
    <w:rsid w:val="006A7C20"/>
    <w:rsid w:val="006B0BCE"/>
    <w:rsid w:val="006B1013"/>
    <w:rsid w:val="006B1100"/>
    <w:rsid w:val="006B139B"/>
    <w:rsid w:val="006B15DE"/>
    <w:rsid w:val="006B189E"/>
    <w:rsid w:val="006B1AD5"/>
    <w:rsid w:val="006B1C32"/>
    <w:rsid w:val="006B1F6C"/>
    <w:rsid w:val="006B1F7A"/>
    <w:rsid w:val="006B2292"/>
    <w:rsid w:val="006B2855"/>
    <w:rsid w:val="006B2F00"/>
    <w:rsid w:val="006B3884"/>
    <w:rsid w:val="006B39A0"/>
    <w:rsid w:val="006B4051"/>
    <w:rsid w:val="006B413C"/>
    <w:rsid w:val="006B4C82"/>
    <w:rsid w:val="006B4E76"/>
    <w:rsid w:val="006B5723"/>
    <w:rsid w:val="006B5750"/>
    <w:rsid w:val="006B582D"/>
    <w:rsid w:val="006B5B67"/>
    <w:rsid w:val="006B66DC"/>
    <w:rsid w:val="006B6811"/>
    <w:rsid w:val="006B6B66"/>
    <w:rsid w:val="006B6E99"/>
    <w:rsid w:val="006B746A"/>
    <w:rsid w:val="006B79FE"/>
    <w:rsid w:val="006B7E7F"/>
    <w:rsid w:val="006B7EB4"/>
    <w:rsid w:val="006C00C8"/>
    <w:rsid w:val="006C05DE"/>
    <w:rsid w:val="006C0694"/>
    <w:rsid w:val="006C0C1F"/>
    <w:rsid w:val="006C1E09"/>
    <w:rsid w:val="006C220E"/>
    <w:rsid w:val="006C2550"/>
    <w:rsid w:val="006C2CD7"/>
    <w:rsid w:val="006C2E27"/>
    <w:rsid w:val="006C3310"/>
    <w:rsid w:val="006C36C5"/>
    <w:rsid w:val="006C3A92"/>
    <w:rsid w:val="006C3DC3"/>
    <w:rsid w:val="006C4F8F"/>
    <w:rsid w:val="006C51EE"/>
    <w:rsid w:val="006C6119"/>
    <w:rsid w:val="006C61A2"/>
    <w:rsid w:val="006C66B0"/>
    <w:rsid w:val="006C6F1E"/>
    <w:rsid w:val="006C7000"/>
    <w:rsid w:val="006C7B5E"/>
    <w:rsid w:val="006C7CBF"/>
    <w:rsid w:val="006C7D2F"/>
    <w:rsid w:val="006C7E4F"/>
    <w:rsid w:val="006D00A5"/>
    <w:rsid w:val="006D01BC"/>
    <w:rsid w:val="006D02F2"/>
    <w:rsid w:val="006D06D2"/>
    <w:rsid w:val="006D0E07"/>
    <w:rsid w:val="006D1053"/>
    <w:rsid w:val="006D13B3"/>
    <w:rsid w:val="006D142D"/>
    <w:rsid w:val="006D2578"/>
    <w:rsid w:val="006D2690"/>
    <w:rsid w:val="006D30B3"/>
    <w:rsid w:val="006D393E"/>
    <w:rsid w:val="006D3E8B"/>
    <w:rsid w:val="006D480E"/>
    <w:rsid w:val="006D4CAD"/>
    <w:rsid w:val="006D4E82"/>
    <w:rsid w:val="006D5DC0"/>
    <w:rsid w:val="006D5E43"/>
    <w:rsid w:val="006D61C8"/>
    <w:rsid w:val="006D67C4"/>
    <w:rsid w:val="006D6F65"/>
    <w:rsid w:val="006D745C"/>
    <w:rsid w:val="006D74C5"/>
    <w:rsid w:val="006E005F"/>
    <w:rsid w:val="006E065B"/>
    <w:rsid w:val="006E0AAE"/>
    <w:rsid w:val="006E0D3F"/>
    <w:rsid w:val="006E11EC"/>
    <w:rsid w:val="006E1435"/>
    <w:rsid w:val="006E2354"/>
    <w:rsid w:val="006E2B61"/>
    <w:rsid w:val="006E2E2F"/>
    <w:rsid w:val="006E3D66"/>
    <w:rsid w:val="006E49FE"/>
    <w:rsid w:val="006E4D39"/>
    <w:rsid w:val="006E521E"/>
    <w:rsid w:val="006E5725"/>
    <w:rsid w:val="006E5EB8"/>
    <w:rsid w:val="006E5F49"/>
    <w:rsid w:val="006E6090"/>
    <w:rsid w:val="006E6D24"/>
    <w:rsid w:val="006E7050"/>
    <w:rsid w:val="006E7167"/>
    <w:rsid w:val="006E7467"/>
    <w:rsid w:val="006E7C85"/>
    <w:rsid w:val="006F03F6"/>
    <w:rsid w:val="006F0BBC"/>
    <w:rsid w:val="006F16B1"/>
    <w:rsid w:val="006F1F3F"/>
    <w:rsid w:val="006F2F9C"/>
    <w:rsid w:val="006F31A6"/>
    <w:rsid w:val="006F331C"/>
    <w:rsid w:val="006F3CE6"/>
    <w:rsid w:val="006F3E01"/>
    <w:rsid w:val="006F4023"/>
    <w:rsid w:val="006F4222"/>
    <w:rsid w:val="006F48AB"/>
    <w:rsid w:val="006F48FC"/>
    <w:rsid w:val="006F4A2F"/>
    <w:rsid w:val="006F4E5D"/>
    <w:rsid w:val="006F4F15"/>
    <w:rsid w:val="006F5C56"/>
    <w:rsid w:val="006F6922"/>
    <w:rsid w:val="006F7277"/>
    <w:rsid w:val="00700070"/>
    <w:rsid w:val="007002E0"/>
    <w:rsid w:val="0070192E"/>
    <w:rsid w:val="00701C39"/>
    <w:rsid w:val="00701D1B"/>
    <w:rsid w:val="0070238D"/>
    <w:rsid w:val="007026B6"/>
    <w:rsid w:val="0070279A"/>
    <w:rsid w:val="007027A9"/>
    <w:rsid w:val="00702D2E"/>
    <w:rsid w:val="00702DAA"/>
    <w:rsid w:val="0070320D"/>
    <w:rsid w:val="0070396C"/>
    <w:rsid w:val="0070404E"/>
    <w:rsid w:val="00704549"/>
    <w:rsid w:val="007049AE"/>
    <w:rsid w:val="00704BB3"/>
    <w:rsid w:val="00704D11"/>
    <w:rsid w:val="00704DB0"/>
    <w:rsid w:val="007056A1"/>
    <w:rsid w:val="007056FA"/>
    <w:rsid w:val="00705DF4"/>
    <w:rsid w:val="00706BF2"/>
    <w:rsid w:val="00706ED4"/>
    <w:rsid w:val="00707216"/>
    <w:rsid w:val="00707D09"/>
    <w:rsid w:val="00707E3B"/>
    <w:rsid w:val="00710410"/>
    <w:rsid w:val="00710744"/>
    <w:rsid w:val="00710755"/>
    <w:rsid w:val="00710C85"/>
    <w:rsid w:val="00711015"/>
    <w:rsid w:val="0071219D"/>
    <w:rsid w:val="00712807"/>
    <w:rsid w:val="00712CC0"/>
    <w:rsid w:val="007130FC"/>
    <w:rsid w:val="00713F3A"/>
    <w:rsid w:val="00714273"/>
    <w:rsid w:val="00714553"/>
    <w:rsid w:val="0071474A"/>
    <w:rsid w:val="0071478C"/>
    <w:rsid w:val="00714919"/>
    <w:rsid w:val="00714E81"/>
    <w:rsid w:val="00715130"/>
    <w:rsid w:val="007152FD"/>
    <w:rsid w:val="00715811"/>
    <w:rsid w:val="00715B73"/>
    <w:rsid w:val="00715C22"/>
    <w:rsid w:val="00715EEF"/>
    <w:rsid w:val="0071643D"/>
    <w:rsid w:val="00716D20"/>
    <w:rsid w:val="007172A6"/>
    <w:rsid w:val="00717624"/>
    <w:rsid w:val="00717AF1"/>
    <w:rsid w:val="00717F78"/>
    <w:rsid w:val="007201C2"/>
    <w:rsid w:val="00721069"/>
    <w:rsid w:val="00721441"/>
    <w:rsid w:val="00721501"/>
    <w:rsid w:val="00721BD8"/>
    <w:rsid w:val="007220F0"/>
    <w:rsid w:val="007224B4"/>
    <w:rsid w:val="007230A4"/>
    <w:rsid w:val="007232D3"/>
    <w:rsid w:val="007235F2"/>
    <w:rsid w:val="00723715"/>
    <w:rsid w:val="007237F4"/>
    <w:rsid w:val="0072401D"/>
    <w:rsid w:val="00724A53"/>
    <w:rsid w:val="00724CE7"/>
    <w:rsid w:val="00725236"/>
    <w:rsid w:val="00725FC9"/>
    <w:rsid w:val="00726286"/>
    <w:rsid w:val="00726FB6"/>
    <w:rsid w:val="0072728C"/>
    <w:rsid w:val="0072762B"/>
    <w:rsid w:val="007276BF"/>
    <w:rsid w:val="00727A20"/>
    <w:rsid w:val="00727C64"/>
    <w:rsid w:val="00730179"/>
    <w:rsid w:val="00730CFF"/>
    <w:rsid w:val="00730F26"/>
    <w:rsid w:val="00730FFD"/>
    <w:rsid w:val="00731B25"/>
    <w:rsid w:val="00731B96"/>
    <w:rsid w:val="00732513"/>
    <w:rsid w:val="007327C2"/>
    <w:rsid w:val="00733561"/>
    <w:rsid w:val="00733A80"/>
    <w:rsid w:val="007349B0"/>
    <w:rsid w:val="007351CC"/>
    <w:rsid w:val="00735522"/>
    <w:rsid w:val="00735606"/>
    <w:rsid w:val="0073585E"/>
    <w:rsid w:val="00736949"/>
    <w:rsid w:val="0073726C"/>
    <w:rsid w:val="007373DD"/>
    <w:rsid w:val="00737D67"/>
    <w:rsid w:val="007401B6"/>
    <w:rsid w:val="00740319"/>
    <w:rsid w:val="0074048A"/>
    <w:rsid w:val="00740AF3"/>
    <w:rsid w:val="00740EDC"/>
    <w:rsid w:val="007416C5"/>
    <w:rsid w:val="00741B22"/>
    <w:rsid w:val="00742157"/>
    <w:rsid w:val="0074225F"/>
    <w:rsid w:val="00742D42"/>
    <w:rsid w:val="0074309B"/>
    <w:rsid w:val="007431E9"/>
    <w:rsid w:val="00743483"/>
    <w:rsid w:val="00743488"/>
    <w:rsid w:val="007437F4"/>
    <w:rsid w:val="00743AB4"/>
    <w:rsid w:val="007446C2"/>
    <w:rsid w:val="00744831"/>
    <w:rsid w:val="0074549C"/>
    <w:rsid w:val="00745A3F"/>
    <w:rsid w:val="007464D6"/>
    <w:rsid w:val="0074775D"/>
    <w:rsid w:val="00747C3C"/>
    <w:rsid w:val="00747DBD"/>
    <w:rsid w:val="007503B1"/>
    <w:rsid w:val="00750422"/>
    <w:rsid w:val="0075058A"/>
    <w:rsid w:val="00750F93"/>
    <w:rsid w:val="00751153"/>
    <w:rsid w:val="00751524"/>
    <w:rsid w:val="007515E2"/>
    <w:rsid w:val="007528B3"/>
    <w:rsid w:val="00752C4A"/>
    <w:rsid w:val="00753799"/>
    <w:rsid w:val="0075379F"/>
    <w:rsid w:val="007538FC"/>
    <w:rsid w:val="00753A03"/>
    <w:rsid w:val="00753A08"/>
    <w:rsid w:val="00753F05"/>
    <w:rsid w:val="00753F76"/>
    <w:rsid w:val="00754483"/>
    <w:rsid w:val="007556B7"/>
    <w:rsid w:val="00755AAB"/>
    <w:rsid w:val="00755D14"/>
    <w:rsid w:val="00756025"/>
    <w:rsid w:val="00756187"/>
    <w:rsid w:val="00756428"/>
    <w:rsid w:val="00756743"/>
    <w:rsid w:val="007567AD"/>
    <w:rsid w:val="00756DDD"/>
    <w:rsid w:val="00756FDE"/>
    <w:rsid w:val="00757016"/>
    <w:rsid w:val="00757C60"/>
    <w:rsid w:val="00757CDA"/>
    <w:rsid w:val="00757DA4"/>
    <w:rsid w:val="007603C7"/>
    <w:rsid w:val="00760B3D"/>
    <w:rsid w:val="00760BF7"/>
    <w:rsid w:val="00760E0D"/>
    <w:rsid w:val="00761886"/>
    <w:rsid w:val="00761A30"/>
    <w:rsid w:val="00762167"/>
    <w:rsid w:val="007622A0"/>
    <w:rsid w:val="007623AA"/>
    <w:rsid w:val="00762791"/>
    <w:rsid w:val="007627B0"/>
    <w:rsid w:val="007629E0"/>
    <w:rsid w:val="00762F09"/>
    <w:rsid w:val="00763001"/>
    <w:rsid w:val="00763213"/>
    <w:rsid w:val="00763636"/>
    <w:rsid w:val="00763A35"/>
    <w:rsid w:val="00764145"/>
    <w:rsid w:val="0076414E"/>
    <w:rsid w:val="0076418D"/>
    <w:rsid w:val="00764373"/>
    <w:rsid w:val="00764423"/>
    <w:rsid w:val="0076492D"/>
    <w:rsid w:val="00764AFD"/>
    <w:rsid w:val="007653CD"/>
    <w:rsid w:val="007662AE"/>
    <w:rsid w:val="0076671A"/>
    <w:rsid w:val="0076690F"/>
    <w:rsid w:val="00766DA9"/>
    <w:rsid w:val="0076728B"/>
    <w:rsid w:val="007672E2"/>
    <w:rsid w:val="0076746C"/>
    <w:rsid w:val="007711D9"/>
    <w:rsid w:val="00771FCE"/>
    <w:rsid w:val="00772867"/>
    <w:rsid w:val="00772C67"/>
    <w:rsid w:val="00772DB0"/>
    <w:rsid w:val="007732F4"/>
    <w:rsid w:val="0077372D"/>
    <w:rsid w:val="00773C8C"/>
    <w:rsid w:val="00773DD7"/>
    <w:rsid w:val="00773EAF"/>
    <w:rsid w:val="007744E6"/>
    <w:rsid w:val="00774679"/>
    <w:rsid w:val="0077468A"/>
    <w:rsid w:val="00774A96"/>
    <w:rsid w:val="00774D17"/>
    <w:rsid w:val="00774EAB"/>
    <w:rsid w:val="007753BE"/>
    <w:rsid w:val="00775AAC"/>
    <w:rsid w:val="00775C2D"/>
    <w:rsid w:val="00776A9D"/>
    <w:rsid w:val="00776D29"/>
    <w:rsid w:val="007773F5"/>
    <w:rsid w:val="007801CB"/>
    <w:rsid w:val="007805FA"/>
    <w:rsid w:val="007809AD"/>
    <w:rsid w:val="00780C53"/>
    <w:rsid w:val="0078174E"/>
    <w:rsid w:val="00781774"/>
    <w:rsid w:val="00781CBC"/>
    <w:rsid w:val="00781CF5"/>
    <w:rsid w:val="00782C4B"/>
    <w:rsid w:val="00782F1D"/>
    <w:rsid w:val="007836BB"/>
    <w:rsid w:val="00783F0F"/>
    <w:rsid w:val="00784ADD"/>
    <w:rsid w:val="00784B0F"/>
    <w:rsid w:val="00784D50"/>
    <w:rsid w:val="0078526C"/>
    <w:rsid w:val="007853EA"/>
    <w:rsid w:val="007856A8"/>
    <w:rsid w:val="00785C29"/>
    <w:rsid w:val="00785F69"/>
    <w:rsid w:val="00785FF4"/>
    <w:rsid w:val="00786170"/>
    <w:rsid w:val="00786389"/>
    <w:rsid w:val="00786A0B"/>
    <w:rsid w:val="00786D4C"/>
    <w:rsid w:val="00786DE7"/>
    <w:rsid w:val="007874A7"/>
    <w:rsid w:val="0078797F"/>
    <w:rsid w:val="00790010"/>
    <w:rsid w:val="00790ED0"/>
    <w:rsid w:val="007916F8"/>
    <w:rsid w:val="007917AF"/>
    <w:rsid w:val="0079205B"/>
    <w:rsid w:val="007924FE"/>
    <w:rsid w:val="0079257D"/>
    <w:rsid w:val="007937FD"/>
    <w:rsid w:val="00793AC3"/>
    <w:rsid w:val="00793D7B"/>
    <w:rsid w:val="007942E8"/>
    <w:rsid w:val="0079491D"/>
    <w:rsid w:val="00794DE0"/>
    <w:rsid w:val="00794EFE"/>
    <w:rsid w:val="00795268"/>
    <w:rsid w:val="00795DC4"/>
    <w:rsid w:val="007962F5"/>
    <w:rsid w:val="00796741"/>
    <w:rsid w:val="00796A81"/>
    <w:rsid w:val="00796AE1"/>
    <w:rsid w:val="00796B8A"/>
    <w:rsid w:val="00796CF7"/>
    <w:rsid w:val="00796F1B"/>
    <w:rsid w:val="00797A85"/>
    <w:rsid w:val="00797F7C"/>
    <w:rsid w:val="007A047D"/>
    <w:rsid w:val="007A0F4D"/>
    <w:rsid w:val="007A15BA"/>
    <w:rsid w:val="007A1735"/>
    <w:rsid w:val="007A29A6"/>
    <w:rsid w:val="007A29CD"/>
    <w:rsid w:val="007A2E5C"/>
    <w:rsid w:val="007A2E90"/>
    <w:rsid w:val="007A2EBE"/>
    <w:rsid w:val="007A322A"/>
    <w:rsid w:val="007A3455"/>
    <w:rsid w:val="007A3D10"/>
    <w:rsid w:val="007A601D"/>
    <w:rsid w:val="007A632D"/>
    <w:rsid w:val="007A6357"/>
    <w:rsid w:val="007A6E10"/>
    <w:rsid w:val="007A74ED"/>
    <w:rsid w:val="007A7A86"/>
    <w:rsid w:val="007B0378"/>
    <w:rsid w:val="007B0675"/>
    <w:rsid w:val="007B0E57"/>
    <w:rsid w:val="007B11AA"/>
    <w:rsid w:val="007B1451"/>
    <w:rsid w:val="007B1913"/>
    <w:rsid w:val="007B1C7B"/>
    <w:rsid w:val="007B28FF"/>
    <w:rsid w:val="007B3768"/>
    <w:rsid w:val="007B4046"/>
    <w:rsid w:val="007B40A7"/>
    <w:rsid w:val="007B420D"/>
    <w:rsid w:val="007B44D5"/>
    <w:rsid w:val="007B457A"/>
    <w:rsid w:val="007B4E33"/>
    <w:rsid w:val="007B4F3F"/>
    <w:rsid w:val="007B5008"/>
    <w:rsid w:val="007B5815"/>
    <w:rsid w:val="007B5851"/>
    <w:rsid w:val="007B5EAE"/>
    <w:rsid w:val="007B6281"/>
    <w:rsid w:val="007B678A"/>
    <w:rsid w:val="007B6F83"/>
    <w:rsid w:val="007B75A1"/>
    <w:rsid w:val="007B7693"/>
    <w:rsid w:val="007B7A57"/>
    <w:rsid w:val="007B7C8A"/>
    <w:rsid w:val="007B7F34"/>
    <w:rsid w:val="007C037D"/>
    <w:rsid w:val="007C094B"/>
    <w:rsid w:val="007C0B07"/>
    <w:rsid w:val="007C0B86"/>
    <w:rsid w:val="007C1027"/>
    <w:rsid w:val="007C13A2"/>
    <w:rsid w:val="007C14B2"/>
    <w:rsid w:val="007C2F54"/>
    <w:rsid w:val="007C3945"/>
    <w:rsid w:val="007C3FB4"/>
    <w:rsid w:val="007C3FC7"/>
    <w:rsid w:val="007C4403"/>
    <w:rsid w:val="007C466E"/>
    <w:rsid w:val="007C4BFB"/>
    <w:rsid w:val="007C4EEC"/>
    <w:rsid w:val="007C5A7F"/>
    <w:rsid w:val="007C68C8"/>
    <w:rsid w:val="007C6950"/>
    <w:rsid w:val="007C6E99"/>
    <w:rsid w:val="007C7154"/>
    <w:rsid w:val="007C71EC"/>
    <w:rsid w:val="007C7515"/>
    <w:rsid w:val="007C7E12"/>
    <w:rsid w:val="007D0227"/>
    <w:rsid w:val="007D03F4"/>
    <w:rsid w:val="007D0B34"/>
    <w:rsid w:val="007D0ED1"/>
    <w:rsid w:val="007D12B7"/>
    <w:rsid w:val="007D169F"/>
    <w:rsid w:val="007D1A20"/>
    <w:rsid w:val="007D2217"/>
    <w:rsid w:val="007D25FD"/>
    <w:rsid w:val="007D288C"/>
    <w:rsid w:val="007D2971"/>
    <w:rsid w:val="007D3341"/>
    <w:rsid w:val="007D453B"/>
    <w:rsid w:val="007D4CBD"/>
    <w:rsid w:val="007D51B5"/>
    <w:rsid w:val="007D5958"/>
    <w:rsid w:val="007D5C04"/>
    <w:rsid w:val="007D628F"/>
    <w:rsid w:val="007D62C9"/>
    <w:rsid w:val="007D68ED"/>
    <w:rsid w:val="007D72D7"/>
    <w:rsid w:val="007D79C1"/>
    <w:rsid w:val="007D7A95"/>
    <w:rsid w:val="007E03EC"/>
    <w:rsid w:val="007E07C0"/>
    <w:rsid w:val="007E07EF"/>
    <w:rsid w:val="007E123A"/>
    <w:rsid w:val="007E1543"/>
    <w:rsid w:val="007E213A"/>
    <w:rsid w:val="007E2484"/>
    <w:rsid w:val="007E2931"/>
    <w:rsid w:val="007E299C"/>
    <w:rsid w:val="007E2D3D"/>
    <w:rsid w:val="007E3725"/>
    <w:rsid w:val="007E3966"/>
    <w:rsid w:val="007E4484"/>
    <w:rsid w:val="007E4F21"/>
    <w:rsid w:val="007E52A3"/>
    <w:rsid w:val="007E556C"/>
    <w:rsid w:val="007E56BA"/>
    <w:rsid w:val="007E5B72"/>
    <w:rsid w:val="007E5DD0"/>
    <w:rsid w:val="007E6808"/>
    <w:rsid w:val="007E7253"/>
    <w:rsid w:val="007F09AF"/>
    <w:rsid w:val="007F0FF4"/>
    <w:rsid w:val="007F105D"/>
    <w:rsid w:val="007F117A"/>
    <w:rsid w:val="007F132E"/>
    <w:rsid w:val="007F1633"/>
    <w:rsid w:val="007F2592"/>
    <w:rsid w:val="007F2664"/>
    <w:rsid w:val="007F26B8"/>
    <w:rsid w:val="007F2BF9"/>
    <w:rsid w:val="007F2C0B"/>
    <w:rsid w:val="007F39D5"/>
    <w:rsid w:val="007F403B"/>
    <w:rsid w:val="007F4056"/>
    <w:rsid w:val="007F414C"/>
    <w:rsid w:val="007F4248"/>
    <w:rsid w:val="007F493C"/>
    <w:rsid w:val="007F49C7"/>
    <w:rsid w:val="007F4A16"/>
    <w:rsid w:val="007F5005"/>
    <w:rsid w:val="007F5EDA"/>
    <w:rsid w:val="007F69FD"/>
    <w:rsid w:val="007F6E5F"/>
    <w:rsid w:val="007F6FBE"/>
    <w:rsid w:val="007F7274"/>
    <w:rsid w:val="007F7798"/>
    <w:rsid w:val="007F7C80"/>
    <w:rsid w:val="0080038F"/>
    <w:rsid w:val="00800394"/>
    <w:rsid w:val="008004D7"/>
    <w:rsid w:val="00800B28"/>
    <w:rsid w:val="00800C50"/>
    <w:rsid w:val="008020D8"/>
    <w:rsid w:val="00802C58"/>
    <w:rsid w:val="008034F2"/>
    <w:rsid w:val="0080366B"/>
    <w:rsid w:val="00803AA9"/>
    <w:rsid w:val="00803C0E"/>
    <w:rsid w:val="008047C5"/>
    <w:rsid w:val="00804801"/>
    <w:rsid w:val="00804BF6"/>
    <w:rsid w:val="0080526C"/>
    <w:rsid w:val="008055C0"/>
    <w:rsid w:val="0080570A"/>
    <w:rsid w:val="0080605B"/>
    <w:rsid w:val="00806357"/>
    <w:rsid w:val="008064E3"/>
    <w:rsid w:val="008067D8"/>
    <w:rsid w:val="00806FFF"/>
    <w:rsid w:val="00807B6D"/>
    <w:rsid w:val="00807F67"/>
    <w:rsid w:val="00810AD4"/>
    <w:rsid w:val="00810B6D"/>
    <w:rsid w:val="00810C03"/>
    <w:rsid w:val="00810E8C"/>
    <w:rsid w:val="008116B5"/>
    <w:rsid w:val="00811AD2"/>
    <w:rsid w:val="00811EF1"/>
    <w:rsid w:val="0081203C"/>
    <w:rsid w:val="00812338"/>
    <w:rsid w:val="00812468"/>
    <w:rsid w:val="00812483"/>
    <w:rsid w:val="0081277D"/>
    <w:rsid w:val="0081290B"/>
    <w:rsid w:val="00812CB8"/>
    <w:rsid w:val="00812EC6"/>
    <w:rsid w:val="00813040"/>
    <w:rsid w:val="008132F9"/>
    <w:rsid w:val="0081368D"/>
    <w:rsid w:val="00813C35"/>
    <w:rsid w:val="00813FBA"/>
    <w:rsid w:val="008143F9"/>
    <w:rsid w:val="008151C9"/>
    <w:rsid w:val="008158BC"/>
    <w:rsid w:val="00816379"/>
    <w:rsid w:val="0081640D"/>
    <w:rsid w:val="00816650"/>
    <w:rsid w:val="0081694D"/>
    <w:rsid w:val="008169BB"/>
    <w:rsid w:val="00816A0A"/>
    <w:rsid w:val="00817331"/>
    <w:rsid w:val="00817684"/>
    <w:rsid w:val="00817837"/>
    <w:rsid w:val="00820215"/>
    <w:rsid w:val="00820222"/>
    <w:rsid w:val="008209A7"/>
    <w:rsid w:val="008212F0"/>
    <w:rsid w:val="0082159C"/>
    <w:rsid w:val="008216A2"/>
    <w:rsid w:val="00821A0B"/>
    <w:rsid w:val="00821E6F"/>
    <w:rsid w:val="00822DBE"/>
    <w:rsid w:val="00822EE6"/>
    <w:rsid w:val="00822FEC"/>
    <w:rsid w:val="0082352A"/>
    <w:rsid w:val="00823768"/>
    <w:rsid w:val="00823BBB"/>
    <w:rsid w:val="00823D82"/>
    <w:rsid w:val="008243B2"/>
    <w:rsid w:val="00824921"/>
    <w:rsid w:val="00825858"/>
    <w:rsid w:val="00825CBF"/>
    <w:rsid w:val="00825EDC"/>
    <w:rsid w:val="00826348"/>
    <w:rsid w:val="008264D2"/>
    <w:rsid w:val="008265E8"/>
    <w:rsid w:val="008270DC"/>
    <w:rsid w:val="00827160"/>
    <w:rsid w:val="00827812"/>
    <w:rsid w:val="00827898"/>
    <w:rsid w:val="00827A91"/>
    <w:rsid w:val="00827ABF"/>
    <w:rsid w:val="00827AD9"/>
    <w:rsid w:val="00827C13"/>
    <w:rsid w:val="008302A0"/>
    <w:rsid w:val="00831462"/>
    <w:rsid w:val="00831B75"/>
    <w:rsid w:val="00832331"/>
    <w:rsid w:val="00832737"/>
    <w:rsid w:val="00832922"/>
    <w:rsid w:val="00832D77"/>
    <w:rsid w:val="00832E74"/>
    <w:rsid w:val="0083301D"/>
    <w:rsid w:val="00833032"/>
    <w:rsid w:val="0083351B"/>
    <w:rsid w:val="00833BB6"/>
    <w:rsid w:val="00833D85"/>
    <w:rsid w:val="00834042"/>
    <w:rsid w:val="008341F9"/>
    <w:rsid w:val="00834D59"/>
    <w:rsid w:val="008352F0"/>
    <w:rsid w:val="008352FB"/>
    <w:rsid w:val="00835913"/>
    <w:rsid w:val="00836854"/>
    <w:rsid w:val="0083720D"/>
    <w:rsid w:val="00837432"/>
    <w:rsid w:val="008375CF"/>
    <w:rsid w:val="00837A79"/>
    <w:rsid w:val="00837E7A"/>
    <w:rsid w:val="00837ED9"/>
    <w:rsid w:val="008400CB"/>
    <w:rsid w:val="008405DE"/>
    <w:rsid w:val="008407E6"/>
    <w:rsid w:val="00841014"/>
    <w:rsid w:val="008410EB"/>
    <w:rsid w:val="00841DF8"/>
    <w:rsid w:val="00842213"/>
    <w:rsid w:val="00842706"/>
    <w:rsid w:val="00842906"/>
    <w:rsid w:val="00842F1F"/>
    <w:rsid w:val="00843E09"/>
    <w:rsid w:val="0084543E"/>
    <w:rsid w:val="008456D8"/>
    <w:rsid w:val="00845D84"/>
    <w:rsid w:val="00846420"/>
    <w:rsid w:val="0084715E"/>
    <w:rsid w:val="00847274"/>
    <w:rsid w:val="0084730B"/>
    <w:rsid w:val="00847D0C"/>
    <w:rsid w:val="00847DDF"/>
    <w:rsid w:val="00847E4F"/>
    <w:rsid w:val="00847F76"/>
    <w:rsid w:val="00847F98"/>
    <w:rsid w:val="00850446"/>
    <w:rsid w:val="0085093F"/>
    <w:rsid w:val="008535CC"/>
    <w:rsid w:val="00853A27"/>
    <w:rsid w:val="008540ED"/>
    <w:rsid w:val="008541E8"/>
    <w:rsid w:val="00854890"/>
    <w:rsid w:val="00854C4C"/>
    <w:rsid w:val="00855D00"/>
    <w:rsid w:val="00856155"/>
    <w:rsid w:val="008561A6"/>
    <w:rsid w:val="008563DD"/>
    <w:rsid w:val="008564ED"/>
    <w:rsid w:val="008565BA"/>
    <w:rsid w:val="008575CD"/>
    <w:rsid w:val="00857D5C"/>
    <w:rsid w:val="00857E2A"/>
    <w:rsid w:val="00857F15"/>
    <w:rsid w:val="00857FC1"/>
    <w:rsid w:val="00860123"/>
    <w:rsid w:val="008608B6"/>
    <w:rsid w:val="00860998"/>
    <w:rsid w:val="00861438"/>
    <w:rsid w:val="0086188B"/>
    <w:rsid w:val="00862258"/>
    <w:rsid w:val="008623AB"/>
    <w:rsid w:val="00862589"/>
    <w:rsid w:val="00862B12"/>
    <w:rsid w:val="00862B7C"/>
    <w:rsid w:val="00862D65"/>
    <w:rsid w:val="0086314E"/>
    <w:rsid w:val="008633F4"/>
    <w:rsid w:val="0086405D"/>
    <w:rsid w:val="00864FEF"/>
    <w:rsid w:val="00866089"/>
    <w:rsid w:val="0086615F"/>
    <w:rsid w:val="008661CD"/>
    <w:rsid w:val="00866593"/>
    <w:rsid w:val="00866A4F"/>
    <w:rsid w:val="00866D5D"/>
    <w:rsid w:val="0086798C"/>
    <w:rsid w:val="008679BB"/>
    <w:rsid w:val="00867A1E"/>
    <w:rsid w:val="0087003F"/>
    <w:rsid w:val="0087024E"/>
    <w:rsid w:val="00871204"/>
    <w:rsid w:val="00871209"/>
    <w:rsid w:val="008718FA"/>
    <w:rsid w:val="00871B53"/>
    <w:rsid w:val="008720CC"/>
    <w:rsid w:val="00872526"/>
    <w:rsid w:val="00872667"/>
    <w:rsid w:val="00872D8A"/>
    <w:rsid w:val="00872FC1"/>
    <w:rsid w:val="00872FD9"/>
    <w:rsid w:val="008741D4"/>
    <w:rsid w:val="0087430F"/>
    <w:rsid w:val="00874476"/>
    <w:rsid w:val="008748F8"/>
    <w:rsid w:val="00874F0A"/>
    <w:rsid w:val="0087501F"/>
    <w:rsid w:val="008754AF"/>
    <w:rsid w:val="00875B75"/>
    <w:rsid w:val="008763FA"/>
    <w:rsid w:val="00876A2C"/>
    <w:rsid w:val="00876FF0"/>
    <w:rsid w:val="0087732B"/>
    <w:rsid w:val="0087738C"/>
    <w:rsid w:val="00877626"/>
    <w:rsid w:val="00877D8E"/>
    <w:rsid w:val="00880010"/>
    <w:rsid w:val="0088055E"/>
    <w:rsid w:val="00880B32"/>
    <w:rsid w:val="00880BEF"/>
    <w:rsid w:val="00881A09"/>
    <w:rsid w:val="00882E42"/>
    <w:rsid w:val="00883530"/>
    <w:rsid w:val="00883972"/>
    <w:rsid w:val="00883F6A"/>
    <w:rsid w:val="00884106"/>
    <w:rsid w:val="00884722"/>
    <w:rsid w:val="00884831"/>
    <w:rsid w:val="008853C7"/>
    <w:rsid w:val="0088593B"/>
    <w:rsid w:val="00885D89"/>
    <w:rsid w:val="0088601A"/>
    <w:rsid w:val="0088634F"/>
    <w:rsid w:val="00886E82"/>
    <w:rsid w:val="0088736F"/>
    <w:rsid w:val="008873FC"/>
    <w:rsid w:val="00887963"/>
    <w:rsid w:val="00887B79"/>
    <w:rsid w:val="0089020C"/>
    <w:rsid w:val="00890809"/>
    <w:rsid w:val="0089093D"/>
    <w:rsid w:val="00890A1F"/>
    <w:rsid w:val="00890C29"/>
    <w:rsid w:val="00890D45"/>
    <w:rsid w:val="00890F0A"/>
    <w:rsid w:val="0089124F"/>
    <w:rsid w:val="00891266"/>
    <w:rsid w:val="00891725"/>
    <w:rsid w:val="008919AF"/>
    <w:rsid w:val="00892143"/>
    <w:rsid w:val="0089254C"/>
    <w:rsid w:val="0089272C"/>
    <w:rsid w:val="00893004"/>
    <w:rsid w:val="008930BB"/>
    <w:rsid w:val="0089395C"/>
    <w:rsid w:val="00894107"/>
    <w:rsid w:val="008946C5"/>
    <w:rsid w:val="00895650"/>
    <w:rsid w:val="008956FC"/>
    <w:rsid w:val="008957A4"/>
    <w:rsid w:val="00895B6A"/>
    <w:rsid w:val="00895D17"/>
    <w:rsid w:val="008960A6"/>
    <w:rsid w:val="008963B7"/>
    <w:rsid w:val="00897110"/>
    <w:rsid w:val="0089723F"/>
    <w:rsid w:val="00897A58"/>
    <w:rsid w:val="00897B83"/>
    <w:rsid w:val="00897E12"/>
    <w:rsid w:val="008A03CD"/>
    <w:rsid w:val="008A07DC"/>
    <w:rsid w:val="008A0913"/>
    <w:rsid w:val="008A0D6A"/>
    <w:rsid w:val="008A1683"/>
    <w:rsid w:val="008A185E"/>
    <w:rsid w:val="008A1949"/>
    <w:rsid w:val="008A1EA0"/>
    <w:rsid w:val="008A1FE1"/>
    <w:rsid w:val="008A273D"/>
    <w:rsid w:val="008A350D"/>
    <w:rsid w:val="008A3B5D"/>
    <w:rsid w:val="008A3BB2"/>
    <w:rsid w:val="008A3BFE"/>
    <w:rsid w:val="008A3E18"/>
    <w:rsid w:val="008A422A"/>
    <w:rsid w:val="008A42F0"/>
    <w:rsid w:val="008A49F6"/>
    <w:rsid w:val="008A4C93"/>
    <w:rsid w:val="008A53CC"/>
    <w:rsid w:val="008A577F"/>
    <w:rsid w:val="008A64C9"/>
    <w:rsid w:val="008A66D1"/>
    <w:rsid w:val="008A66D6"/>
    <w:rsid w:val="008A6822"/>
    <w:rsid w:val="008A6E38"/>
    <w:rsid w:val="008A72A7"/>
    <w:rsid w:val="008A75CD"/>
    <w:rsid w:val="008A7D53"/>
    <w:rsid w:val="008B00E5"/>
    <w:rsid w:val="008B018B"/>
    <w:rsid w:val="008B1134"/>
    <w:rsid w:val="008B14F8"/>
    <w:rsid w:val="008B1C1C"/>
    <w:rsid w:val="008B1C7F"/>
    <w:rsid w:val="008B2269"/>
    <w:rsid w:val="008B336D"/>
    <w:rsid w:val="008B366C"/>
    <w:rsid w:val="008B4085"/>
    <w:rsid w:val="008B421D"/>
    <w:rsid w:val="008B47EA"/>
    <w:rsid w:val="008B4ACE"/>
    <w:rsid w:val="008B4C72"/>
    <w:rsid w:val="008B5A06"/>
    <w:rsid w:val="008B5B00"/>
    <w:rsid w:val="008B5C68"/>
    <w:rsid w:val="008B5F8E"/>
    <w:rsid w:val="008B61BE"/>
    <w:rsid w:val="008B6416"/>
    <w:rsid w:val="008B676E"/>
    <w:rsid w:val="008B6D11"/>
    <w:rsid w:val="008B7125"/>
    <w:rsid w:val="008B7232"/>
    <w:rsid w:val="008B7A26"/>
    <w:rsid w:val="008C0025"/>
    <w:rsid w:val="008C15C6"/>
    <w:rsid w:val="008C1978"/>
    <w:rsid w:val="008C1A57"/>
    <w:rsid w:val="008C1E1B"/>
    <w:rsid w:val="008C1EC1"/>
    <w:rsid w:val="008C213B"/>
    <w:rsid w:val="008C291C"/>
    <w:rsid w:val="008C2990"/>
    <w:rsid w:val="008C37BC"/>
    <w:rsid w:val="008C4309"/>
    <w:rsid w:val="008C4900"/>
    <w:rsid w:val="008C4CA0"/>
    <w:rsid w:val="008C5CA1"/>
    <w:rsid w:val="008C6218"/>
    <w:rsid w:val="008C70B6"/>
    <w:rsid w:val="008C728D"/>
    <w:rsid w:val="008C73B1"/>
    <w:rsid w:val="008C75A0"/>
    <w:rsid w:val="008C78E1"/>
    <w:rsid w:val="008C7928"/>
    <w:rsid w:val="008C7A60"/>
    <w:rsid w:val="008C7FC8"/>
    <w:rsid w:val="008D0085"/>
    <w:rsid w:val="008D0166"/>
    <w:rsid w:val="008D0F7C"/>
    <w:rsid w:val="008D1009"/>
    <w:rsid w:val="008D2018"/>
    <w:rsid w:val="008D2447"/>
    <w:rsid w:val="008D252C"/>
    <w:rsid w:val="008D2A8B"/>
    <w:rsid w:val="008D3B8F"/>
    <w:rsid w:val="008D3FC1"/>
    <w:rsid w:val="008D42F8"/>
    <w:rsid w:val="008D449E"/>
    <w:rsid w:val="008D44BC"/>
    <w:rsid w:val="008D494B"/>
    <w:rsid w:val="008D4A6A"/>
    <w:rsid w:val="008D4E54"/>
    <w:rsid w:val="008D4EE7"/>
    <w:rsid w:val="008D4F2A"/>
    <w:rsid w:val="008D586E"/>
    <w:rsid w:val="008D5CE1"/>
    <w:rsid w:val="008D67C4"/>
    <w:rsid w:val="008D6861"/>
    <w:rsid w:val="008D686F"/>
    <w:rsid w:val="008D68A7"/>
    <w:rsid w:val="008D7654"/>
    <w:rsid w:val="008D7815"/>
    <w:rsid w:val="008D78BD"/>
    <w:rsid w:val="008D7AA9"/>
    <w:rsid w:val="008E0229"/>
    <w:rsid w:val="008E02BE"/>
    <w:rsid w:val="008E02D5"/>
    <w:rsid w:val="008E0637"/>
    <w:rsid w:val="008E160D"/>
    <w:rsid w:val="008E16E7"/>
    <w:rsid w:val="008E17B3"/>
    <w:rsid w:val="008E1F21"/>
    <w:rsid w:val="008E28E2"/>
    <w:rsid w:val="008E2B9B"/>
    <w:rsid w:val="008E2D66"/>
    <w:rsid w:val="008E2EA3"/>
    <w:rsid w:val="008E391E"/>
    <w:rsid w:val="008E3E4D"/>
    <w:rsid w:val="008E494C"/>
    <w:rsid w:val="008E4CE3"/>
    <w:rsid w:val="008E4E1C"/>
    <w:rsid w:val="008E53FB"/>
    <w:rsid w:val="008E5ABD"/>
    <w:rsid w:val="008E6075"/>
    <w:rsid w:val="008E699E"/>
    <w:rsid w:val="008E6FD3"/>
    <w:rsid w:val="008E7389"/>
    <w:rsid w:val="008E7B01"/>
    <w:rsid w:val="008E7F58"/>
    <w:rsid w:val="008E7FAE"/>
    <w:rsid w:val="008F0252"/>
    <w:rsid w:val="008F09A7"/>
    <w:rsid w:val="008F0DBD"/>
    <w:rsid w:val="008F0F48"/>
    <w:rsid w:val="008F1346"/>
    <w:rsid w:val="008F1CFE"/>
    <w:rsid w:val="008F1F0F"/>
    <w:rsid w:val="008F239B"/>
    <w:rsid w:val="008F282F"/>
    <w:rsid w:val="008F2E9C"/>
    <w:rsid w:val="008F3595"/>
    <w:rsid w:val="008F3A2A"/>
    <w:rsid w:val="008F3E45"/>
    <w:rsid w:val="008F4288"/>
    <w:rsid w:val="008F4576"/>
    <w:rsid w:val="008F495C"/>
    <w:rsid w:val="008F4993"/>
    <w:rsid w:val="008F49BC"/>
    <w:rsid w:val="008F4D1F"/>
    <w:rsid w:val="008F572D"/>
    <w:rsid w:val="008F592F"/>
    <w:rsid w:val="008F5D76"/>
    <w:rsid w:val="008F600C"/>
    <w:rsid w:val="008F6383"/>
    <w:rsid w:val="008F650F"/>
    <w:rsid w:val="008F70FF"/>
    <w:rsid w:val="008F74F1"/>
    <w:rsid w:val="008F7649"/>
    <w:rsid w:val="008F76ED"/>
    <w:rsid w:val="008F7BA1"/>
    <w:rsid w:val="008F7D36"/>
    <w:rsid w:val="008F7E27"/>
    <w:rsid w:val="009004FE"/>
    <w:rsid w:val="00900757"/>
    <w:rsid w:val="009022A6"/>
    <w:rsid w:val="009024F7"/>
    <w:rsid w:val="009028A7"/>
    <w:rsid w:val="009030B4"/>
    <w:rsid w:val="009031F1"/>
    <w:rsid w:val="00903994"/>
    <w:rsid w:val="00903F38"/>
    <w:rsid w:val="0090403D"/>
    <w:rsid w:val="0090404F"/>
    <w:rsid w:val="00904CCF"/>
    <w:rsid w:val="00904DAE"/>
    <w:rsid w:val="00904E99"/>
    <w:rsid w:val="00905468"/>
    <w:rsid w:val="00906405"/>
    <w:rsid w:val="00906416"/>
    <w:rsid w:val="009069B5"/>
    <w:rsid w:val="00906A45"/>
    <w:rsid w:val="00906D38"/>
    <w:rsid w:val="00906E76"/>
    <w:rsid w:val="00907420"/>
    <w:rsid w:val="00907AA9"/>
    <w:rsid w:val="00907B63"/>
    <w:rsid w:val="00907BCE"/>
    <w:rsid w:val="0091010C"/>
    <w:rsid w:val="00910161"/>
    <w:rsid w:val="00910355"/>
    <w:rsid w:val="009106D3"/>
    <w:rsid w:val="0091130C"/>
    <w:rsid w:val="00911697"/>
    <w:rsid w:val="0091180C"/>
    <w:rsid w:val="009125DF"/>
    <w:rsid w:val="00912852"/>
    <w:rsid w:val="00912D1F"/>
    <w:rsid w:val="009131DD"/>
    <w:rsid w:val="009146AE"/>
    <w:rsid w:val="0091478A"/>
    <w:rsid w:val="00914DB9"/>
    <w:rsid w:val="00915F38"/>
    <w:rsid w:val="009163C2"/>
    <w:rsid w:val="00916F27"/>
    <w:rsid w:val="00917080"/>
    <w:rsid w:val="00917379"/>
    <w:rsid w:val="009174D5"/>
    <w:rsid w:val="00917B06"/>
    <w:rsid w:val="00917BD3"/>
    <w:rsid w:val="00917BE0"/>
    <w:rsid w:val="009206B4"/>
    <w:rsid w:val="00920F30"/>
    <w:rsid w:val="00920FC6"/>
    <w:rsid w:val="00921356"/>
    <w:rsid w:val="00921441"/>
    <w:rsid w:val="00921B4C"/>
    <w:rsid w:val="00921F66"/>
    <w:rsid w:val="0092205F"/>
    <w:rsid w:val="00922077"/>
    <w:rsid w:val="00922547"/>
    <w:rsid w:val="00923B3E"/>
    <w:rsid w:val="0092407C"/>
    <w:rsid w:val="009247AB"/>
    <w:rsid w:val="00925731"/>
    <w:rsid w:val="009259B1"/>
    <w:rsid w:val="009265A4"/>
    <w:rsid w:val="009267E0"/>
    <w:rsid w:val="00926830"/>
    <w:rsid w:val="009269BA"/>
    <w:rsid w:val="00926E96"/>
    <w:rsid w:val="00927573"/>
    <w:rsid w:val="009279E5"/>
    <w:rsid w:val="00927A46"/>
    <w:rsid w:val="00927AC2"/>
    <w:rsid w:val="009300BF"/>
    <w:rsid w:val="00930726"/>
    <w:rsid w:val="00930AB2"/>
    <w:rsid w:val="00930AF9"/>
    <w:rsid w:val="00930C65"/>
    <w:rsid w:val="00931102"/>
    <w:rsid w:val="00931837"/>
    <w:rsid w:val="009319E0"/>
    <w:rsid w:val="00931B86"/>
    <w:rsid w:val="00931D41"/>
    <w:rsid w:val="00931D8D"/>
    <w:rsid w:val="00932186"/>
    <w:rsid w:val="009322F9"/>
    <w:rsid w:val="009326CD"/>
    <w:rsid w:val="00932D2A"/>
    <w:rsid w:val="0093319C"/>
    <w:rsid w:val="009333FC"/>
    <w:rsid w:val="00933BE6"/>
    <w:rsid w:val="00933F04"/>
    <w:rsid w:val="009341CA"/>
    <w:rsid w:val="00934614"/>
    <w:rsid w:val="00934DB3"/>
    <w:rsid w:val="00934FB1"/>
    <w:rsid w:val="0093566D"/>
    <w:rsid w:val="0093580D"/>
    <w:rsid w:val="009359DB"/>
    <w:rsid w:val="00935C00"/>
    <w:rsid w:val="00935E5B"/>
    <w:rsid w:val="0093650D"/>
    <w:rsid w:val="009366DE"/>
    <w:rsid w:val="009373D9"/>
    <w:rsid w:val="009402B3"/>
    <w:rsid w:val="009407C3"/>
    <w:rsid w:val="00940EB5"/>
    <w:rsid w:val="00940FF2"/>
    <w:rsid w:val="009410DD"/>
    <w:rsid w:val="00941150"/>
    <w:rsid w:val="009416C7"/>
    <w:rsid w:val="009418F0"/>
    <w:rsid w:val="00941B5A"/>
    <w:rsid w:val="00942B36"/>
    <w:rsid w:val="00942D20"/>
    <w:rsid w:val="00942D32"/>
    <w:rsid w:val="00943825"/>
    <w:rsid w:val="00943A78"/>
    <w:rsid w:val="00943AFA"/>
    <w:rsid w:val="00943BF4"/>
    <w:rsid w:val="00943C4C"/>
    <w:rsid w:val="00943E6B"/>
    <w:rsid w:val="00944D9F"/>
    <w:rsid w:val="00944DA4"/>
    <w:rsid w:val="00944DBB"/>
    <w:rsid w:val="00944FEE"/>
    <w:rsid w:val="0094524F"/>
    <w:rsid w:val="00945DA3"/>
    <w:rsid w:val="009461B4"/>
    <w:rsid w:val="00946596"/>
    <w:rsid w:val="0094737D"/>
    <w:rsid w:val="009478AC"/>
    <w:rsid w:val="00947920"/>
    <w:rsid w:val="009507EE"/>
    <w:rsid w:val="00950A58"/>
    <w:rsid w:val="00950F8B"/>
    <w:rsid w:val="00951E05"/>
    <w:rsid w:val="00951E45"/>
    <w:rsid w:val="0095222C"/>
    <w:rsid w:val="00952AA2"/>
    <w:rsid w:val="00952D84"/>
    <w:rsid w:val="009537A5"/>
    <w:rsid w:val="00953A2F"/>
    <w:rsid w:val="00953E51"/>
    <w:rsid w:val="00954042"/>
    <w:rsid w:val="0095412A"/>
    <w:rsid w:val="009543BC"/>
    <w:rsid w:val="00954EA3"/>
    <w:rsid w:val="00954EB5"/>
    <w:rsid w:val="0095522C"/>
    <w:rsid w:val="0095582E"/>
    <w:rsid w:val="00955CC4"/>
    <w:rsid w:val="009562B1"/>
    <w:rsid w:val="0095688A"/>
    <w:rsid w:val="0095710B"/>
    <w:rsid w:val="00957312"/>
    <w:rsid w:val="00957AA2"/>
    <w:rsid w:val="00957D21"/>
    <w:rsid w:val="00957D57"/>
    <w:rsid w:val="00960451"/>
    <w:rsid w:val="00960549"/>
    <w:rsid w:val="009606E5"/>
    <w:rsid w:val="00960DAB"/>
    <w:rsid w:val="00961F0D"/>
    <w:rsid w:val="009620F4"/>
    <w:rsid w:val="009624B3"/>
    <w:rsid w:val="00962C1A"/>
    <w:rsid w:val="00962EAC"/>
    <w:rsid w:val="00963146"/>
    <w:rsid w:val="009649A0"/>
    <w:rsid w:val="00964D87"/>
    <w:rsid w:val="00964E17"/>
    <w:rsid w:val="00964E56"/>
    <w:rsid w:val="009652DF"/>
    <w:rsid w:val="00965416"/>
    <w:rsid w:val="00965836"/>
    <w:rsid w:val="009660DC"/>
    <w:rsid w:val="00966C56"/>
    <w:rsid w:val="009671DE"/>
    <w:rsid w:val="009672E9"/>
    <w:rsid w:val="00967B8D"/>
    <w:rsid w:val="00970509"/>
    <w:rsid w:val="00970D85"/>
    <w:rsid w:val="00971124"/>
    <w:rsid w:val="009711D4"/>
    <w:rsid w:val="00971B65"/>
    <w:rsid w:val="00972E69"/>
    <w:rsid w:val="009730B9"/>
    <w:rsid w:val="009730D2"/>
    <w:rsid w:val="00973475"/>
    <w:rsid w:val="00973536"/>
    <w:rsid w:val="00974DCB"/>
    <w:rsid w:val="009763C4"/>
    <w:rsid w:val="009765C8"/>
    <w:rsid w:val="00976908"/>
    <w:rsid w:val="0097774F"/>
    <w:rsid w:val="0098001F"/>
    <w:rsid w:val="00980BCE"/>
    <w:rsid w:val="00980F61"/>
    <w:rsid w:val="009819D4"/>
    <w:rsid w:val="00981A31"/>
    <w:rsid w:val="009828C2"/>
    <w:rsid w:val="00982ADE"/>
    <w:rsid w:val="00982B1E"/>
    <w:rsid w:val="00982E89"/>
    <w:rsid w:val="00982E8E"/>
    <w:rsid w:val="009835AE"/>
    <w:rsid w:val="00983BDC"/>
    <w:rsid w:val="00983C16"/>
    <w:rsid w:val="00984E90"/>
    <w:rsid w:val="00984FA4"/>
    <w:rsid w:val="0098651A"/>
    <w:rsid w:val="009867E5"/>
    <w:rsid w:val="0098690A"/>
    <w:rsid w:val="009869AD"/>
    <w:rsid w:val="0098711E"/>
    <w:rsid w:val="00987CAE"/>
    <w:rsid w:val="00987DDF"/>
    <w:rsid w:val="00987F98"/>
    <w:rsid w:val="009905E3"/>
    <w:rsid w:val="00990858"/>
    <w:rsid w:val="009915AB"/>
    <w:rsid w:val="00991682"/>
    <w:rsid w:val="00991964"/>
    <w:rsid w:val="00991D5E"/>
    <w:rsid w:val="00992ADD"/>
    <w:rsid w:val="00992BC7"/>
    <w:rsid w:val="0099305D"/>
    <w:rsid w:val="00993D18"/>
    <w:rsid w:val="00994904"/>
    <w:rsid w:val="00996113"/>
    <w:rsid w:val="009961D8"/>
    <w:rsid w:val="00996595"/>
    <w:rsid w:val="00996D49"/>
    <w:rsid w:val="00997832"/>
    <w:rsid w:val="00997933"/>
    <w:rsid w:val="00997DD5"/>
    <w:rsid w:val="009A049A"/>
    <w:rsid w:val="009A05CA"/>
    <w:rsid w:val="009A07E0"/>
    <w:rsid w:val="009A0A4C"/>
    <w:rsid w:val="009A1108"/>
    <w:rsid w:val="009A12E9"/>
    <w:rsid w:val="009A15A8"/>
    <w:rsid w:val="009A1C40"/>
    <w:rsid w:val="009A25DB"/>
    <w:rsid w:val="009A29F4"/>
    <w:rsid w:val="009A3598"/>
    <w:rsid w:val="009A3A49"/>
    <w:rsid w:val="009A3D3E"/>
    <w:rsid w:val="009A48FC"/>
    <w:rsid w:val="009A4F3B"/>
    <w:rsid w:val="009A5296"/>
    <w:rsid w:val="009A5E7F"/>
    <w:rsid w:val="009A5FFB"/>
    <w:rsid w:val="009A611E"/>
    <w:rsid w:val="009A635E"/>
    <w:rsid w:val="009A6A5B"/>
    <w:rsid w:val="009A6C7F"/>
    <w:rsid w:val="009A74C0"/>
    <w:rsid w:val="009A7EB5"/>
    <w:rsid w:val="009A7FAF"/>
    <w:rsid w:val="009B0B84"/>
    <w:rsid w:val="009B146D"/>
    <w:rsid w:val="009B17BA"/>
    <w:rsid w:val="009B1C7E"/>
    <w:rsid w:val="009B1CD2"/>
    <w:rsid w:val="009B1F03"/>
    <w:rsid w:val="009B2061"/>
    <w:rsid w:val="009B20C4"/>
    <w:rsid w:val="009B22A9"/>
    <w:rsid w:val="009B2322"/>
    <w:rsid w:val="009B23AA"/>
    <w:rsid w:val="009B26D5"/>
    <w:rsid w:val="009B2766"/>
    <w:rsid w:val="009B29A2"/>
    <w:rsid w:val="009B4837"/>
    <w:rsid w:val="009B5EB3"/>
    <w:rsid w:val="009B6112"/>
    <w:rsid w:val="009B68E1"/>
    <w:rsid w:val="009B6A21"/>
    <w:rsid w:val="009B7214"/>
    <w:rsid w:val="009B74EB"/>
    <w:rsid w:val="009B7679"/>
    <w:rsid w:val="009B7E16"/>
    <w:rsid w:val="009C08C4"/>
    <w:rsid w:val="009C0F63"/>
    <w:rsid w:val="009C11D4"/>
    <w:rsid w:val="009C1486"/>
    <w:rsid w:val="009C1679"/>
    <w:rsid w:val="009C1E4E"/>
    <w:rsid w:val="009C2129"/>
    <w:rsid w:val="009C213C"/>
    <w:rsid w:val="009C21E3"/>
    <w:rsid w:val="009C2BB5"/>
    <w:rsid w:val="009C2E66"/>
    <w:rsid w:val="009C2E8F"/>
    <w:rsid w:val="009C34F8"/>
    <w:rsid w:val="009C3CC3"/>
    <w:rsid w:val="009C424D"/>
    <w:rsid w:val="009C4664"/>
    <w:rsid w:val="009C4829"/>
    <w:rsid w:val="009C4DAD"/>
    <w:rsid w:val="009C4DAF"/>
    <w:rsid w:val="009C54EE"/>
    <w:rsid w:val="009C6230"/>
    <w:rsid w:val="009C6CC3"/>
    <w:rsid w:val="009C6FA5"/>
    <w:rsid w:val="009C719C"/>
    <w:rsid w:val="009C7865"/>
    <w:rsid w:val="009C7D8C"/>
    <w:rsid w:val="009C7E28"/>
    <w:rsid w:val="009D011E"/>
    <w:rsid w:val="009D1111"/>
    <w:rsid w:val="009D1BF0"/>
    <w:rsid w:val="009D1EB4"/>
    <w:rsid w:val="009D2087"/>
    <w:rsid w:val="009D23D9"/>
    <w:rsid w:val="009D2668"/>
    <w:rsid w:val="009D287F"/>
    <w:rsid w:val="009D2891"/>
    <w:rsid w:val="009D2E8F"/>
    <w:rsid w:val="009D2F6D"/>
    <w:rsid w:val="009D31A3"/>
    <w:rsid w:val="009D355C"/>
    <w:rsid w:val="009D3D10"/>
    <w:rsid w:val="009D3EAE"/>
    <w:rsid w:val="009D42B5"/>
    <w:rsid w:val="009D4AB4"/>
    <w:rsid w:val="009D50DB"/>
    <w:rsid w:val="009D5522"/>
    <w:rsid w:val="009D5BD2"/>
    <w:rsid w:val="009D5CB2"/>
    <w:rsid w:val="009D5F41"/>
    <w:rsid w:val="009D6456"/>
    <w:rsid w:val="009D6601"/>
    <w:rsid w:val="009D6989"/>
    <w:rsid w:val="009D6CD2"/>
    <w:rsid w:val="009D7354"/>
    <w:rsid w:val="009D7BD1"/>
    <w:rsid w:val="009E043D"/>
    <w:rsid w:val="009E131B"/>
    <w:rsid w:val="009E134F"/>
    <w:rsid w:val="009E1C45"/>
    <w:rsid w:val="009E1E4D"/>
    <w:rsid w:val="009E2652"/>
    <w:rsid w:val="009E2DC8"/>
    <w:rsid w:val="009E32D5"/>
    <w:rsid w:val="009E35D6"/>
    <w:rsid w:val="009E36FC"/>
    <w:rsid w:val="009E4322"/>
    <w:rsid w:val="009E4420"/>
    <w:rsid w:val="009E46F5"/>
    <w:rsid w:val="009E49A8"/>
    <w:rsid w:val="009E4FD9"/>
    <w:rsid w:val="009E5093"/>
    <w:rsid w:val="009E5827"/>
    <w:rsid w:val="009E5C7B"/>
    <w:rsid w:val="009E634B"/>
    <w:rsid w:val="009E63E9"/>
    <w:rsid w:val="009E6F70"/>
    <w:rsid w:val="009E710A"/>
    <w:rsid w:val="009E73C3"/>
    <w:rsid w:val="009E7FE6"/>
    <w:rsid w:val="009F0108"/>
    <w:rsid w:val="009F12BB"/>
    <w:rsid w:val="009F1A81"/>
    <w:rsid w:val="009F1D45"/>
    <w:rsid w:val="009F2113"/>
    <w:rsid w:val="009F22E5"/>
    <w:rsid w:val="009F2A07"/>
    <w:rsid w:val="009F2EB2"/>
    <w:rsid w:val="009F2F82"/>
    <w:rsid w:val="009F3045"/>
    <w:rsid w:val="009F3149"/>
    <w:rsid w:val="009F3882"/>
    <w:rsid w:val="009F3A99"/>
    <w:rsid w:val="009F4F0E"/>
    <w:rsid w:val="009F5AC2"/>
    <w:rsid w:val="009F606A"/>
    <w:rsid w:val="009F623E"/>
    <w:rsid w:val="009F65B7"/>
    <w:rsid w:val="009F6C5C"/>
    <w:rsid w:val="009F6D83"/>
    <w:rsid w:val="009F717D"/>
    <w:rsid w:val="009F743B"/>
    <w:rsid w:val="009F7A64"/>
    <w:rsid w:val="00A0032D"/>
    <w:rsid w:val="00A003D7"/>
    <w:rsid w:val="00A00400"/>
    <w:rsid w:val="00A00BD6"/>
    <w:rsid w:val="00A010C6"/>
    <w:rsid w:val="00A01413"/>
    <w:rsid w:val="00A01ABF"/>
    <w:rsid w:val="00A01D03"/>
    <w:rsid w:val="00A01E3D"/>
    <w:rsid w:val="00A0259D"/>
    <w:rsid w:val="00A0287B"/>
    <w:rsid w:val="00A02970"/>
    <w:rsid w:val="00A03B17"/>
    <w:rsid w:val="00A03DEE"/>
    <w:rsid w:val="00A044AB"/>
    <w:rsid w:val="00A044F2"/>
    <w:rsid w:val="00A0579A"/>
    <w:rsid w:val="00A06778"/>
    <w:rsid w:val="00A06A07"/>
    <w:rsid w:val="00A06A2A"/>
    <w:rsid w:val="00A06C10"/>
    <w:rsid w:val="00A076BE"/>
    <w:rsid w:val="00A10017"/>
    <w:rsid w:val="00A11AD7"/>
    <w:rsid w:val="00A122CD"/>
    <w:rsid w:val="00A12F59"/>
    <w:rsid w:val="00A1300A"/>
    <w:rsid w:val="00A1365E"/>
    <w:rsid w:val="00A13784"/>
    <w:rsid w:val="00A13A71"/>
    <w:rsid w:val="00A13EC9"/>
    <w:rsid w:val="00A14206"/>
    <w:rsid w:val="00A144A5"/>
    <w:rsid w:val="00A14B99"/>
    <w:rsid w:val="00A15186"/>
    <w:rsid w:val="00A154DE"/>
    <w:rsid w:val="00A15804"/>
    <w:rsid w:val="00A15A2C"/>
    <w:rsid w:val="00A15CDC"/>
    <w:rsid w:val="00A1681A"/>
    <w:rsid w:val="00A169C7"/>
    <w:rsid w:val="00A16EEB"/>
    <w:rsid w:val="00A1729C"/>
    <w:rsid w:val="00A17BC0"/>
    <w:rsid w:val="00A17D57"/>
    <w:rsid w:val="00A20378"/>
    <w:rsid w:val="00A208E2"/>
    <w:rsid w:val="00A20F77"/>
    <w:rsid w:val="00A214EA"/>
    <w:rsid w:val="00A21851"/>
    <w:rsid w:val="00A21B97"/>
    <w:rsid w:val="00A220A0"/>
    <w:rsid w:val="00A22EE3"/>
    <w:rsid w:val="00A23235"/>
    <w:rsid w:val="00A23544"/>
    <w:rsid w:val="00A238F3"/>
    <w:rsid w:val="00A23C4B"/>
    <w:rsid w:val="00A23DB6"/>
    <w:rsid w:val="00A23E10"/>
    <w:rsid w:val="00A2402B"/>
    <w:rsid w:val="00A243AD"/>
    <w:rsid w:val="00A2461F"/>
    <w:rsid w:val="00A25913"/>
    <w:rsid w:val="00A25985"/>
    <w:rsid w:val="00A259E3"/>
    <w:rsid w:val="00A25C23"/>
    <w:rsid w:val="00A2610D"/>
    <w:rsid w:val="00A261C9"/>
    <w:rsid w:val="00A26671"/>
    <w:rsid w:val="00A26C5C"/>
    <w:rsid w:val="00A26CF6"/>
    <w:rsid w:val="00A26E7A"/>
    <w:rsid w:val="00A276A0"/>
    <w:rsid w:val="00A279D7"/>
    <w:rsid w:val="00A27EA0"/>
    <w:rsid w:val="00A30667"/>
    <w:rsid w:val="00A32E51"/>
    <w:rsid w:val="00A33007"/>
    <w:rsid w:val="00A33304"/>
    <w:rsid w:val="00A336D7"/>
    <w:rsid w:val="00A339BD"/>
    <w:rsid w:val="00A33CA1"/>
    <w:rsid w:val="00A33D9B"/>
    <w:rsid w:val="00A3470D"/>
    <w:rsid w:val="00A3535C"/>
    <w:rsid w:val="00A365BA"/>
    <w:rsid w:val="00A36A9B"/>
    <w:rsid w:val="00A37806"/>
    <w:rsid w:val="00A40039"/>
    <w:rsid w:val="00A402F1"/>
    <w:rsid w:val="00A40B9B"/>
    <w:rsid w:val="00A4135A"/>
    <w:rsid w:val="00A42F0B"/>
    <w:rsid w:val="00A437B2"/>
    <w:rsid w:val="00A43955"/>
    <w:rsid w:val="00A440DD"/>
    <w:rsid w:val="00A440FE"/>
    <w:rsid w:val="00A4459B"/>
    <w:rsid w:val="00A44748"/>
    <w:rsid w:val="00A44A7D"/>
    <w:rsid w:val="00A44AB6"/>
    <w:rsid w:val="00A45190"/>
    <w:rsid w:val="00A45196"/>
    <w:rsid w:val="00A454CA"/>
    <w:rsid w:val="00A456A5"/>
    <w:rsid w:val="00A45A37"/>
    <w:rsid w:val="00A45FE5"/>
    <w:rsid w:val="00A46368"/>
    <w:rsid w:val="00A469D7"/>
    <w:rsid w:val="00A46B80"/>
    <w:rsid w:val="00A4716D"/>
    <w:rsid w:val="00A47CFC"/>
    <w:rsid w:val="00A50ACB"/>
    <w:rsid w:val="00A50C4D"/>
    <w:rsid w:val="00A51C65"/>
    <w:rsid w:val="00A51DD3"/>
    <w:rsid w:val="00A51E3E"/>
    <w:rsid w:val="00A5239B"/>
    <w:rsid w:val="00A52754"/>
    <w:rsid w:val="00A52801"/>
    <w:rsid w:val="00A52A3C"/>
    <w:rsid w:val="00A535E8"/>
    <w:rsid w:val="00A53D74"/>
    <w:rsid w:val="00A53F6C"/>
    <w:rsid w:val="00A54229"/>
    <w:rsid w:val="00A5444F"/>
    <w:rsid w:val="00A548C7"/>
    <w:rsid w:val="00A54A64"/>
    <w:rsid w:val="00A54BCE"/>
    <w:rsid w:val="00A5539E"/>
    <w:rsid w:val="00A554B6"/>
    <w:rsid w:val="00A555DB"/>
    <w:rsid w:val="00A5575F"/>
    <w:rsid w:val="00A557B7"/>
    <w:rsid w:val="00A55866"/>
    <w:rsid w:val="00A55A56"/>
    <w:rsid w:val="00A56811"/>
    <w:rsid w:val="00A56858"/>
    <w:rsid w:val="00A56A51"/>
    <w:rsid w:val="00A57C1B"/>
    <w:rsid w:val="00A6010C"/>
    <w:rsid w:val="00A61198"/>
    <w:rsid w:val="00A626EE"/>
    <w:rsid w:val="00A631D2"/>
    <w:rsid w:val="00A63245"/>
    <w:rsid w:val="00A63700"/>
    <w:rsid w:val="00A63B5A"/>
    <w:rsid w:val="00A63BCB"/>
    <w:rsid w:val="00A63E4D"/>
    <w:rsid w:val="00A63F89"/>
    <w:rsid w:val="00A6429F"/>
    <w:rsid w:val="00A643D5"/>
    <w:rsid w:val="00A6440F"/>
    <w:rsid w:val="00A644B3"/>
    <w:rsid w:val="00A64B45"/>
    <w:rsid w:val="00A65477"/>
    <w:rsid w:val="00A661D7"/>
    <w:rsid w:val="00A662BD"/>
    <w:rsid w:val="00A6645C"/>
    <w:rsid w:val="00A6650B"/>
    <w:rsid w:val="00A674F1"/>
    <w:rsid w:val="00A6750A"/>
    <w:rsid w:val="00A67947"/>
    <w:rsid w:val="00A67BCE"/>
    <w:rsid w:val="00A70063"/>
    <w:rsid w:val="00A700E3"/>
    <w:rsid w:val="00A70D55"/>
    <w:rsid w:val="00A7140E"/>
    <w:rsid w:val="00A715C5"/>
    <w:rsid w:val="00A717D9"/>
    <w:rsid w:val="00A7219C"/>
    <w:rsid w:val="00A7229A"/>
    <w:rsid w:val="00A72C55"/>
    <w:rsid w:val="00A7320F"/>
    <w:rsid w:val="00A7396D"/>
    <w:rsid w:val="00A74387"/>
    <w:rsid w:val="00A7485A"/>
    <w:rsid w:val="00A74B9B"/>
    <w:rsid w:val="00A74CC0"/>
    <w:rsid w:val="00A74CDE"/>
    <w:rsid w:val="00A753E5"/>
    <w:rsid w:val="00A76110"/>
    <w:rsid w:val="00A76428"/>
    <w:rsid w:val="00A76A12"/>
    <w:rsid w:val="00A76B41"/>
    <w:rsid w:val="00A77199"/>
    <w:rsid w:val="00A7719E"/>
    <w:rsid w:val="00A77AAC"/>
    <w:rsid w:val="00A77C51"/>
    <w:rsid w:val="00A77D79"/>
    <w:rsid w:val="00A77E4A"/>
    <w:rsid w:val="00A8001B"/>
    <w:rsid w:val="00A8010A"/>
    <w:rsid w:val="00A80F1D"/>
    <w:rsid w:val="00A8112C"/>
    <w:rsid w:val="00A8151A"/>
    <w:rsid w:val="00A815F3"/>
    <w:rsid w:val="00A81717"/>
    <w:rsid w:val="00A81BC1"/>
    <w:rsid w:val="00A81CDF"/>
    <w:rsid w:val="00A82069"/>
    <w:rsid w:val="00A83077"/>
    <w:rsid w:val="00A8325A"/>
    <w:rsid w:val="00A8339D"/>
    <w:rsid w:val="00A83C31"/>
    <w:rsid w:val="00A83FD3"/>
    <w:rsid w:val="00A84560"/>
    <w:rsid w:val="00A848DF"/>
    <w:rsid w:val="00A84E3E"/>
    <w:rsid w:val="00A84ECB"/>
    <w:rsid w:val="00A84FAD"/>
    <w:rsid w:val="00A85575"/>
    <w:rsid w:val="00A855DE"/>
    <w:rsid w:val="00A866F9"/>
    <w:rsid w:val="00A86739"/>
    <w:rsid w:val="00A87407"/>
    <w:rsid w:val="00A87655"/>
    <w:rsid w:val="00A87B7F"/>
    <w:rsid w:val="00A87BC3"/>
    <w:rsid w:val="00A87D5B"/>
    <w:rsid w:val="00A90128"/>
    <w:rsid w:val="00A9018C"/>
    <w:rsid w:val="00A90257"/>
    <w:rsid w:val="00A90B20"/>
    <w:rsid w:val="00A90B8D"/>
    <w:rsid w:val="00A9108A"/>
    <w:rsid w:val="00A91132"/>
    <w:rsid w:val="00A91208"/>
    <w:rsid w:val="00A91DAE"/>
    <w:rsid w:val="00A922F1"/>
    <w:rsid w:val="00A92430"/>
    <w:rsid w:val="00A92777"/>
    <w:rsid w:val="00A92884"/>
    <w:rsid w:val="00A92A25"/>
    <w:rsid w:val="00A933E7"/>
    <w:rsid w:val="00A938E1"/>
    <w:rsid w:val="00A93986"/>
    <w:rsid w:val="00A939DB"/>
    <w:rsid w:val="00A93B4A"/>
    <w:rsid w:val="00A93ECA"/>
    <w:rsid w:val="00A93F1A"/>
    <w:rsid w:val="00A94475"/>
    <w:rsid w:val="00A94999"/>
    <w:rsid w:val="00A95238"/>
    <w:rsid w:val="00A953EC"/>
    <w:rsid w:val="00A95D2C"/>
    <w:rsid w:val="00A96A32"/>
    <w:rsid w:val="00A96A7A"/>
    <w:rsid w:val="00AA06D5"/>
    <w:rsid w:val="00AA1261"/>
    <w:rsid w:val="00AA19CE"/>
    <w:rsid w:val="00AA1FDF"/>
    <w:rsid w:val="00AA3484"/>
    <w:rsid w:val="00AA3522"/>
    <w:rsid w:val="00AA3711"/>
    <w:rsid w:val="00AA426C"/>
    <w:rsid w:val="00AA46D3"/>
    <w:rsid w:val="00AA4723"/>
    <w:rsid w:val="00AA4888"/>
    <w:rsid w:val="00AA49B4"/>
    <w:rsid w:val="00AA5745"/>
    <w:rsid w:val="00AA57F5"/>
    <w:rsid w:val="00AA5843"/>
    <w:rsid w:val="00AA5C17"/>
    <w:rsid w:val="00AA5E30"/>
    <w:rsid w:val="00AA6C37"/>
    <w:rsid w:val="00AA6D16"/>
    <w:rsid w:val="00AB02D9"/>
    <w:rsid w:val="00AB074F"/>
    <w:rsid w:val="00AB0CFA"/>
    <w:rsid w:val="00AB0D61"/>
    <w:rsid w:val="00AB1965"/>
    <w:rsid w:val="00AB213E"/>
    <w:rsid w:val="00AB24FC"/>
    <w:rsid w:val="00AB30A1"/>
    <w:rsid w:val="00AB391B"/>
    <w:rsid w:val="00AB407F"/>
    <w:rsid w:val="00AB40A6"/>
    <w:rsid w:val="00AB417B"/>
    <w:rsid w:val="00AB459B"/>
    <w:rsid w:val="00AB4639"/>
    <w:rsid w:val="00AB46B8"/>
    <w:rsid w:val="00AB4707"/>
    <w:rsid w:val="00AB4774"/>
    <w:rsid w:val="00AB4FE7"/>
    <w:rsid w:val="00AB4FF8"/>
    <w:rsid w:val="00AB508F"/>
    <w:rsid w:val="00AB52BB"/>
    <w:rsid w:val="00AB55EC"/>
    <w:rsid w:val="00AB55F3"/>
    <w:rsid w:val="00AB6269"/>
    <w:rsid w:val="00AB62F9"/>
    <w:rsid w:val="00AB63EE"/>
    <w:rsid w:val="00AB64CB"/>
    <w:rsid w:val="00AB656C"/>
    <w:rsid w:val="00AB7723"/>
    <w:rsid w:val="00AB7927"/>
    <w:rsid w:val="00AC025B"/>
    <w:rsid w:val="00AC168A"/>
    <w:rsid w:val="00AC16B4"/>
    <w:rsid w:val="00AC1BEC"/>
    <w:rsid w:val="00AC1CA2"/>
    <w:rsid w:val="00AC1D53"/>
    <w:rsid w:val="00AC22A7"/>
    <w:rsid w:val="00AC2ADF"/>
    <w:rsid w:val="00AC2FDA"/>
    <w:rsid w:val="00AC3CD2"/>
    <w:rsid w:val="00AC3E75"/>
    <w:rsid w:val="00AC4D20"/>
    <w:rsid w:val="00AC517A"/>
    <w:rsid w:val="00AC57FC"/>
    <w:rsid w:val="00AC5801"/>
    <w:rsid w:val="00AC654C"/>
    <w:rsid w:val="00AC6720"/>
    <w:rsid w:val="00AC6B75"/>
    <w:rsid w:val="00AC6D07"/>
    <w:rsid w:val="00AC6DF0"/>
    <w:rsid w:val="00AC6E0A"/>
    <w:rsid w:val="00AC6F34"/>
    <w:rsid w:val="00AC6FDF"/>
    <w:rsid w:val="00AC71C1"/>
    <w:rsid w:val="00AC7222"/>
    <w:rsid w:val="00AC7419"/>
    <w:rsid w:val="00AC74A1"/>
    <w:rsid w:val="00AC7639"/>
    <w:rsid w:val="00AC7B9C"/>
    <w:rsid w:val="00AD030D"/>
    <w:rsid w:val="00AD0470"/>
    <w:rsid w:val="00AD07F7"/>
    <w:rsid w:val="00AD0E34"/>
    <w:rsid w:val="00AD0F2D"/>
    <w:rsid w:val="00AD164D"/>
    <w:rsid w:val="00AD17F8"/>
    <w:rsid w:val="00AD1CC9"/>
    <w:rsid w:val="00AD1F6B"/>
    <w:rsid w:val="00AD23D0"/>
    <w:rsid w:val="00AD26AB"/>
    <w:rsid w:val="00AD2B27"/>
    <w:rsid w:val="00AD2D2B"/>
    <w:rsid w:val="00AD3936"/>
    <w:rsid w:val="00AD3CE8"/>
    <w:rsid w:val="00AD443A"/>
    <w:rsid w:val="00AD449F"/>
    <w:rsid w:val="00AD460E"/>
    <w:rsid w:val="00AD4A54"/>
    <w:rsid w:val="00AD597C"/>
    <w:rsid w:val="00AD5DCC"/>
    <w:rsid w:val="00AD6306"/>
    <w:rsid w:val="00AD692F"/>
    <w:rsid w:val="00AD6A02"/>
    <w:rsid w:val="00AD6BD8"/>
    <w:rsid w:val="00AD6F14"/>
    <w:rsid w:val="00AD6FB1"/>
    <w:rsid w:val="00AD7083"/>
    <w:rsid w:val="00AD7D12"/>
    <w:rsid w:val="00AD7ECB"/>
    <w:rsid w:val="00AD7F57"/>
    <w:rsid w:val="00AE1979"/>
    <w:rsid w:val="00AE2E2D"/>
    <w:rsid w:val="00AE2EA6"/>
    <w:rsid w:val="00AE325C"/>
    <w:rsid w:val="00AE3469"/>
    <w:rsid w:val="00AE4712"/>
    <w:rsid w:val="00AE5322"/>
    <w:rsid w:val="00AE5BDE"/>
    <w:rsid w:val="00AE63A3"/>
    <w:rsid w:val="00AE65EE"/>
    <w:rsid w:val="00AE6D2B"/>
    <w:rsid w:val="00AE6E64"/>
    <w:rsid w:val="00AE7977"/>
    <w:rsid w:val="00AE79F6"/>
    <w:rsid w:val="00AE7B33"/>
    <w:rsid w:val="00AF02B4"/>
    <w:rsid w:val="00AF03DC"/>
    <w:rsid w:val="00AF1F65"/>
    <w:rsid w:val="00AF2BC8"/>
    <w:rsid w:val="00AF2BF4"/>
    <w:rsid w:val="00AF2F97"/>
    <w:rsid w:val="00AF403E"/>
    <w:rsid w:val="00AF421F"/>
    <w:rsid w:val="00AF42C6"/>
    <w:rsid w:val="00AF45CA"/>
    <w:rsid w:val="00AF47D8"/>
    <w:rsid w:val="00AF53FC"/>
    <w:rsid w:val="00AF54B3"/>
    <w:rsid w:val="00AF62A5"/>
    <w:rsid w:val="00AF675D"/>
    <w:rsid w:val="00AF6B21"/>
    <w:rsid w:val="00AF76E7"/>
    <w:rsid w:val="00AF7B40"/>
    <w:rsid w:val="00AF7CF3"/>
    <w:rsid w:val="00AF7D4F"/>
    <w:rsid w:val="00B00284"/>
    <w:rsid w:val="00B00462"/>
    <w:rsid w:val="00B00EB6"/>
    <w:rsid w:val="00B00F54"/>
    <w:rsid w:val="00B01074"/>
    <w:rsid w:val="00B01772"/>
    <w:rsid w:val="00B01AD7"/>
    <w:rsid w:val="00B01BF8"/>
    <w:rsid w:val="00B01F19"/>
    <w:rsid w:val="00B023AE"/>
    <w:rsid w:val="00B027A1"/>
    <w:rsid w:val="00B02D56"/>
    <w:rsid w:val="00B02E1A"/>
    <w:rsid w:val="00B03244"/>
    <w:rsid w:val="00B033B6"/>
    <w:rsid w:val="00B0344D"/>
    <w:rsid w:val="00B04519"/>
    <w:rsid w:val="00B046CA"/>
    <w:rsid w:val="00B04E2D"/>
    <w:rsid w:val="00B0550C"/>
    <w:rsid w:val="00B0574E"/>
    <w:rsid w:val="00B0588C"/>
    <w:rsid w:val="00B05A3F"/>
    <w:rsid w:val="00B05F57"/>
    <w:rsid w:val="00B06389"/>
    <w:rsid w:val="00B06529"/>
    <w:rsid w:val="00B068EE"/>
    <w:rsid w:val="00B07109"/>
    <w:rsid w:val="00B07768"/>
    <w:rsid w:val="00B0795A"/>
    <w:rsid w:val="00B07C36"/>
    <w:rsid w:val="00B10486"/>
    <w:rsid w:val="00B10A02"/>
    <w:rsid w:val="00B10A80"/>
    <w:rsid w:val="00B1111D"/>
    <w:rsid w:val="00B11306"/>
    <w:rsid w:val="00B11B88"/>
    <w:rsid w:val="00B11CC9"/>
    <w:rsid w:val="00B121B1"/>
    <w:rsid w:val="00B125B6"/>
    <w:rsid w:val="00B13485"/>
    <w:rsid w:val="00B13800"/>
    <w:rsid w:val="00B14047"/>
    <w:rsid w:val="00B143E2"/>
    <w:rsid w:val="00B14A3C"/>
    <w:rsid w:val="00B14E0A"/>
    <w:rsid w:val="00B15289"/>
    <w:rsid w:val="00B15787"/>
    <w:rsid w:val="00B159F0"/>
    <w:rsid w:val="00B15DE2"/>
    <w:rsid w:val="00B1658F"/>
    <w:rsid w:val="00B166B4"/>
    <w:rsid w:val="00B16758"/>
    <w:rsid w:val="00B169FD"/>
    <w:rsid w:val="00B16B05"/>
    <w:rsid w:val="00B16FC5"/>
    <w:rsid w:val="00B17502"/>
    <w:rsid w:val="00B17794"/>
    <w:rsid w:val="00B17E69"/>
    <w:rsid w:val="00B200CF"/>
    <w:rsid w:val="00B20521"/>
    <w:rsid w:val="00B21CC6"/>
    <w:rsid w:val="00B2225D"/>
    <w:rsid w:val="00B2359F"/>
    <w:rsid w:val="00B23BDE"/>
    <w:rsid w:val="00B24165"/>
    <w:rsid w:val="00B24180"/>
    <w:rsid w:val="00B25F69"/>
    <w:rsid w:val="00B264C6"/>
    <w:rsid w:val="00B265BC"/>
    <w:rsid w:val="00B26966"/>
    <w:rsid w:val="00B26D4B"/>
    <w:rsid w:val="00B2754D"/>
    <w:rsid w:val="00B27E51"/>
    <w:rsid w:val="00B303AF"/>
    <w:rsid w:val="00B307AF"/>
    <w:rsid w:val="00B30EA7"/>
    <w:rsid w:val="00B31022"/>
    <w:rsid w:val="00B310E5"/>
    <w:rsid w:val="00B311B6"/>
    <w:rsid w:val="00B31670"/>
    <w:rsid w:val="00B31795"/>
    <w:rsid w:val="00B31A71"/>
    <w:rsid w:val="00B31DB6"/>
    <w:rsid w:val="00B32B3A"/>
    <w:rsid w:val="00B32B64"/>
    <w:rsid w:val="00B32C6F"/>
    <w:rsid w:val="00B32CB6"/>
    <w:rsid w:val="00B335C2"/>
    <w:rsid w:val="00B3373C"/>
    <w:rsid w:val="00B3386B"/>
    <w:rsid w:val="00B33929"/>
    <w:rsid w:val="00B340A0"/>
    <w:rsid w:val="00B34C78"/>
    <w:rsid w:val="00B35021"/>
    <w:rsid w:val="00B35056"/>
    <w:rsid w:val="00B35A71"/>
    <w:rsid w:val="00B36E9A"/>
    <w:rsid w:val="00B372F0"/>
    <w:rsid w:val="00B37A26"/>
    <w:rsid w:val="00B37D55"/>
    <w:rsid w:val="00B37DAC"/>
    <w:rsid w:val="00B400B5"/>
    <w:rsid w:val="00B401BC"/>
    <w:rsid w:val="00B40305"/>
    <w:rsid w:val="00B40977"/>
    <w:rsid w:val="00B40A46"/>
    <w:rsid w:val="00B40EBB"/>
    <w:rsid w:val="00B41C1F"/>
    <w:rsid w:val="00B41D2E"/>
    <w:rsid w:val="00B4236B"/>
    <w:rsid w:val="00B424C2"/>
    <w:rsid w:val="00B42618"/>
    <w:rsid w:val="00B42B5C"/>
    <w:rsid w:val="00B42E5F"/>
    <w:rsid w:val="00B43552"/>
    <w:rsid w:val="00B43D35"/>
    <w:rsid w:val="00B43D98"/>
    <w:rsid w:val="00B44105"/>
    <w:rsid w:val="00B44193"/>
    <w:rsid w:val="00B449A6"/>
    <w:rsid w:val="00B44A99"/>
    <w:rsid w:val="00B44B10"/>
    <w:rsid w:val="00B44CCE"/>
    <w:rsid w:val="00B4697B"/>
    <w:rsid w:val="00B469CA"/>
    <w:rsid w:val="00B46DA8"/>
    <w:rsid w:val="00B4783F"/>
    <w:rsid w:val="00B47BB6"/>
    <w:rsid w:val="00B5067F"/>
    <w:rsid w:val="00B50E73"/>
    <w:rsid w:val="00B51049"/>
    <w:rsid w:val="00B51074"/>
    <w:rsid w:val="00B5107C"/>
    <w:rsid w:val="00B5190B"/>
    <w:rsid w:val="00B52BF5"/>
    <w:rsid w:val="00B52D45"/>
    <w:rsid w:val="00B52EAF"/>
    <w:rsid w:val="00B52FFF"/>
    <w:rsid w:val="00B53068"/>
    <w:rsid w:val="00B53A2F"/>
    <w:rsid w:val="00B53F58"/>
    <w:rsid w:val="00B54AFB"/>
    <w:rsid w:val="00B54BAB"/>
    <w:rsid w:val="00B54FA0"/>
    <w:rsid w:val="00B54FB2"/>
    <w:rsid w:val="00B55733"/>
    <w:rsid w:val="00B558C5"/>
    <w:rsid w:val="00B558DD"/>
    <w:rsid w:val="00B55EAE"/>
    <w:rsid w:val="00B56335"/>
    <w:rsid w:val="00B56933"/>
    <w:rsid w:val="00B569F4"/>
    <w:rsid w:val="00B56E54"/>
    <w:rsid w:val="00B604E6"/>
    <w:rsid w:val="00B60FD5"/>
    <w:rsid w:val="00B616C7"/>
    <w:rsid w:val="00B61A07"/>
    <w:rsid w:val="00B627C0"/>
    <w:rsid w:val="00B63416"/>
    <w:rsid w:val="00B63C89"/>
    <w:rsid w:val="00B63E86"/>
    <w:rsid w:val="00B64A36"/>
    <w:rsid w:val="00B653D8"/>
    <w:rsid w:val="00B65A12"/>
    <w:rsid w:val="00B65C59"/>
    <w:rsid w:val="00B6618F"/>
    <w:rsid w:val="00B6627E"/>
    <w:rsid w:val="00B669B4"/>
    <w:rsid w:val="00B6756F"/>
    <w:rsid w:val="00B67945"/>
    <w:rsid w:val="00B67B52"/>
    <w:rsid w:val="00B70350"/>
    <w:rsid w:val="00B703BE"/>
    <w:rsid w:val="00B70CDB"/>
    <w:rsid w:val="00B712A9"/>
    <w:rsid w:val="00B7146D"/>
    <w:rsid w:val="00B71626"/>
    <w:rsid w:val="00B71684"/>
    <w:rsid w:val="00B7188A"/>
    <w:rsid w:val="00B71AE9"/>
    <w:rsid w:val="00B71BF0"/>
    <w:rsid w:val="00B71FD2"/>
    <w:rsid w:val="00B72839"/>
    <w:rsid w:val="00B72A43"/>
    <w:rsid w:val="00B73EA3"/>
    <w:rsid w:val="00B74CA7"/>
    <w:rsid w:val="00B75633"/>
    <w:rsid w:val="00B75697"/>
    <w:rsid w:val="00B759FA"/>
    <w:rsid w:val="00B761EF"/>
    <w:rsid w:val="00B76C66"/>
    <w:rsid w:val="00B77DFE"/>
    <w:rsid w:val="00B77F8E"/>
    <w:rsid w:val="00B81C84"/>
    <w:rsid w:val="00B81CD2"/>
    <w:rsid w:val="00B81DB4"/>
    <w:rsid w:val="00B82C6D"/>
    <w:rsid w:val="00B83114"/>
    <w:rsid w:val="00B83C75"/>
    <w:rsid w:val="00B84DAA"/>
    <w:rsid w:val="00B855CB"/>
    <w:rsid w:val="00B85658"/>
    <w:rsid w:val="00B86655"/>
    <w:rsid w:val="00B87DA9"/>
    <w:rsid w:val="00B901C0"/>
    <w:rsid w:val="00B903AD"/>
    <w:rsid w:val="00B907D8"/>
    <w:rsid w:val="00B908B0"/>
    <w:rsid w:val="00B90DAA"/>
    <w:rsid w:val="00B910C1"/>
    <w:rsid w:val="00B9198E"/>
    <w:rsid w:val="00B92FD9"/>
    <w:rsid w:val="00B930F9"/>
    <w:rsid w:val="00B93331"/>
    <w:rsid w:val="00B93BF4"/>
    <w:rsid w:val="00B93F2B"/>
    <w:rsid w:val="00B94266"/>
    <w:rsid w:val="00B94314"/>
    <w:rsid w:val="00B9437D"/>
    <w:rsid w:val="00B94821"/>
    <w:rsid w:val="00B94D63"/>
    <w:rsid w:val="00B95726"/>
    <w:rsid w:val="00B96483"/>
    <w:rsid w:val="00B96783"/>
    <w:rsid w:val="00B968E1"/>
    <w:rsid w:val="00B96BD3"/>
    <w:rsid w:val="00B96F94"/>
    <w:rsid w:val="00B972FD"/>
    <w:rsid w:val="00B973E1"/>
    <w:rsid w:val="00B97559"/>
    <w:rsid w:val="00BA004C"/>
    <w:rsid w:val="00BA00AB"/>
    <w:rsid w:val="00BA0599"/>
    <w:rsid w:val="00BA096D"/>
    <w:rsid w:val="00BA0ED4"/>
    <w:rsid w:val="00BA13E3"/>
    <w:rsid w:val="00BA18E0"/>
    <w:rsid w:val="00BA1E4C"/>
    <w:rsid w:val="00BA2334"/>
    <w:rsid w:val="00BA28BF"/>
    <w:rsid w:val="00BA3483"/>
    <w:rsid w:val="00BA38B4"/>
    <w:rsid w:val="00BA3AE7"/>
    <w:rsid w:val="00BA42FD"/>
    <w:rsid w:val="00BA48A0"/>
    <w:rsid w:val="00BA495C"/>
    <w:rsid w:val="00BA4C4D"/>
    <w:rsid w:val="00BA4E4C"/>
    <w:rsid w:val="00BA5091"/>
    <w:rsid w:val="00BA5493"/>
    <w:rsid w:val="00BA558B"/>
    <w:rsid w:val="00BA6170"/>
    <w:rsid w:val="00BA61C7"/>
    <w:rsid w:val="00BA6974"/>
    <w:rsid w:val="00BA6B1C"/>
    <w:rsid w:val="00BA758B"/>
    <w:rsid w:val="00BA7BA8"/>
    <w:rsid w:val="00BA7CCC"/>
    <w:rsid w:val="00BA7CCF"/>
    <w:rsid w:val="00BA7D18"/>
    <w:rsid w:val="00BB0108"/>
    <w:rsid w:val="00BB04EC"/>
    <w:rsid w:val="00BB0990"/>
    <w:rsid w:val="00BB0FE4"/>
    <w:rsid w:val="00BB1083"/>
    <w:rsid w:val="00BB1466"/>
    <w:rsid w:val="00BB16C3"/>
    <w:rsid w:val="00BB1AB0"/>
    <w:rsid w:val="00BB1AD7"/>
    <w:rsid w:val="00BB2399"/>
    <w:rsid w:val="00BB2C64"/>
    <w:rsid w:val="00BB399A"/>
    <w:rsid w:val="00BB4108"/>
    <w:rsid w:val="00BB48BA"/>
    <w:rsid w:val="00BB4F75"/>
    <w:rsid w:val="00BB5330"/>
    <w:rsid w:val="00BB5733"/>
    <w:rsid w:val="00BB5D32"/>
    <w:rsid w:val="00BB5FA1"/>
    <w:rsid w:val="00BB6116"/>
    <w:rsid w:val="00BB616B"/>
    <w:rsid w:val="00BB661C"/>
    <w:rsid w:val="00BB6713"/>
    <w:rsid w:val="00BB70D9"/>
    <w:rsid w:val="00BB7268"/>
    <w:rsid w:val="00BB74BC"/>
    <w:rsid w:val="00BB75F9"/>
    <w:rsid w:val="00BB7EDE"/>
    <w:rsid w:val="00BC04BA"/>
    <w:rsid w:val="00BC0715"/>
    <w:rsid w:val="00BC098E"/>
    <w:rsid w:val="00BC16BA"/>
    <w:rsid w:val="00BC1A55"/>
    <w:rsid w:val="00BC1EA6"/>
    <w:rsid w:val="00BC2AC5"/>
    <w:rsid w:val="00BC2C5F"/>
    <w:rsid w:val="00BC2EA8"/>
    <w:rsid w:val="00BC3167"/>
    <w:rsid w:val="00BC31E0"/>
    <w:rsid w:val="00BC3940"/>
    <w:rsid w:val="00BC3BB7"/>
    <w:rsid w:val="00BC5625"/>
    <w:rsid w:val="00BC5632"/>
    <w:rsid w:val="00BC5A3E"/>
    <w:rsid w:val="00BC5E54"/>
    <w:rsid w:val="00BC6282"/>
    <w:rsid w:val="00BC6812"/>
    <w:rsid w:val="00BC6EF4"/>
    <w:rsid w:val="00BC7E95"/>
    <w:rsid w:val="00BD0126"/>
    <w:rsid w:val="00BD0650"/>
    <w:rsid w:val="00BD065B"/>
    <w:rsid w:val="00BD0DE5"/>
    <w:rsid w:val="00BD1B24"/>
    <w:rsid w:val="00BD2824"/>
    <w:rsid w:val="00BD2B0D"/>
    <w:rsid w:val="00BD2F2E"/>
    <w:rsid w:val="00BD320A"/>
    <w:rsid w:val="00BD33A7"/>
    <w:rsid w:val="00BD36F3"/>
    <w:rsid w:val="00BD4110"/>
    <w:rsid w:val="00BD4C41"/>
    <w:rsid w:val="00BD5803"/>
    <w:rsid w:val="00BD5B69"/>
    <w:rsid w:val="00BD5C02"/>
    <w:rsid w:val="00BD5F2E"/>
    <w:rsid w:val="00BD5F49"/>
    <w:rsid w:val="00BD6472"/>
    <w:rsid w:val="00BD77D4"/>
    <w:rsid w:val="00BE00B1"/>
    <w:rsid w:val="00BE05F2"/>
    <w:rsid w:val="00BE0A86"/>
    <w:rsid w:val="00BE147D"/>
    <w:rsid w:val="00BE15BB"/>
    <w:rsid w:val="00BE16C7"/>
    <w:rsid w:val="00BE23E7"/>
    <w:rsid w:val="00BE245D"/>
    <w:rsid w:val="00BE27ED"/>
    <w:rsid w:val="00BE2A19"/>
    <w:rsid w:val="00BE2AE8"/>
    <w:rsid w:val="00BE3931"/>
    <w:rsid w:val="00BE397A"/>
    <w:rsid w:val="00BE3A61"/>
    <w:rsid w:val="00BE3B15"/>
    <w:rsid w:val="00BE3DB5"/>
    <w:rsid w:val="00BE4168"/>
    <w:rsid w:val="00BE42F0"/>
    <w:rsid w:val="00BE476B"/>
    <w:rsid w:val="00BE4973"/>
    <w:rsid w:val="00BE49A2"/>
    <w:rsid w:val="00BE4B22"/>
    <w:rsid w:val="00BE4F40"/>
    <w:rsid w:val="00BE52D1"/>
    <w:rsid w:val="00BE5482"/>
    <w:rsid w:val="00BE54E3"/>
    <w:rsid w:val="00BE5714"/>
    <w:rsid w:val="00BE58A4"/>
    <w:rsid w:val="00BE5B3E"/>
    <w:rsid w:val="00BE5FD3"/>
    <w:rsid w:val="00BE6235"/>
    <w:rsid w:val="00BE6BE4"/>
    <w:rsid w:val="00BE75AD"/>
    <w:rsid w:val="00BE7FBD"/>
    <w:rsid w:val="00BF0690"/>
    <w:rsid w:val="00BF0A28"/>
    <w:rsid w:val="00BF0C13"/>
    <w:rsid w:val="00BF0C9B"/>
    <w:rsid w:val="00BF126F"/>
    <w:rsid w:val="00BF14AD"/>
    <w:rsid w:val="00BF2337"/>
    <w:rsid w:val="00BF2ACB"/>
    <w:rsid w:val="00BF3198"/>
    <w:rsid w:val="00BF4345"/>
    <w:rsid w:val="00BF43AD"/>
    <w:rsid w:val="00BF47ED"/>
    <w:rsid w:val="00BF4B15"/>
    <w:rsid w:val="00BF4EB2"/>
    <w:rsid w:val="00BF5100"/>
    <w:rsid w:val="00BF552B"/>
    <w:rsid w:val="00BF571D"/>
    <w:rsid w:val="00BF5876"/>
    <w:rsid w:val="00BF5C43"/>
    <w:rsid w:val="00BF5E45"/>
    <w:rsid w:val="00BF671E"/>
    <w:rsid w:val="00BF6AB8"/>
    <w:rsid w:val="00BF6AD4"/>
    <w:rsid w:val="00BF71C0"/>
    <w:rsid w:val="00BF71D0"/>
    <w:rsid w:val="00BF7482"/>
    <w:rsid w:val="00BF788A"/>
    <w:rsid w:val="00C002FC"/>
    <w:rsid w:val="00C00410"/>
    <w:rsid w:val="00C00850"/>
    <w:rsid w:val="00C0214C"/>
    <w:rsid w:val="00C026C7"/>
    <w:rsid w:val="00C02904"/>
    <w:rsid w:val="00C02FFE"/>
    <w:rsid w:val="00C033DA"/>
    <w:rsid w:val="00C034F7"/>
    <w:rsid w:val="00C03DE9"/>
    <w:rsid w:val="00C03F4B"/>
    <w:rsid w:val="00C0475A"/>
    <w:rsid w:val="00C04AD6"/>
    <w:rsid w:val="00C05561"/>
    <w:rsid w:val="00C05787"/>
    <w:rsid w:val="00C0620E"/>
    <w:rsid w:val="00C064B9"/>
    <w:rsid w:val="00C0655E"/>
    <w:rsid w:val="00C06B32"/>
    <w:rsid w:val="00C07314"/>
    <w:rsid w:val="00C0777F"/>
    <w:rsid w:val="00C07E85"/>
    <w:rsid w:val="00C10060"/>
    <w:rsid w:val="00C109D2"/>
    <w:rsid w:val="00C10CB8"/>
    <w:rsid w:val="00C110E5"/>
    <w:rsid w:val="00C11A74"/>
    <w:rsid w:val="00C11C24"/>
    <w:rsid w:val="00C11F73"/>
    <w:rsid w:val="00C11F76"/>
    <w:rsid w:val="00C12205"/>
    <w:rsid w:val="00C1261C"/>
    <w:rsid w:val="00C12660"/>
    <w:rsid w:val="00C12798"/>
    <w:rsid w:val="00C129D1"/>
    <w:rsid w:val="00C129FF"/>
    <w:rsid w:val="00C13065"/>
    <w:rsid w:val="00C1338C"/>
    <w:rsid w:val="00C14FBD"/>
    <w:rsid w:val="00C15048"/>
    <w:rsid w:val="00C15D24"/>
    <w:rsid w:val="00C15E95"/>
    <w:rsid w:val="00C16369"/>
    <w:rsid w:val="00C1657A"/>
    <w:rsid w:val="00C16981"/>
    <w:rsid w:val="00C16D0A"/>
    <w:rsid w:val="00C16D9D"/>
    <w:rsid w:val="00C177C3"/>
    <w:rsid w:val="00C1790B"/>
    <w:rsid w:val="00C206D8"/>
    <w:rsid w:val="00C20BC5"/>
    <w:rsid w:val="00C20F96"/>
    <w:rsid w:val="00C2192B"/>
    <w:rsid w:val="00C21DAF"/>
    <w:rsid w:val="00C22BE8"/>
    <w:rsid w:val="00C22C20"/>
    <w:rsid w:val="00C22CDE"/>
    <w:rsid w:val="00C2346E"/>
    <w:rsid w:val="00C23E58"/>
    <w:rsid w:val="00C24415"/>
    <w:rsid w:val="00C248CB"/>
    <w:rsid w:val="00C24F4E"/>
    <w:rsid w:val="00C258A4"/>
    <w:rsid w:val="00C25A2F"/>
    <w:rsid w:val="00C25A55"/>
    <w:rsid w:val="00C25D50"/>
    <w:rsid w:val="00C26611"/>
    <w:rsid w:val="00C26AFA"/>
    <w:rsid w:val="00C26CD7"/>
    <w:rsid w:val="00C27264"/>
    <w:rsid w:val="00C27D95"/>
    <w:rsid w:val="00C27DE5"/>
    <w:rsid w:val="00C300BC"/>
    <w:rsid w:val="00C307DF"/>
    <w:rsid w:val="00C312DD"/>
    <w:rsid w:val="00C31653"/>
    <w:rsid w:val="00C32974"/>
    <w:rsid w:val="00C32A01"/>
    <w:rsid w:val="00C3398B"/>
    <w:rsid w:val="00C33EAE"/>
    <w:rsid w:val="00C33F16"/>
    <w:rsid w:val="00C34669"/>
    <w:rsid w:val="00C34CFB"/>
    <w:rsid w:val="00C34D1F"/>
    <w:rsid w:val="00C34D3F"/>
    <w:rsid w:val="00C34E15"/>
    <w:rsid w:val="00C350C7"/>
    <w:rsid w:val="00C35261"/>
    <w:rsid w:val="00C353A3"/>
    <w:rsid w:val="00C3583F"/>
    <w:rsid w:val="00C361BA"/>
    <w:rsid w:val="00C365BA"/>
    <w:rsid w:val="00C365E4"/>
    <w:rsid w:val="00C36610"/>
    <w:rsid w:val="00C36652"/>
    <w:rsid w:val="00C36CE9"/>
    <w:rsid w:val="00C36D0A"/>
    <w:rsid w:val="00C37259"/>
    <w:rsid w:val="00C37293"/>
    <w:rsid w:val="00C37458"/>
    <w:rsid w:val="00C374AA"/>
    <w:rsid w:val="00C37504"/>
    <w:rsid w:val="00C37763"/>
    <w:rsid w:val="00C37A12"/>
    <w:rsid w:val="00C37EDB"/>
    <w:rsid w:val="00C40086"/>
    <w:rsid w:val="00C4111C"/>
    <w:rsid w:val="00C41147"/>
    <w:rsid w:val="00C417AC"/>
    <w:rsid w:val="00C41840"/>
    <w:rsid w:val="00C430D3"/>
    <w:rsid w:val="00C4327F"/>
    <w:rsid w:val="00C43658"/>
    <w:rsid w:val="00C43833"/>
    <w:rsid w:val="00C43851"/>
    <w:rsid w:val="00C43CCE"/>
    <w:rsid w:val="00C43D35"/>
    <w:rsid w:val="00C444ED"/>
    <w:rsid w:val="00C447F5"/>
    <w:rsid w:val="00C44A17"/>
    <w:rsid w:val="00C44B74"/>
    <w:rsid w:val="00C456BF"/>
    <w:rsid w:val="00C45CC7"/>
    <w:rsid w:val="00C46453"/>
    <w:rsid w:val="00C4673F"/>
    <w:rsid w:val="00C467ED"/>
    <w:rsid w:val="00C47B83"/>
    <w:rsid w:val="00C500A8"/>
    <w:rsid w:val="00C500CA"/>
    <w:rsid w:val="00C5039B"/>
    <w:rsid w:val="00C505CD"/>
    <w:rsid w:val="00C514AD"/>
    <w:rsid w:val="00C53695"/>
    <w:rsid w:val="00C5372E"/>
    <w:rsid w:val="00C53838"/>
    <w:rsid w:val="00C53D78"/>
    <w:rsid w:val="00C552E2"/>
    <w:rsid w:val="00C554E4"/>
    <w:rsid w:val="00C555C1"/>
    <w:rsid w:val="00C5567A"/>
    <w:rsid w:val="00C55DA8"/>
    <w:rsid w:val="00C577C2"/>
    <w:rsid w:val="00C57B5A"/>
    <w:rsid w:val="00C60029"/>
    <w:rsid w:val="00C600C1"/>
    <w:rsid w:val="00C606AB"/>
    <w:rsid w:val="00C60A38"/>
    <w:rsid w:val="00C616FD"/>
    <w:rsid w:val="00C6195E"/>
    <w:rsid w:val="00C61A87"/>
    <w:rsid w:val="00C621B8"/>
    <w:rsid w:val="00C622F6"/>
    <w:rsid w:val="00C6241D"/>
    <w:rsid w:val="00C62A32"/>
    <w:rsid w:val="00C62E62"/>
    <w:rsid w:val="00C632E5"/>
    <w:rsid w:val="00C63878"/>
    <w:rsid w:val="00C6387D"/>
    <w:rsid w:val="00C63F2B"/>
    <w:rsid w:val="00C64050"/>
    <w:rsid w:val="00C640C4"/>
    <w:rsid w:val="00C6431A"/>
    <w:rsid w:val="00C64A64"/>
    <w:rsid w:val="00C64B23"/>
    <w:rsid w:val="00C64CDB"/>
    <w:rsid w:val="00C64EEE"/>
    <w:rsid w:val="00C64FEB"/>
    <w:rsid w:val="00C650DB"/>
    <w:rsid w:val="00C65500"/>
    <w:rsid w:val="00C65734"/>
    <w:rsid w:val="00C6579E"/>
    <w:rsid w:val="00C6592B"/>
    <w:rsid w:val="00C66C18"/>
    <w:rsid w:val="00C66E46"/>
    <w:rsid w:val="00C675C7"/>
    <w:rsid w:val="00C676DC"/>
    <w:rsid w:val="00C6794D"/>
    <w:rsid w:val="00C67C0B"/>
    <w:rsid w:val="00C7018C"/>
    <w:rsid w:val="00C70F1A"/>
    <w:rsid w:val="00C716C2"/>
    <w:rsid w:val="00C72019"/>
    <w:rsid w:val="00C727F3"/>
    <w:rsid w:val="00C7280A"/>
    <w:rsid w:val="00C730D6"/>
    <w:rsid w:val="00C733B1"/>
    <w:rsid w:val="00C73408"/>
    <w:rsid w:val="00C738BB"/>
    <w:rsid w:val="00C73CF5"/>
    <w:rsid w:val="00C73E00"/>
    <w:rsid w:val="00C744D2"/>
    <w:rsid w:val="00C74A19"/>
    <w:rsid w:val="00C74FB8"/>
    <w:rsid w:val="00C75ABA"/>
    <w:rsid w:val="00C764A1"/>
    <w:rsid w:val="00C767A2"/>
    <w:rsid w:val="00C76B7D"/>
    <w:rsid w:val="00C7798C"/>
    <w:rsid w:val="00C77E72"/>
    <w:rsid w:val="00C80A2F"/>
    <w:rsid w:val="00C81516"/>
    <w:rsid w:val="00C81E71"/>
    <w:rsid w:val="00C82282"/>
    <w:rsid w:val="00C823F4"/>
    <w:rsid w:val="00C82E84"/>
    <w:rsid w:val="00C8308B"/>
    <w:rsid w:val="00C83788"/>
    <w:rsid w:val="00C83A0B"/>
    <w:rsid w:val="00C83DB7"/>
    <w:rsid w:val="00C83F5A"/>
    <w:rsid w:val="00C8401A"/>
    <w:rsid w:val="00C8403C"/>
    <w:rsid w:val="00C84129"/>
    <w:rsid w:val="00C84265"/>
    <w:rsid w:val="00C847BC"/>
    <w:rsid w:val="00C85325"/>
    <w:rsid w:val="00C853B1"/>
    <w:rsid w:val="00C859BD"/>
    <w:rsid w:val="00C85A50"/>
    <w:rsid w:val="00C85A66"/>
    <w:rsid w:val="00C85AD1"/>
    <w:rsid w:val="00C85E30"/>
    <w:rsid w:val="00C8638F"/>
    <w:rsid w:val="00C86CBE"/>
    <w:rsid w:val="00C86DAB"/>
    <w:rsid w:val="00C86EA3"/>
    <w:rsid w:val="00C87AB2"/>
    <w:rsid w:val="00C87F2A"/>
    <w:rsid w:val="00C90053"/>
    <w:rsid w:val="00C90439"/>
    <w:rsid w:val="00C907C0"/>
    <w:rsid w:val="00C909F3"/>
    <w:rsid w:val="00C90B3D"/>
    <w:rsid w:val="00C90D6A"/>
    <w:rsid w:val="00C90E82"/>
    <w:rsid w:val="00C91471"/>
    <w:rsid w:val="00C9190D"/>
    <w:rsid w:val="00C91950"/>
    <w:rsid w:val="00C919B7"/>
    <w:rsid w:val="00C91C92"/>
    <w:rsid w:val="00C91E75"/>
    <w:rsid w:val="00C91EC1"/>
    <w:rsid w:val="00C91F90"/>
    <w:rsid w:val="00C922DC"/>
    <w:rsid w:val="00C9240D"/>
    <w:rsid w:val="00C92784"/>
    <w:rsid w:val="00C92B8B"/>
    <w:rsid w:val="00C92EE9"/>
    <w:rsid w:val="00C94257"/>
    <w:rsid w:val="00C9499E"/>
    <w:rsid w:val="00C94BCA"/>
    <w:rsid w:val="00C94DE4"/>
    <w:rsid w:val="00C9526C"/>
    <w:rsid w:val="00C95F05"/>
    <w:rsid w:val="00C9606E"/>
    <w:rsid w:val="00C960F1"/>
    <w:rsid w:val="00C962BD"/>
    <w:rsid w:val="00C96DEB"/>
    <w:rsid w:val="00C973EE"/>
    <w:rsid w:val="00C97539"/>
    <w:rsid w:val="00C97548"/>
    <w:rsid w:val="00CA0140"/>
    <w:rsid w:val="00CA01DD"/>
    <w:rsid w:val="00CA02C5"/>
    <w:rsid w:val="00CA064C"/>
    <w:rsid w:val="00CA071B"/>
    <w:rsid w:val="00CA13A4"/>
    <w:rsid w:val="00CA18D9"/>
    <w:rsid w:val="00CA1B2B"/>
    <w:rsid w:val="00CA21E3"/>
    <w:rsid w:val="00CA2330"/>
    <w:rsid w:val="00CA2CA4"/>
    <w:rsid w:val="00CA2DA3"/>
    <w:rsid w:val="00CA2E6C"/>
    <w:rsid w:val="00CA33F5"/>
    <w:rsid w:val="00CA35D4"/>
    <w:rsid w:val="00CA3A78"/>
    <w:rsid w:val="00CA3C46"/>
    <w:rsid w:val="00CA4012"/>
    <w:rsid w:val="00CA42F0"/>
    <w:rsid w:val="00CA435D"/>
    <w:rsid w:val="00CA47ED"/>
    <w:rsid w:val="00CA4CA2"/>
    <w:rsid w:val="00CA69BC"/>
    <w:rsid w:val="00CA6A43"/>
    <w:rsid w:val="00CA733F"/>
    <w:rsid w:val="00CA75FE"/>
    <w:rsid w:val="00CA7638"/>
    <w:rsid w:val="00CA7B38"/>
    <w:rsid w:val="00CB0335"/>
    <w:rsid w:val="00CB055C"/>
    <w:rsid w:val="00CB0D79"/>
    <w:rsid w:val="00CB1667"/>
    <w:rsid w:val="00CB1A8B"/>
    <w:rsid w:val="00CB1D99"/>
    <w:rsid w:val="00CB201D"/>
    <w:rsid w:val="00CB2A03"/>
    <w:rsid w:val="00CB2B77"/>
    <w:rsid w:val="00CB2B8F"/>
    <w:rsid w:val="00CB32D4"/>
    <w:rsid w:val="00CB3540"/>
    <w:rsid w:val="00CB35A9"/>
    <w:rsid w:val="00CB459B"/>
    <w:rsid w:val="00CB4B5E"/>
    <w:rsid w:val="00CB5591"/>
    <w:rsid w:val="00CB5660"/>
    <w:rsid w:val="00CB5829"/>
    <w:rsid w:val="00CB5E0A"/>
    <w:rsid w:val="00CB64DD"/>
    <w:rsid w:val="00CB76ED"/>
    <w:rsid w:val="00CC00BC"/>
    <w:rsid w:val="00CC078A"/>
    <w:rsid w:val="00CC0B17"/>
    <w:rsid w:val="00CC0C80"/>
    <w:rsid w:val="00CC0FBD"/>
    <w:rsid w:val="00CC15F0"/>
    <w:rsid w:val="00CC1AC5"/>
    <w:rsid w:val="00CC1B76"/>
    <w:rsid w:val="00CC1BD3"/>
    <w:rsid w:val="00CC1C78"/>
    <w:rsid w:val="00CC1D2C"/>
    <w:rsid w:val="00CC26E3"/>
    <w:rsid w:val="00CC287A"/>
    <w:rsid w:val="00CC3822"/>
    <w:rsid w:val="00CC400A"/>
    <w:rsid w:val="00CC4755"/>
    <w:rsid w:val="00CC4868"/>
    <w:rsid w:val="00CC4AE8"/>
    <w:rsid w:val="00CC4B28"/>
    <w:rsid w:val="00CC50EE"/>
    <w:rsid w:val="00CC53BE"/>
    <w:rsid w:val="00CC5595"/>
    <w:rsid w:val="00CC6C9F"/>
    <w:rsid w:val="00CC6DA4"/>
    <w:rsid w:val="00CD0518"/>
    <w:rsid w:val="00CD0692"/>
    <w:rsid w:val="00CD171E"/>
    <w:rsid w:val="00CD17BE"/>
    <w:rsid w:val="00CD188E"/>
    <w:rsid w:val="00CD1ADE"/>
    <w:rsid w:val="00CD1C9B"/>
    <w:rsid w:val="00CD2168"/>
    <w:rsid w:val="00CD2543"/>
    <w:rsid w:val="00CD2A3A"/>
    <w:rsid w:val="00CD2B43"/>
    <w:rsid w:val="00CD2B87"/>
    <w:rsid w:val="00CD3A21"/>
    <w:rsid w:val="00CD3E6F"/>
    <w:rsid w:val="00CD41A4"/>
    <w:rsid w:val="00CD43A9"/>
    <w:rsid w:val="00CD5725"/>
    <w:rsid w:val="00CD633D"/>
    <w:rsid w:val="00CD6691"/>
    <w:rsid w:val="00CD67B3"/>
    <w:rsid w:val="00CD6863"/>
    <w:rsid w:val="00CD7095"/>
    <w:rsid w:val="00CD76F0"/>
    <w:rsid w:val="00CD7BAF"/>
    <w:rsid w:val="00CD7C9C"/>
    <w:rsid w:val="00CD7CFE"/>
    <w:rsid w:val="00CD7EBF"/>
    <w:rsid w:val="00CE020A"/>
    <w:rsid w:val="00CE057D"/>
    <w:rsid w:val="00CE08C7"/>
    <w:rsid w:val="00CE15E2"/>
    <w:rsid w:val="00CE208C"/>
    <w:rsid w:val="00CE23DD"/>
    <w:rsid w:val="00CE2441"/>
    <w:rsid w:val="00CE2943"/>
    <w:rsid w:val="00CE2B63"/>
    <w:rsid w:val="00CE300A"/>
    <w:rsid w:val="00CE31F6"/>
    <w:rsid w:val="00CE33E1"/>
    <w:rsid w:val="00CE3B50"/>
    <w:rsid w:val="00CE3D3F"/>
    <w:rsid w:val="00CE4101"/>
    <w:rsid w:val="00CE519C"/>
    <w:rsid w:val="00CE5427"/>
    <w:rsid w:val="00CE5438"/>
    <w:rsid w:val="00CE5F25"/>
    <w:rsid w:val="00CE6141"/>
    <w:rsid w:val="00CE6966"/>
    <w:rsid w:val="00CE71AA"/>
    <w:rsid w:val="00CE73DD"/>
    <w:rsid w:val="00CE793F"/>
    <w:rsid w:val="00CE7B56"/>
    <w:rsid w:val="00CF053D"/>
    <w:rsid w:val="00CF0DF9"/>
    <w:rsid w:val="00CF1BE0"/>
    <w:rsid w:val="00CF24B8"/>
    <w:rsid w:val="00CF34DF"/>
    <w:rsid w:val="00CF3610"/>
    <w:rsid w:val="00CF36E4"/>
    <w:rsid w:val="00CF384E"/>
    <w:rsid w:val="00CF4B27"/>
    <w:rsid w:val="00CF4BE7"/>
    <w:rsid w:val="00CF5379"/>
    <w:rsid w:val="00CF55B5"/>
    <w:rsid w:val="00CF56BB"/>
    <w:rsid w:val="00CF5913"/>
    <w:rsid w:val="00CF5AA8"/>
    <w:rsid w:val="00CF5C95"/>
    <w:rsid w:val="00CF62B2"/>
    <w:rsid w:val="00CF6B5D"/>
    <w:rsid w:val="00CF6C9C"/>
    <w:rsid w:val="00CF6F9A"/>
    <w:rsid w:val="00CF70CE"/>
    <w:rsid w:val="00CF7197"/>
    <w:rsid w:val="00CF74BD"/>
    <w:rsid w:val="00CF7702"/>
    <w:rsid w:val="00CF7711"/>
    <w:rsid w:val="00CF7D4E"/>
    <w:rsid w:val="00CF7DC7"/>
    <w:rsid w:val="00D0051E"/>
    <w:rsid w:val="00D005C5"/>
    <w:rsid w:val="00D005EF"/>
    <w:rsid w:val="00D00CA7"/>
    <w:rsid w:val="00D00DD9"/>
    <w:rsid w:val="00D010D8"/>
    <w:rsid w:val="00D01604"/>
    <w:rsid w:val="00D0188E"/>
    <w:rsid w:val="00D01E72"/>
    <w:rsid w:val="00D027A4"/>
    <w:rsid w:val="00D02969"/>
    <w:rsid w:val="00D02B1F"/>
    <w:rsid w:val="00D02C27"/>
    <w:rsid w:val="00D02CB7"/>
    <w:rsid w:val="00D02FBE"/>
    <w:rsid w:val="00D03A04"/>
    <w:rsid w:val="00D03A53"/>
    <w:rsid w:val="00D03BAC"/>
    <w:rsid w:val="00D04466"/>
    <w:rsid w:val="00D045C1"/>
    <w:rsid w:val="00D048C3"/>
    <w:rsid w:val="00D04A60"/>
    <w:rsid w:val="00D05A4B"/>
    <w:rsid w:val="00D05C1A"/>
    <w:rsid w:val="00D060EC"/>
    <w:rsid w:val="00D06246"/>
    <w:rsid w:val="00D06433"/>
    <w:rsid w:val="00D066B6"/>
    <w:rsid w:val="00D104CD"/>
    <w:rsid w:val="00D10C75"/>
    <w:rsid w:val="00D10F93"/>
    <w:rsid w:val="00D11B48"/>
    <w:rsid w:val="00D11E2B"/>
    <w:rsid w:val="00D123F1"/>
    <w:rsid w:val="00D129C4"/>
    <w:rsid w:val="00D12A76"/>
    <w:rsid w:val="00D131F6"/>
    <w:rsid w:val="00D13B06"/>
    <w:rsid w:val="00D147FE"/>
    <w:rsid w:val="00D14F8F"/>
    <w:rsid w:val="00D157D1"/>
    <w:rsid w:val="00D15B23"/>
    <w:rsid w:val="00D16081"/>
    <w:rsid w:val="00D16355"/>
    <w:rsid w:val="00D16C89"/>
    <w:rsid w:val="00D17164"/>
    <w:rsid w:val="00D17475"/>
    <w:rsid w:val="00D17D08"/>
    <w:rsid w:val="00D20EE0"/>
    <w:rsid w:val="00D21974"/>
    <w:rsid w:val="00D21A87"/>
    <w:rsid w:val="00D21C1B"/>
    <w:rsid w:val="00D21DDC"/>
    <w:rsid w:val="00D222C4"/>
    <w:rsid w:val="00D22929"/>
    <w:rsid w:val="00D2296A"/>
    <w:rsid w:val="00D22B80"/>
    <w:rsid w:val="00D2318D"/>
    <w:rsid w:val="00D2379C"/>
    <w:rsid w:val="00D23806"/>
    <w:rsid w:val="00D2400E"/>
    <w:rsid w:val="00D2417F"/>
    <w:rsid w:val="00D24544"/>
    <w:rsid w:val="00D24C1C"/>
    <w:rsid w:val="00D24FB1"/>
    <w:rsid w:val="00D25575"/>
    <w:rsid w:val="00D25FB6"/>
    <w:rsid w:val="00D26562"/>
    <w:rsid w:val="00D2706A"/>
    <w:rsid w:val="00D2712F"/>
    <w:rsid w:val="00D27318"/>
    <w:rsid w:val="00D27A34"/>
    <w:rsid w:val="00D27DB1"/>
    <w:rsid w:val="00D300E5"/>
    <w:rsid w:val="00D300FE"/>
    <w:rsid w:val="00D3067C"/>
    <w:rsid w:val="00D30701"/>
    <w:rsid w:val="00D30B25"/>
    <w:rsid w:val="00D30EB5"/>
    <w:rsid w:val="00D310F4"/>
    <w:rsid w:val="00D31140"/>
    <w:rsid w:val="00D31DC1"/>
    <w:rsid w:val="00D32AEF"/>
    <w:rsid w:val="00D32F78"/>
    <w:rsid w:val="00D335B3"/>
    <w:rsid w:val="00D33AEF"/>
    <w:rsid w:val="00D341B0"/>
    <w:rsid w:val="00D34373"/>
    <w:rsid w:val="00D34390"/>
    <w:rsid w:val="00D34BD7"/>
    <w:rsid w:val="00D34CBD"/>
    <w:rsid w:val="00D34FDF"/>
    <w:rsid w:val="00D3503C"/>
    <w:rsid w:val="00D3566B"/>
    <w:rsid w:val="00D35CF3"/>
    <w:rsid w:val="00D36950"/>
    <w:rsid w:val="00D36BFF"/>
    <w:rsid w:val="00D36D90"/>
    <w:rsid w:val="00D36EB8"/>
    <w:rsid w:val="00D37579"/>
    <w:rsid w:val="00D377A2"/>
    <w:rsid w:val="00D377D6"/>
    <w:rsid w:val="00D379C7"/>
    <w:rsid w:val="00D37ACC"/>
    <w:rsid w:val="00D37D51"/>
    <w:rsid w:val="00D4027B"/>
    <w:rsid w:val="00D405C2"/>
    <w:rsid w:val="00D405D5"/>
    <w:rsid w:val="00D40B4B"/>
    <w:rsid w:val="00D40D44"/>
    <w:rsid w:val="00D426F8"/>
    <w:rsid w:val="00D42807"/>
    <w:rsid w:val="00D42D31"/>
    <w:rsid w:val="00D432A8"/>
    <w:rsid w:val="00D43603"/>
    <w:rsid w:val="00D438AB"/>
    <w:rsid w:val="00D4472B"/>
    <w:rsid w:val="00D44B78"/>
    <w:rsid w:val="00D45200"/>
    <w:rsid w:val="00D457DB"/>
    <w:rsid w:val="00D45E04"/>
    <w:rsid w:val="00D45E1F"/>
    <w:rsid w:val="00D45ECB"/>
    <w:rsid w:val="00D45F5F"/>
    <w:rsid w:val="00D460A2"/>
    <w:rsid w:val="00D464A9"/>
    <w:rsid w:val="00D464B0"/>
    <w:rsid w:val="00D46860"/>
    <w:rsid w:val="00D47541"/>
    <w:rsid w:val="00D47A70"/>
    <w:rsid w:val="00D47DFA"/>
    <w:rsid w:val="00D47E9B"/>
    <w:rsid w:val="00D50739"/>
    <w:rsid w:val="00D50F2F"/>
    <w:rsid w:val="00D511E5"/>
    <w:rsid w:val="00D51342"/>
    <w:rsid w:val="00D5147E"/>
    <w:rsid w:val="00D51C53"/>
    <w:rsid w:val="00D51DA5"/>
    <w:rsid w:val="00D5345E"/>
    <w:rsid w:val="00D53856"/>
    <w:rsid w:val="00D53A7E"/>
    <w:rsid w:val="00D53BE8"/>
    <w:rsid w:val="00D55141"/>
    <w:rsid w:val="00D55614"/>
    <w:rsid w:val="00D556D2"/>
    <w:rsid w:val="00D56139"/>
    <w:rsid w:val="00D56312"/>
    <w:rsid w:val="00D56528"/>
    <w:rsid w:val="00D57405"/>
    <w:rsid w:val="00D574A9"/>
    <w:rsid w:val="00D57991"/>
    <w:rsid w:val="00D57AB3"/>
    <w:rsid w:val="00D57C2C"/>
    <w:rsid w:val="00D57F7E"/>
    <w:rsid w:val="00D6033B"/>
    <w:rsid w:val="00D60A26"/>
    <w:rsid w:val="00D61005"/>
    <w:rsid w:val="00D6107B"/>
    <w:rsid w:val="00D61212"/>
    <w:rsid w:val="00D6143E"/>
    <w:rsid w:val="00D61651"/>
    <w:rsid w:val="00D61835"/>
    <w:rsid w:val="00D61C46"/>
    <w:rsid w:val="00D6283B"/>
    <w:rsid w:val="00D62B0F"/>
    <w:rsid w:val="00D62DAD"/>
    <w:rsid w:val="00D63229"/>
    <w:rsid w:val="00D632CA"/>
    <w:rsid w:val="00D650DA"/>
    <w:rsid w:val="00D65C6C"/>
    <w:rsid w:val="00D65D96"/>
    <w:rsid w:val="00D6614B"/>
    <w:rsid w:val="00D661B6"/>
    <w:rsid w:val="00D66870"/>
    <w:rsid w:val="00D66A4D"/>
    <w:rsid w:val="00D66CC7"/>
    <w:rsid w:val="00D67C94"/>
    <w:rsid w:val="00D703B4"/>
    <w:rsid w:val="00D70A86"/>
    <w:rsid w:val="00D70BE0"/>
    <w:rsid w:val="00D70BEC"/>
    <w:rsid w:val="00D71361"/>
    <w:rsid w:val="00D7141D"/>
    <w:rsid w:val="00D7178A"/>
    <w:rsid w:val="00D71D01"/>
    <w:rsid w:val="00D71F0C"/>
    <w:rsid w:val="00D72700"/>
    <w:rsid w:val="00D727D9"/>
    <w:rsid w:val="00D7288A"/>
    <w:rsid w:val="00D73117"/>
    <w:rsid w:val="00D731AE"/>
    <w:rsid w:val="00D73669"/>
    <w:rsid w:val="00D74187"/>
    <w:rsid w:val="00D74253"/>
    <w:rsid w:val="00D74832"/>
    <w:rsid w:val="00D749BF"/>
    <w:rsid w:val="00D751F0"/>
    <w:rsid w:val="00D75746"/>
    <w:rsid w:val="00D76096"/>
    <w:rsid w:val="00D76D5B"/>
    <w:rsid w:val="00D76FB8"/>
    <w:rsid w:val="00D77886"/>
    <w:rsid w:val="00D77BBB"/>
    <w:rsid w:val="00D801CC"/>
    <w:rsid w:val="00D80450"/>
    <w:rsid w:val="00D80808"/>
    <w:rsid w:val="00D80CEC"/>
    <w:rsid w:val="00D815D0"/>
    <w:rsid w:val="00D81C6D"/>
    <w:rsid w:val="00D81E43"/>
    <w:rsid w:val="00D8270C"/>
    <w:rsid w:val="00D82A22"/>
    <w:rsid w:val="00D82B97"/>
    <w:rsid w:val="00D82C6C"/>
    <w:rsid w:val="00D82CD6"/>
    <w:rsid w:val="00D83146"/>
    <w:rsid w:val="00D83647"/>
    <w:rsid w:val="00D83A1B"/>
    <w:rsid w:val="00D83B7B"/>
    <w:rsid w:val="00D83DEB"/>
    <w:rsid w:val="00D83DFF"/>
    <w:rsid w:val="00D8414C"/>
    <w:rsid w:val="00D84363"/>
    <w:rsid w:val="00D8564B"/>
    <w:rsid w:val="00D85683"/>
    <w:rsid w:val="00D85717"/>
    <w:rsid w:val="00D85D83"/>
    <w:rsid w:val="00D85F4D"/>
    <w:rsid w:val="00D87455"/>
    <w:rsid w:val="00D87676"/>
    <w:rsid w:val="00D8772B"/>
    <w:rsid w:val="00D87D0E"/>
    <w:rsid w:val="00D87F62"/>
    <w:rsid w:val="00D91572"/>
    <w:rsid w:val="00D91705"/>
    <w:rsid w:val="00D919DD"/>
    <w:rsid w:val="00D92A26"/>
    <w:rsid w:val="00D936E6"/>
    <w:rsid w:val="00D94029"/>
    <w:rsid w:val="00D9419D"/>
    <w:rsid w:val="00D942D4"/>
    <w:rsid w:val="00D945C1"/>
    <w:rsid w:val="00D9468D"/>
    <w:rsid w:val="00D947AE"/>
    <w:rsid w:val="00D948EE"/>
    <w:rsid w:val="00D94B75"/>
    <w:rsid w:val="00D95045"/>
    <w:rsid w:val="00D9585C"/>
    <w:rsid w:val="00D95AF8"/>
    <w:rsid w:val="00D95E2A"/>
    <w:rsid w:val="00D95F90"/>
    <w:rsid w:val="00D96A64"/>
    <w:rsid w:val="00D97E62"/>
    <w:rsid w:val="00DA02E8"/>
    <w:rsid w:val="00DA1780"/>
    <w:rsid w:val="00DA1839"/>
    <w:rsid w:val="00DA2181"/>
    <w:rsid w:val="00DA21C8"/>
    <w:rsid w:val="00DA2417"/>
    <w:rsid w:val="00DA24CA"/>
    <w:rsid w:val="00DA2C12"/>
    <w:rsid w:val="00DA345F"/>
    <w:rsid w:val="00DA355E"/>
    <w:rsid w:val="00DA40D4"/>
    <w:rsid w:val="00DA433B"/>
    <w:rsid w:val="00DA4838"/>
    <w:rsid w:val="00DA4A17"/>
    <w:rsid w:val="00DA5260"/>
    <w:rsid w:val="00DA689F"/>
    <w:rsid w:val="00DA7183"/>
    <w:rsid w:val="00DA792F"/>
    <w:rsid w:val="00DA7CF9"/>
    <w:rsid w:val="00DB0A33"/>
    <w:rsid w:val="00DB12EB"/>
    <w:rsid w:val="00DB144C"/>
    <w:rsid w:val="00DB14E4"/>
    <w:rsid w:val="00DB174A"/>
    <w:rsid w:val="00DB1AB7"/>
    <w:rsid w:val="00DB24B9"/>
    <w:rsid w:val="00DB2B8E"/>
    <w:rsid w:val="00DB2C9C"/>
    <w:rsid w:val="00DB37CF"/>
    <w:rsid w:val="00DB3A10"/>
    <w:rsid w:val="00DB451E"/>
    <w:rsid w:val="00DB49D3"/>
    <w:rsid w:val="00DB4C48"/>
    <w:rsid w:val="00DB4EAE"/>
    <w:rsid w:val="00DB4EF7"/>
    <w:rsid w:val="00DB5084"/>
    <w:rsid w:val="00DB5429"/>
    <w:rsid w:val="00DB55E8"/>
    <w:rsid w:val="00DB563D"/>
    <w:rsid w:val="00DB5F33"/>
    <w:rsid w:val="00DB672B"/>
    <w:rsid w:val="00DB6810"/>
    <w:rsid w:val="00DB6A09"/>
    <w:rsid w:val="00DB7286"/>
    <w:rsid w:val="00DB733C"/>
    <w:rsid w:val="00DB7B14"/>
    <w:rsid w:val="00DB7BB1"/>
    <w:rsid w:val="00DC09D2"/>
    <w:rsid w:val="00DC0B6D"/>
    <w:rsid w:val="00DC0DC2"/>
    <w:rsid w:val="00DC0EF9"/>
    <w:rsid w:val="00DC1D6D"/>
    <w:rsid w:val="00DC24C8"/>
    <w:rsid w:val="00DC2900"/>
    <w:rsid w:val="00DC2BFC"/>
    <w:rsid w:val="00DC2E1C"/>
    <w:rsid w:val="00DC2F67"/>
    <w:rsid w:val="00DC3142"/>
    <w:rsid w:val="00DC3360"/>
    <w:rsid w:val="00DC3368"/>
    <w:rsid w:val="00DC45F6"/>
    <w:rsid w:val="00DC4DF0"/>
    <w:rsid w:val="00DC4FB4"/>
    <w:rsid w:val="00DC4FE3"/>
    <w:rsid w:val="00DC51B9"/>
    <w:rsid w:val="00DC52AE"/>
    <w:rsid w:val="00DC5618"/>
    <w:rsid w:val="00DC64EA"/>
    <w:rsid w:val="00DC713B"/>
    <w:rsid w:val="00DC7E53"/>
    <w:rsid w:val="00DD09A9"/>
    <w:rsid w:val="00DD0F54"/>
    <w:rsid w:val="00DD0F72"/>
    <w:rsid w:val="00DD1062"/>
    <w:rsid w:val="00DD16FA"/>
    <w:rsid w:val="00DD2D53"/>
    <w:rsid w:val="00DD2DEF"/>
    <w:rsid w:val="00DD3950"/>
    <w:rsid w:val="00DD3F5B"/>
    <w:rsid w:val="00DD40D7"/>
    <w:rsid w:val="00DD4748"/>
    <w:rsid w:val="00DD577D"/>
    <w:rsid w:val="00DD5EDB"/>
    <w:rsid w:val="00DD61B5"/>
    <w:rsid w:val="00DD6B53"/>
    <w:rsid w:val="00DD6B6A"/>
    <w:rsid w:val="00DD6DC7"/>
    <w:rsid w:val="00DD7568"/>
    <w:rsid w:val="00DD7CC3"/>
    <w:rsid w:val="00DE002D"/>
    <w:rsid w:val="00DE01B9"/>
    <w:rsid w:val="00DE0829"/>
    <w:rsid w:val="00DE0CF7"/>
    <w:rsid w:val="00DE0DB6"/>
    <w:rsid w:val="00DE20B7"/>
    <w:rsid w:val="00DE21C2"/>
    <w:rsid w:val="00DE223A"/>
    <w:rsid w:val="00DE283E"/>
    <w:rsid w:val="00DE2B47"/>
    <w:rsid w:val="00DE39C5"/>
    <w:rsid w:val="00DE3C05"/>
    <w:rsid w:val="00DE45C6"/>
    <w:rsid w:val="00DE507C"/>
    <w:rsid w:val="00DE57CE"/>
    <w:rsid w:val="00DE5AC3"/>
    <w:rsid w:val="00DE63E7"/>
    <w:rsid w:val="00DE758F"/>
    <w:rsid w:val="00DE790C"/>
    <w:rsid w:val="00DF0697"/>
    <w:rsid w:val="00DF0AA3"/>
    <w:rsid w:val="00DF0BC2"/>
    <w:rsid w:val="00DF0DCF"/>
    <w:rsid w:val="00DF0E28"/>
    <w:rsid w:val="00DF1682"/>
    <w:rsid w:val="00DF193E"/>
    <w:rsid w:val="00DF29E7"/>
    <w:rsid w:val="00DF2A91"/>
    <w:rsid w:val="00DF3773"/>
    <w:rsid w:val="00DF3968"/>
    <w:rsid w:val="00DF4000"/>
    <w:rsid w:val="00DF4388"/>
    <w:rsid w:val="00DF49C5"/>
    <w:rsid w:val="00DF4BA9"/>
    <w:rsid w:val="00DF4D96"/>
    <w:rsid w:val="00DF5148"/>
    <w:rsid w:val="00DF5152"/>
    <w:rsid w:val="00DF6017"/>
    <w:rsid w:val="00DF6237"/>
    <w:rsid w:val="00DF6498"/>
    <w:rsid w:val="00DF6703"/>
    <w:rsid w:val="00DF7D3E"/>
    <w:rsid w:val="00DF7E26"/>
    <w:rsid w:val="00E001A6"/>
    <w:rsid w:val="00E00250"/>
    <w:rsid w:val="00E0098C"/>
    <w:rsid w:val="00E0118F"/>
    <w:rsid w:val="00E01FF3"/>
    <w:rsid w:val="00E02018"/>
    <w:rsid w:val="00E0246B"/>
    <w:rsid w:val="00E02750"/>
    <w:rsid w:val="00E03669"/>
    <w:rsid w:val="00E03E4B"/>
    <w:rsid w:val="00E042DE"/>
    <w:rsid w:val="00E0454D"/>
    <w:rsid w:val="00E04797"/>
    <w:rsid w:val="00E04841"/>
    <w:rsid w:val="00E04B3C"/>
    <w:rsid w:val="00E05072"/>
    <w:rsid w:val="00E051CB"/>
    <w:rsid w:val="00E053DB"/>
    <w:rsid w:val="00E0542F"/>
    <w:rsid w:val="00E054FB"/>
    <w:rsid w:val="00E05DB7"/>
    <w:rsid w:val="00E0604F"/>
    <w:rsid w:val="00E06393"/>
    <w:rsid w:val="00E06F5E"/>
    <w:rsid w:val="00E06FF8"/>
    <w:rsid w:val="00E11131"/>
    <w:rsid w:val="00E112F2"/>
    <w:rsid w:val="00E117F8"/>
    <w:rsid w:val="00E11981"/>
    <w:rsid w:val="00E11F06"/>
    <w:rsid w:val="00E1201D"/>
    <w:rsid w:val="00E12227"/>
    <w:rsid w:val="00E125F4"/>
    <w:rsid w:val="00E12661"/>
    <w:rsid w:val="00E1281C"/>
    <w:rsid w:val="00E12F6B"/>
    <w:rsid w:val="00E12FAD"/>
    <w:rsid w:val="00E13051"/>
    <w:rsid w:val="00E133D3"/>
    <w:rsid w:val="00E1347B"/>
    <w:rsid w:val="00E136E7"/>
    <w:rsid w:val="00E13AEA"/>
    <w:rsid w:val="00E13D39"/>
    <w:rsid w:val="00E1463E"/>
    <w:rsid w:val="00E14A88"/>
    <w:rsid w:val="00E14F7A"/>
    <w:rsid w:val="00E14FFD"/>
    <w:rsid w:val="00E15792"/>
    <w:rsid w:val="00E15A7E"/>
    <w:rsid w:val="00E15ADA"/>
    <w:rsid w:val="00E15B17"/>
    <w:rsid w:val="00E1785F"/>
    <w:rsid w:val="00E20114"/>
    <w:rsid w:val="00E209DC"/>
    <w:rsid w:val="00E20B4D"/>
    <w:rsid w:val="00E20B71"/>
    <w:rsid w:val="00E20FC6"/>
    <w:rsid w:val="00E21E75"/>
    <w:rsid w:val="00E226F6"/>
    <w:rsid w:val="00E22BF5"/>
    <w:rsid w:val="00E22D02"/>
    <w:rsid w:val="00E22F39"/>
    <w:rsid w:val="00E234ED"/>
    <w:rsid w:val="00E235AC"/>
    <w:rsid w:val="00E2394E"/>
    <w:rsid w:val="00E2418A"/>
    <w:rsid w:val="00E24AAF"/>
    <w:rsid w:val="00E252F7"/>
    <w:rsid w:val="00E26357"/>
    <w:rsid w:val="00E26C28"/>
    <w:rsid w:val="00E2706B"/>
    <w:rsid w:val="00E27980"/>
    <w:rsid w:val="00E27AC4"/>
    <w:rsid w:val="00E27B14"/>
    <w:rsid w:val="00E27E59"/>
    <w:rsid w:val="00E3000A"/>
    <w:rsid w:val="00E3029C"/>
    <w:rsid w:val="00E303C6"/>
    <w:rsid w:val="00E3041A"/>
    <w:rsid w:val="00E30753"/>
    <w:rsid w:val="00E30D1F"/>
    <w:rsid w:val="00E313C8"/>
    <w:rsid w:val="00E313F6"/>
    <w:rsid w:val="00E31D5A"/>
    <w:rsid w:val="00E32332"/>
    <w:rsid w:val="00E325D8"/>
    <w:rsid w:val="00E32719"/>
    <w:rsid w:val="00E3307A"/>
    <w:rsid w:val="00E33479"/>
    <w:rsid w:val="00E33D1A"/>
    <w:rsid w:val="00E33F45"/>
    <w:rsid w:val="00E3437E"/>
    <w:rsid w:val="00E344F6"/>
    <w:rsid w:val="00E345E5"/>
    <w:rsid w:val="00E34853"/>
    <w:rsid w:val="00E34880"/>
    <w:rsid w:val="00E3556E"/>
    <w:rsid w:val="00E35F66"/>
    <w:rsid w:val="00E3651A"/>
    <w:rsid w:val="00E36895"/>
    <w:rsid w:val="00E36CA5"/>
    <w:rsid w:val="00E37718"/>
    <w:rsid w:val="00E37727"/>
    <w:rsid w:val="00E37C42"/>
    <w:rsid w:val="00E37FF7"/>
    <w:rsid w:val="00E402E0"/>
    <w:rsid w:val="00E40904"/>
    <w:rsid w:val="00E409CC"/>
    <w:rsid w:val="00E41769"/>
    <w:rsid w:val="00E41A19"/>
    <w:rsid w:val="00E41C4F"/>
    <w:rsid w:val="00E41C7C"/>
    <w:rsid w:val="00E41FBB"/>
    <w:rsid w:val="00E42D0F"/>
    <w:rsid w:val="00E4386D"/>
    <w:rsid w:val="00E439B9"/>
    <w:rsid w:val="00E43DAA"/>
    <w:rsid w:val="00E43E59"/>
    <w:rsid w:val="00E440E5"/>
    <w:rsid w:val="00E4417F"/>
    <w:rsid w:val="00E44834"/>
    <w:rsid w:val="00E4564F"/>
    <w:rsid w:val="00E45FF4"/>
    <w:rsid w:val="00E464FB"/>
    <w:rsid w:val="00E46754"/>
    <w:rsid w:val="00E46856"/>
    <w:rsid w:val="00E46C2A"/>
    <w:rsid w:val="00E473B5"/>
    <w:rsid w:val="00E47C82"/>
    <w:rsid w:val="00E47D62"/>
    <w:rsid w:val="00E5068E"/>
    <w:rsid w:val="00E50FEE"/>
    <w:rsid w:val="00E526D8"/>
    <w:rsid w:val="00E52827"/>
    <w:rsid w:val="00E529A1"/>
    <w:rsid w:val="00E52A1B"/>
    <w:rsid w:val="00E52F25"/>
    <w:rsid w:val="00E53066"/>
    <w:rsid w:val="00E5456B"/>
    <w:rsid w:val="00E548AA"/>
    <w:rsid w:val="00E54D5F"/>
    <w:rsid w:val="00E55CF4"/>
    <w:rsid w:val="00E565DA"/>
    <w:rsid w:val="00E56644"/>
    <w:rsid w:val="00E56B54"/>
    <w:rsid w:val="00E56C90"/>
    <w:rsid w:val="00E5715A"/>
    <w:rsid w:val="00E57699"/>
    <w:rsid w:val="00E57724"/>
    <w:rsid w:val="00E6047C"/>
    <w:rsid w:val="00E60B78"/>
    <w:rsid w:val="00E60CE9"/>
    <w:rsid w:val="00E61009"/>
    <w:rsid w:val="00E61297"/>
    <w:rsid w:val="00E615AE"/>
    <w:rsid w:val="00E6196A"/>
    <w:rsid w:val="00E61D2C"/>
    <w:rsid w:val="00E61D4A"/>
    <w:rsid w:val="00E62352"/>
    <w:rsid w:val="00E6240C"/>
    <w:rsid w:val="00E629D3"/>
    <w:rsid w:val="00E6339A"/>
    <w:rsid w:val="00E633AE"/>
    <w:rsid w:val="00E63564"/>
    <w:rsid w:val="00E63871"/>
    <w:rsid w:val="00E639EA"/>
    <w:rsid w:val="00E63A47"/>
    <w:rsid w:val="00E6453A"/>
    <w:rsid w:val="00E649F1"/>
    <w:rsid w:val="00E64BDF"/>
    <w:rsid w:val="00E6509B"/>
    <w:rsid w:val="00E65368"/>
    <w:rsid w:val="00E66017"/>
    <w:rsid w:val="00E663A7"/>
    <w:rsid w:val="00E664C9"/>
    <w:rsid w:val="00E667DF"/>
    <w:rsid w:val="00E667E5"/>
    <w:rsid w:val="00E66AB5"/>
    <w:rsid w:val="00E6700F"/>
    <w:rsid w:val="00E670CC"/>
    <w:rsid w:val="00E671D3"/>
    <w:rsid w:val="00E6734E"/>
    <w:rsid w:val="00E67469"/>
    <w:rsid w:val="00E674A3"/>
    <w:rsid w:val="00E67BC7"/>
    <w:rsid w:val="00E703A0"/>
    <w:rsid w:val="00E70CD7"/>
    <w:rsid w:val="00E70FFC"/>
    <w:rsid w:val="00E717B9"/>
    <w:rsid w:val="00E7192D"/>
    <w:rsid w:val="00E719AA"/>
    <w:rsid w:val="00E72C68"/>
    <w:rsid w:val="00E732FA"/>
    <w:rsid w:val="00E73B79"/>
    <w:rsid w:val="00E73D1B"/>
    <w:rsid w:val="00E740FA"/>
    <w:rsid w:val="00E745D4"/>
    <w:rsid w:val="00E74858"/>
    <w:rsid w:val="00E74945"/>
    <w:rsid w:val="00E74A01"/>
    <w:rsid w:val="00E755BC"/>
    <w:rsid w:val="00E75767"/>
    <w:rsid w:val="00E763BE"/>
    <w:rsid w:val="00E76BC4"/>
    <w:rsid w:val="00E76FDE"/>
    <w:rsid w:val="00E7739B"/>
    <w:rsid w:val="00E7765B"/>
    <w:rsid w:val="00E80700"/>
    <w:rsid w:val="00E80CBE"/>
    <w:rsid w:val="00E815CA"/>
    <w:rsid w:val="00E81892"/>
    <w:rsid w:val="00E818A3"/>
    <w:rsid w:val="00E81CF1"/>
    <w:rsid w:val="00E822E9"/>
    <w:rsid w:val="00E825B5"/>
    <w:rsid w:val="00E829DF"/>
    <w:rsid w:val="00E82AA4"/>
    <w:rsid w:val="00E82F16"/>
    <w:rsid w:val="00E837BA"/>
    <w:rsid w:val="00E83CEF"/>
    <w:rsid w:val="00E83E49"/>
    <w:rsid w:val="00E8478E"/>
    <w:rsid w:val="00E8523F"/>
    <w:rsid w:val="00E852DB"/>
    <w:rsid w:val="00E85306"/>
    <w:rsid w:val="00E855C0"/>
    <w:rsid w:val="00E85952"/>
    <w:rsid w:val="00E8597A"/>
    <w:rsid w:val="00E85D80"/>
    <w:rsid w:val="00E861BF"/>
    <w:rsid w:val="00E8743D"/>
    <w:rsid w:val="00E875F9"/>
    <w:rsid w:val="00E87808"/>
    <w:rsid w:val="00E87CC9"/>
    <w:rsid w:val="00E87E20"/>
    <w:rsid w:val="00E90146"/>
    <w:rsid w:val="00E9290C"/>
    <w:rsid w:val="00E9309D"/>
    <w:rsid w:val="00E93504"/>
    <w:rsid w:val="00E936E9"/>
    <w:rsid w:val="00E93CDB"/>
    <w:rsid w:val="00E93EFF"/>
    <w:rsid w:val="00E94040"/>
    <w:rsid w:val="00E945D5"/>
    <w:rsid w:val="00E94AC6"/>
    <w:rsid w:val="00E94C18"/>
    <w:rsid w:val="00E956D1"/>
    <w:rsid w:val="00E95A5C"/>
    <w:rsid w:val="00E96052"/>
    <w:rsid w:val="00EA015B"/>
    <w:rsid w:val="00EA03AB"/>
    <w:rsid w:val="00EA1D00"/>
    <w:rsid w:val="00EA1E67"/>
    <w:rsid w:val="00EA2845"/>
    <w:rsid w:val="00EA2D0E"/>
    <w:rsid w:val="00EA3092"/>
    <w:rsid w:val="00EA33C5"/>
    <w:rsid w:val="00EA3A0F"/>
    <w:rsid w:val="00EA3BE4"/>
    <w:rsid w:val="00EA3EE5"/>
    <w:rsid w:val="00EA44A6"/>
    <w:rsid w:val="00EA4784"/>
    <w:rsid w:val="00EA4B31"/>
    <w:rsid w:val="00EA4B8E"/>
    <w:rsid w:val="00EA4DD0"/>
    <w:rsid w:val="00EA54F9"/>
    <w:rsid w:val="00EA5957"/>
    <w:rsid w:val="00EA5A3A"/>
    <w:rsid w:val="00EA5B14"/>
    <w:rsid w:val="00EA5E25"/>
    <w:rsid w:val="00EA6076"/>
    <w:rsid w:val="00EA68A3"/>
    <w:rsid w:val="00EA6D7C"/>
    <w:rsid w:val="00EA7C38"/>
    <w:rsid w:val="00EA7CEE"/>
    <w:rsid w:val="00EB0901"/>
    <w:rsid w:val="00EB0CE5"/>
    <w:rsid w:val="00EB1463"/>
    <w:rsid w:val="00EB1D6A"/>
    <w:rsid w:val="00EB22CA"/>
    <w:rsid w:val="00EB26C6"/>
    <w:rsid w:val="00EB2B81"/>
    <w:rsid w:val="00EB2E8A"/>
    <w:rsid w:val="00EB320E"/>
    <w:rsid w:val="00EB36F1"/>
    <w:rsid w:val="00EB36FD"/>
    <w:rsid w:val="00EB47BC"/>
    <w:rsid w:val="00EB4C42"/>
    <w:rsid w:val="00EB4E13"/>
    <w:rsid w:val="00EB5B29"/>
    <w:rsid w:val="00EB5FD4"/>
    <w:rsid w:val="00EB6163"/>
    <w:rsid w:val="00EB64A3"/>
    <w:rsid w:val="00EB685B"/>
    <w:rsid w:val="00EB6C85"/>
    <w:rsid w:val="00EB6DBF"/>
    <w:rsid w:val="00EB6DDD"/>
    <w:rsid w:val="00EB72EE"/>
    <w:rsid w:val="00EB7C60"/>
    <w:rsid w:val="00EC000C"/>
    <w:rsid w:val="00EC00F2"/>
    <w:rsid w:val="00EC013C"/>
    <w:rsid w:val="00EC092C"/>
    <w:rsid w:val="00EC1355"/>
    <w:rsid w:val="00EC14E4"/>
    <w:rsid w:val="00EC1DC0"/>
    <w:rsid w:val="00EC20F8"/>
    <w:rsid w:val="00EC2317"/>
    <w:rsid w:val="00EC263D"/>
    <w:rsid w:val="00EC2DC3"/>
    <w:rsid w:val="00EC3445"/>
    <w:rsid w:val="00EC34B1"/>
    <w:rsid w:val="00EC34C8"/>
    <w:rsid w:val="00EC3624"/>
    <w:rsid w:val="00EC36E5"/>
    <w:rsid w:val="00EC3B74"/>
    <w:rsid w:val="00EC3C80"/>
    <w:rsid w:val="00EC4370"/>
    <w:rsid w:val="00EC4421"/>
    <w:rsid w:val="00EC4C41"/>
    <w:rsid w:val="00EC51CC"/>
    <w:rsid w:val="00EC53DE"/>
    <w:rsid w:val="00EC55E4"/>
    <w:rsid w:val="00EC56E6"/>
    <w:rsid w:val="00EC5FCC"/>
    <w:rsid w:val="00EC6235"/>
    <w:rsid w:val="00EC639C"/>
    <w:rsid w:val="00EC63ED"/>
    <w:rsid w:val="00EC69A5"/>
    <w:rsid w:val="00EC7387"/>
    <w:rsid w:val="00EC74D1"/>
    <w:rsid w:val="00EC7A79"/>
    <w:rsid w:val="00EC7B2F"/>
    <w:rsid w:val="00EC7BF8"/>
    <w:rsid w:val="00EC7C9A"/>
    <w:rsid w:val="00ED05A4"/>
    <w:rsid w:val="00ED1A43"/>
    <w:rsid w:val="00ED1AE9"/>
    <w:rsid w:val="00ED1BEE"/>
    <w:rsid w:val="00ED22C7"/>
    <w:rsid w:val="00ED2471"/>
    <w:rsid w:val="00ED2A29"/>
    <w:rsid w:val="00ED2D4C"/>
    <w:rsid w:val="00ED2E6B"/>
    <w:rsid w:val="00ED33D2"/>
    <w:rsid w:val="00ED34C0"/>
    <w:rsid w:val="00ED378B"/>
    <w:rsid w:val="00ED3A00"/>
    <w:rsid w:val="00ED3C03"/>
    <w:rsid w:val="00ED44FA"/>
    <w:rsid w:val="00ED4BA9"/>
    <w:rsid w:val="00ED4D16"/>
    <w:rsid w:val="00ED50F0"/>
    <w:rsid w:val="00ED53B5"/>
    <w:rsid w:val="00ED574E"/>
    <w:rsid w:val="00ED579A"/>
    <w:rsid w:val="00ED5892"/>
    <w:rsid w:val="00ED5EEB"/>
    <w:rsid w:val="00ED610E"/>
    <w:rsid w:val="00ED6864"/>
    <w:rsid w:val="00ED6CDA"/>
    <w:rsid w:val="00ED6D93"/>
    <w:rsid w:val="00ED71D8"/>
    <w:rsid w:val="00ED7683"/>
    <w:rsid w:val="00ED773C"/>
    <w:rsid w:val="00EE0655"/>
    <w:rsid w:val="00EE0E07"/>
    <w:rsid w:val="00EE1305"/>
    <w:rsid w:val="00EE13A6"/>
    <w:rsid w:val="00EE140E"/>
    <w:rsid w:val="00EE146A"/>
    <w:rsid w:val="00EE237D"/>
    <w:rsid w:val="00EE24CF"/>
    <w:rsid w:val="00EE2562"/>
    <w:rsid w:val="00EE2939"/>
    <w:rsid w:val="00EE3023"/>
    <w:rsid w:val="00EE3338"/>
    <w:rsid w:val="00EE34A9"/>
    <w:rsid w:val="00EE36AE"/>
    <w:rsid w:val="00EE37C4"/>
    <w:rsid w:val="00EE382E"/>
    <w:rsid w:val="00EE3BBC"/>
    <w:rsid w:val="00EE47B1"/>
    <w:rsid w:val="00EE4B74"/>
    <w:rsid w:val="00EE50BC"/>
    <w:rsid w:val="00EE534B"/>
    <w:rsid w:val="00EE539C"/>
    <w:rsid w:val="00EE5907"/>
    <w:rsid w:val="00EE5C5E"/>
    <w:rsid w:val="00EE63EE"/>
    <w:rsid w:val="00EE669B"/>
    <w:rsid w:val="00EE69AA"/>
    <w:rsid w:val="00EE6E25"/>
    <w:rsid w:val="00EE72FD"/>
    <w:rsid w:val="00EE79E1"/>
    <w:rsid w:val="00EE7BB1"/>
    <w:rsid w:val="00EF0D5C"/>
    <w:rsid w:val="00EF0E2A"/>
    <w:rsid w:val="00EF130F"/>
    <w:rsid w:val="00EF1A38"/>
    <w:rsid w:val="00EF1E8F"/>
    <w:rsid w:val="00EF2099"/>
    <w:rsid w:val="00EF254B"/>
    <w:rsid w:val="00EF28A5"/>
    <w:rsid w:val="00EF2F2A"/>
    <w:rsid w:val="00EF2F65"/>
    <w:rsid w:val="00EF32EA"/>
    <w:rsid w:val="00EF33F6"/>
    <w:rsid w:val="00EF3449"/>
    <w:rsid w:val="00EF36A1"/>
    <w:rsid w:val="00EF37A0"/>
    <w:rsid w:val="00EF3F64"/>
    <w:rsid w:val="00EF4F2F"/>
    <w:rsid w:val="00EF5A1E"/>
    <w:rsid w:val="00EF67D7"/>
    <w:rsid w:val="00EF68D6"/>
    <w:rsid w:val="00EF7113"/>
    <w:rsid w:val="00EF7923"/>
    <w:rsid w:val="00EF7B5D"/>
    <w:rsid w:val="00EF7D72"/>
    <w:rsid w:val="00F001FB"/>
    <w:rsid w:val="00F00B56"/>
    <w:rsid w:val="00F00B80"/>
    <w:rsid w:val="00F00B9A"/>
    <w:rsid w:val="00F0173C"/>
    <w:rsid w:val="00F01A9E"/>
    <w:rsid w:val="00F02706"/>
    <w:rsid w:val="00F028C9"/>
    <w:rsid w:val="00F02951"/>
    <w:rsid w:val="00F02B02"/>
    <w:rsid w:val="00F02C78"/>
    <w:rsid w:val="00F03028"/>
    <w:rsid w:val="00F031C5"/>
    <w:rsid w:val="00F036F9"/>
    <w:rsid w:val="00F04172"/>
    <w:rsid w:val="00F0477D"/>
    <w:rsid w:val="00F05307"/>
    <w:rsid w:val="00F05620"/>
    <w:rsid w:val="00F05FDB"/>
    <w:rsid w:val="00F0603D"/>
    <w:rsid w:val="00F061AB"/>
    <w:rsid w:val="00F0673C"/>
    <w:rsid w:val="00F06CDB"/>
    <w:rsid w:val="00F06F98"/>
    <w:rsid w:val="00F0712F"/>
    <w:rsid w:val="00F0738C"/>
    <w:rsid w:val="00F074CD"/>
    <w:rsid w:val="00F1016D"/>
    <w:rsid w:val="00F10A9F"/>
    <w:rsid w:val="00F10F16"/>
    <w:rsid w:val="00F10F26"/>
    <w:rsid w:val="00F10F50"/>
    <w:rsid w:val="00F11051"/>
    <w:rsid w:val="00F114D9"/>
    <w:rsid w:val="00F11AAE"/>
    <w:rsid w:val="00F11BCE"/>
    <w:rsid w:val="00F11F62"/>
    <w:rsid w:val="00F126B5"/>
    <w:rsid w:val="00F1293A"/>
    <w:rsid w:val="00F12F46"/>
    <w:rsid w:val="00F13175"/>
    <w:rsid w:val="00F13218"/>
    <w:rsid w:val="00F13553"/>
    <w:rsid w:val="00F13790"/>
    <w:rsid w:val="00F13DF6"/>
    <w:rsid w:val="00F140B7"/>
    <w:rsid w:val="00F149F6"/>
    <w:rsid w:val="00F153A8"/>
    <w:rsid w:val="00F1588C"/>
    <w:rsid w:val="00F16339"/>
    <w:rsid w:val="00F1653A"/>
    <w:rsid w:val="00F16663"/>
    <w:rsid w:val="00F16C68"/>
    <w:rsid w:val="00F1703A"/>
    <w:rsid w:val="00F17073"/>
    <w:rsid w:val="00F1707E"/>
    <w:rsid w:val="00F1791E"/>
    <w:rsid w:val="00F203C7"/>
    <w:rsid w:val="00F205AB"/>
    <w:rsid w:val="00F206E1"/>
    <w:rsid w:val="00F20840"/>
    <w:rsid w:val="00F20951"/>
    <w:rsid w:val="00F2097D"/>
    <w:rsid w:val="00F2126C"/>
    <w:rsid w:val="00F213F3"/>
    <w:rsid w:val="00F21533"/>
    <w:rsid w:val="00F215BF"/>
    <w:rsid w:val="00F21692"/>
    <w:rsid w:val="00F21AE3"/>
    <w:rsid w:val="00F221F1"/>
    <w:rsid w:val="00F22781"/>
    <w:rsid w:val="00F22843"/>
    <w:rsid w:val="00F22C84"/>
    <w:rsid w:val="00F22DE7"/>
    <w:rsid w:val="00F22E1D"/>
    <w:rsid w:val="00F22EC7"/>
    <w:rsid w:val="00F24041"/>
    <w:rsid w:val="00F24835"/>
    <w:rsid w:val="00F24E5D"/>
    <w:rsid w:val="00F25525"/>
    <w:rsid w:val="00F2555F"/>
    <w:rsid w:val="00F255F7"/>
    <w:rsid w:val="00F25BC8"/>
    <w:rsid w:val="00F25DBA"/>
    <w:rsid w:val="00F25F7A"/>
    <w:rsid w:val="00F260E3"/>
    <w:rsid w:val="00F26580"/>
    <w:rsid w:val="00F268A9"/>
    <w:rsid w:val="00F27F94"/>
    <w:rsid w:val="00F302FE"/>
    <w:rsid w:val="00F30C6F"/>
    <w:rsid w:val="00F30CE7"/>
    <w:rsid w:val="00F30D08"/>
    <w:rsid w:val="00F314E3"/>
    <w:rsid w:val="00F31BF4"/>
    <w:rsid w:val="00F322CD"/>
    <w:rsid w:val="00F3286E"/>
    <w:rsid w:val="00F329AF"/>
    <w:rsid w:val="00F3312F"/>
    <w:rsid w:val="00F33A71"/>
    <w:rsid w:val="00F33B9F"/>
    <w:rsid w:val="00F33E77"/>
    <w:rsid w:val="00F3414D"/>
    <w:rsid w:val="00F341B1"/>
    <w:rsid w:val="00F34217"/>
    <w:rsid w:val="00F34F75"/>
    <w:rsid w:val="00F3518F"/>
    <w:rsid w:val="00F351D7"/>
    <w:rsid w:val="00F35549"/>
    <w:rsid w:val="00F35564"/>
    <w:rsid w:val="00F3560E"/>
    <w:rsid w:val="00F359C6"/>
    <w:rsid w:val="00F35BE5"/>
    <w:rsid w:val="00F40151"/>
    <w:rsid w:val="00F40380"/>
    <w:rsid w:val="00F40CAC"/>
    <w:rsid w:val="00F4141F"/>
    <w:rsid w:val="00F41665"/>
    <w:rsid w:val="00F41831"/>
    <w:rsid w:val="00F41947"/>
    <w:rsid w:val="00F420F1"/>
    <w:rsid w:val="00F4222A"/>
    <w:rsid w:val="00F426AF"/>
    <w:rsid w:val="00F428DB"/>
    <w:rsid w:val="00F43013"/>
    <w:rsid w:val="00F437E8"/>
    <w:rsid w:val="00F43B41"/>
    <w:rsid w:val="00F43BE2"/>
    <w:rsid w:val="00F4478A"/>
    <w:rsid w:val="00F448AE"/>
    <w:rsid w:val="00F449F6"/>
    <w:rsid w:val="00F44E5C"/>
    <w:rsid w:val="00F4516E"/>
    <w:rsid w:val="00F45E22"/>
    <w:rsid w:val="00F45E5D"/>
    <w:rsid w:val="00F46EA2"/>
    <w:rsid w:val="00F50312"/>
    <w:rsid w:val="00F509A6"/>
    <w:rsid w:val="00F50FA9"/>
    <w:rsid w:val="00F51089"/>
    <w:rsid w:val="00F5130D"/>
    <w:rsid w:val="00F5263F"/>
    <w:rsid w:val="00F52DAE"/>
    <w:rsid w:val="00F53049"/>
    <w:rsid w:val="00F530A9"/>
    <w:rsid w:val="00F53DEC"/>
    <w:rsid w:val="00F54086"/>
    <w:rsid w:val="00F54750"/>
    <w:rsid w:val="00F54CE5"/>
    <w:rsid w:val="00F55E3A"/>
    <w:rsid w:val="00F563B3"/>
    <w:rsid w:val="00F569F1"/>
    <w:rsid w:val="00F56A37"/>
    <w:rsid w:val="00F56B34"/>
    <w:rsid w:val="00F572F3"/>
    <w:rsid w:val="00F57EE4"/>
    <w:rsid w:val="00F6003F"/>
    <w:rsid w:val="00F61356"/>
    <w:rsid w:val="00F61573"/>
    <w:rsid w:val="00F61F40"/>
    <w:rsid w:val="00F626D2"/>
    <w:rsid w:val="00F62DF8"/>
    <w:rsid w:val="00F62F31"/>
    <w:rsid w:val="00F6328C"/>
    <w:rsid w:val="00F63F99"/>
    <w:rsid w:val="00F64847"/>
    <w:rsid w:val="00F64C31"/>
    <w:rsid w:val="00F64E66"/>
    <w:rsid w:val="00F65190"/>
    <w:rsid w:val="00F65B17"/>
    <w:rsid w:val="00F65C6E"/>
    <w:rsid w:val="00F66343"/>
    <w:rsid w:val="00F6645B"/>
    <w:rsid w:val="00F66467"/>
    <w:rsid w:val="00F6723A"/>
    <w:rsid w:val="00F67495"/>
    <w:rsid w:val="00F675C3"/>
    <w:rsid w:val="00F67DAF"/>
    <w:rsid w:val="00F67E9A"/>
    <w:rsid w:val="00F707D0"/>
    <w:rsid w:val="00F70B5F"/>
    <w:rsid w:val="00F70BFC"/>
    <w:rsid w:val="00F70C6D"/>
    <w:rsid w:val="00F70DC0"/>
    <w:rsid w:val="00F71850"/>
    <w:rsid w:val="00F719D7"/>
    <w:rsid w:val="00F71CC0"/>
    <w:rsid w:val="00F7274A"/>
    <w:rsid w:val="00F72B15"/>
    <w:rsid w:val="00F72B67"/>
    <w:rsid w:val="00F732F6"/>
    <w:rsid w:val="00F73370"/>
    <w:rsid w:val="00F7379B"/>
    <w:rsid w:val="00F73D96"/>
    <w:rsid w:val="00F73E39"/>
    <w:rsid w:val="00F74065"/>
    <w:rsid w:val="00F7411C"/>
    <w:rsid w:val="00F74ACE"/>
    <w:rsid w:val="00F750C1"/>
    <w:rsid w:val="00F750D7"/>
    <w:rsid w:val="00F75EC1"/>
    <w:rsid w:val="00F7649C"/>
    <w:rsid w:val="00F76AD1"/>
    <w:rsid w:val="00F76F5A"/>
    <w:rsid w:val="00F80087"/>
    <w:rsid w:val="00F80792"/>
    <w:rsid w:val="00F80B34"/>
    <w:rsid w:val="00F80E80"/>
    <w:rsid w:val="00F8106F"/>
    <w:rsid w:val="00F8180F"/>
    <w:rsid w:val="00F82035"/>
    <w:rsid w:val="00F8250A"/>
    <w:rsid w:val="00F82646"/>
    <w:rsid w:val="00F82778"/>
    <w:rsid w:val="00F83324"/>
    <w:rsid w:val="00F8465A"/>
    <w:rsid w:val="00F8589F"/>
    <w:rsid w:val="00F85D6A"/>
    <w:rsid w:val="00F861B6"/>
    <w:rsid w:val="00F869C4"/>
    <w:rsid w:val="00F8727F"/>
    <w:rsid w:val="00F87A31"/>
    <w:rsid w:val="00F900FB"/>
    <w:rsid w:val="00F90410"/>
    <w:rsid w:val="00F9056F"/>
    <w:rsid w:val="00F9082B"/>
    <w:rsid w:val="00F90A82"/>
    <w:rsid w:val="00F90B8C"/>
    <w:rsid w:val="00F9193A"/>
    <w:rsid w:val="00F91D01"/>
    <w:rsid w:val="00F91E57"/>
    <w:rsid w:val="00F924D0"/>
    <w:rsid w:val="00F9257E"/>
    <w:rsid w:val="00F92857"/>
    <w:rsid w:val="00F92AED"/>
    <w:rsid w:val="00F92CF3"/>
    <w:rsid w:val="00F93D5A"/>
    <w:rsid w:val="00F94669"/>
    <w:rsid w:val="00F94A80"/>
    <w:rsid w:val="00F94C2A"/>
    <w:rsid w:val="00F9532A"/>
    <w:rsid w:val="00F956CE"/>
    <w:rsid w:val="00F95DBA"/>
    <w:rsid w:val="00F95DDD"/>
    <w:rsid w:val="00F95E73"/>
    <w:rsid w:val="00F961EB"/>
    <w:rsid w:val="00F966F4"/>
    <w:rsid w:val="00F96D34"/>
    <w:rsid w:val="00F96DF4"/>
    <w:rsid w:val="00F96F3B"/>
    <w:rsid w:val="00F97030"/>
    <w:rsid w:val="00F9710E"/>
    <w:rsid w:val="00F9771F"/>
    <w:rsid w:val="00F9799D"/>
    <w:rsid w:val="00F97B68"/>
    <w:rsid w:val="00F97F52"/>
    <w:rsid w:val="00FA00A6"/>
    <w:rsid w:val="00FA020D"/>
    <w:rsid w:val="00FA04B2"/>
    <w:rsid w:val="00FA108F"/>
    <w:rsid w:val="00FA1F15"/>
    <w:rsid w:val="00FA2DB7"/>
    <w:rsid w:val="00FA2FE3"/>
    <w:rsid w:val="00FA3041"/>
    <w:rsid w:val="00FA3528"/>
    <w:rsid w:val="00FA3894"/>
    <w:rsid w:val="00FA3D13"/>
    <w:rsid w:val="00FA3D8C"/>
    <w:rsid w:val="00FA3E39"/>
    <w:rsid w:val="00FA42EA"/>
    <w:rsid w:val="00FA44FF"/>
    <w:rsid w:val="00FA4647"/>
    <w:rsid w:val="00FA4B55"/>
    <w:rsid w:val="00FA4F1C"/>
    <w:rsid w:val="00FA50E8"/>
    <w:rsid w:val="00FA50FF"/>
    <w:rsid w:val="00FA67E4"/>
    <w:rsid w:val="00FA6CF7"/>
    <w:rsid w:val="00FA7378"/>
    <w:rsid w:val="00FA75A4"/>
    <w:rsid w:val="00FA775F"/>
    <w:rsid w:val="00FA7952"/>
    <w:rsid w:val="00FA7E33"/>
    <w:rsid w:val="00FA7E5C"/>
    <w:rsid w:val="00FA7F94"/>
    <w:rsid w:val="00FB016F"/>
    <w:rsid w:val="00FB0C9F"/>
    <w:rsid w:val="00FB0FBA"/>
    <w:rsid w:val="00FB12D8"/>
    <w:rsid w:val="00FB19CC"/>
    <w:rsid w:val="00FB1B37"/>
    <w:rsid w:val="00FB1FB5"/>
    <w:rsid w:val="00FB2087"/>
    <w:rsid w:val="00FB243F"/>
    <w:rsid w:val="00FB27E0"/>
    <w:rsid w:val="00FB28BE"/>
    <w:rsid w:val="00FB32A3"/>
    <w:rsid w:val="00FB38B3"/>
    <w:rsid w:val="00FB3F03"/>
    <w:rsid w:val="00FB4428"/>
    <w:rsid w:val="00FB4495"/>
    <w:rsid w:val="00FB512A"/>
    <w:rsid w:val="00FB5397"/>
    <w:rsid w:val="00FB546C"/>
    <w:rsid w:val="00FB547F"/>
    <w:rsid w:val="00FB5636"/>
    <w:rsid w:val="00FB574A"/>
    <w:rsid w:val="00FB593C"/>
    <w:rsid w:val="00FB5FD1"/>
    <w:rsid w:val="00FB657F"/>
    <w:rsid w:val="00FB6B94"/>
    <w:rsid w:val="00FB6E39"/>
    <w:rsid w:val="00FB7777"/>
    <w:rsid w:val="00FB7953"/>
    <w:rsid w:val="00FB7F56"/>
    <w:rsid w:val="00FC00C5"/>
    <w:rsid w:val="00FC0E35"/>
    <w:rsid w:val="00FC0EAF"/>
    <w:rsid w:val="00FC0F41"/>
    <w:rsid w:val="00FC10A5"/>
    <w:rsid w:val="00FC2C80"/>
    <w:rsid w:val="00FC2E7D"/>
    <w:rsid w:val="00FC41A0"/>
    <w:rsid w:val="00FC4273"/>
    <w:rsid w:val="00FC45FC"/>
    <w:rsid w:val="00FC4BF4"/>
    <w:rsid w:val="00FC4F68"/>
    <w:rsid w:val="00FC51EE"/>
    <w:rsid w:val="00FC6851"/>
    <w:rsid w:val="00FC68C1"/>
    <w:rsid w:val="00FC6ACC"/>
    <w:rsid w:val="00FC6B6D"/>
    <w:rsid w:val="00FC724F"/>
    <w:rsid w:val="00FC7E69"/>
    <w:rsid w:val="00FD0F92"/>
    <w:rsid w:val="00FD11B3"/>
    <w:rsid w:val="00FD136C"/>
    <w:rsid w:val="00FD1416"/>
    <w:rsid w:val="00FD1D8D"/>
    <w:rsid w:val="00FD2030"/>
    <w:rsid w:val="00FD21DB"/>
    <w:rsid w:val="00FD2BD5"/>
    <w:rsid w:val="00FD2E48"/>
    <w:rsid w:val="00FD303D"/>
    <w:rsid w:val="00FD30FC"/>
    <w:rsid w:val="00FD32F9"/>
    <w:rsid w:val="00FD34A7"/>
    <w:rsid w:val="00FD3A5B"/>
    <w:rsid w:val="00FD3C3A"/>
    <w:rsid w:val="00FD4B39"/>
    <w:rsid w:val="00FD4B57"/>
    <w:rsid w:val="00FD4BA8"/>
    <w:rsid w:val="00FD4E73"/>
    <w:rsid w:val="00FD5096"/>
    <w:rsid w:val="00FD5222"/>
    <w:rsid w:val="00FD632C"/>
    <w:rsid w:val="00FD70FE"/>
    <w:rsid w:val="00FD72CC"/>
    <w:rsid w:val="00FD7405"/>
    <w:rsid w:val="00FE04A9"/>
    <w:rsid w:val="00FE04BE"/>
    <w:rsid w:val="00FE0A5C"/>
    <w:rsid w:val="00FE1445"/>
    <w:rsid w:val="00FE14C8"/>
    <w:rsid w:val="00FE15A3"/>
    <w:rsid w:val="00FE179B"/>
    <w:rsid w:val="00FE245F"/>
    <w:rsid w:val="00FE2B56"/>
    <w:rsid w:val="00FE3225"/>
    <w:rsid w:val="00FE388E"/>
    <w:rsid w:val="00FE43D7"/>
    <w:rsid w:val="00FE4F34"/>
    <w:rsid w:val="00FE5682"/>
    <w:rsid w:val="00FE579B"/>
    <w:rsid w:val="00FE6300"/>
    <w:rsid w:val="00FE63DB"/>
    <w:rsid w:val="00FE6987"/>
    <w:rsid w:val="00FE6B42"/>
    <w:rsid w:val="00FE6E0D"/>
    <w:rsid w:val="00FE7443"/>
    <w:rsid w:val="00FE7534"/>
    <w:rsid w:val="00FE7726"/>
    <w:rsid w:val="00FF0CAE"/>
    <w:rsid w:val="00FF1CE8"/>
    <w:rsid w:val="00FF24EF"/>
    <w:rsid w:val="00FF2AC7"/>
    <w:rsid w:val="00FF35E0"/>
    <w:rsid w:val="00FF3658"/>
    <w:rsid w:val="00FF4CF3"/>
    <w:rsid w:val="00FF4F55"/>
    <w:rsid w:val="00FF5258"/>
    <w:rsid w:val="00FF5578"/>
    <w:rsid w:val="00FF5CE0"/>
    <w:rsid w:val="00FF5FC3"/>
    <w:rsid w:val="00FF609F"/>
    <w:rsid w:val="00FF6277"/>
    <w:rsid w:val="00FF64FA"/>
    <w:rsid w:val="00FF65F3"/>
    <w:rsid w:val="00FF675B"/>
    <w:rsid w:val="00FF676D"/>
    <w:rsid w:val="00FF7434"/>
    <w:rsid w:val="00FF77B4"/>
    <w:rsid w:val="00FF7C80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116CE8E"/>
  <w15:docId w15:val="{1604069A-5937-4480-842D-A0B43246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225"/>
    <w:rPr>
      <w:rFonts w:ascii="Comic Sans MS" w:hAnsi="Comic Sans MS"/>
      <w:szCs w:val="24"/>
    </w:rPr>
  </w:style>
  <w:style w:type="paragraph" w:styleId="Nadpis1">
    <w:name w:val="heading 1"/>
    <w:aliases w:val="Kapitola,V_Head1,Záhlaví 1,h1"/>
    <w:basedOn w:val="Normln"/>
    <w:next w:val="Normln"/>
    <w:link w:val="Nadpis1Char"/>
    <w:qFormat/>
    <w:rsid w:val="00DD6DC7"/>
    <w:pPr>
      <w:keepNext/>
      <w:numPr>
        <w:numId w:val="1"/>
      </w:numPr>
      <w:spacing w:after="120"/>
      <w:jc w:val="center"/>
      <w:outlineLvl w:val="0"/>
    </w:pPr>
    <w:rPr>
      <w:b/>
    </w:rPr>
  </w:style>
  <w:style w:type="paragraph" w:styleId="Nadpis2">
    <w:name w:val="heading 2"/>
    <w:aliases w:val="2,21,Podkapitola 1,Podkapitola 11,Podkapitola 12,Podkapitola 13,Podkapitola 14,Podkapitola 15,Podkapitola 111,Podkapitola 121,Podkapitola 131,Podkapitola 141,Podkapitola 16,Podkapitola 112,Podkapitola 122,Podkapitola 132,Podkapitola 142,V_Head2"/>
    <w:basedOn w:val="Normln"/>
    <w:next w:val="Normln"/>
    <w:link w:val="Nadpis2Char"/>
    <w:qFormat/>
    <w:rsid w:val="00DD6DC7"/>
    <w:pPr>
      <w:keepNext/>
      <w:spacing w:before="240" w:after="120"/>
      <w:jc w:val="center"/>
      <w:outlineLvl w:val="1"/>
    </w:pPr>
    <w:rPr>
      <w:b/>
      <w:szCs w:val="20"/>
      <w:u w:val="thick"/>
    </w:rPr>
  </w:style>
  <w:style w:type="paragraph" w:styleId="Nadpis3">
    <w:name w:val="heading 3"/>
    <w:aliases w:val="Odstavec,Podkapitola2,Podkapito,V_Head3,H3,Nadpis_3_úroveň,Záhlaví 3,V_Head31,V_Head32,ASAPHeading 3,Sub Paragraph,Podkapitola21,1.1.1,Podkapitola 2,Podkapitola 21,Podkapitola 22,Podkapitola 23,Podkapitola 24,Podkapitola 25,Podkapitola 211,h3,h"/>
    <w:basedOn w:val="Normln"/>
    <w:next w:val="Normln"/>
    <w:link w:val="Nadpis3Char"/>
    <w:qFormat/>
    <w:rsid w:val="00DD6DC7"/>
    <w:pPr>
      <w:keepNext/>
      <w:numPr>
        <w:ilvl w:val="2"/>
        <w:numId w:val="1"/>
      </w:numPr>
      <w:spacing w:before="120"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link w:val="Nadpis4Char"/>
    <w:qFormat/>
    <w:rsid w:val="00DD6DC7"/>
    <w:pPr>
      <w:keepNext/>
      <w:numPr>
        <w:ilvl w:val="3"/>
        <w:numId w:val="1"/>
      </w:numPr>
      <w:jc w:val="both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D6DC7"/>
    <w:pPr>
      <w:keepNext/>
      <w:numPr>
        <w:ilvl w:val="4"/>
        <w:numId w:val="1"/>
      </w:numPr>
      <w:jc w:val="both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DD6DC7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DD6DC7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0"/>
    </w:rPr>
  </w:style>
  <w:style w:type="paragraph" w:styleId="Nadpis8">
    <w:name w:val="heading 8"/>
    <w:basedOn w:val="Normln"/>
    <w:next w:val="Normln"/>
    <w:link w:val="Nadpis8Char"/>
    <w:qFormat/>
    <w:rsid w:val="00DD6DC7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Cs w:val="20"/>
    </w:rPr>
  </w:style>
  <w:style w:type="paragraph" w:styleId="Nadpis9">
    <w:name w:val="heading 9"/>
    <w:basedOn w:val="Normln"/>
    <w:next w:val="Normln"/>
    <w:link w:val="Nadpis9Char"/>
    <w:qFormat/>
    <w:rsid w:val="00DD6DC7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V_Head1 Char,Záhlaví 1 Char,h1 Char"/>
    <w:basedOn w:val="Standardnpsmoodstavce"/>
    <w:link w:val="Nadpis1"/>
    <w:locked/>
    <w:rsid w:val="00252EE1"/>
    <w:rPr>
      <w:rFonts w:ascii="Comic Sans MS" w:hAnsi="Comic Sans MS"/>
      <w:b/>
      <w:szCs w:val="24"/>
    </w:rPr>
  </w:style>
  <w:style w:type="character" w:customStyle="1" w:styleId="Nadpis2Char">
    <w:name w:val="Nadpis 2 Char"/>
    <w:aliases w:val="2 Char,21 Char,Podkapitola 1 Char,Podkapitola 11 Char,Podkapitola 12 Char,Podkapitola 13 Char,Podkapitola 14 Char,Podkapitola 15 Char,Podkapitola 111 Char,Podkapitola 121 Char,Podkapitola 131 Char,Podkapitola 141 Char,Podkapitola 16 Char"/>
    <w:basedOn w:val="Standardnpsmoodstavce"/>
    <w:link w:val="Nadpis2"/>
    <w:uiPriority w:val="99"/>
    <w:semiHidden/>
    <w:locked/>
    <w:rsid w:val="004A1A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Odstavec Char,Podkapitola2 Char,Podkapito Char,V_Head3 Char,H3 Char,Nadpis_3_úroveň Char,Záhlaví 3 Char,V_Head31 Char,V_Head32 Char,ASAPHeading 3 Char,Sub Paragraph Char,Podkapitola21 Char,1.1.1 Char,Podkapitola 2 Char,Podkapitola 21 Char"/>
    <w:basedOn w:val="Standardnpsmoodstavce"/>
    <w:uiPriority w:val="9"/>
    <w:semiHidden/>
    <w:rsid w:val="003D686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locked/>
    <w:rsid w:val="004A1A78"/>
    <w:rPr>
      <w:rFonts w:ascii="Comic Sans MS" w:hAnsi="Comic Sans MS"/>
      <w:b/>
      <w:szCs w:val="20"/>
    </w:rPr>
  </w:style>
  <w:style w:type="character" w:customStyle="1" w:styleId="Nadpis5Char">
    <w:name w:val="Nadpis 5 Char"/>
    <w:basedOn w:val="Standardnpsmoodstavce"/>
    <w:link w:val="Nadpis5"/>
    <w:locked/>
    <w:rsid w:val="004A1A78"/>
    <w:rPr>
      <w:rFonts w:ascii="Comic Sans MS" w:hAnsi="Comic Sans MS"/>
      <w:b/>
      <w:szCs w:val="20"/>
    </w:rPr>
  </w:style>
  <w:style w:type="character" w:customStyle="1" w:styleId="Nadpis6Char">
    <w:name w:val="Nadpis 6 Char"/>
    <w:basedOn w:val="Standardnpsmoodstavce"/>
    <w:link w:val="Nadpis6"/>
    <w:locked/>
    <w:rsid w:val="004A1A78"/>
    <w:rPr>
      <w:rFonts w:ascii="Arial" w:hAnsi="Arial"/>
      <w:i/>
      <w:szCs w:val="20"/>
    </w:rPr>
  </w:style>
  <w:style w:type="character" w:customStyle="1" w:styleId="Nadpis7Char">
    <w:name w:val="Nadpis 7 Char"/>
    <w:basedOn w:val="Standardnpsmoodstavce"/>
    <w:link w:val="Nadpis7"/>
    <w:locked/>
    <w:rsid w:val="004A1A78"/>
    <w:rPr>
      <w:rFonts w:ascii="Arial" w:hAnsi="Arial"/>
      <w:szCs w:val="20"/>
    </w:rPr>
  </w:style>
  <w:style w:type="character" w:customStyle="1" w:styleId="Nadpis8Char">
    <w:name w:val="Nadpis 8 Char"/>
    <w:basedOn w:val="Standardnpsmoodstavce"/>
    <w:link w:val="Nadpis8"/>
    <w:locked/>
    <w:rsid w:val="004A1A78"/>
    <w:rPr>
      <w:rFonts w:ascii="Arial" w:hAnsi="Arial"/>
      <w:i/>
      <w:szCs w:val="20"/>
    </w:rPr>
  </w:style>
  <w:style w:type="character" w:customStyle="1" w:styleId="Nadpis9Char">
    <w:name w:val="Nadpis 9 Char"/>
    <w:basedOn w:val="Standardnpsmoodstavce"/>
    <w:link w:val="Nadpis9"/>
    <w:locked/>
    <w:rsid w:val="004A1A78"/>
    <w:rPr>
      <w:rFonts w:ascii="Arial" w:hAnsi="Arial"/>
      <w:i/>
      <w:sz w:val="18"/>
      <w:szCs w:val="20"/>
    </w:rPr>
  </w:style>
  <w:style w:type="character" w:customStyle="1" w:styleId="Heading3Char4">
    <w:name w:val="Heading 3 Char4"/>
    <w:aliases w:val="Odstavec Char4,Podkapitola2 Char4,Podkapito Char4,V_Head3 Char4,H3 Char4,Nadpis_3_úroveň Char4,Záhlaví 3 Char4,V_Head31 Char4,V_Head32 Char4,ASAPHeading 3 Char4,Sub Paragraph Char4,Podkapitola21 Char4,1.1.1 Char4,Podkapitola 2 Char4"/>
    <w:basedOn w:val="Standardnpsmoodstavce"/>
    <w:uiPriority w:val="99"/>
    <w:semiHidden/>
    <w:locked/>
    <w:rsid w:val="00A76428"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D6D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A1A78"/>
    <w:rPr>
      <w:rFonts w:cs="Times New Roman"/>
      <w:sz w:val="2"/>
    </w:rPr>
  </w:style>
  <w:style w:type="character" w:customStyle="1" w:styleId="Heading3Char3">
    <w:name w:val="Heading 3 Char3"/>
    <w:aliases w:val="Odstavec Char3,Podkapitola2 Char3,Podkapito Char3,V_Head3 Char3,H3 Char3,Nadpis_3_úroveň Char3,Záhlaví 3 Char3,V_Head31 Char3,V_Head32 Char3,ASAPHeading 3 Char3,Sub Paragraph Char3,Podkapitola21 Char3,1.1.1 Char3,Podkapitola 2 Char3"/>
    <w:basedOn w:val="Standardnpsmoodstavce"/>
    <w:uiPriority w:val="99"/>
    <w:semiHidden/>
    <w:locked/>
    <w:rsid w:val="008B5B00"/>
    <w:rPr>
      <w:rFonts w:ascii="Cambria" w:hAnsi="Cambria" w:cs="Times New Roman"/>
      <w:b/>
      <w:bCs/>
      <w:sz w:val="26"/>
      <w:szCs w:val="26"/>
    </w:rPr>
  </w:style>
  <w:style w:type="character" w:customStyle="1" w:styleId="Heading3Char2">
    <w:name w:val="Heading 3 Char2"/>
    <w:aliases w:val="Odstavec Char2,Podkapitola2 Char2,Podkapito Char2,V_Head3 Char2,H3 Char2,Nadpis_3_úroveň Char2,Záhlaví 3 Char2,V_Head31 Char2,V_Head32 Char2,ASAPHeading 3 Char2,Sub Paragraph Char2,Podkapitola21 Char2,1.1.1 Char2,Podkapitola 2 Char2"/>
    <w:basedOn w:val="Standardnpsmoodstavce"/>
    <w:uiPriority w:val="99"/>
    <w:semiHidden/>
    <w:locked/>
    <w:rsid w:val="00F22C84"/>
    <w:rPr>
      <w:rFonts w:ascii="Cambria" w:hAnsi="Cambria" w:cs="Times New Roman"/>
      <w:b/>
      <w:bCs/>
      <w:sz w:val="26"/>
      <w:szCs w:val="26"/>
    </w:rPr>
  </w:style>
  <w:style w:type="character" w:customStyle="1" w:styleId="Nadpis3Char">
    <w:name w:val="Nadpis 3 Char"/>
    <w:aliases w:val="Odstavec Char1,Podkapitola2 Char1,Podkapito Char1,V_Head3 Char1,H3 Char1,Nadpis_3_úroveň Char1,Záhlaví 3 Char1,V_Head31 Char1,V_Head32 Char1,ASAPHeading 3 Char1,Sub Paragraph Char1,Podkapitola21 Char1,1.1.1 Char1,Podkapitola 2 Char1,h Char"/>
    <w:basedOn w:val="Standardnpsmoodstavce"/>
    <w:link w:val="Nadpis3"/>
    <w:locked/>
    <w:rsid w:val="004A1A78"/>
    <w:rPr>
      <w:rFonts w:ascii="Comic Sans MS" w:hAnsi="Comic Sans MS"/>
      <w:szCs w:val="20"/>
    </w:rPr>
  </w:style>
  <w:style w:type="paragraph" w:styleId="Zkladntext">
    <w:name w:val="Body Text"/>
    <w:aliases w:val="subtitle2,body text,bod,b"/>
    <w:basedOn w:val="Normln"/>
    <w:link w:val="ZkladntextChar"/>
    <w:uiPriority w:val="99"/>
    <w:rsid w:val="00DD6DC7"/>
    <w:pPr>
      <w:spacing w:after="120"/>
      <w:jc w:val="both"/>
    </w:pPr>
    <w:rPr>
      <w:szCs w:val="20"/>
    </w:rPr>
  </w:style>
  <w:style w:type="character" w:customStyle="1" w:styleId="ZkladntextChar">
    <w:name w:val="Základní text Char"/>
    <w:aliases w:val="subtitle2 Char,body text Char,bod Char,b Char"/>
    <w:basedOn w:val="Standardnpsmoodstavce"/>
    <w:link w:val="Zkladntext"/>
    <w:uiPriority w:val="99"/>
    <w:semiHidden/>
    <w:locked/>
    <w:rsid w:val="004A1A78"/>
    <w:rPr>
      <w:rFonts w:ascii="Comic Sans MS" w:hAnsi="Comic Sans MS"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D6DC7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4A1A7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Zkladntextsubtitle2bodytext">
    <w:name w:val="Základní text.subtitle2.body text"/>
    <w:basedOn w:val="Normln"/>
    <w:uiPriority w:val="99"/>
    <w:rsid w:val="00DD6DC7"/>
    <w:pPr>
      <w:spacing w:after="113"/>
    </w:pPr>
    <w:rPr>
      <w:rFonts w:ascii="Arial" w:hAnsi="Arial"/>
      <w:color w:val="000000"/>
      <w:szCs w:val="20"/>
    </w:rPr>
  </w:style>
  <w:style w:type="paragraph" w:styleId="Zhlav">
    <w:name w:val="header"/>
    <w:basedOn w:val="Normln"/>
    <w:link w:val="ZhlavChar"/>
    <w:rsid w:val="00DD6DC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locked/>
    <w:rsid w:val="004A1A78"/>
    <w:rPr>
      <w:rFonts w:ascii="Comic Sans MS" w:hAnsi="Comic Sans MS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DD6DC7"/>
    <w:rPr>
      <w:rFonts w:cs="Times New Roman"/>
    </w:rPr>
  </w:style>
  <w:style w:type="paragraph" w:styleId="Zpat">
    <w:name w:val="footer"/>
    <w:basedOn w:val="Normln"/>
    <w:link w:val="ZpatChar"/>
    <w:uiPriority w:val="99"/>
    <w:rsid w:val="00DD6DC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4A1A78"/>
    <w:rPr>
      <w:rFonts w:ascii="Comic Sans MS" w:hAnsi="Comic Sans MS" w:cs="Times New Roman"/>
      <w:sz w:val="24"/>
      <w:szCs w:val="24"/>
    </w:rPr>
  </w:style>
  <w:style w:type="paragraph" w:customStyle="1" w:styleId="Odsatevc2">
    <w:name w:val="Odsatevc  2"/>
    <w:basedOn w:val="Normln"/>
    <w:uiPriority w:val="99"/>
    <w:rsid w:val="00DD6DC7"/>
    <w:pPr>
      <w:ind w:left="851"/>
      <w:jc w:val="both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DD6DC7"/>
    <w:pPr>
      <w:spacing w:after="120"/>
      <w:ind w:left="283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A1A78"/>
    <w:rPr>
      <w:rFonts w:ascii="Comic Sans MS" w:hAnsi="Comic Sans MS" w:cs="Times New Roman"/>
      <w:sz w:val="24"/>
      <w:szCs w:val="24"/>
    </w:rPr>
  </w:style>
  <w:style w:type="paragraph" w:styleId="Seznamsodrkami3">
    <w:name w:val="List Bullet 3"/>
    <w:basedOn w:val="Normln"/>
    <w:autoRedefine/>
    <w:uiPriority w:val="99"/>
    <w:rsid w:val="00DD6DC7"/>
    <w:pPr>
      <w:ind w:left="849" w:hanging="283"/>
      <w:jc w:val="both"/>
    </w:pPr>
    <w:rPr>
      <w:szCs w:val="20"/>
    </w:rPr>
  </w:style>
  <w:style w:type="paragraph" w:customStyle="1" w:styleId="clanek2">
    <w:name w:val="clanek2"/>
    <w:basedOn w:val="Normln"/>
    <w:next w:val="Normln"/>
    <w:uiPriority w:val="99"/>
    <w:rsid w:val="00DD6DC7"/>
    <w:pPr>
      <w:jc w:val="center"/>
    </w:pPr>
    <w:rPr>
      <w:sz w:val="28"/>
      <w:szCs w:val="20"/>
    </w:rPr>
  </w:style>
  <w:style w:type="paragraph" w:styleId="Pokraovnseznamu">
    <w:name w:val="List Continue"/>
    <w:basedOn w:val="Normln"/>
    <w:uiPriority w:val="99"/>
    <w:rsid w:val="00DD6DC7"/>
    <w:pPr>
      <w:spacing w:after="120"/>
      <w:ind w:left="283"/>
      <w:jc w:val="both"/>
    </w:pPr>
    <w:rPr>
      <w:szCs w:val="20"/>
    </w:rPr>
  </w:style>
  <w:style w:type="paragraph" w:styleId="Seznam2">
    <w:name w:val="List 2"/>
    <w:basedOn w:val="Normln"/>
    <w:uiPriority w:val="99"/>
    <w:rsid w:val="00DD6DC7"/>
    <w:pPr>
      <w:ind w:left="566" w:hanging="283"/>
      <w:jc w:val="both"/>
    </w:pPr>
    <w:rPr>
      <w:szCs w:val="20"/>
    </w:rPr>
  </w:style>
  <w:style w:type="paragraph" w:styleId="Seznam">
    <w:name w:val="List"/>
    <w:basedOn w:val="Normln"/>
    <w:uiPriority w:val="99"/>
    <w:rsid w:val="00DD6DC7"/>
    <w:pPr>
      <w:ind w:left="283" w:hanging="283"/>
    </w:pPr>
    <w:rPr>
      <w:sz w:val="20"/>
      <w:szCs w:val="20"/>
    </w:rPr>
  </w:style>
  <w:style w:type="paragraph" w:styleId="Podnadpis">
    <w:name w:val="Subtitle"/>
    <w:basedOn w:val="Normln"/>
    <w:link w:val="PodnadpisChar"/>
    <w:uiPriority w:val="99"/>
    <w:qFormat/>
    <w:rsid w:val="00DD6DC7"/>
    <w:pPr>
      <w:spacing w:after="60"/>
      <w:jc w:val="center"/>
    </w:pPr>
    <w:rPr>
      <w:rFonts w:ascii="Arial" w:hAnsi="Arial"/>
      <w:szCs w:val="20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4A1A78"/>
    <w:rPr>
      <w:rFonts w:ascii="Cambria" w:hAnsi="Cambria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DD6DC7"/>
    <w:pPr>
      <w:ind w:left="5670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A1A78"/>
    <w:rPr>
      <w:rFonts w:ascii="Comic Sans MS" w:hAnsi="Comic Sans MS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DD6DC7"/>
    <w:pPr>
      <w:spacing w:after="120"/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4A1A78"/>
    <w:rPr>
      <w:rFonts w:ascii="Comic Sans MS" w:hAnsi="Comic Sans MS" w:cs="Times New Roman"/>
      <w:sz w:val="24"/>
      <w:szCs w:val="24"/>
    </w:rPr>
  </w:style>
  <w:style w:type="paragraph" w:styleId="Pokraovnseznamu5">
    <w:name w:val="List Continue 5"/>
    <w:basedOn w:val="Normln"/>
    <w:uiPriority w:val="99"/>
    <w:rsid w:val="00DD6DC7"/>
    <w:pPr>
      <w:spacing w:after="120"/>
      <w:ind w:left="283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rsid w:val="00DD6DC7"/>
    <w:rPr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7A7A86"/>
    <w:rPr>
      <w:rFonts w:ascii="Comic Sans MS" w:hAnsi="Comic Sans MS" w:cs="Times New Roman"/>
      <w:sz w:val="22"/>
      <w:lang w:val="cs-CZ" w:eastAsia="cs-CZ" w:bidi="ar-SA"/>
    </w:rPr>
  </w:style>
  <w:style w:type="paragraph" w:styleId="Zkladntextodsazen3">
    <w:name w:val="Body Text Indent 3"/>
    <w:basedOn w:val="Normln"/>
    <w:link w:val="Zkladntextodsazen3Char"/>
    <w:uiPriority w:val="99"/>
    <w:rsid w:val="00DD6DC7"/>
    <w:pPr>
      <w:ind w:left="283" w:hanging="283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4A1A78"/>
    <w:rPr>
      <w:rFonts w:ascii="Comic Sans MS" w:hAnsi="Comic Sans MS" w:cs="Times New Roman"/>
      <w:sz w:val="16"/>
      <w:szCs w:val="16"/>
    </w:rPr>
  </w:style>
  <w:style w:type="paragraph" w:customStyle="1" w:styleId="BlockQuotation">
    <w:name w:val="Block Quotation"/>
    <w:basedOn w:val="Normln"/>
    <w:uiPriority w:val="99"/>
    <w:rsid w:val="00DD6DC7"/>
    <w:pPr>
      <w:widowControl w:val="0"/>
      <w:tabs>
        <w:tab w:val="center" w:pos="-142"/>
        <w:tab w:val="left" w:pos="0"/>
      </w:tabs>
      <w:ind w:left="1418" w:right="113" w:hanging="567"/>
      <w:jc w:val="both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DD6DC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A1A78"/>
    <w:rPr>
      <w:rFonts w:ascii="Comic Sans MS" w:hAnsi="Comic Sans MS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D6DC7"/>
    <w:rPr>
      <w:rFonts w:cs="Times New Roman"/>
      <w:vertAlign w:val="superscript"/>
    </w:rPr>
  </w:style>
  <w:style w:type="paragraph" w:styleId="Hlavikaobsahu">
    <w:name w:val="toa heading"/>
    <w:basedOn w:val="Normln"/>
    <w:next w:val="Normln"/>
    <w:uiPriority w:val="99"/>
    <w:semiHidden/>
    <w:rsid w:val="00DD6DC7"/>
    <w:pPr>
      <w:widowControl w:val="0"/>
      <w:tabs>
        <w:tab w:val="left" w:pos="9000"/>
        <w:tab w:val="right" w:pos="9360"/>
      </w:tabs>
      <w:suppressAutoHyphens/>
    </w:pPr>
    <w:rPr>
      <w:rFonts w:ascii="CG Times" w:hAnsi="CG Times"/>
      <w:szCs w:val="20"/>
      <w:lang w:val="en-US"/>
    </w:rPr>
  </w:style>
  <w:style w:type="character" w:styleId="Hypertextovodkaz">
    <w:name w:val="Hyperlink"/>
    <w:basedOn w:val="Standardnpsmoodstavce"/>
    <w:uiPriority w:val="99"/>
    <w:rsid w:val="00DD6DC7"/>
    <w:rPr>
      <w:rFonts w:cs="Times New Roman"/>
      <w:color w:val="0000FF"/>
      <w:u w:val="single"/>
    </w:rPr>
  </w:style>
  <w:style w:type="paragraph" w:customStyle="1" w:styleId="Nadpis2h2l2">
    <w:name w:val="Nadpis 2.h2.l2"/>
    <w:next w:val="Normln"/>
    <w:uiPriority w:val="99"/>
    <w:rsid w:val="00DD6DC7"/>
    <w:pPr>
      <w:keepLines/>
      <w:tabs>
        <w:tab w:val="left" w:pos="1247"/>
      </w:tabs>
      <w:spacing w:before="240" w:line="240" w:lineRule="atLeast"/>
      <w:ind w:left="1247" w:hanging="1247"/>
    </w:pPr>
    <w:rPr>
      <w:rFonts w:ascii="Arial" w:hAnsi="Arial"/>
      <w:sz w:val="20"/>
      <w:szCs w:val="20"/>
      <w:lang w:val="en-GB"/>
    </w:rPr>
  </w:style>
  <w:style w:type="paragraph" w:customStyle="1" w:styleId="numeriert">
    <w:name w:val="numeriert"/>
    <w:basedOn w:val="Normln"/>
    <w:uiPriority w:val="99"/>
    <w:rsid w:val="00DD6DC7"/>
    <w:pPr>
      <w:tabs>
        <w:tab w:val="left" w:pos="1644"/>
        <w:tab w:val="left" w:pos="1701"/>
        <w:tab w:val="left" w:pos="4820"/>
      </w:tabs>
      <w:spacing w:before="120" w:line="240" w:lineRule="atLeast"/>
      <w:ind w:left="1644" w:hanging="397"/>
      <w:jc w:val="both"/>
    </w:pPr>
    <w:rPr>
      <w:rFonts w:ascii="Arial" w:hAnsi="Arial"/>
      <w:sz w:val="20"/>
      <w:szCs w:val="20"/>
      <w:lang w:val="en-US"/>
    </w:rPr>
  </w:style>
  <w:style w:type="character" w:styleId="Siln">
    <w:name w:val="Strong"/>
    <w:basedOn w:val="Standardnpsmoodstavce"/>
    <w:uiPriority w:val="99"/>
    <w:qFormat/>
    <w:rsid w:val="00DD6DC7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rsid w:val="00DD6DC7"/>
    <w:rPr>
      <w:rFonts w:cs="Times New Roman"/>
      <w:color w:val="800080"/>
      <w:u w:val="single"/>
    </w:rPr>
  </w:style>
  <w:style w:type="paragraph" w:customStyle="1" w:styleId="TitleBar">
    <w:name w:val="Title Bar"/>
    <w:basedOn w:val="Normln"/>
    <w:uiPriority w:val="99"/>
    <w:rsid w:val="00DD6DC7"/>
    <w:pPr>
      <w:keepNext/>
      <w:pageBreakBefore/>
      <w:shd w:val="solid" w:color="auto" w:fill="auto"/>
      <w:spacing w:before="840"/>
      <w:ind w:left="709" w:right="720" w:firstLine="1809"/>
    </w:pPr>
    <w:rPr>
      <w:rFonts w:ascii="Times New Roman" w:hAnsi="Times New Roman"/>
      <w:b/>
      <w:i/>
      <w:sz w:val="16"/>
      <w:szCs w:val="20"/>
    </w:rPr>
  </w:style>
  <w:style w:type="paragraph" w:customStyle="1" w:styleId="Smlouvaheading">
    <w:name w:val="Smlouva heading"/>
    <w:uiPriority w:val="99"/>
    <w:rsid w:val="00DD6DC7"/>
    <w:pPr>
      <w:spacing w:line="240" w:lineRule="atLeast"/>
      <w:jc w:val="center"/>
    </w:pPr>
    <w:rPr>
      <w:b/>
      <w:sz w:val="20"/>
      <w:szCs w:val="2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DD6DC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D6D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A1A78"/>
    <w:rPr>
      <w:rFonts w:ascii="Comic Sans MS" w:hAnsi="Comic Sans MS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D6D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A1A78"/>
    <w:rPr>
      <w:rFonts w:ascii="Comic Sans MS" w:hAnsi="Comic Sans MS" w:cs="Times New Roman"/>
      <w:b/>
      <w:bCs/>
      <w:sz w:val="20"/>
      <w:szCs w:val="20"/>
    </w:rPr>
  </w:style>
  <w:style w:type="paragraph" w:customStyle="1" w:styleId="odstavecpokraovac5">
    <w:name w:val="odstavecpokraovac5"/>
    <w:basedOn w:val="Normln"/>
    <w:uiPriority w:val="99"/>
    <w:rsid w:val="00DD6DC7"/>
    <w:pPr>
      <w:ind w:left="2835"/>
    </w:pPr>
    <w:rPr>
      <w:rFonts w:ascii="Arial" w:hAnsi="Arial" w:cs="Arial"/>
      <w:spacing w:val="-2"/>
      <w:sz w:val="20"/>
      <w:szCs w:val="20"/>
    </w:rPr>
  </w:style>
  <w:style w:type="paragraph" w:customStyle="1" w:styleId="norm">
    <w:name w:val="norm"/>
    <w:basedOn w:val="Normln"/>
    <w:link w:val="normChar"/>
    <w:rsid w:val="000635B4"/>
    <w:pPr>
      <w:tabs>
        <w:tab w:val="left" w:pos="567"/>
        <w:tab w:val="left" w:pos="1134"/>
        <w:tab w:val="right" w:pos="9072"/>
        <w:tab w:val="right" w:pos="9356"/>
      </w:tabs>
      <w:spacing w:before="120" w:line="360" w:lineRule="exact"/>
      <w:jc w:val="both"/>
    </w:pPr>
    <w:rPr>
      <w:rFonts w:ascii="Times New Roman" w:hAnsi="Times New Roman"/>
      <w:szCs w:val="20"/>
      <w:lang w:val="en-GB"/>
    </w:rPr>
  </w:style>
  <w:style w:type="character" w:customStyle="1" w:styleId="platne1">
    <w:name w:val="platne1"/>
    <w:basedOn w:val="Standardnpsmoodstavce"/>
    <w:uiPriority w:val="99"/>
    <w:rsid w:val="00DD6DC7"/>
    <w:rPr>
      <w:rFonts w:cs="Times New Roman"/>
    </w:rPr>
  </w:style>
  <w:style w:type="character" w:customStyle="1" w:styleId="normChar">
    <w:name w:val="norm Char"/>
    <w:basedOn w:val="Standardnpsmoodstavce"/>
    <w:link w:val="norm"/>
    <w:locked/>
    <w:rsid w:val="000635B4"/>
    <w:rPr>
      <w:rFonts w:cs="Times New Roman"/>
      <w:sz w:val="22"/>
      <w:lang w:val="en-GB" w:eastAsia="cs-CZ" w:bidi="ar-SA"/>
    </w:rPr>
  </w:style>
  <w:style w:type="table" w:styleId="Mkatabulky">
    <w:name w:val="Table Grid"/>
    <w:basedOn w:val="Normlntabulka"/>
    <w:rsid w:val="00C4184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rsid w:val="007A7A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ola1">
    <w:name w:val="Kapitola 1"/>
    <w:basedOn w:val="Nadpis1"/>
    <w:next w:val="Normln"/>
    <w:link w:val="Kapitola1Char"/>
    <w:rsid w:val="007A7A86"/>
    <w:pPr>
      <w:numPr>
        <w:numId w:val="2"/>
      </w:numPr>
      <w:pBdr>
        <w:bottom w:val="single" w:sz="4" w:space="1" w:color="auto"/>
      </w:pBdr>
      <w:tabs>
        <w:tab w:val="clear" w:pos="360"/>
        <w:tab w:val="num" w:pos="284"/>
      </w:tabs>
      <w:spacing w:before="240" w:after="60"/>
      <w:jc w:val="left"/>
    </w:pPr>
    <w:rPr>
      <w:rFonts w:ascii="Times New Roman" w:hAnsi="Times New Roman"/>
      <w:bCs/>
      <w:smallCaps/>
      <w:kern w:val="32"/>
      <w:sz w:val="36"/>
      <w:szCs w:val="32"/>
    </w:rPr>
  </w:style>
  <w:style w:type="paragraph" w:customStyle="1" w:styleId="Kapitola2">
    <w:name w:val="Kapitola 2"/>
    <w:basedOn w:val="Nadpis2"/>
    <w:next w:val="Normln"/>
    <w:uiPriority w:val="99"/>
    <w:rsid w:val="007A7A86"/>
    <w:pPr>
      <w:numPr>
        <w:ilvl w:val="1"/>
      </w:numPr>
      <w:pBdr>
        <w:bottom w:val="single" w:sz="4" w:space="1" w:color="auto"/>
      </w:pBdr>
      <w:tabs>
        <w:tab w:val="num" w:pos="576"/>
      </w:tabs>
      <w:spacing w:after="60"/>
      <w:ind w:left="576" w:hanging="576"/>
      <w:jc w:val="left"/>
    </w:pPr>
    <w:rPr>
      <w:rFonts w:ascii="Times New Roman" w:hAnsi="Times New Roman"/>
      <w:bCs/>
      <w:i/>
      <w:iCs/>
      <w:smallCaps/>
      <w:sz w:val="32"/>
      <w:szCs w:val="28"/>
      <w:u w:val="none"/>
    </w:rPr>
  </w:style>
  <w:style w:type="paragraph" w:customStyle="1" w:styleId="Kapitola3">
    <w:name w:val="Kapitola 3"/>
    <w:basedOn w:val="Nadpis3"/>
    <w:uiPriority w:val="99"/>
    <w:rsid w:val="007A7A86"/>
    <w:pPr>
      <w:numPr>
        <w:ilvl w:val="0"/>
        <w:numId w:val="0"/>
      </w:numPr>
      <w:tabs>
        <w:tab w:val="num" w:pos="720"/>
      </w:tabs>
      <w:spacing w:before="240" w:after="60"/>
      <w:ind w:left="720" w:hanging="720"/>
      <w:jc w:val="left"/>
    </w:pPr>
    <w:rPr>
      <w:rFonts w:ascii="Arial" w:hAnsi="Arial"/>
      <w:b/>
      <w:bCs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rsid w:val="007A7A86"/>
    <w:rPr>
      <w:rFonts w:ascii="Times New Roman" w:hAnsi="Times New Roman"/>
      <w:sz w:val="24"/>
    </w:rPr>
  </w:style>
  <w:style w:type="paragraph" w:styleId="Obsah2">
    <w:name w:val="toc 2"/>
    <w:basedOn w:val="Normln"/>
    <w:next w:val="Normln"/>
    <w:autoRedefine/>
    <w:uiPriority w:val="39"/>
    <w:rsid w:val="007A7A86"/>
    <w:pPr>
      <w:ind w:left="240"/>
    </w:pPr>
    <w:rPr>
      <w:rFonts w:ascii="Times New Roman" w:hAnsi="Times New Roman"/>
      <w:sz w:val="24"/>
    </w:rPr>
  </w:style>
  <w:style w:type="paragraph" w:styleId="Obsah3">
    <w:name w:val="toc 3"/>
    <w:basedOn w:val="Normln"/>
    <w:next w:val="Normln"/>
    <w:autoRedefine/>
    <w:uiPriority w:val="39"/>
    <w:rsid w:val="007A7A86"/>
    <w:pPr>
      <w:ind w:left="480"/>
    </w:pPr>
    <w:rPr>
      <w:rFonts w:ascii="Times New Roman" w:hAnsi="Times New Roman"/>
      <w:sz w:val="24"/>
    </w:rPr>
  </w:style>
  <w:style w:type="table" w:customStyle="1" w:styleId="Mkatabulky2">
    <w:name w:val="Mřížka tabulky2"/>
    <w:rsid w:val="007A7A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ln"/>
    <w:uiPriority w:val="99"/>
    <w:rsid w:val="007A7A86"/>
    <w:pPr>
      <w:widowControl w:val="0"/>
      <w:autoSpaceDE w:val="0"/>
      <w:autoSpaceDN w:val="0"/>
      <w:adjustRightInd w:val="0"/>
      <w:spacing w:before="120"/>
    </w:pPr>
    <w:rPr>
      <w:rFonts w:ascii="Times New Roman" w:hAnsi="Times New Roman"/>
      <w:sz w:val="24"/>
      <w:szCs w:val="20"/>
    </w:rPr>
  </w:style>
  <w:style w:type="paragraph" w:customStyle="1" w:styleId="dka">
    <w:name w:val="Řádka"/>
    <w:uiPriority w:val="99"/>
    <w:rsid w:val="007A7A86"/>
    <w:rPr>
      <w:rFonts w:ascii="TimesE" w:hAnsi="TimesE"/>
      <w:color w:val="000000"/>
      <w:sz w:val="24"/>
      <w:szCs w:val="20"/>
    </w:rPr>
  </w:style>
  <w:style w:type="paragraph" w:customStyle="1" w:styleId="StylDefaultTextZarovnatdobloku">
    <w:name w:val="Styl Default Text + Zarovnat do bloku"/>
    <w:basedOn w:val="DefaultText"/>
    <w:rsid w:val="007A7A86"/>
    <w:pPr>
      <w:numPr>
        <w:numId w:val="3"/>
      </w:numPr>
      <w:jc w:val="both"/>
    </w:pPr>
  </w:style>
  <w:style w:type="paragraph" w:customStyle="1" w:styleId="Odstavecbezsla">
    <w:name w:val="Odstavec bez čísla"/>
    <w:basedOn w:val="Normln"/>
    <w:link w:val="OdstavecbezslaChar"/>
    <w:rsid w:val="007A7A86"/>
    <w:pPr>
      <w:widowControl w:val="0"/>
      <w:spacing w:before="120"/>
      <w:ind w:firstLine="567"/>
      <w:jc w:val="both"/>
      <w:outlineLvl w:val="5"/>
    </w:pPr>
    <w:rPr>
      <w:rFonts w:ascii="Times New Roman" w:hAnsi="Times New Roman"/>
      <w:color w:val="000000"/>
      <w:sz w:val="24"/>
      <w:szCs w:val="20"/>
    </w:rPr>
  </w:style>
  <w:style w:type="paragraph" w:customStyle="1" w:styleId="Upravenstyl">
    <w:name w:val="Upravený styl"/>
    <w:basedOn w:val="Nadpis2"/>
    <w:uiPriority w:val="99"/>
    <w:rsid w:val="007A7A86"/>
    <w:pPr>
      <w:numPr>
        <w:numId w:val="4"/>
      </w:numPr>
      <w:tabs>
        <w:tab w:val="left" w:pos="2835"/>
      </w:tabs>
      <w:spacing w:before="120" w:after="0"/>
      <w:jc w:val="left"/>
    </w:pPr>
    <w:rPr>
      <w:rFonts w:ascii="Times New Roman" w:hAnsi="Times New Roman"/>
      <w:b w:val="0"/>
      <w:sz w:val="30"/>
      <w:u w:val="none"/>
    </w:rPr>
  </w:style>
  <w:style w:type="paragraph" w:customStyle="1" w:styleId="upravenstyl2">
    <w:name w:val="upravený styl 2"/>
    <w:basedOn w:val="Nadpis2"/>
    <w:uiPriority w:val="99"/>
    <w:rsid w:val="007A7A86"/>
    <w:pPr>
      <w:numPr>
        <w:ilvl w:val="1"/>
        <w:numId w:val="4"/>
      </w:numPr>
      <w:tabs>
        <w:tab w:val="left" w:pos="2835"/>
      </w:tabs>
      <w:spacing w:before="120" w:after="0"/>
      <w:jc w:val="left"/>
    </w:pPr>
    <w:rPr>
      <w:rFonts w:ascii="Times New Roman" w:hAnsi="Times New Roman"/>
      <w:b w:val="0"/>
      <w:sz w:val="30"/>
      <w:u w:val="none"/>
    </w:rPr>
  </w:style>
  <w:style w:type="character" w:customStyle="1" w:styleId="OdstavecbezslaChar">
    <w:name w:val="Odstavec bez čísla Char"/>
    <w:basedOn w:val="Standardnpsmoodstavce"/>
    <w:link w:val="Odstavecbezsla"/>
    <w:locked/>
    <w:rsid w:val="007A7A86"/>
    <w:rPr>
      <w:rFonts w:cs="Times New Roman"/>
      <w:snapToGrid w:val="0"/>
      <w:color w:val="000000"/>
      <w:sz w:val="24"/>
      <w:lang w:val="cs-CZ" w:eastAsia="cs-CZ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0F4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1A78"/>
    <w:rPr>
      <w:rFonts w:cs="Times New Roman"/>
      <w:sz w:val="2"/>
    </w:rPr>
  </w:style>
  <w:style w:type="character" w:customStyle="1" w:styleId="Kapitola1Char">
    <w:name w:val="Kapitola 1 Char"/>
    <w:basedOn w:val="Standardnpsmoodstavce"/>
    <w:link w:val="Kapitola1"/>
    <w:locked/>
    <w:rsid w:val="009869AD"/>
    <w:rPr>
      <w:b/>
      <w:bCs/>
      <w:smallCaps/>
      <w:kern w:val="32"/>
      <w:sz w:val="36"/>
      <w:szCs w:val="32"/>
    </w:rPr>
  </w:style>
  <w:style w:type="paragraph" w:customStyle="1" w:styleId="Odstavecslovan">
    <w:name w:val="Odstavec číslovaný"/>
    <w:basedOn w:val="Odstavecbezsla"/>
    <w:link w:val="OdstavecslovanCharChar"/>
    <w:rsid w:val="00584F34"/>
    <w:pPr>
      <w:numPr>
        <w:numId w:val="5"/>
      </w:numPr>
    </w:pPr>
  </w:style>
  <w:style w:type="character" w:customStyle="1" w:styleId="OdstavecslovanCharChar">
    <w:name w:val="Odstavec číslovaný Char Char"/>
    <w:link w:val="Odstavecslovan"/>
    <w:locked/>
    <w:rsid w:val="00584F34"/>
    <w:rPr>
      <w:color w:val="000000"/>
      <w:sz w:val="24"/>
      <w:szCs w:val="20"/>
    </w:rPr>
  </w:style>
  <w:style w:type="paragraph" w:customStyle="1" w:styleId="Nadpis">
    <w:name w:val="Nadpis"/>
    <w:basedOn w:val="Normln"/>
    <w:rsid w:val="00FD30FC"/>
    <w:pPr>
      <w:keepNext/>
      <w:keepLines/>
      <w:widowControl w:val="0"/>
      <w:numPr>
        <w:numId w:val="6"/>
      </w:numPr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b/>
      <w:sz w:val="24"/>
      <w:szCs w:val="20"/>
    </w:rPr>
  </w:style>
  <w:style w:type="paragraph" w:customStyle="1" w:styleId="psmeno0">
    <w:name w:val="písmeno"/>
    <w:basedOn w:val="Normln"/>
    <w:rsid w:val="00FD30FC"/>
    <w:pPr>
      <w:numPr>
        <w:numId w:val="7"/>
      </w:numPr>
      <w:spacing w:before="120"/>
      <w:jc w:val="both"/>
    </w:pPr>
    <w:rPr>
      <w:rFonts w:ascii="Times New Roman" w:hAnsi="Times New Roman"/>
      <w:spacing w:val="6"/>
      <w:kern w:val="2"/>
      <w:sz w:val="24"/>
      <w:szCs w:val="20"/>
    </w:rPr>
  </w:style>
  <w:style w:type="paragraph" w:customStyle="1" w:styleId="SBSSmlouva">
    <w:name w:val="SBS Smlouva"/>
    <w:basedOn w:val="Normln"/>
    <w:rsid w:val="006620C3"/>
    <w:pPr>
      <w:numPr>
        <w:numId w:val="8"/>
      </w:numPr>
      <w:spacing w:before="120"/>
    </w:pPr>
    <w:rPr>
      <w:rFonts w:ascii="Arial" w:hAnsi="Arial"/>
    </w:rPr>
  </w:style>
  <w:style w:type="paragraph" w:customStyle="1" w:styleId="nadpis12">
    <w:name w:val="nadpis12"/>
    <w:basedOn w:val="Normln"/>
    <w:link w:val="nadpis12Char"/>
    <w:uiPriority w:val="99"/>
    <w:rsid w:val="002F5719"/>
    <w:rPr>
      <w:rFonts w:ascii="Arial" w:hAnsi="Arial"/>
      <w:sz w:val="18"/>
      <w:szCs w:val="20"/>
    </w:rPr>
  </w:style>
  <w:style w:type="character" w:customStyle="1" w:styleId="nadpis12Char">
    <w:name w:val="nadpis12 Char"/>
    <w:basedOn w:val="Standardnpsmoodstavce"/>
    <w:link w:val="nadpis12"/>
    <w:uiPriority w:val="99"/>
    <w:locked/>
    <w:rsid w:val="002F5719"/>
    <w:rPr>
      <w:rFonts w:ascii="Arial" w:hAnsi="Arial" w:cs="Times New Roman"/>
      <w:snapToGrid w:val="0"/>
      <w:sz w:val="18"/>
      <w:lang w:val="cs-CZ" w:eastAsia="cs-CZ" w:bidi="ar-SA"/>
    </w:rPr>
  </w:style>
  <w:style w:type="paragraph" w:customStyle="1" w:styleId="Nadpistabulky">
    <w:name w:val="Nadpis tabulky"/>
    <w:basedOn w:val="Normln"/>
    <w:uiPriority w:val="99"/>
    <w:rsid w:val="00E74858"/>
    <w:pPr>
      <w:suppressAutoHyphens/>
      <w:autoSpaceDE w:val="0"/>
      <w:spacing w:before="120"/>
      <w:ind w:left="15"/>
    </w:pPr>
    <w:rPr>
      <w:rFonts w:ascii="Times New Roman" w:hAnsi="Times New Roman"/>
      <w:b/>
      <w:sz w:val="32"/>
    </w:rPr>
  </w:style>
  <w:style w:type="paragraph" w:customStyle="1" w:styleId="Komentskryttext">
    <w:name w:val="Komentář (skrytý text)"/>
    <w:basedOn w:val="Normln"/>
    <w:next w:val="Normln"/>
    <w:uiPriority w:val="99"/>
    <w:rsid w:val="006F4A2F"/>
    <w:pPr>
      <w:widowControl w:val="0"/>
      <w:suppressAutoHyphens/>
      <w:autoSpaceDE w:val="0"/>
    </w:pPr>
    <w:rPr>
      <w:rFonts w:ascii="Arial" w:hAnsi="Arial"/>
      <w:i/>
      <w:iCs/>
      <w:color w:val="339966"/>
      <w:sz w:val="20"/>
      <w:szCs w:val="20"/>
      <w:shd w:val="clear" w:color="auto" w:fill="FFFFFF"/>
    </w:rPr>
  </w:style>
  <w:style w:type="paragraph" w:styleId="Titulek">
    <w:name w:val="caption"/>
    <w:basedOn w:val="Normln"/>
    <w:next w:val="Normln"/>
    <w:uiPriority w:val="99"/>
    <w:qFormat/>
    <w:rsid w:val="00AB40A6"/>
    <w:pPr>
      <w:widowControl w:val="0"/>
      <w:suppressAutoHyphens/>
      <w:autoSpaceDE w:val="0"/>
    </w:pPr>
    <w:rPr>
      <w:rFonts w:ascii="Arial" w:hAnsi="Arial"/>
      <w:b/>
      <w:bCs/>
      <w:color w:val="000000"/>
      <w:sz w:val="20"/>
      <w:szCs w:val="20"/>
      <w:shd w:val="clear" w:color="auto" w:fill="FFFFFF"/>
    </w:rPr>
  </w:style>
  <w:style w:type="paragraph" w:customStyle="1" w:styleId="font5">
    <w:name w:val="font5"/>
    <w:basedOn w:val="Normln"/>
    <w:uiPriority w:val="99"/>
    <w:rsid w:val="00812CB8"/>
    <w:pPr>
      <w:spacing w:before="100" w:beforeAutospacing="1" w:after="100" w:afterAutospacing="1"/>
    </w:pPr>
    <w:rPr>
      <w:rFonts w:ascii="Arial" w:hAnsi="Arial"/>
      <w:b/>
      <w:bCs/>
      <w:sz w:val="20"/>
      <w:szCs w:val="20"/>
    </w:rPr>
  </w:style>
  <w:style w:type="paragraph" w:customStyle="1" w:styleId="font6">
    <w:name w:val="font6"/>
    <w:basedOn w:val="Normln"/>
    <w:uiPriority w:val="99"/>
    <w:rsid w:val="00812CB8"/>
    <w:pPr>
      <w:spacing w:before="100" w:beforeAutospacing="1" w:after="100" w:afterAutospacing="1"/>
    </w:pPr>
    <w:rPr>
      <w:rFonts w:ascii="Arial" w:hAnsi="Arial"/>
      <w:b/>
      <w:bCs/>
      <w:sz w:val="20"/>
      <w:szCs w:val="20"/>
    </w:rPr>
  </w:style>
  <w:style w:type="paragraph" w:customStyle="1" w:styleId="font7">
    <w:name w:val="font7"/>
    <w:basedOn w:val="Normln"/>
    <w:uiPriority w:val="99"/>
    <w:rsid w:val="00812CB8"/>
    <w:pPr>
      <w:spacing w:before="100" w:beforeAutospacing="1" w:after="100" w:afterAutospacing="1"/>
    </w:pPr>
    <w:rPr>
      <w:rFonts w:ascii="Times New Roman" w:hAnsi="Times New Roman"/>
      <w:szCs w:val="22"/>
    </w:rPr>
  </w:style>
  <w:style w:type="paragraph" w:customStyle="1" w:styleId="font8">
    <w:name w:val="font8"/>
    <w:basedOn w:val="Normln"/>
    <w:uiPriority w:val="99"/>
    <w:rsid w:val="00812CB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font9">
    <w:name w:val="font9"/>
    <w:basedOn w:val="Normln"/>
    <w:uiPriority w:val="99"/>
    <w:rsid w:val="00812CB8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uiPriority w:val="99"/>
    <w:rsid w:val="00812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</w:rPr>
  </w:style>
  <w:style w:type="paragraph" w:customStyle="1" w:styleId="xl66">
    <w:name w:val="xl66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</w:rPr>
  </w:style>
  <w:style w:type="paragraph" w:customStyle="1" w:styleId="xl68">
    <w:name w:val="xl68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2"/>
    </w:rPr>
  </w:style>
  <w:style w:type="paragraph" w:customStyle="1" w:styleId="xl69">
    <w:name w:val="xl69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2"/>
    </w:rPr>
  </w:style>
  <w:style w:type="paragraph" w:customStyle="1" w:styleId="xl70">
    <w:name w:val="xl70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Cs w:val="22"/>
    </w:rPr>
  </w:style>
  <w:style w:type="paragraph" w:customStyle="1" w:styleId="xl71">
    <w:name w:val="xl71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2"/>
    </w:rPr>
  </w:style>
  <w:style w:type="paragraph" w:customStyle="1" w:styleId="xl72">
    <w:name w:val="xl72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73">
    <w:name w:val="xl73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4"/>
    </w:rPr>
  </w:style>
  <w:style w:type="paragraph" w:customStyle="1" w:styleId="xl74">
    <w:name w:val="xl74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75">
    <w:name w:val="xl75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ascii="Arial" w:hAnsi="Arial"/>
      <w:sz w:val="24"/>
    </w:rPr>
  </w:style>
  <w:style w:type="paragraph" w:customStyle="1" w:styleId="xl76">
    <w:name w:val="xl76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/>
      <w:b/>
      <w:bCs/>
      <w:sz w:val="24"/>
    </w:rPr>
  </w:style>
  <w:style w:type="paragraph" w:customStyle="1" w:styleId="xl77">
    <w:name w:val="xl77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78">
    <w:name w:val="xl78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2"/>
    </w:rPr>
  </w:style>
  <w:style w:type="paragraph" w:customStyle="1" w:styleId="xl79">
    <w:name w:val="xl79"/>
    <w:basedOn w:val="Normln"/>
    <w:uiPriority w:val="99"/>
    <w:rsid w:val="00812CB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</w:rPr>
  </w:style>
  <w:style w:type="paragraph" w:customStyle="1" w:styleId="xl80">
    <w:name w:val="xl80"/>
    <w:basedOn w:val="Normln"/>
    <w:uiPriority w:val="99"/>
    <w:rsid w:val="00812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</w:rPr>
  </w:style>
  <w:style w:type="character" w:customStyle="1" w:styleId="spiszn">
    <w:name w:val="spiszn"/>
    <w:basedOn w:val="Standardnpsmoodstavce"/>
    <w:uiPriority w:val="99"/>
    <w:rsid w:val="00A276A0"/>
    <w:rPr>
      <w:rFonts w:cs="Times New Roman"/>
    </w:rPr>
  </w:style>
  <w:style w:type="paragraph" w:styleId="Odstavecseseznamem">
    <w:name w:val="List Paragraph"/>
    <w:aliases w:val="Bullet List Body,Bullet Number,lp1,List Paragraph1,lp11,List Paragraph11,Use Case List Paragraph,Bullet List,FooterText,numbered,Paragraphe de liste1"/>
    <w:basedOn w:val="Normln"/>
    <w:link w:val="OdstavecseseznamemChar"/>
    <w:uiPriority w:val="34"/>
    <w:qFormat/>
    <w:rsid w:val="00761A30"/>
    <w:pPr>
      <w:ind w:left="720"/>
      <w:contextualSpacing/>
    </w:pPr>
  </w:style>
  <w:style w:type="paragraph" w:customStyle="1" w:styleId="PSodstavec">
    <w:name w:val="_PS_odstavec"/>
    <w:basedOn w:val="Normln"/>
    <w:rsid w:val="00E67469"/>
    <w:pPr>
      <w:spacing w:before="120"/>
      <w:jc w:val="both"/>
    </w:pPr>
    <w:rPr>
      <w:rFonts w:ascii="Times New Roman" w:hAnsi="Times New Roman"/>
      <w:sz w:val="24"/>
      <w:szCs w:val="20"/>
    </w:rPr>
  </w:style>
  <w:style w:type="paragraph" w:styleId="Normlnweb">
    <w:name w:val="Normal (Web)"/>
    <w:basedOn w:val="Normln"/>
    <w:uiPriority w:val="99"/>
    <w:unhideWhenUsed/>
    <w:locked/>
    <w:rsid w:val="00196F2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stavec-slovan">
    <w:name w:val="Odstavec - číslovaný"/>
    <w:basedOn w:val="Normln"/>
    <w:uiPriority w:val="99"/>
    <w:rsid w:val="0066014A"/>
    <w:pPr>
      <w:numPr>
        <w:numId w:val="9"/>
      </w:numPr>
      <w:spacing w:before="60" w:after="20" w:line="276" w:lineRule="auto"/>
    </w:pPr>
    <w:rPr>
      <w:rFonts w:ascii="Calibri" w:hAnsi="Calibri"/>
    </w:rPr>
  </w:style>
  <w:style w:type="paragraph" w:styleId="Revize">
    <w:name w:val="Revision"/>
    <w:hidden/>
    <w:uiPriority w:val="99"/>
    <w:semiHidden/>
    <w:rsid w:val="00951E05"/>
    <w:rPr>
      <w:rFonts w:ascii="Comic Sans MS" w:hAnsi="Comic Sans MS"/>
      <w:szCs w:val="24"/>
    </w:rPr>
  </w:style>
  <w:style w:type="paragraph" w:customStyle="1" w:styleId="lnek-slo">
    <w:name w:val="Článek - číslo"/>
    <w:uiPriority w:val="99"/>
    <w:rsid w:val="00CA42F0"/>
    <w:pPr>
      <w:keepNext/>
      <w:spacing w:before="180" w:line="240" w:lineRule="atLeast"/>
      <w:jc w:val="center"/>
    </w:pPr>
    <w:rPr>
      <w:rFonts w:ascii="Cambria" w:hAnsi="Cambria"/>
      <w:b/>
      <w:sz w:val="24"/>
      <w:szCs w:val="24"/>
      <w:lang w:eastAsia="en-US"/>
    </w:rPr>
  </w:style>
  <w:style w:type="paragraph" w:customStyle="1" w:styleId="Bod-spsmenem">
    <w:name w:val="Bod - s písmenem"/>
    <w:basedOn w:val="Normln"/>
    <w:uiPriority w:val="99"/>
    <w:rsid w:val="00CA42F0"/>
    <w:pPr>
      <w:numPr>
        <w:numId w:val="10"/>
      </w:numPr>
      <w:spacing w:before="20" w:after="20" w:line="276" w:lineRule="auto"/>
    </w:pPr>
    <w:rPr>
      <w:rFonts w:ascii="Calibri" w:hAnsi="Calibri"/>
    </w:rPr>
  </w:style>
  <w:style w:type="paragraph" w:styleId="Bezmezer">
    <w:name w:val="No Spacing"/>
    <w:uiPriority w:val="1"/>
    <w:qFormat/>
    <w:rsid w:val="00D57AB3"/>
    <w:rPr>
      <w:rFonts w:ascii="Comic Sans MS" w:hAnsi="Comic Sans MS"/>
      <w:szCs w:val="24"/>
    </w:rPr>
  </w:style>
  <w:style w:type="character" w:customStyle="1" w:styleId="formdata">
    <w:name w:val="form_data"/>
    <w:rsid w:val="00AD5DCC"/>
  </w:style>
  <w:style w:type="paragraph" w:customStyle="1" w:styleId="Default">
    <w:name w:val="Default"/>
    <w:rsid w:val="00D123F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mlouva-pedmt">
    <w:name w:val="Smlouva - předmět"/>
    <w:basedOn w:val="Normln"/>
    <w:uiPriority w:val="99"/>
    <w:rsid w:val="006439A3"/>
    <w:pPr>
      <w:spacing w:before="120" w:after="120" w:line="240" w:lineRule="atLeast"/>
      <w:jc w:val="center"/>
    </w:pPr>
    <w:rPr>
      <w:rFonts w:ascii="Cambria" w:hAnsi="Cambria"/>
      <w:b/>
      <w:sz w:val="24"/>
      <w:szCs w:val="22"/>
      <w:lang w:eastAsia="en-US"/>
    </w:rPr>
  </w:style>
  <w:style w:type="paragraph" w:customStyle="1" w:styleId="Psmeno">
    <w:name w:val="Písmeno"/>
    <w:basedOn w:val="Normln"/>
    <w:rsid w:val="00663032"/>
    <w:pPr>
      <w:numPr>
        <w:numId w:val="13"/>
      </w:num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lnek-text">
    <w:name w:val="Článek - text"/>
    <w:basedOn w:val="Normln"/>
    <w:rsid w:val="003767B4"/>
    <w:pPr>
      <w:keepNext/>
      <w:spacing w:after="120" w:line="240" w:lineRule="atLeast"/>
      <w:jc w:val="center"/>
    </w:pPr>
    <w:rPr>
      <w:rFonts w:ascii="Times New Roman" w:hAnsi="Times New Roman"/>
      <w:b/>
      <w:sz w:val="24"/>
      <w:lang w:eastAsia="en-US"/>
    </w:rPr>
  </w:style>
  <w:style w:type="paragraph" w:customStyle="1" w:styleId="BSCtextodstavce">
    <w:name w:val="BSC text odstavce"/>
    <w:basedOn w:val="Normln"/>
    <w:qFormat/>
    <w:rsid w:val="005D6234"/>
    <w:pPr>
      <w:spacing w:before="120" w:after="120"/>
      <w:jc w:val="both"/>
    </w:pPr>
    <w:rPr>
      <w:rFonts w:ascii="Open Sans" w:eastAsia="Calibri" w:hAnsi="Open Sans" w:cs="Open Sans"/>
      <w:noProof/>
      <w:sz w:val="20"/>
      <w:szCs w:val="20"/>
      <w:lang w:eastAsia="en-US"/>
    </w:rPr>
  </w:style>
  <w:style w:type="paragraph" w:customStyle="1" w:styleId="BSCNadpis1rove">
    <w:name w:val="BSC Nadpis 1. úroveň"/>
    <w:basedOn w:val="Nadpis1"/>
    <w:next w:val="BSCtextodstavce"/>
    <w:qFormat/>
    <w:rsid w:val="005D6234"/>
    <w:pPr>
      <w:keepLines/>
      <w:numPr>
        <w:numId w:val="19"/>
      </w:numPr>
      <w:tabs>
        <w:tab w:val="num" w:pos="360"/>
      </w:tabs>
      <w:spacing w:before="240" w:line="259" w:lineRule="auto"/>
      <w:ind w:left="720" w:firstLine="0"/>
      <w:mirrorIndents/>
      <w:jc w:val="both"/>
    </w:pPr>
    <w:rPr>
      <w:rFonts w:ascii="Open Sans" w:hAnsi="Open Sans" w:cs="Open Sans"/>
      <w:b w:val="0"/>
      <w:noProof/>
      <w:color w:val="FF7558"/>
      <w:sz w:val="32"/>
      <w:szCs w:val="32"/>
      <w:lang w:eastAsia="en-US"/>
    </w:rPr>
  </w:style>
  <w:style w:type="paragraph" w:customStyle="1" w:styleId="BSCNadpis2rove">
    <w:name w:val="BSC Nadpis 2. úroveň"/>
    <w:basedOn w:val="Nadpis2"/>
    <w:next w:val="BSCtextodstavce"/>
    <w:qFormat/>
    <w:rsid w:val="005D6234"/>
    <w:pPr>
      <w:keepLines/>
      <w:numPr>
        <w:ilvl w:val="1"/>
        <w:numId w:val="19"/>
      </w:numPr>
      <w:tabs>
        <w:tab w:val="num" w:pos="360"/>
      </w:tabs>
      <w:spacing w:before="120" w:line="259" w:lineRule="auto"/>
      <w:ind w:left="432" w:hanging="360"/>
      <w:mirrorIndents/>
      <w:jc w:val="both"/>
    </w:pPr>
    <w:rPr>
      <w:rFonts w:ascii="Open Sans" w:hAnsi="Open Sans" w:cs="Open Sans"/>
      <w:b w:val="0"/>
      <w:noProof/>
      <w:sz w:val="28"/>
      <w:szCs w:val="26"/>
      <w:u w:val="none"/>
      <w:lang w:eastAsia="en-US"/>
    </w:rPr>
  </w:style>
  <w:style w:type="paragraph" w:customStyle="1" w:styleId="BSCNadpis3rove">
    <w:name w:val="BSC Nadpis 3. úroveň"/>
    <w:basedOn w:val="Nadpis3"/>
    <w:next w:val="BSCtextodstavce"/>
    <w:qFormat/>
    <w:rsid w:val="005D6234"/>
    <w:pPr>
      <w:keepLines/>
      <w:numPr>
        <w:ilvl w:val="0"/>
        <w:numId w:val="0"/>
      </w:numPr>
      <w:tabs>
        <w:tab w:val="num" w:pos="360"/>
      </w:tabs>
      <w:spacing w:before="60" w:after="120" w:line="259" w:lineRule="auto"/>
      <w:ind w:left="432" w:hanging="288"/>
      <w:mirrorIndents/>
    </w:pPr>
    <w:rPr>
      <w:rFonts w:ascii="Open Sans" w:hAnsi="Open Sans" w:cs="Open Sans"/>
      <w:i/>
      <w:noProof/>
      <w:sz w:val="28"/>
      <w:szCs w:val="24"/>
      <w:lang w:eastAsia="en-US"/>
    </w:rPr>
  </w:style>
  <w:style w:type="paragraph" w:customStyle="1" w:styleId="BSCNadpis4rove">
    <w:name w:val="BSC Nadpis 4. úroveň"/>
    <w:basedOn w:val="BSCNadpis3rove"/>
    <w:next w:val="BSCtextodstavce"/>
    <w:qFormat/>
    <w:rsid w:val="005D6234"/>
    <w:pPr>
      <w:numPr>
        <w:ilvl w:val="3"/>
      </w:numPr>
      <w:tabs>
        <w:tab w:val="num" w:pos="360"/>
      </w:tabs>
      <w:ind w:left="852" w:hanging="144"/>
    </w:pPr>
    <w:rPr>
      <w:i w:val="0"/>
      <w:sz w:val="24"/>
    </w:rPr>
  </w:style>
  <w:style w:type="paragraph" w:customStyle="1" w:styleId="Zkladntext31">
    <w:name w:val="Základní text 31"/>
    <w:basedOn w:val="Normln"/>
    <w:uiPriority w:val="99"/>
    <w:rsid w:val="00272444"/>
    <w:pPr>
      <w:suppressAutoHyphens/>
    </w:pPr>
    <w:rPr>
      <w:rFonts w:ascii="Arial" w:hAnsi="Arial"/>
      <w:i/>
      <w:sz w:val="18"/>
      <w:szCs w:val="20"/>
      <w:lang w:eastAsia="ar-SA"/>
    </w:rPr>
  </w:style>
  <w:style w:type="numbering" w:customStyle="1" w:styleId="Stylslovn">
    <w:name w:val="Styl Číslování"/>
    <w:rsid w:val="004F1720"/>
    <w:pPr>
      <w:numPr>
        <w:numId w:val="27"/>
      </w:numPr>
    </w:pPr>
  </w:style>
  <w:style w:type="paragraph" w:customStyle="1" w:styleId="slolnku">
    <w:name w:val="Číslo článku"/>
    <w:basedOn w:val="Normln"/>
    <w:rsid w:val="004F1720"/>
    <w:pPr>
      <w:spacing w:before="240" w:after="120"/>
      <w:jc w:val="center"/>
    </w:pPr>
    <w:rPr>
      <w:rFonts w:ascii="Times New Roman" w:hAnsi="Times New Roman"/>
      <w:sz w:val="24"/>
      <w:szCs w:val="20"/>
    </w:rPr>
  </w:style>
  <w:style w:type="paragraph" w:customStyle="1" w:styleId="prilpok2">
    <w:name w:val="prilpok2"/>
    <w:basedOn w:val="Normln"/>
    <w:rsid w:val="00182BA0"/>
    <w:pPr>
      <w:numPr>
        <w:ilvl w:val="1"/>
        <w:numId w:val="22"/>
      </w:numPr>
    </w:pPr>
    <w:rPr>
      <w:rFonts w:ascii="Times New Roman" w:hAnsi="Times New Roman"/>
      <w:noProof/>
      <w:sz w:val="24"/>
      <w:lang w:eastAsia="en-US"/>
    </w:rPr>
  </w:style>
  <w:style w:type="paragraph" w:customStyle="1" w:styleId="slovanbod">
    <w:name w:val="Číslovaný bod"/>
    <w:basedOn w:val="Normln"/>
    <w:uiPriority w:val="99"/>
    <w:rsid w:val="004D421C"/>
    <w:pPr>
      <w:widowControl w:val="0"/>
      <w:numPr>
        <w:numId w:val="26"/>
      </w:numPr>
      <w:spacing w:before="60"/>
    </w:pPr>
    <w:rPr>
      <w:rFonts w:ascii="Calibri" w:hAnsi="Calibri"/>
      <w:szCs w:val="22"/>
      <w:lang w:eastAsia="en-US"/>
    </w:rPr>
  </w:style>
  <w:style w:type="paragraph" w:customStyle="1" w:styleId="Odstavecslo">
    <w:name w:val="Odstavec číslo"/>
    <w:basedOn w:val="Normln"/>
    <w:link w:val="OdstavecsloChar"/>
    <w:qFormat/>
    <w:rsid w:val="0078797F"/>
    <w:pPr>
      <w:numPr>
        <w:numId w:val="28"/>
      </w:numPr>
      <w:adjustRightInd w:val="0"/>
      <w:spacing w:before="120"/>
      <w:jc w:val="both"/>
    </w:pPr>
    <w:rPr>
      <w:rFonts w:ascii="Times New Roman" w:hAnsi="Times New Roman"/>
      <w:snapToGrid w:val="0"/>
      <w:color w:val="000000"/>
      <w:sz w:val="24"/>
      <w:szCs w:val="20"/>
    </w:rPr>
  </w:style>
  <w:style w:type="character" w:customStyle="1" w:styleId="OdstavecsloChar">
    <w:name w:val="Odstavec číslo Char"/>
    <w:basedOn w:val="Standardnpsmoodstavce"/>
    <w:link w:val="Odstavecslo"/>
    <w:rsid w:val="0078797F"/>
    <w:rPr>
      <w:snapToGrid w:val="0"/>
      <w:color w:val="000000"/>
      <w:sz w:val="24"/>
      <w:szCs w:val="20"/>
    </w:rPr>
  </w:style>
  <w:style w:type="character" w:customStyle="1" w:styleId="nowrap">
    <w:name w:val="nowrap"/>
    <w:rsid w:val="008352F0"/>
  </w:style>
  <w:style w:type="paragraph" w:customStyle="1" w:styleId="Export0">
    <w:name w:val="Export 0"/>
    <w:rsid w:val="0093566D"/>
    <w:pPr>
      <w:jc w:val="both"/>
    </w:pPr>
    <w:rPr>
      <w:rFonts w:ascii="Tms Rmn" w:hAnsi="Tms Rmn"/>
      <w:sz w:val="24"/>
      <w:szCs w:val="20"/>
      <w:lang w:val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630DA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30DAE"/>
    <w:rPr>
      <w:rFonts w:ascii="Comic Sans MS" w:hAnsi="Comic Sans MS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locked/>
    <w:rsid w:val="00630DAE"/>
    <w:rPr>
      <w:vertAlign w:val="superscript"/>
    </w:rPr>
  </w:style>
  <w:style w:type="character" w:customStyle="1" w:styleId="OdstavecseseznamemChar">
    <w:name w:val="Odstavec se seznamem Char"/>
    <w:aliases w:val="Bullet List Body Char,Bullet Number Char,lp1 Char,List Paragraph1 Char,lp11 Char,List Paragraph11 Char,Use Case List Paragraph Char,Bullet List Char,FooterText Char,numbered Char,Paragraphe de liste1 Char"/>
    <w:basedOn w:val="Standardnpsmoodstavce"/>
    <w:link w:val="Odstavecseseznamem"/>
    <w:uiPriority w:val="34"/>
    <w:rsid w:val="000C5EAE"/>
    <w:rPr>
      <w:rFonts w:ascii="Comic Sans MS" w:hAnsi="Comic Sans MS"/>
      <w:szCs w:val="24"/>
    </w:rPr>
  </w:style>
  <w:style w:type="table" w:customStyle="1" w:styleId="Mkatabulky3">
    <w:name w:val="Mřížka tabulky3"/>
    <w:basedOn w:val="Normlntabulka"/>
    <w:next w:val="Mkatabulky"/>
    <w:rsid w:val="00400F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hlavika">
    <w:name w:val="Tabulka - hlavička"/>
    <w:basedOn w:val="Normln"/>
    <w:link w:val="Tabulka-hlavikaChar"/>
    <w:qFormat/>
    <w:rsid w:val="007B5008"/>
    <w:pPr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abulka-tlo">
    <w:name w:val="Tabulka - tělo"/>
    <w:basedOn w:val="Normln"/>
    <w:link w:val="Tabulka-tloChar"/>
    <w:qFormat/>
    <w:rsid w:val="007B5008"/>
    <w:pPr>
      <w:jc w:val="center"/>
    </w:pPr>
    <w:rPr>
      <w:rFonts w:ascii="Times New Roman" w:hAnsi="Times New Roman"/>
      <w:color w:val="000000"/>
      <w:sz w:val="20"/>
      <w:szCs w:val="20"/>
    </w:rPr>
  </w:style>
  <w:style w:type="character" w:customStyle="1" w:styleId="Tabulka-hlavikaChar">
    <w:name w:val="Tabulka - hlavička Char"/>
    <w:basedOn w:val="Standardnpsmoodstavce"/>
    <w:link w:val="Tabulka-hlavika"/>
    <w:rsid w:val="007B5008"/>
    <w:rPr>
      <w:b/>
      <w:bCs/>
      <w:color w:val="000000"/>
      <w:sz w:val="20"/>
      <w:szCs w:val="20"/>
    </w:rPr>
  </w:style>
  <w:style w:type="character" w:customStyle="1" w:styleId="Tabulka-tloChar">
    <w:name w:val="Tabulka - tělo Char"/>
    <w:basedOn w:val="Standardnpsmoodstavce"/>
    <w:link w:val="Tabulka-tlo"/>
    <w:rsid w:val="007B5008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cnb.cz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J:\TESTOV&#193;N&#205;\Testovac&#237;%20p&#345;&#237;pady%20pro%20regresn&#237;%20testy\Redukovany_proofOfConcept_scenar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zak.cnb.cz/" TargetMode="External"/><Relationship Id="rId14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0AE3-B455-4976-9DE8-442F71F9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9394</Words>
  <Characters>56129</Characters>
  <Application>Microsoft Office Word</Application>
  <DocSecurity>0</DocSecurity>
  <Lines>467</Lines>
  <Paragraphs>130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65393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Opltová Silvie</cp:lastModifiedBy>
  <cp:revision>3</cp:revision>
  <cp:lastPrinted>2020-05-18T08:48:00Z</cp:lastPrinted>
  <dcterms:created xsi:type="dcterms:W3CDTF">2023-04-03T08:42:00Z</dcterms:created>
  <dcterms:modified xsi:type="dcterms:W3CDTF">2023-04-03T09:42:00Z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