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0AA3" w14:textId="718F4F75" w:rsidR="001A78F9" w:rsidRPr="00051B21" w:rsidRDefault="00757237">
      <w:pPr>
        <w:ind w:right="-3"/>
        <w:jc w:val="center"/>
        <w:rPr>
          <w:b/>
          <w:sz w:val="28"/>
          <w:szCs w:val="28"/>
        </w:rPr>
      </w:pPr>
      <w:r w:rsidRPr="00051B21">
        <w:rPr>
          <w:b/>
          <w:sz w:val="28"/>
          <w:szCs w:val="28"/>
        </w:rPr>
        <w:t xml:space="preserve">SMLOUVA O </w:t>
      </w:r>
      <w:r w:rsidR="00CF38DD" w:rsidRPr="00051B21">
        <w:rPr>
          <w:b/>
          <w:sz w:val="28"/>
          <w:szCs w:val="28"/>
        </w:rPr>
        <w:t xml:space="preserve">POSKYTOVÁNÍ </w:t>
      </w:r>
      <w:r w:rsidR="00334F7D">
        <w:rPr>
          <w:b/>
          <w:sz w:val="28"/>
          <w:szCs w:val="28"/>
        </w:rPr>
        <w:t>PRACOVNĚLÉKAŘSKÝCH</w:t>
      </w:r>
      <w:r w:rsidR="00D5729F">
        <w:rPr>
          <w:b/>
          <w:sz w:val="28"/>
          <w:szCs w:val="28"/>
        </w:rPr>
        <w:t xml:space="preserve"> </w:t>
      </w:r>
      <w:r w:rsidR="00CF38DD" w:rsidRPr="00051B21">
        <w:rPr>
          <w:b/>
          <w:sz w:val="28"/>
          <w:szCs w:val="28"/>
        </w:rPr>
        <w:t xml:space="preserve">SLUŽEB </w:t>
      </w:r>
    </w:p>
    <w:p w14:paraId="7B27BA38" w14:textId="3A5F609C" w:rsidR="001A78F9" w:rsidRPr="00051B21" w:rsidRDefault="00757237">
      <w:pPr>
        <w:spacing w:before="120"/>
        <w:ind w:right="-3"/>
        <w:jc w:val="center"/>
        <w:rPr>
          <w:szCs w:val="24"/>
        </w:rPr>
      </w:pPr>
      <w:r w:rsidRPr="00051B21">
        <w:rPr>
          <w:szCs w:val="24"/>
        </w:rPr>
        <w:t xml:space="preserve">uzavřená dle </w:t>
      </w:r>
      <w:r w:rsidR="00657EA2">
        <w:rPr>
          <w:szCs w:val="24"/>
        </w:rPr>
        <w:t>zákona č. 373/2011 Sb., o specifických zdravotních službách</w:t>
      </w:r>
      <w:r w:rsidR="00461CBF">
        <w:rPr>
          <w:szCs w:val="24"/>
        </w:rPr>
        <w:t>,</w:t>
      </w:r>
      <w:r w:rsidR="00793645">
        <w:rPr>
          <w:szCs w:val="24"/>
        </w:rPr>
        <w:t xml:space="preserve"> zákona č.</w:t>
      </w:r>
      <w:r w:rsidR="00461CBF">
        <w:rPr>
          <w:szCs w:val="24"/>
        </w:rPr>
        <w:t> </w:t>
      </w:r>
      <w:r w:rsidR="00793645">
        <w:rPr>
          <w:szCs w:val="24"/>
        </w:rPr>
        <w:t>372/2011 Sb.</w:t>
      </w:r>
      <w:r w:rsidR="00657EA2">
        <w:rPr>
          <w:szCs w:val="24"/>
        </w:rPr>
        <w:t xml:space="preserve">, </w:t>
      </w:r>
      <w:r w:rsidR="00793645">
        <w:rPr>
          <w:szCs w:val="24"/>
        </w:rPr>
        <w:t>o zdravotních službách</w:t>
      </w:r>
      <w:r w:rsidR="00814010">
        <w:rPr>
          <w:szCs w:val="24"/>
        </w:rPr>
        <w:t>,</w:t>
      </w:r>
      <w:r w:rsidR="00657EA2">
        <w:rPr>
          <w:szCs w:val="24"/>
        </w:rPr>
        <w:t xml:space="preserve"> a dle </w:t>
      </w:r>
      <w:r w:rsidRPr="00051B21">
        <w:rPr>
          <w:szCs w:val="24"/>
        </w:rPr>
        <w:t xml:space="preserve">zákona č. </w:t>
      </w:r>
      <w:r w:rsidRPr="00051B21">
        <w:t>89/2012 Sb., občanský zákoník</w:t>
      </w:r>
      <w:r w:rsidR="00CF38DD" w:rsidRPr="00051B21">
        <w:t>, ve</w:t>
      </w:r>
      <w:r w:rsidR="000D2836">
        <w:t> </w:t>
      </w:r>
      <w:r w:rsidR="00CF38DD" w:rsidRPr="00051B21">
        <w:t>znění pozdějších předpisů</w:t>
      </w:r>
    </w:p>
    <w:p w14:paraId="3E200096" w14:textId="77777777" w:rsidR="001A78F9" w:rsidRPr="00051B21" w:rsidRDefault="001A78F9">
      <w:pPr>
        <w:ind w:right="-3"/>
        <w:rPr>
          <w:szCs w:val="24"/>
        </w:rPr>
      </w:pPr>
    </w:p>
    <w:p w14:paraId="6CC35946" w14:textId="77777777" w:rsidR="001A78F9" w:rsidRPr="00051B21" w:rsidRDefault="001A78F9" w:rsidP="00174C05">
      <w:pPr>
        <w:ind w:right="-3"/>
        <w:jc w:val="center"/>
        <w:rPr>
          <w:szCs w:val="24"/>
        </w:rPr>
      </w:pPr>
    </w:p>
    <w:p w14:paraId="1D44CA05" w14:textId="77777777" w:rsidR="001A78F9" w:rsidRPr="00051B21" w:rsidRDefault="00757237">
      <w:pPr>
        <w:ind w:right="-3"/>
        <w:jc w:val="center"/>
        <w:rPr>
          <w:b/>
          <w:szCs w:val="24"/>
        </w:rPr>
      </w:pPr>
      <w:r w:rsidRPr="00051B21">
        <w:rPr>
          <w:b/>
          <w:szCs w:val="24"/>
        </w:rPr>
        <w:t>Smluvní strany</w:t>
      </w:r>
    </w:p>
    <w:p w14:paraId="7306D165" w14:textId="77777777" w:rsidR="001A78F9" w:rsidRPr="00051B21" w:rsidRDefault="001A78F9">
      <w:pPr>
        <w:ind w:right="-3"/>
        <w:rPr>
          <w:szCs w:val="24"/>
        </w:rPr>
      </w:pPr>
    </w:p>
    <w:p w14:paraId="679BF6A4" w14:textId="77777777" w:rsidR="001A78F9" w:rsidRPr="00051B21" w:rsidRDefault="008873FD">
      <w:pPr>
        <w:ind w:right="-3"/>
        <w:rPr>
          <w:b/>
          <w:szCs w:val="24"/>
        </w:rPr>
      </w:pPr>
      <w:r w:rsidRPr="00051B21">
        <w:rPr>
          <w:szCs w:val="24"/>
        </w:rPr>
        <w:t>Příkazce</w:t>
      </w:r>
      <w:r w:rsidR="00757237" w:rsidRPr="00051B21">
        <w:rPr>
          <w:szCs w:val="24"/>
        </w:rPr>
        <w:t>:</w:t>
      </w:r>
      <w:r w:rsidR="00757237" w:rsidRPr="00051B21">
        <w:rPr>
          <w:szCs w:val="24"/>
        </w:rPr>
        <w:tab/>
      </w:r>
      <w:r w:rsidR="00757237" w:rsidRPr="00051B21">
        <w:rPr>
          <w:b/>
          <w:szCs w:val="24"/>
        </w:rPr>
        <w:t>Česká národní banka</w:t>
      </w:r>
    </w:p>
    <w:p w14:paraId="6551E198" w14:textId="77777777" w:rsidR="001A78F9" w:rsidRPr="00051B21" w:rsidRDefault="00757237" w:rsidP="00754F60">
      <w:pPr>
        <w:tabs>
          <w:tab w:val="left" w:pos="1418"/>
          <w:tab w:val="left" w:pos="2694"/>
        </w:tabs>
        <w:ind w:right="-3"/>
        <w:rPr>
          <w:szCs w:val="24"/>
        </w:rPr>
      </w:pPr>
      <w:r w:rsidRPr="00051B21">
        <w:rPr>
          <w:color w:val="008080"/>
          <w:szCs w:val="24"/>
        </w:rPr>
        <w:tab/>
      </w:r>
      <w:r w:rsidRPr="00051B21">
        <w:rPr>
          <w:szCs w:val="24"/>
        </w:rPr>
        <w:t>se sídlem:</w:t>
      </w:r>
      <w:r w:rsidRPr="00051B21">
        <w:rPr>
          <w:szCs w:val="24"/>
        </w:rPr>
        <w:tab/>
        <w:t>Na Příkopě 28</w:t>
      </w:r>
    </w:p>
    <w:p w14:paraId="11487344" w14:textId="77777777" w:rsidR="001A78F9" w:rsidRPr="00051B21" w:rsidRDefault="00757237">
      <w:pPr>
        <w:tabs>
          <w:tab w:val="left" w:pos="1418"/>
          <w:tab w:val="left" w:pos="2694"/>
        </w:tabs>
        <w:ind w:right="-3"/>
        <w:rPr>
          <w:szCs w:val="24"/>
        </w:rPr>
      </w:pPr>
      <w:r w:rsidRPr="00051B21">
        <w:rPr>
          <w:szCs w:val="24"/>
        </w:rPr>
        <w:tab/>
      </w:r>
      <w:r w:rsidRPr="00051B21">
        <w:rPr>
          <w:szCs w:val="24"/>
        </w:rPr>
        <w:tab/>
        <w:t>115 03 Praha 1</w:t>
      </w:r>
    </w:p>
    <w:p w14:paraId="237AB286" w14:textId="77777777" w:rsidR="001A78F9" w:rsidRPr="00051B21" w:rsidRDefault="00757237">
      <w:pPr>
        <w:ind w:right="-3"/>
        <w:rPr>
          <w:szCs w:val="24"/>
        </w:rPr>
      </w:pPr>
      <w:r w:rsidRPr="00051B21">
        <w:rPr>
          <w:szCs w:val="24"/>
        </w:rPr>
        <w:tab/>
      </w:r>
      <w:r w:rsidRPr="00051B21">
        <w:rPr>
          <w:szCs w:val="24"/>
        </w:rPr>
        <w:tab/>
        <w:t>IČO: 48136450</w:t>
      </w:r>
    </w:p>
    <w:p w14:paraId="351F88B6" w14:textId="77777777" w:rsidR="001A78F9" w:rsidRPr="00051B21" w:rsidRDefault="00757237">
      <w:pPr>
        <w:ind w:left="708" w:right="-3" w:firstLine="708"/>
        <w:rPr>
          <w:szCs w:val="24"/>
        </w:rPr>
      </w:pPr>
      <w:r w:rsidRPr="00051B21">
        <w:rPr>
          <w:szCs w:val="24"/>
        </w:rPr>
        <w:t>DIČ: CZ48136450</w:t>
      </w:r>
    </w:p>
    <w:p w14:paraId="15CC7347" w14:textId="77777777" w:rsidR="001A78F9" w:rsidRPr="00051B21" w:rsidRDefault="00757237">
      <w:pPr>
        <w:ind w:right="-3"/>
      </w:pPr>
      <w:r w:rsidRPr="00051B21">
        <w:rPr>
          <w:szCs w:val="24"/>
        </w:rPr>
        <w:tab/>
      </w:r>
      <w:r w:rsidRPr="00051B21">
        <w:rPr>
          <w:szCs w:val="24"/>
        </w:rPr>
        <w:tab/>
        <w:t>zastoupená:</w:t>
      </w:r>
      <w:r w:rsidRPr="00051B21">
        <w:rPr>
          <w:szCs w:val="24"/>
        </w:rPr>
        <w:tab/>
      </w:r>
      <w:r w:rsidRPr="00051B21">
        <w:t xml:space="preserve">Ing. Zdeňkem </w:t>
      </w:r>
      <w:proofErr w:type="spellStart"/>
      <w:r w:rsidRPr="00051B21">
        <w:t>Viriusem</w:t>
      </w:r>
      <w:proofErr w:type="spellEnd"/>
      <w:r w:rsidRPr="00051B21">
        <w:t>, ředitelem sekce správní</w:t>
      </w:r>
    </w:p>
    <w:p w14:paraId="5F6F375E" w14:textId="77777777" w:rsidR="001A78F9" w:rsidRPr="00051B21" w:rsidRDefault="00757237">
      <w:pPr>
        <w:ind w:left="2112" w:right="-3" w:firstLine="720"/>
      </w:pPr>
      <w:r w:rsidRPr="00051B21">
        <w:t>a</w:t>
      </w:r>
    </w:p>
    <w:p w14:paraId="48AC036A" w14:textId="77777777" w:rsidR="001A78F9" w:rsidRPr="00051B21" w:rsidRDefault="00757237">
      <w:pPr>
        <w:ind w:left="1392" w:right="-3" w:firstLine="1440"/>
      </w:pPr>
      <w:r w:rsidRPr="00051B21">
        <w:t xml:space="preserve">Ing. </w:t>
      </w:r>
      <w:r w:rsidR="000E08A6" w:rsidRPr="00051B21">
        <w:t>Ladislavem Zelenkou</w:t>
      </w:r>
      <w:r w:rsidRPr="00051B21">
        <w:t xml:space="preserve">, ředitelem odboru </w:t>
      </w:r>
      <w:r w:rsidR="00B22655" w:rsidRPr="00051B21">
        <w:t>správy majetku</w:t>
      </w:r>
    </w:p>
    <w:p w14:paraId="0A0BD36D" w14:textId="77777777" w:rsidR="001A78F9" w:rsidRPr="00051B21" w:rsidRDefault="00757237">
      <w:pPr>
        <w:tabs>
          <w:tab w:val="left" w:pos="1418"/>
          <w:tab w:val="left" w:pos="2694"/>
        </w:tabs>
        <w:spacing w:before="120"/>
        <w:ind w:right="-3"/>
        <w:rPr>
          <w:szCs w:val="24"/>
        </w:rPr>
      </w:pPr>
      <w:r w:rsidRPr="00051B21">
        <w:rPr>
          <w:szCs w:val="24"/>
        </w:rPr>
        <w:tab/>
        <w:t>(dále jen „</w:t>
      </w:r>
      <w:r w:rsidR="00CF38DD" w:rsidRPr="00051B21">
        <w:rPr>
          <w:b/>
          <w:szCs w:val="24"/>
        </w:rPr>
        <w:t>příkazce</w:t>
      </w:r>
      <w:r w:rsidR="00CF38DD" w:rsidRPr="00051B21">
        <w:rPr>
          <w:szCs w:val="24"/>
        </w:rPr>
        <w:t>“)</w:t>
      </w:r>
    </w:p>
    <w:p w14:paraId="02BAAEE1" w14:textId="77777777" w:rsidR="001A78F9" w:rsidRPr="00051B21" w:rsidRDefault="001A78F9">
      <w:pPr>
        <w:ind w:right="-3"/>
        <w:rPr>
          <w:szCs w:val="24"/>
        </w:rPr>
      </w:pPr>
    </w:p>
    <w:p w14:paraId="4ED39CA5" w14:textId="77777777" w:rsidR="001A78F9" w:rsidRPr="00051B21" w:rsidRDefault="00757237">
      <w:pPr>
        <w:ind w:left="708" w:right="-3" w:hanging="708"/>
        <w:rPr>
          <w:szCs w:val="24"/>
        </w:rPr>
      </w:pPr>
      <w:r w:rsidRPr="00051B21">
        <w:rPr>
          <w:szCs w:val="24"/>
        </w:rPr>
        <w:t>a</w:t>
      </w:r>
    </w:p>
    <w:p w14:paraId="272D348C" w14:textId="77777777" w:rsidR="001A78F9" w:rsidRPr="00051B21" w:rsidRDefault="001A78F9">
      <w:pPr>
        <w:ind w:right="-3"/>
        <w:rPr>
          <w:szCs w:val="24"/>
        </w:rPr>
      </w:pPr>
    </w:p>
    <w:p w14:paraId="0C4597BC" w14:textId="77777777" w:rsidR="001A78F9" w:rsidRPr="00051B21" w:rsidRDefault="008873FD">
      <w:pPr>
        <w:ind w:right="-3"/>
        <w:rPr>
          <w:b/>
          <w:i/>
          <w:highlight w:val="yellow"/>
        </w:rPr>
      </w:pPr>
      <w:r w:rsidRPr="00051B21">
        <w:rPr>
          <w:szCs w:val="24"/>
        </w:rPr>
        <w:t>Poskytovatel</w:t>
      </w:r>
      <w:r w:rsidR="00757237" w:rsidRPr="00051B21">
        <w:rPr>
          <w:szCs w:val="24"/>
        </w:rPr>
        <w:t>:</w:t>
      </w:r>
      <w:r w:rsidR="00757237" w:rsidRPr="00051B21">
        <w:rPr>
          <w:szCs w:val="24"/>
        </w:rPr>
        <w:tab/>
      </w:r>
      <w:r w:rsidR="004B34D2" w:rsidRPr="00051B21">
        <w:rPr>
          <w:b/>
          <w:highlight w:val="yellow"/>
        </w:rPr>
        <w:t>....................</w:t>
      </w:r>
      <w:r w:rsidR="001C0238" w:rsidRPr="00051B21">
        <w:rPr>
          <w:b/>
          <w:highlight w:val="yellow"/>
        </w:rPr>
        <w:t xml:space="preserve"> </w:t>
      </w:r>
      <w:r w:rsidR="001C0238" w:rsidRPr="00144ADE">
        <w:rPr>
          <w:b/>
          <w:i/>
          <w:highlight w:val="yellow"/>
        </w:rPr>
        <w:t>(</w:t>
      </w:r>
      <w:r w:rsidR="005A2422" w:rsidRPr="00144ADE">
        <w:rPr>
          <w:b/>
          <w:i/>
          <w:szCs w:val="24"/>
          <w:highlight w:val="yellow"/>
        </w:rPr>
        <w:t>doplní účastník</w:t>
      </w:r>
      <w:r w:rsidR="001C0238" w:rsidRPr="00144ADE">
        <w:rPr>
          <w:b/>
          <w:i/>
          <w:highlight w:val="yellow"/>
        </w:rPr>
        <w:t>)</w:t>
      </w:r>
    </w:p>
    <w:p w14:paraId="3575B887" w14:textId="7DCE6781" w:rsidR="001A78F9" w:rsidRPr="00051B21" w:rsidRDefault="00757237">
      <w:pPr>
        <w:tabs>
          <w:tab w:val="left" w:pos="2694"/>
        </w:tabs>
        <w:ind w:left="1418" w:right="-3"/>
        <w:rPr>
          <w:highlight w:val="yellow"/>
        </w:rPr>
      </w:pPr>
      <w:r w:rsidRPr="00051B21">
        <w:rPr>
          <w:highlight w:val="yellow"/>
        </w:rPr>
        <w:t>se sídlem:</w:t>
      </w:r>
      <w:r w:rsidRPr="00051B21">
        <w:rPr>
          <w:highlight w:val="yellow"/>
        </w:rPr>
        <w:tab/>
      </w:r>
      <w:r w:rsidR="004B34D2" w:rsidRPr="00051B21">
        <w:rPr>
          <w:highlight w:val="yellow"/>
        </w:rPr>
        <w:t>......................</w:t>
      </w:r>
    </w:p>
    <w:p w14:paraId="0034D5E2" w14:textId="77777777" w:rsidR="001A78F9" w:rsidRPr="00051B21" w:rsidRDefault="00757237" w:rsidP="007D3D77">
      <w:pPr>
        <w:tabs>
          <w:tab w:val="left" w:pos="2694"/>
          <w:tab w:val="left" w:pos="2835"/>
        </w:tabs>
        <w:ind w:left="1418" w:right="-3"/>
        <w:rPr>
          <w:highlight w:val="yellow"/>
        </w:rPr>
      </w:pPr>
      <w:r w:rsidRPr="00051B21">
        <w:rPr>
          <w:highlight w:val="yellow"/>
        </w:rPr>
        <w:tab/>
      </w:r>
      <w:r w:rsidR="004B34D2" w:rsidRPr="00051B21">
        <w:rPr>
          <w:highlight w:val="yellow"/>
        </w:rPr>
        <w:t>......................</w:t>
      </w:r>
    </w:p>
    <w:p w14:paraId="05FDF37B" w14:textId="77777777" w:rsidR="001A78F9" w:rsidRPr="00051B21" w:rsidRDefault="00757237">
      <w:pPr>
        <w:tabs>
          <w:tab w:val="left" w:pos="2694"/>
        </w:tabs>
        <w:ind w:left="1418" w:right="-3"/>
        <w:rPr>
          <w:rStyle w:val="nowrap"/>
          <w:highlight w:val="yellow"/>
        </w:rPr>
      </w:pPr>
      <w:r w:rsidRPr="00051B21">
        <w:rPr>
          <w:highlight w:val="yellow"/>
        </w:rPr>
        <w:t xml:space="preserve">IČO: </w:t>
      </w:r>
      <w:r w:rsidR="004B34D2" w:rsidRPr="00051B21">
        <w:rPr>
          <w:rStyle w:val="nowrap"/>
          <w:highlight w:val="yellow"/>
        </w:rPr>
        <w:t>.................</w:t>
      </w:r>
    </w:p>
    <w:p w14:paraId="7A7267E2" w14:textId="77777777" w:rsidR="001A78F9" w:rsidRPr="00051B21" w:rsidRDefault="00757237">
      <w:pPr>
        <w:tabs>
          <w:tab w:val="left" w:pos="2694"/>
        </w:tabs>
        <w:ind w:left="1418" w:right="-3"/>
        <w:rPr>
          <w:highlight w:val="yellow"/>
        </w:rPr>
      </w:pPr>
      <w:r w:rsidRPr="00051B21">
        <w:rPr>
          <w:highlight w:val="yellow"/>
        </w:rPr>
        <w:t xml:space="preserve">DIČ: </w:t>
      </w:r>
      <w:r w:rsidR="004B34D2" w:rsidRPr="00051B21">
        <w:rPr>
          <w:rStyle w:val="nowrap"/>
          <w:highlight w:val="yellow"/>
        </w:rPr>
        <w:t>.................</w:t>
      </w:r>
    </w:p>
    <w:p w14:paraId="12084C24" w14:textId="77777777" w:rsidR="001A78F9" w:rsidRPr="00653067" w:rsidRDefault="00757237" w:rsidP="004127A0">
      <w:pPr>
        <w:tabs>
          <w:tab w:val="left" w:pos="2835"/>
          <w:tab w:val="left" w:pos="2977"/>
        </w:tabs>
        <w:ind w:left="1418" w:right="-3"/>
        <w:rPr>
          <w:highlight w:val="yellow"/>
        </w:rPr>
      </w:pPr>
      <w:r w:rsidRPr="00051B21">
        <w:rPr>
          <w:highlight w:val="yellow"/>
        </w:rPr>
        <w:t>zastoupená:</w:t>
      </w:r>
      <w:r w:rsidRPr="00051B21">
        <w:rPr>
          <w:highlight w:val="yellow"/>
        </w:rPr>
        <w:tab/>
      </w:r>
      <w:r w:rsidR="004B34D2" w:rsidRPr="00653067">
        <w:rPr>
          <w:highlight w:val="yellow"/>
        </w:rPr>
        <w:t>.................</w:t>
      </w:r>
    </w:p>
    <w:p w14:paraId="635DB826" w14:textId="77777777" w:rsidR="00DC3A4C" w:rsidRPr="00653067" w:rsidRDefault="00DC3A4C" w:rsidP="00653067">
      <w:pPr>
        <w:tabs>
          <w:tab w:val="left" w:pos="2694"/>
        </w:tabs>
        <w:ind w:left="1418" w:right="-3"/>
        <w:rPr>
          <w:highlight w:val="yellow"/>
        </w:rPr>
      </w:pPr>
      <w:r w:rsidRPr="00653067">
        <w:rPr>
          <w:highlight w:val="yellow"/>
        </w:rPr>
        <w:t>č. účtu: ......................./kód banky ……..</w:t>
      </w:r>
    </w:p>
    <w:p w14:paraId="31DA011E" w14:textId="1C1CD06F" w:rsidR="00DA3C5F" w:rsidRPr="00653067" w:rsidRDefault="00DC3A4C" w:rsidP="00653067">
      <w:pPr>
        <w:tabs>
          <w:tab w:val="left" w:pos="2694"/>
        </w:tabs>
        <w:ind w:left="1418" w:right="-3"/>
        <w:rPr>
          <w:i/>
          <w:highlight w:val="yellow"/>
        </w:rPr>
      </w:pPr>
      <w:r w:rsidRPr="00653067">
        <w:rPr>
          <w:i/>
          <w:highlight w:val="yellow"/>
        </w:rPr>
        <w:t>(plátce DPH uvede svůj účet, který má zveřejněný podle § 98 zákona o DPH)</w:t>
      </w:r>
    </w:p>
    <w:p w14:paraId="1369BC1C" w14:textId="437ACA06" w:rsidR="001A78F9" w:rsidRPr="00051B21" w:rsidRDefault="00757237">
      <w:pPr>
        <w:spacing w:before="120"/>
        <w:ind w:right="-3"/>
        <w:rPr>
          <w:szCs w:val="24"/>
        </w:rPr>
      </w:pPr>
      <w:r w:rsidRPr="00051B21">
        <w:rPr>
          <w:szCs w:val="24"/>
        </w:rPr>
        <w:tab/>
      </w:r>
      <w:r w:rsidRPr="00051B21">
        <w:rPr>
          <w:szCs w:val="24"/>
        </w:rPr>
        <w:tab/>
        <w:t>(dále jen „</w:t>
      </w:r>
      <w:r w:rsidR="008873FD" w:rsidRPr="00051B21">
        <w:rPr>
          <w:b/>
          <w:szCs w:val="24"/>
        </w:rPr>
        <w:t>poskytovatel</w:t>
      </w:r>
      <w:r w:rsidRPr="00051B21">
        <w:rPr>
          <w:szCs w:val="24"/>
        </w:rPr>
        <w:t>“)</w:t>
      </w:r>
    </w:p>
    <w:p w14:paraId="5A623A57" w14:textId="77777777" w:rsidR="00965103" w:rsidRPr="005A0897" w:rsidRDefault="00757237" w:rsidP="008065FB">
      <w:pPr>
        <w:ind w:right="-3"/>
        <w:rPr>
          <w:i/>
          <w:szCs w:val="24"/>
        </w:rPr>
      </w:pPr>
      <w:r w:rsidRPr="00051B21">
        <w:rPr>
          <w:szCs w:val="24"/>
        </w:rPr>
        <w:tab/>
      </w:r>
      <w:r w:rsidRPr="00051B21">
        <w:rPr>
          <w:szCs w:val="24"/>
        </w:rPr>
        <w:tab/>
      </w:r>
    </w:p>
    <w:p w14:paraId="3EF38592" w14:textId="32AF66F7" w:rsidR="004841B3" w:rsidRPr="00051B21" w:rsidRDefault="004841B3" w:rsidP="00490557">
      <w:pPr>
        <w:ind w:right="-3"/>
        <w:jc w:val="both"/>
        <w:rPr>
          <w:i/>
          <w:szCs w:val="24"/>
        </w:rPr>
      </w:pPr>
    </w:p>
    <w:p w14:paraId="0C571188" w14:textId="77777777" w:rsidR="001A78F9" w:rsidRPr="00DC5D55" w:rsidRDefault="00757237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>Článek I</w:t>
      </w:r>
    </w:p>
    <w:p w14:paraId="051A3807" w14:textId="5787CE51" w:rsidR="00336117" w:rsidRPr="00DC5D55" w:rsidRDefault="0082309B" w:rsidP="0023630B">
      <w:pPr>
        <w:ind w:right="-3"/>
        <w:jc w:val="center"/>
        <w:rPr>
          <w:b/>
          <w:szCs w:val="24"/>
        </w:rPr>
      </w:pPr>
      <w:r w:rsidRPr="00011F0A">
        <w:rPr>
          <w:b/>
          <w:szCs w:val="24"/>
        </w:rPr>
        <w:t xml:space="preserve">Předmět </w:t>
      </w:r>
      <w:r w:rsidR="00757237" w:rsidRPr="00011F0A">
        <w:rPr>
          <w:b/>
          <w:szCs w:val="24"/>
        </w:rPr>
        <w:t>smlouvy</w:t>
      </w:r>
    </w:p>
    <w:p w14:paraId="2065EA5F" w14:textId="5EA98780" w:rsidR="003D5630" w:rsidRPr="00AA0F17" w:rsidRDefault="00535AD5" w:rsidP="00262810">
      <w:pPr>
        <w:pStyle w:val="Odstavecseseznamem"/>
        <w:numPr>
          <w:ilvl w:val="0"/>
          <w:numId w:val="7"/>
        </w:numPr>
        <w:spacing w:before="120" w:line="276" w:lineRule="auto"/>
        <w:ind w:left="284" w:right="-6" w:hanging="284"/>
        <w:jc w:val="both"/>
        <w:rPr>
          <w:szCs w:val="24"/>
          <w:lang w:val="cs-CZ"/>
        </w:rPr>
      </w:pPr>
      <w:r w:rsidRPr="00011F0A">
        <w:rPr>
          <w:sz w:val="24"/>
          <w:szCs w:val="24"/>
          <w:lang w:val="cs-CZ"/>
        </w:rPr>
        <w:t>Touto smlouvou se poskytovatel zavazuje poskytovat příkazci</w:t>
      </w:r>
      <w:r w:rsidR="00226734">
        <w:rPr>
          <w:sz w:val="24"/>
          <w:szCs w:val="24"/>
          <w:lang w:val="cs-CZ"/>
        </w:rPr>
        <w:t xml:space="preserve"> </w:t>
      </w:r>
      <w:proofErr w:type="spellStart"/>
      <w:r w:rsidRPr="00226734">
        <w:rPr>
          <w:sz w:val="24"/>
          <w:szCs w:val="24"/>
          <w:lang w:val="cs-CZ"/>
        </w:rPr>
        <w:t>pracovnělékařské</w:t>
      </w:r>
      <w:proofErr w:type="spellEnd"/>
      <w:r w:rsidRPr="00226734">
        <w:rPr>
          <w:sz w:val="24"/>
          <w:szCs w:val="24"/>
          <w:lang w:val="cs-CZ"/>
        </w:rPr>
        <w:t xml:space="preserve"> služby, jejichž</w:t>
      </w:r>
      <w:r w:rsidR="000A39A0" w:rsidRPr="00226734">
        <w:rPr>
          <w:sz w:val="24"/>
          <w:szCs w:val="24"/>
          <w:lang w:val="cs-CZ"/>
        </w:rPr>
        <w:t xml:space="preserve"> obsah a rozsah </w:t>
      </w:r>
      <w:r w:rsidR="00FB1065" w:rsidRPr="00226734">
        <w:rPr>
          <w:sz w:val="24"/>
          <w:szCs w:val="24"/>
          <w:lang w:val="cs-CZ"/>
        </w:rPr>
        <w:t>je vymezen zákonem č. 373/2011 Sb., o specifických zdravotních službách, ve znění pozdějších předpisů</w:t>
      </w:r>
      <w:r w:rsidR="00AB3B39" w:rsidRPr="00226734">
        <w:rPr>
          <w:sz w:val="24"/>
          <w:szCs w:val="24"/>
          <w:lang w:val="cs-CZ"/>
        </w:rPr>
        <w:t>,</w:t>
      </w:r>
      <w:r w:rsidR="00FB1065" w:rsidRPr="00226734">
        <w:rPr>
          <w:sz w:val="24"/>
          <w:szCs w:val="24"/>
          <w:lang w:val="cs-CZ"/>
        </w:rPr>
        <w:t xml:space="preserve"> </w:t>
      </w:r>
      <w:r w:rsidR="005B5974" w:rsidRPr="00226734">
        <w:rPr>
          <w:sz w:val="24"/>
          <w:szCs w:val="24"/>
          <w:lang w:val="cs-CZ"/>
        </w:rPr>
        <w:t>a vyhláškou Ministerstva zdravotnictví č.</w:t>
      </w:r>
      <w:r w:rsidR="00BE759F">
        <w:rPr>
          <w:sz w:val="24"/>
          <w:szCs w:val="24"/>
          <w:lang w:val="cs-CZ"/>
        </w:rPr>
        <w:t> </w:t>
      </w:r>
      <w:r w:rsidR="005B5974" w:rsidRPr="00226734">
        <w:rPr>
          <w:sz w:val="24"/>
          <w:szCs w:val="24"/>
          <w:lang w:val="cs-CZ"/>
        </w:rPr>
        <w:t>79/2013</w:t>
      </w:r>
      <w:r w:rsidR="00BE759F">
        <w:rPr>
          <w:sz w:val="24"/>
          <w:szCs w:val="24"/>
          <w:lang w:val="cs-CZ"/>
        </w:rPr>
        <w:t> </w:t>
      </w:r>
      <w:r w:rsidR="005B5974" w:rsidRPr="00226734">
        <w:rPr>
          <w:sz w:val="24"/>
          <w:szCs w:val="24"/>
          <w:lang w:val="cs-CZ"/>
        </w:rPr>
        <w:t>Sb.</w:t>
      </w:r>
      <w:r w:rsidR="00AB3B39" w:rsidRPr="00226734">
        <w:rPr>
          <w:sz w:val="24"/>
          <w:szCs w:val="24"/>
          <w:lang w:val="cs-CZ"/>
        </w:rPr>
        <w:t>,</w:t>
      </w:r>
      <w:r w:rsidR="005B5974" w:rsidRPr="00226734">
        <w:rPr>
          <w:sz w:val="24"/>
          <w:szCs w:val="24"/>
          <w:lang w:val="cs-CZ"/>
        </w:rPr>
        <w:t xml:space="preserve"> o </w:t>
      </w:r>
      <w:proofErr w:type="spellStart"/>
      <w:r w:rsidR="005B5974" w:rsidRPr="00226734">
        <w:rPr>
          <w:sz w:val="24"/>
          <w:szCs w:val="24"/>
          <w:lang w:val="cs-CZ"/>
        </w:rPr>
        <w:t>pracovnělékařských</w:t>
      </w:r>
      <w:proofErr w:type="spellEnd"/>
      <w:r w:rsidR="005B5974" w:rsidRPr="00226734">
        <w:rPr>
          <w:sz w:val="24"/>
          <w:szCs w:val="24"/>
          <w:lang w:val="cs-CZ"/>
        </w:rPr>
        <w:t xml:space="preserve"> službách a některých druzích posudkové péče</w:t>
      </w:r>
      <w:r w:rsidR="00AA0F17">
        <w:rPr>
          <w:sz w:val="24"/>
          <w:szCs w:val="24"/>
          <w:lang w:val="cs-CZ"/>
        </w:rPr>
        <w:t>, a to v souladu s čl. II této smlouvy, a dále zajišťovat zástup za praktického lékaře příkazce dle</w:t>
      </w:r>
      <w:r w:rsidR="00BE759F">
        <w:rPr>
          <w:sz w:val="24"/>
          <w:szCs w:val="24"/>
          <w:lang w:val="cs-CZ"/>
        </w:rPr>
        <w:t> </w:t>
      </w:r>
      <w:r w:rsidR="00AA0F17">
        <w:rPr>
          <w:sz w:val="24"/>
          <w:szCs w:val="24"/>
          <w:lang w:val="cs-CZ"/>
        </w:rPr>
        <w:t>čl. III této smlouvy</w:t>
      </w:r>
      <w:r w:rsidR="00C1774F">
        <w:rPr>
          <w:sz w:val="24"/>
          <w:szCs w:val="24"/>
          <w:lang w:val="cs-CZ"/>
        </w:rPr>
        <w:t xml:space="preserve"> (</w:t>
      </w:r>
      <w:r w:rsidR="0082486B">
        <w:rPr>
          <w:sz w:val="24"/>
          <w:szCs w:val="24"/>
          <w:lang w:val="cs-CZ"/>
        </w:rPr>
        <w:t xml:space="preserve">společně </w:t>
      </w:r>
      <w:r w:rsidR="00C1774F">
        <w:rPr>
          <w:sz w:val="24"/>
          <w:szCs w:val="24"/>
          <w:lang w:val="cs-CZ"/>
        </w:rPr>
        <w:t>dále také jen „služby“)</w:t>
      </w:r>
      <w:r w:rsidR="00AA0F17">
        <w:rPr>
          <w:sz w:val="24"/>
          <w:szCs w:val="24"/>
          <w:lang w:val="cs-CZ"/>
        </w:rPr>
        <w:t>.</w:t>
      </w:r>
    </w:p>
    <w:p w14:paraId="074DA395" w14:textId="74ED4692" w:rsidR="002A1568" w:rsidRPr="0023630B" w:rsidRDefault="00FB1065" w:rsidP="00262810">
      <w:pPr>
        <w:pStyle w:val="Odstavecseseznamem"/>
        <w:numPr>
          <w:ilvl w:val="0"/>
          <w:numId w:val="7"/>
        </w:numPr>
        <w:spacing w:before="120" w:line="276" w:lineRule="auto"/>
        <w:ind w:left="284" w:right="-6" w:hanging="284"/>
        <w:jc w:val="both"/>
        <w:rPr>
          <w:szCs w:val="24"/>
          <w:lang w:val="cs-CZ"/>
        </w:rPr>
      </w:pPr>
      <w:r w:rsidRPr="001B31EA">
        <w:rPr>
          <w:sz w:val="24"/>
          <w:szCs w:val="24"/>
          <w:lang w:val="cs-CZ"/>
        </w:rPr>
        <w:t>Příkazce se zavazuje poskytnout poskytovateli součinno</w:t>
      </w:r>
      <w:r w:rsidR="002E7DC7">
        <w:rPr>
          <w:sz w:val="24"/>
          <w:szCs w:val="24"/>
          <w:lang w:val="cs-CZ"/>
        </w:rPr>
        <w:t>st potřebnou k plnění závazků z </w:t>
      </w:r>
      <w:r w:rsidRPr="001B31EA">
        <w:rPr>
          <w:sz w:val="24"/>
          <w:szCs w:val="24"/>
          <w:lang w:val="cs-CZ"/>
        </w:rPr>
        <w:t>této smlouvy a zaplatit dále sjednanou cenu.</w:t>
      </w:r>
    </w:p>
    <w:p w14:paraId="24CE1086" w14:textId="77777777" w:rsidR="0023630B" w:rsidRDefault="0023630B" w:rsidP="0023630B">
      <w:pPr>
        <w:pStyle w:val="Odstavecseseznamem"/>
        <w:spacing w:line="276" w:lineRule="auto"/>
        <w:ind w:left="284" w:right="-3"/>
        <w:jc w:val="both"/>
        <w:rPr>
          <w:szCs w:val="24"/>
          <w:lang w:val="cs-CZ"/>
        </w:rPr>
      </w:pPr>
    </w:p>
    <w:p w14:paraId="5F1CDB01" w14:textId="77777777" w:rsidR="002E7DC7" w:rsidRDefault="002E7DC7" w:rsidP="0023630B">
      <w:pPr>
        <w:pStyle w:val="Odstavecseseznamem"/>
        <w:spacing w:line="276" w:lineRule="auto"/>
        <w:ind w:left="284" w:right="-3"/>
        <w:jc w:val="both"/>
        <w:rPr>
          <w:szCs w:val="24"/>
          <w:lang w:val="cs-CZ"/>
        </w:rPr>
      </w:pPr>
    </w:p>
    <w:p w14:paraId="710AAEA2" w14:textId="77777777" w:rsidR="002E7DC7" w:rsidRDefault="002E7DC7" w:rsidP="0023630B">
      <w:pPr>
        <w:pStyle w:val="Odstavecseseznamem"/>
        <w:spacing w:line="276" w:lineRule="auto"/>
        <w:ind w:left="284" w:right="-3"/>
        <w:jc w:val="both"/>
        <w:rPr>
          <w:szCs w:val="24"/>
          <w:lang w:val="cs-CZ"/>
        </w:rPr>
      </w:pPr>
    </w:p>
    <w:p w14:paraId="41DA6959" w14:textId="77777777" w:rsidR="002E7DC7" w:rsidRDefault="002E7DC7" w:rsidP="0023630B">
      <w:pPr>
        <w:pStyle w:val="Odstavecseseznamem"/>
        <w:spacing w:line="276" w:lineRule="auto"/>
        <w:ind w:left="284" w:right="-3"/>
        <w:jc w:val="both"/>
        <w:rPr>
          <w:szCs w:val="24"/>
          <w:lang w:val="cs-CZ"/>
        </w:rPr>
      </w:pPr>
    </w:p>
    <w:p w14:paraId="21CF49A0" w14:textId="77777777" w:rsidR="002E7DC7" w:rsidRPr="00D86B8A" w:rsidRDefault="002E7DC7" w:rsidP="00D86B8A">
      <w:pPr>
        <w:spacing w:line="276" w:lineRule="auto"/>
        <w:ind w:right="-3"/>
        <w:jc w:val="both"/>
        <w:rPr>
          <w:szCs w:val="24"/>
        </w:rPr>
      </w:pPr>
    </w:p>
    <w:p w14:paraId="7CE3BA82" w14:textId="77777777" w:rsidR="003D5630" w:rsidRPr="005A0897" w:rsidRDefault="003D5630" w:rsidP="00336117">
      <w:pPr>
        <w:suppressAutoHyphens w:val="0"/>
        <w:spacing w:line="276" w:lineRule="auto"/>
        <w:ind w:right="-3"/>
        <w:jc w:val="center"/>
        <w:rPr>
          <w:b/>
          <w:szCs w:val="24"/>
        </w:rPr>
      </w:pPr>
      <w:r w:rsidRPr="00011F0A">
        <w:rPr>
          <w:b/>
          <w:szCs w:val="24"/>
        </w:rPr>
        <w:lastRenderedPageBreak/>
        <w:t>Článek II</w:t>
      </w:r>
    </w:p>
    <w:p w14:paraId="4776FA3F" w14:textId="77777777" w:rsidR="003D5630" w:rsidRPr="005A0897" w:rsidRDefault="003D5630" w:rsidP="00A036EC">
      <w:pPr>
        <w:suppressAutoHyphens w:val="0"/>
        <w:spacing w:line="276" w:lineRule="auto"/>
        <w:ind w:right="-3"/>
        <w:jc w:val="center"/>
        <w:rPr>
          <w:b/>
          <w:szCs w:val="24"/>
        </w:rPr>
      </w:pPr>
      <w:proofErr w:type="spellStart"/>
      <w:r w:rsidRPr="005A0897">
        <w:rPr>
          <w:b/>
          <w:szCs w:val="24"/>
        </w:rPr>
        <w:t>Pracovnělékařské</w:t>
      </w:r>
      <w:proofErr w:type="spellEnd"/>
      <w:r w:rsidRPr="005A0897">
        <w:rPr>
          <w:b/>
          <w:szCs w:val="24"/>
        </w:rPr>
        <w:t xml:space="preserve"> služby</w:t>
      </w:r>
    </w:p>
    <w:p w14:paraId="3A6B27D1" w14:textId="082499E5" w:rsidR="001144A8" w:rsidRPr="001B31EA" w:rsidRDefault="002243D9" w:rsidP="00C32418">
      <w:pPr>
        <w:pStyle w:val="Odstavecseseznamem"/>
        <w:suppressAutoHyphens w:val="0"/>
        <w:spacing w:before="120" w:line="276" w:lineRule="auto"/>
        <w:ind w:left="0" w:right="-3"/>
        <w:jc w:val="both"/>
        <w:rPr>
          <w:szCs w:val="24"/>
          <w:lang w:val="cs-CZ"/>
        </w:rPr>
      </w:pPr>
      <w:r>
        <w:rPr>
          <w:sz w:val="24"/>
          <w:szCs w:val="24"/>
          <w:lang w:val="cs-CZ"/>
        </w:rPr>
        <w:t xml:space="preserve">1. </w:t>
      </w:r>
      <w:r w:rsidR="001144A8" w:rsidRPr="001B31EA">
        <w:rPr>
          <w:sz w:val="24"/>
          <w:szCs w:val="24"/>
          <w:lang w:val="cs-CZ"/>
        </w:rPr>
        <w:t xml:space="preserve">V lokalitách </w:t>
      </w:r>
      <w:r w:rsidR="001144A8" w:rsidRPr="00887B2E">
        <w:rPr>
          <w:b/>
          <w:sz w:val="24"/>
          <w:szCs w:val="24"/>
          <w:lang w:val="cs-CZ"/>
        </w:rPr>
        <w:t xml:space="preserve">Brno, </w:t>
      </w:r>
      <w:r w:rsidR="00887B2E" w:rsidRPr="00887B2E">
        <w:rPr>
          <w:b/>
          <w:sz w:val="24"/>
          <w:szCs w:val="24"/>
          <w:lang w:val="cs-CZ"/>
        </w:rPr>
        <w:t xml:space="preserve">Ostrava, </w:t>
      </w:r>
      <w:r w:rsidR="001144A8" w:rsidRPr="00887B2E">
        <w:rPr>
          <w:b/>
          <w:sz w:val="24"/>
          <w:szCs w:val="24"/>
          <w:lang w:val="cs-CZ"/>
        </w:rPr>
        <w:t>Hradec Králové, Plzeň, České Budějovice a Ústí nad</w:t>
      </w:r>
      <w:r w:rsidR="00044B3D">
        <w:rPr>
          <w:b/>
          <w:sz w:val="24"/>
          <w:szCs w:val="24"/>
          <w:lang w:val="cs-CZ"/>
        </w:rPr>
        <w:t> </w:t>
      </w:r>
      <w:r w:rsidR="001144A8" w:rsidRPr="00887B2E">
        <w:rPr>
          <w:b/>
          <w:sz w:val="24"/>
          <w:szCs w:val="24"/>
          <w:lang w:val="cs-CZ"/>
        </w:rPr>
        <w:t>Labem</w:t>
      </w:r>
      <w:r w:rsidR="00AD72EA">
        <w:rPr>
          <w:sz w:val="24"/>
          <w:szCs w:val="24"/>
          <w:lang w:val="cs-CZ"/>
        </w:rPr>
        <w:t xml:space="preserve"> </w:t>
      </w:r>
      <w:r w:rsidR="001144A8" w:rsidRPr="001B31EA">
        <w:rPr>
          <w:sz w:val="24"/>
          <w:szCs w:val="24"/>
          <w:lang w:val="cs-CZ"/>
        </w:rPr>
        <w:t>se poskytovatel zavazuje provádět tyto činnosti:</w:t>
      </w:r>
    </w:p>
    <w:p w14:paraId="3BE34A1A" w14:textId="494C3C8E" w:rsidR="006B2D0F" w:rsidRPr="00DC5D55" w:rsidRDefault="001144A8" w:rsidP="006B2D0F">
      <w:pPr>
        <w:pStyle w:val="Odstavecseseznamem"/>
        <w:suppressAutoHyphens w:val="0"/>
        <w:spacing w:before="120" w:line="276" w:lineRule="auto"/>
        <w:ind w:left="567" w:right="-3"/>
        <w:jc w:val="both"/>
        <w:rPr>
          <w:sz w:val="24"/>
          <w:szCs w:val="24"/>
          <w:lang w:val="cs-CZ"/>
        </w:rPr>
      </w:pPr>
      <w:r w:rsidRPr="00DC5D55">
        <w:rPr>
          <w:sz w:val="24"/>
          <w:szCs w:val="24"/>
          <w:lang w:val="cs-CZ"/>
        </w:rPr>
        <w:t>a</w:t>
      </w:r>
      <w:r w:rsidR="003772D9" w:rsidRPr="00DC5D55">
        <w:rPr>
          <w:sz w:val="24"/>
          <w:szCs w:val="24"/>
          <w:lang w:val="cs-CZ"/>
        </w:rPr>
        <w:t xml:space="preserve">) </w:t>
      </w:r>
      <w:r w:rsidR="00B317C7" w:rsidRPr="00011F0A">
        <w:rPr>
          <w:sz w:val="24"/>
          <w:szCs w:val="24"/>
          <w:lang w:val="cs-CZ"/>
        </w:rPr>
        <w:t>realizac</w:t>
      </w:r>
      <w:r w:rsidR="003F0C09" w:rsidRPr="00011F0A">
        <w:rPr>
          <w:sz w:val="24"/>
          <w:szCs w:val="24"/>
          <w:lang w:val="cs-CZ"/>
        </w:rPr>
        <w:t>i</w:t>
      </w:r>
      <w:r w:rsidR="00B317C7" w:rsidRPr="005A0897">
        <w:rPr>
          <w:sz w:val="24"/>
          <w:szCs w:val="24"/>
          <w:lang w:val="cs-CZ"/>
        </w:rPr>
        <w:t xml:space="preserve"> </w:t>
      </w:r>
      <w:proofErr w:type="spellStart"/>
      <w:r w:rsidR="003772D9" w:rsidRPr="00850216">
        <w:rPr>
          <w:b/>
          <w:sz w:val="24"/>
          <w:szCs w:val="24"/>
          <w:lang w:val="cs-CZ"/>
        </w:rPr>
        <w:t>pracovnělékařsk</w:t>
      </w:r>
      <w:r w:rsidR="00B317C7" w:rsidRPr="00850216">
        <w:rPr>
          <w:b/>
          <w:sz w:val="24"/>
          <w:szCs w:val="24"/>
          <w:lang w:val="cs-CZ"/>
        </w:rPr>
        <w:t>ých</w:t>
      </w:r>
      <w:proofErr w:type="spellEnd"/>
      <w:r w:rsidR="003772D9" w:rsidRPr="00850216">
        <w:rPr>
          <w:b/>
          <w:sz w:val="24"/>
          <w:szCs w:val="24"/>
          <w:lang w:val="cs-CZ"/>
        </w:rPr>
        <w:t xml:space="preserve"> prohlíd</w:t>
      </w:r>
      <w:r w:rsidR="00B317C7" w:rsidRPr="00850216">
        <w:rPr>
          <w:b/>
          <w:sz w:val="24"/>
          <w:szCs w:val="24"/>
          <w:lang w:val="cs-CZ"/>
        </w:rPr>
        <w:t>e</w:t>
      </w:r>
      <w:r w:rsidR="003772D9" w:rsidRPr="00850216">
        <w:rPr>
          <w:b/>
          <w:sz w:val="24"/>
          <w:szCs w:val="24"/>
          <w:lang w:val="cs-CZ"/>
        </w:rPr>
        <w:t>k</w:t>
      </w:r>
      <w:r w:rsidR="00B317C7" w:rsidRPr="001B31EA">
        <w:rPr>
          <w:sz w:val="24"/>
          <w:szCs w:val="24"/>
          <w:lang w:val="cs-CZ"/>
        </w:rPr>
        <w:t xml:space="preserve"> v rozsahu v</w:t>
      </w:r>
      <w:r w:rsidR="00887B2E">
        <w:rPr>
          <w:sz w:val="24"/>
          <w:szCs w:val="24"/>
          <w:lang w:val="cs-CZ"/>
        </w:rPr>
        <w:t>stupní, periodické, mimořádné a </w:t>
      </w:r>
      <w:r w:rsidR="00B317C7" w:rsidRPr="001B31EA">
        <w:rPr>
          <w:sz w:val="24"/>
          <w:szCs w:val="24"/>
          <w:lang w:val="cs-CZ"/>
        </w:rPr>
        <w:t>výstupní prohlídky uchazečů o zaměstnání a zaměstnanců příkazce</w:t>
      </w:r>
      <w:r w:rsidR="003772D9" w:rsidRPr="00DC5D55">
        <w:rPr>
          <w:sz w:val="24"/>
          <w:szCs w:val="24"/>
          <w:lang w:val="cs-CZ"/>
        </w:rPr>
        <w:t xml:space="preserve"> </w:t>
      </w:r>
      <w:r w:rsidR="00887B2E">
        <w:rPr>
          <w:sz w:val="24"/>
          <w:szCs w:val="24"/>
          <w:lang w:val="cs-CZ"/>
        </w:rPr>
        <w:t>prováděné za </w:t>
      </w:r>
      <w:r w:rsidR="002C319B" w:rsidRPr="00DC5D55">
        <w:rPr>
          <w:sz w:val="24"/>
          <w:szCs w:val="24"/>
          <w:lang w:val="cs-CZ"/>
        </w:rPr>
        <w:t>účelem posuzování zdravotní způsobilosti k</w:t>
      </w:r>
      <w:r w:rsidR="00350E80" w:rsidRPr="00DC5D55">
        <w:rPr>
          <w:sz w:val="24"/>
          <w:szCs w:val="24"/>
          <w:lang w:val="cs-CZ"/>
        </w:rPr>
        <w:t> </w:t>
      </w:r>
      <w:r w:rsidR="002C319B" w:rsidRPr="00DC5D55">
        <w:rPr>
          <w:sz w:val="24"/>
          <w:szCs w:val="24"/>
          <w:lang w:val="cs-CZ"/>
        </w:rPr>
        <w:t>práci</w:t>
      </w:r>
      <w:r w:rsidR="00350E80" w:rsidRPr="00DC5D55">
        <w:rPr>
          <w:sz w:val="24"/>
          <w:szCs w:val="24"/>
          <w:lang w:val="cs-CZ"/>
        </w:rPr>
        <w:t>, včetně souvisejících vyšetření nutných pro posouzení způsobilosti dle druhu a kategorie práce (např. EKG, audio vyšetření, ORL vyšetření, oční vyšetření základní a oční vyšetření HRT)</w:t>
      </w:r>
      <w:r w:rsidR="003F0C09" w:rsidRPr="00DC5D55">
        <w:rPr>
          <w:sz w:val="24"/>
          <w:szCs w:val="24"/>
          <w:lang w:val="cs-CZ"/>
        </w:rPr>
        <w:t>,</w:t>
      </w:r>
      <w:r w:rsidR="00E710C7" w:rsidRPr="00DC5D55">
        <w:rPr>
          <w:sz w:val="24"/>
          <w:szCs w:val="24"/>
          <w:lang w:val="cs-CZ"/>
        </w:rPr>
        <w:t xml:space="preserve"> </w:t>
      </w:r>
    </w:p>
    <w:p w14:paraId="199EA4BC" w14:textId="77777777" w:rsidR="006B2D0F" w:rsidRPr="00DC5D55" w:rsidRDefault="005B5974" w:rsidP="006B2D0F">
      <w:pPr>
        <w:pStyle w:val="Odstavecseseznamem"/>
        <w:suppressAutoHyphens w:val="0"/>
        <w:spacing w:before="120" w:line="276" w:lineRule="auto"/>
        <w:ind w:left="567" w:right="-3"/>
        <w:jc w:val="both"/>
        <w:rPr>
          <w:sz w:val="24"/>
          <w:szCs w:val="24"/>
          <w:lang w:val="cs-CZ"/>
        </w:rPr>
      </w:pPr>
      <w:r w:rsidRPr="00DC5D55">
        <w:rPr>
          <w:sz w:val="24"/>
          <w:szCs w:val="24"/>
          <w:lang w:val="cs-CZ"/>
        </w:rPr>
        <w:t xml:space="preserve">b) </w:t>
      </w:r>
      <w:r w:rsidR="00E710C7" w:rsidRPr="00DC5D55">
        <w:rPr>
          <w:sz w:val="24"/>
          <w:szCs w:val="24"/>
          <w:lang w:val="cs-CZ"/>
        </w:rPr>
        <w:t xml:space="preserve">pravidelný </w:t>
      </w:r>
      <w:r w:rsidRPr="00850216">
        <w:rPr>
          <w:b/>
          <w:sz w:val="24"/>
          <w:szCs w:val="24"/>
          <w:lang w:val="cs-CZ"/>
        </w:rPr>
        <w:t>dohled</w:t>
      </w:r>
      <w:r w:rsidRPr="00DC5D55">
        <w:rPr>
          <w:sz w:val="24"/>
          <w:szCs w:val="24"/>
          <w:lang w:val="cs-CZ"/>
        </w:rPr>
        <w:t xml:space="preserve"> na pracovištích příkaz</w:t>
      </w:r>
      <w:r w:rsidR="00E710C7" w:rsidRPr="00DC5D55">
        <w:rPr>
          <w:sz w:val="24"/>
          <w:szCs w:val="24"/>
          <w:lang w:val="cs-CZ"/>
        </w:rPr>
        <w:t>ce a nad výkonem práce za účelem zjišťování a hodnocení rizikových faktorů</w:t>
      </w:r>
      <w:r w:rsidR="002C319B" w:rsidRPr="00DC5D55">
        <w:rPr>
          <w:sz w:val="24"/>
          <w:szCs w:val="24"/>
          <w:lang w:val="cs-CZ"/>
        </w:rPr>
        <w:t>,</w:t>
      </w:r>
    </w:p>
    <w:p w14:paraId="7622793D" w14:textId="55234AEB" w:rsidR="002C319B" w:rsidRPr="005A5BD6" w:rsidRDefault="006B2D0F" w:rsidP="006B2D0F">
      <w:pPr>
        <w:pStyle w:val="Odstavecseseznamem"/>
        <w:suppressAutoHyphens w:val="0"/>
        <w:spacing w:before="120" w:line="276" w:lineRule="auto"/>
        <w:ind w:left="567" w:right="-3"/>
        <w:jc w:val="both"/>
        <w:rPr>
          <w:sz w:val="24"/>
          <w:szCs w:val="24"/>
          <w:lang w:val="cs-CZ"/>
        </w:rPr>
      </w:pPr>
      <w:r w:rsidRPr="00DC5D55">
        <w:rPr>
          <w:sz w:val="24"/>
          <w:szCs w:val="24"/>
          <w:lang w:val="cs-CZ"/>
        </w:rPr>
        <w:t xml:space="preserve">c) </w:t>
      </w:r>
      <w:r w:rsidR="002C319B" w:rsidRPr="00850216">
        <w:rPr>
          <w:b/>
          <w:sz w:val="24"/>
          <w:szCs w:val="24"/>
          <w:lang w:val="cs-CZ"/>
        </w:rPr>
        <w:t>poradenství</w:t>
      </w:r>
      <w:r w:rsidR="002C319B" w:rsidRPr="00DC5D55">
        <w:rPr>
          <w:sz w:val="24"/>
          <w:szCs w:val="24"/>
          <w:lang w:val="cs-CZ"/>
        </w:rPr>
        <w:t xml:space="preserve"> zaměřené na ochranu zdraví při práci a ochranu před pracovními úrazy, nemocemi z povolání a nemocemi souvisejícími s</w:t>
      </w:r>
      <w:r w:rsidR="005A5BD6">
        <w:rPr>
          <w:sz w:val="24"/>
          <w:szCs w:val="24"/>
          <w:lang w:val="cs-CZ"/>
        </w:rPr>
        <w:t> </w:t>
      </w:r>
      <w:r w:rsidR="002C319B" w:rsidRPr="00DC5D55">
        <w:rPr>
          <w:sz w:val="24"/>
          <w:szCs w:val="24"/>
          <w:lang w:val="cs-CZ"/>
        </w:rPr>
        <w:t>prací</w:t>
      </w:r>
      <w:r w:rsidR="005A5BD6">
        <w:rPr>
          <w:sz w:val="24"/>
          <w:szCs w:val="24"/>
          <w:lang w:val="cs-CZ"/>
        </w:rPr>
        <w:t xml:space="preserve"> (</w:t>
      </w:r>
      <w:r w:rsidR="005A5BD6" w:rsidRPr="005A5BD6">
        <w:rPr>
          <w:sz w:val="24"/>
          <w:szCs w:val="24"/>
          <w:lang w:val="cs-CZ"/>
        </w:rPr>
        <w:t>včetně</w:t>
      </w:r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školení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vybraných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zaměstnanců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1921A4">
        <w:rPr>
          <w:sz w:val="24"/>
          <w:szCs w:val="24"/>
        </w:rPr>
        <w:t>příkazce</w:t>
      </w:r>
      <w:proofErr w:type="spellEnd"/>
      <w:r w:rsidR="001921A4">
        <w:rPr>
          <w:sz w:val="24"/>
          <w:szCs w:val="24"/>
        </w:rPr>
        <w:t xml:space="preserve"> </w:t>
      </w:r>
      <w:r w:rsidR="005A5BD6" w:rsidRPr="005A5BD6">
        <w:rPr>
          <w:sz w:val="24"/>
          <w:szCs w:val="24"/>
        </w:rPr>
        <w:t xml:space="preserve">v </w:t>
      </w:r>
      <w:proofErr w:type="spellStart"/>
      <w:r w:rsidR="005A5BD6" w:rsidRPr="005A5BD6">
        <w:rPr>
          <w:sz w:val="24"/>
          <w:szCs w:val="24"/>
        </w:rPr>
        <w:t>poskytování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první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pomoci</w:t>
      </w:r>
      <w:proofErr w:type="spellEnd"/>
      <w:r w:rsidR="005A5BD6" w:rsidRPr="005A5BD6">
        <w:rPr>
          <w:sz w:val="24"/>
          <w:szCs w:val="24"/>
        </w:rPr>
        <w:t xml:space="preserve"> a </w:t>
      </w:r>
      <w:proofErr w:type="spellStart"/>
      <w:r w:rsidR="005A5BD6" w:rsidRPr="005A5BD6">
        <w:rPr>
          <w:sz w:val="24"/>
          <w:szCs w:val="24"/>
        </w:rPr>
        <w:t>doporučování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rozsahu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vybavení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lékárniček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první</w:t>
      </w:r>
      <w:proofErr w:type="spellEnd"/>
      <w:r w:rsidR="005A5BD6" w:rsidRPr="005A5BD6">
        <w:rPr>
          <w:sz w:val="24"/>
          <w:szCs w:val="24"/>
        </w:rPr>
        <w:t xml:space="preserve"> </w:t>
      </w:r>
      <w:proofErr w:type="spellStart"/>
      <w:r w:rsidR="005A5BD6" w:rsidRPr="005A5BD6">
        <w:rPr>
          <w:sz w:val="24"/>
          <w:szCs w:val="24"/>
        </w:rPr>
        <w:t>pomoci</w:t>
      </w:r>
      <w:proofErr w:type="spellEnd"/>
      <w:r w:rsidR="001921A4">
        <w:rPr>
          <w:sz w:val="24"/>
          <w:szCs w:val="24"/>
        </w:rPr>
        <w:t>)</w:t>
      </w:r>
      <w:r w:rsidR="002C319B" w:rsidRPr="005A5BD6">
        <w:rPr>
          <w:sz w:val="24"/>
          <w:szCs w:val="24"/>
          <w:lang w:val="cs-CZ"/>
        </w:rPr>
        <w:t>.</w:t>
      </w:r>
    </w:p>
    <w:p w14:paraId="488935D6" w14:textId="77777777" w:rsidR="002A1568" w:rsidRPr="00646679" w:rsidRDefault="002A1568" w:rsidP="00646679">
      <w:pPr>
        <w:tabs>
          <w:tab w:val="left" w:pos="851"/>
        </w:tabs>
        <w:suppressAutoHyphens w:val="0"/>
        <w:spacing w:before="120" w:line="276" w:lineRule="auto"/>
        <w:ind w:right="-3"/>
        <w:jc w:val="both"/>
        <w:rPr>
          <w:b/>
          <w:szCs w:val="24"/>
        </w:rPr>
      </w:pPr>
    </w:p>
    <w:p w14:paraId="77D523B4" w14:textId="6EEDF304" w:rsidR="001A78F9" w:rsidRDefault="00757237">
      <w:pPr>
        <w:ind w:right="-3"/>
        <w:jc w:val="center"/>
        <w:rPr>
          <w:b/>
        </w:rPr>
      </w:pPr>
      <w:r w:rsidRPr="00DC5D55">
        <w:rPr>
          <w:b/>
        </w:rPr>
        <w:t>Článek I</w:t>
      </w:r>
      <w:r w:rsidR="00646679">
        <w:rPr>
          <w:b/>
        </w:rPr>
        <w:t>II</w:t>
      </w:r>
    </w:p>
    <w:p w14:paraId="46C7AEB8" w14:textId="77777777" w:rsidR="00AD79E0" w:rsidRDefault="00AD79E0">
      <w:pPr>
        <w:ind w:right="-3"/>
        <w:jc w:val="center"/>
        <w:rPr>
          <w:b/>
        </w:rPr>
      </w:pPr>
      <w:r>
        <w:rPr>
          <w:b/>
        </w:rPr>
        <w:t>Zástup za praktického lékaře příkazce</w:t>
      </w:r>
    </w:p>
    <w:p w14:paraId="52E3411C" w14:textId="04E4CB3F" w:rsidR="002A1568" w:rsidRDefault="00AA0F17" w:rsidP="00D369B7">
      <w:pPr>
        <w:pStyle w:val="Odstavecseseznamem"/>
        <w:suppressAutoHyphens w:val="0"/>
        <w:spacing w:before="120" w:line="276" w:lineRule="auto"/>
        <w:ind w:left="0" w:right="-3"/>
        <w:jc w:val="both"/>
        <w:rPr>
          <w:sz w:val="24"/>
          <w:szCs w:val="24"/>
          <w:lang w:val="cs-CZ"/>
        </w:rPr>
      </w:pPr>
      <w:r>
        <w:rPr>
          <w:sz w:val="24"/>
          <w:szCs w:val="24"/>
        </w:rPr>
        <w:t>V</w:t>
      </w:r>
      <w:r w:rsidR="00AD79E0" w:rsidRPr="00CC222F">
        <w:rPr>
          <w:sz w:val="24"/>
          <w:szCs w:val="24"/>
        </w:rPr>
        <w:t> </w:t>
      </w:r>
      <w:proofErr w:type="spellStart"/>
      <w:r w:rsidR="00AD79E0" w:rsidRPr="00CC222F">
        <w:rPr>
          <w:sz w:val="24"/>
          <w:szCs w:val="24"/>
        </w:rPr>
        <w:t>lokalitě</w:t>
      </w:r>
      <w:proofErr w:type="spellEnd"/>
      <w:r w:rsidR="00AD79E0" w:rsidRPr="00CC222F">
        <w:rPr>
          <w:sz w:val="24"/>
          <w:szCs w:val="24"/>
        </w:rPr>
        <w:t xml:space="preserve"> </w:t>
      </w:r>
      <w:r w:rsidR="00AD79E0" w:rsidRPr="00CC222F">
        <w:rPr>
          <w:b/>
          <w:sz w:val="24"/>
          <w:szCs w:val="24"/>
        </w:rPr>
        <w:t>Praha</w:t>
      </w:r>
      <w:r>
        <w:rPr>
          <w:b/>
          <w:sz w:val="24"/>
          <w:szCs w:val="24"/>
        </w:rPr>
        <w:t xml:space="preserve"> </w:t>
      </w:r>
      <w:r w:rsidRPr="00AA0F17">
        <w:rPr>
          <w:sz w:val="24"/>
          <w:szCs w:val="24"/>
        </w:rPr>
        <w:t xml:space="preserve">se </w:t>
      </w:r>
      <w:proofErr w:type="spellStart"/>
      <w:r w:rsidRPr="00AA0F17">
        <w:rPr>
          <w:sz w:val="24"/>
          <w:szCs w:val="24"/>
        </w:rPr>
        <w:t>poskytovatel</w:t>
      </w:r>
      <w:proofErr w:type="spellEnd"/>
      <w:r w:rsidR="00AD79E0" w:rsidRPr="001B31EA">
        <w:rPr>
          <w:sz w:val="24"/>
          <w:szCs w:val="24"/>
        </w:rPr>
        <w:t xml:space="preserve"> </w:t>
      </w:r>
      <w:proofErr w:type="spellStart"/>
      <w:r w:rsidR="00AD79E0" w:rsidRPr="001B31EA">
        <w:rPr>
          <w:sz w:val="24"/>
          <w:szCs w:val="24"/>
        </w:rPr>
        <w:t>zavazuje</w:t>
      </w:r>
      <w:proofErr w:type="spellEnd"/>
      <w:r w:rsidR="00AD79E0">
        <w:rPr>
          <w:sz w:val="24"/>
          <w:szCs w:val="24"/>
        </w:rPr>
        <w:t xml:space="preserve"> </w:t>
      </w:r>
      <w:proofErr w:type="spellStart"/>
      <w:r w:rsidR="00AD79E0">
        <w:rPr>
          <w:sz w:val="24"/>
          <w:szCs w:val="24"/>
        </w:rPr>
        <w:t>zajistit</w:t>
      </w:r>
      <w:proofErr w:type="spellEnd"/>
      <w:r w:rsid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zástup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za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praktického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lékaře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zdravotního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střediska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příkazce</w:t>
      </w:r>
      <w:proofErr w:type="spellEnd"/>
      <w:r w:rsidR="00AD79E0" w:rsidRPr="00AD79E0">
        <w:rPr>
          <w:sz w:val="24"/>
          <w:szCs w:val="24"/>
        </w:rPr>
        <w:t xml:space="preserve"> v </w:t>
      </w:r>
      <w:proofErr w:type="spellStart"/>
      <w:r w:rsidR="00AD79E0" w:rsidRPr="00AD79E0">
        <w:rPr>
          <w:sz w:val="24"/>
          <w:szCs w:val="24"/>
        </w:rPr>
        <w:t>rozsahu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komplexní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zdravotní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péče</w:t>
      </w:r>
      <w:proofErr w:type="spellEnd"/>
      <w:r w:rsidR="00AD79E0" w:rsidRPr="00AD79E0">
        <w:rPr>
          <w:sz w:val="24"/>
          <w:szCs w:val="24"/>
        </w:rPr>
        <w:t xml:space="preserve"> v </w:t>
      </w:r>
      <w:proofErr w:type="spellStart"/>
      <w:r w:rsidR="00AD79E0" w:rsidRPr="00AD79E0">
        <w:rPr>
          <w:sz w:val="24"/>
          <w:szCs w:val="24"/>
        </w:rPr>
        <w:t>oblasti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všeobecného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lékařství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dle</w:t>
      </w:r>
      <w:proofErr w:type="spellEnd"/>
      <w:r w:rsidR="00AD79E0" w:rsidRPr="00AD79E0">
        <w:rPr>
          <w:sz w:val="24"/>
          <w:szCs w:val="24"/>
        </w:rPr>
        <w:t> </w:t>
      </w:r>
      <w:proofErr w:type="spellStart"/>
      <w:r w:rsidR="00AD79E0" w:rsidRPr="00AD79E0">
        <w:rPr>
          <w:sz w:val="24"/>
          <w:szCs w:val="24"/>
        </w:rPr>
        <w:t>zákona</w:t>
      </w:r>
      <w:proofErr w:type="spellEnd"/>
      <w:r w:rsidR="00AD79E0" w:rsidRPr="00AD79E0">
        <w:rPr>
          <w:sz w:val="24"/>
          <w:szCs w:val="24"/>
        </w:rPr>
        <w:t xml:space="preserve"> č. 372/2011 Sb., o </w:t>
      </w:r>
      <w:proofErr w:type="spellStart"/>
      <w:r w:rsidR="00AD79E0" w:rsidRPr="00AD79E0">
        <w:rPr>
          <w:sz w:val="24"/>
          <w:szCs w:val="24"/>
        </w:rPr>
        <w:t>zdravotních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službách</w:t>
      </w:r>
      <w:proofErr w:type="spellEnd"/>
      <w:r w:rsidR="00AD79E0" w:rsidRPr="00AD79E0">
        <w:rPr>
          <w:sz w:val="24"/>
          <w:szCs w:val="24"/>
        </w:rPr>
        <w:t xml:space="preserve">, </w:t>
      </w:r>
      <w:proofErr w:type="spellStart"/>
      <w:r w:rsidR="00AD79E0" w:rsidRPr="00AD79E0">
        <w:rPr>
          <w:sz w:val="24"/>
          <w:szCs w:val="24"/>
        </w:rPr>
        <w:t>ve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znění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pozdějších</w:t>
      </w:r>
      <w:proofErr w:type="spellEnd"/>
      <w:r w:rsidR="00AD79E0" w:rsidRPr="00AD79E0">
        <w:rPr>
          <w:sz w:val="24"/>
          <w:szCs w:val="24"/>
        </w:rPr>
        <w:t xml:space="preserve"> </w:t>
      </w:r>
      <w:proofErr w:type="spellStart"/>
      <w:r w:rsidR="00AD79E0" w:rsidRPr="00AD79E0">
        <w:rPr>
          <w:sz w:val="24"/>
          <w:szCs w:val="24"/>
        </w:rPr>
        <w:t>předpisů</w:t>
      </w:r>
      <w:proofErr w:type="spellEnd"/>
      <w:r w:rsidR="00EF1157">
        <w:rPr>
          <w:sz w:val="24"/>
          <w:szCs w:val="24"/>
        </w:rPr>
        <w:t>,</w:t>
      </w:r>
      <w:r w:rsidR="00C41B6D">
        <w:rPr>
          <w:sz w:val="24"/>
          <w:szCs w:val="24"/>
        </w:rPr>
        <w:t xml:space="preserve"> a </w:t>
      </w:r>
      <w:proofErr w:type="spellStart"/>
      <w:r w:rsidR="002106DD">
        <w:rPr>
          <w:sz w:val="24"/>
          <w:szCs w:val="24"/>
        </w:rPr>
        <w:t>zástup</w:t>
      </w:r>
      <w:proofErr w:type="spellEnd"/>
      <w:r w:rsidR="002106DD">
        <w:rPr>
          <w:sz w:val="24"/>
          <w:szCs w:val="24"/>
        </w:rPr>
        <w:t xml:space="preserve"> </w:t>
      </w:r>
      <w:proofErr w:type="spellStart"/>
      <w:r w:rsidR="002106DD">
        <w:rPr>
          <w:sz w:val="24"/>
          <w:szCs w:val="24"/>
        </w:rPr>
        <w:t>při</w:t>
      </w:r>
      <w:proofErr w:type="spellEnd"/>
      <w:r w:rsidR="002106DD">
        <w:rPr>
          <w:sz w:val="24"/>
          <w:szCs w:val="24"/>
        </w:rPr>
        <w:t> </w:t>
      </w:r>
      <w:proofErr w:type="spellStart"/>
      <w:r w:rsidR="002106DD">
        <w:rPr>
          <w:sz w:val="24"/>
          <w:szCs w:val="24"/>
        </w:rPr>
        <w:t>realizaci</w:t>
      </w:r>
      <w:proofErr w:type="spellEnd"/>
      <w:r w:rsidR="00C41B6D">
        <w:rPr>
          <w:sz w:val="24"/>
          <w:szCs w:val="24"/>
        </w:rPr>
        <w:t xml:space="preserve"> </w:t>
      </w:r>
      <w:proofErr w:type="spellStart"/>
      <w:r w:rsidR="00C41B6D">
        <w:rPr>
          <w:sz w:val="24"/>
          <w:szCs w:val="24"/>
        </w:rPr>
        <w:t>pracovnělékařských</w:t>
      </w:r>
      <w:proofErr w:type="spellEnd"/>
      <w:r w:rsidR="00C41B6D">
        <w:rPr>
          <w:sz w:val="24"/>
          <w:szCs w:val="24"/>
        </w:rPr>
        <w:t xml:space="preserve"> </w:t>
      </w:r>
      <w:proofErr w:type="spellStart"/>
      <w:r w:rsidR="00C41B6D">
        <w:rPr>
          <w:sz w:val="24"/>
          <w:szCs w:val="24"/>
        </w:rPr>
        <w:t>prohlíd</w:t>
      </w:r>
      <w:r w:rsidR="002106DD">
        <w:rPr>
          <w:sz w:val="24"/>
          <w:szCs w:val="24"/>
        </w:rPr>
        <w:t>ek</w:t>
      </w:r>
      <w:proofErr w:type="spellEnd"/>
      <w:r w:rsidR="002106DD">
        <w:rPr>
          <w:sz w:val="24"/>
          <w:szCs w:val="24"/>
        </w:rPr>
        <w:t xml:space="preserve"> v </w:t>
      </w:r>
      <w:proofErr w:type="spellStart"/>
      <w:r w:rsidR="00CC222F">
        <w:rPr>
          <w:sz w:val="24"/>
          <w:szCs w:val="24"/>
        </w:rPr>
        <w:t>rozsahu</w:t>
      </w:r>
      <w:proofErr w:type="spellEnd"/>
      <w:r w:rsidR="00CC222F">
        <w:rPr>
          <w:sz w:val="24"/>
          <w:szCs w:val="24"/>
        </w:rPr>
        <w:t xml:space="preserve"> </w:t>
      </w:r>
      <w:proofErr w:type="spellStart"/>
      <w:r w:rsidR="00CC222F">
        <w:rPr>
          <w:sz w:val="24"/>
          <w:szCs w:val="24"/>
        </w:rPr>
        <w:t>vstupní</w:t>
      </w:r>
      <w:proofErr w:type="spellEnd"/>
      <w:r w:rsidR="00CC222F">
        <w:rPr>
          <w:sz w:val="24"/>
          <w:szCs w:val="24"/>
        </w:rPr>
        <w:t xml:space="preserve">, </w:t>
      </w:r>
      <w:proofErr w:type="spellStart"/>
      <w:r w:rsidR="00CC222F">
        <w:rPr>
          <w:sz w:val="24"/>
          <w:szCs w:val="24"/>
        </w:rPr>
        <w:t>periodické</w:t>
      </w:r>
      <w:proofErr w:type="spellEnd"/>
      <w:r w:rsidR="00CC222F">
        <w:rPr>
          <w:sz w:val="24"/>
          <w:szCs w:val="24"/>
        </w:rPr>
        <w:t xml:space="preserve">, </w:t>
      </w:r>
      <w:proofErr w:type="spellStart"/>
      <w:r w:rsidR="00CC222F">
        <w:rPr>
          <w:sz w:val="24"/>
          <w:szCs w:val="24"/>
        </w:rPr>
        <w:t>mimořádné</w:t>
      </w:r>
      <w:proofErr w:type="spellEnd"/>
      <w:r w:rsidR="002106DD">
        <w:rPr>
          <w:sz w:val="24"/>
          <w:szCs w:val="24"/>
        </w:rPr>
        <w:t xml:space="preserve"> a </w:t>
      </w:r>
      <w:proofErr w:type="spellStart"/>
      <w:r w:rsidR="00CC222F">
        <w:rPr>
          <w:sz w:val="24"/>
          <w:szCs w:val="24"/>
        </w:rPr>
        <w:t>výstupní</w:t>
      </w:r>
      <w:proofErr w:type="spellEnd"/>
      <w:r w:rsidR="00CC222F">
        <w:rPr>
          <w:sz w:val="24"/>
          <w:szCs w:val="24"/>
        </w:rPr>
        <w:t xml:space="preserve"> </w:t>
      </w:r>
      <w:proofErr w:type="spellStart"/>
      <w:r w:rsidR="00CC222F">
        <w:rPr>
          <w:sz w:val="24"/>
          <w:szCs w:val="24"/>
        </w:rPr>
        <w:t>prohlídky</w:t>
      </w:r>
      <w:proofErr w:type="spellEnd"/>
      <w:r w:rsidR="00CC222F">
        <w:rPr>
          <w:sz w:val="24"/>
          <w:szCs w:val="24"/>
        </w:rPr>
        <w:t xml:space="preserve"> </w:t>
      </w:r>
      <w:proofErr w:type="spellStart"/>
      <w:r w:rsidR="00CC222F">
        <w:rPr>
          <w:sz w:val="24"/>
          <w:szCs w:val="24"/>
        </w:rPr>
        <w:t>uchazečů</w:t>
      </w:r>
      <w:proofErr w:type="spellEnd"/>
      <w:r w:rsidR="00CC222F">
        <w:rPr>
          <w:sz w:val="24"/>
          <w:szCs w:val="24"/>
        </w:rPr>
        <w:t xml:space="preserve"> o </w:t>
      </w:r>
      <w:proofErr w:type="spellStart"/>
      <w:r w:rsidR="00CC222F">
        <w:rPr>
          <w:sz w:val="24"/>
          <w:szCs w:val="24"/>
        </w:rPr>
        <w:t>zaměstnání</w:t>
      </w:r>
      <w:proofErr w:type="spellEnd"/>
      <w:r w:rsidR="00CC222F">
        <w:rPr>
          <w:sz w:val="24"/>
          <w:szCs w:val="24"/>
        </w:rPr>
        <w:t xml:space="preserve"> a </w:t>
      </w:r>
      <w:proofErr w:type="spellStart"/>
      <w:r w:rsidR="00CC222F">
        <w:rPr>
          <w:sz w:val="24"/>
          <w:szCs w:val="24"/>
        </w:rPr>
        <w:t>zaměstnanců</w:t>
      </w:r>
      <w:proofErr w:type="spellEnd"/>
      <w:r w:rsidR="00C41B6D">
        <w:rPr>
          <w:sz w:val="24"/>
          <w:szCs w:val="24"/>
        </w:rPr>
        <w:t xml:space="preserve"> </w:t>
      </w:r>
      <w:proofErr w:type="spellStart"/>
      <w:r w:rsidR="00C41B6D">
        <w:rPr>
          <w:sz w:val="24"/>
          <w:szCs w:val="24"/>
        </w:rPr>
        <w:t>příkazce</w:t>
      </w:r>
      <w:proofErr w:type="spellEnd"/>
      <w:r w:rsidR="004134B7">
        <w:rPr>
          <w:sz w:val="24"/>
          <w:szCs w:val="24"/>
        </w:rPr>
        <w:t xml:space="preserve">, </w:t>
      </w:r>
      <w:proofErr w:type="spellStart"/>
      <w:r w:rsidR="004134B7">
        <w:rPr>
          <w:sz w:val="24"/>
          <w:szCs w:val="24"/>
        </w:rPr>
        <w:t>zástup</w:t>
      </w:r>
      <w:proofErr w:type="spellEnd"/>
      <w:r w:rsidR="002106DD">
        <w:rPr>
          <w:sz w:val="24"/>
          <w:szCs w:val="24"/>
        </w:rPr>
        <w:t xml:space="preserve"> </w:t>
      </w:r>
      <w:proofErr w:type="spellStart"/>
      <w:r w:rsidR="002106DD">
        <w:rPr>
          <w:sz w:val="24"/>
          <w:szCs w:val="24"/>
        </w:rPr>
        <w:t>při</w:t>
      </w:r>
      <w:proofErr w:type="spellEnd"/>
      <w:r w:rsidR="002106DD">
        <w:rPr>
          <w:sz w:val="24"/>
          <w:szCs w:val="24"/>
        </w:rPr>
        <w:t xml:space="preserve"> </w:t>
      </w:r>
      <w:proofErr w:type="spellStart"/>
      <w:r w:rsidR="002106DD">
        <w:rPr>
          <w:sz w:val="24"/>
          <w:szCs w:val="24"/>
        </w:rPr>
        <w:t>realizaci</w:t>
      </w:r>
      <w:proofErr w:type="spellEnd"/>
      <w:r w:rsidR="00884267">
        <w:rPr>
          <w:sz w:val="24"/>
          <w:szCs w:val="24"/>
        </w:rPr>
        <w:t xml:space="preserve"> </w:t>
      </w:r>
      <w:proofErr w:type="spellStart"/>
      <w:r w:rsidR="00884267">
        <w:rPr>
          <w:sz w:val="24"/>
          <w:szCs w:val="24"/>
        </w:rPr>
        <w:t>dohledu</w:t>
      </w:r>
      <w:proofErr w:type="spellEnd"/>
      <w:r w:rsidR="00884267">
        <w:rPr>
          <w:sz w:val="24"/>
          <w:szCs w:val="24"/>
        </w:rPr>
        <w:t xml:space="preserve"> </w:t>
      </w:r>
      <w:r w:rsidR="002106DD">
        <w:rPr>
          <w:sz w:val="24"/>
          <w:szCs w:val="24"/>
          <w:lang w:val="cs-CZ"/>
        </w:rPr>
        <w:t>na </w:t>
      </w:r>
      <w:r w:rsidR="00884267" w:rsidRPr="00DC5D55">
        <w:rPr>
          <w:sz w:val="24"/>
          <w:szCs w:val="24"/>
          <w:lang w:val="cs-CZ"/>
        </w:rPr>
        <w:t>pracovištích příkazce a nad výkonem práce za účelem zjišťování a hodnocení rizikových faktorů</w:t>
      </w:r>
      <w:r w:rsidR="002243D9">
        <w:rPr>
          <w:sz w:val="24"/>
          <w:szCs w:val="24"/>
          <w:lang w:val="cs-CZ"/>
        </w:rPr>
        <w:t xml:space="preserve"> </w:t>
      </w:r>
      <w:r w:rsidR="002243D9" w:rsidRPr="00C622CB">
        <w:rPr>
          <w:sz w:val="24"/>
          <w:szCs w:val="24"/>
          <w:lang w:val="cs-CZ"/>
        </w:rPr>
        <w:t>a </w:t>
      </w:r>
      <w:r w:rsidR="004134B7" w:rsidRPr="00C622CB">
        <w:rPr>
          <w:sz w:val="24"/>
          <w:szCs w:val="24"/>
          <w:lang w:val="cs-CZ"/>
        </w:rPr>
        <w:t xml:space="preserve">zástup </w:t>
      </w:r>
      <w:r w:rsidR="002106DD" w:rsidRPr="00C622CB">
        <w:rPr>
          <w:sz w:val="24"/>
          <w:szCs w:val="24"/>
          <w:lang w:val="cs-CZ"/>
        </w:rPr>
        <w:t xml:space="preserve">při </w:t>
      </w:r>
      <w:r w:rsidR="002243D9" w:rsidRPr="00C622CB">
        <w:rPr>
          <w:sz w:val="24"/>
          <w:szCs w:val="24"/>
          <w:lang w:val="cs-CZ"/>
        </w:rPr>
        <w:t>real</w:t>
      </w:r>
      <w:r w:rsidR="002106DD" w:rsidRPr="00C622CB">
        <w:rPr>
          <w:sz w:val="24"/>
          <w:szCs w:val="24"/>
          <w:lang w:val="cs-CZ"/>
        </w:rPr>
        <w:t>izaci</w:t>
      </w:r>
      <w:r w:rsidR="002243D9" w:rsidRPr="00C622CB">
        <w:rPr>
          <w:sz w:val="24"/>
          <w:szCs w:val="24"/>
          <w:lang w:val="cs-CZ"/>
        </w:rPr>
        <w:t xml:space="preserve"> poradenství v oblasti </w:t>
      </w:r>
      <w:proofErr w:type="spellStart"/>
      <w:r w:rsidR="002243D9" w:rsidRPr="00C622CB">
        <w:rPr>
          <w:sz w:val="24"/>
          <w:szCs w:val="24"/>
          <w:lang w:val="cs-CZ"/>
        </w:rPr>
        <w:t>pracovnělékařských</w:t>
      </w:r>
      <w:proofErr w:type="spellEnd"/>
      <w:r w:rsidR="002243D9" w:rsidRPr="00C622CB">
        <w:rPr>
          <w:sz w:val="24"/>
          <w:szCs w:val="24"/>
          <w:lang w:val="cs-CZ"/>
        </w:rPr>
        <w:t xml:space="preserve"> sl</w:t>
      </w:r>
      <w:r w:rsidR="004134B7" w:rsidRPr="00C622CB">
        <w:rPr>
          <w:sz w:val="24"/>
          <w:szCs w:val="24"/>
          <w:lang w:val="cs-CZ"/>
        </w:rPr>
        <w:t>užeb dle </w:t>
      </w:r>
      <w:r w:rsidR="002106DD" w:rsidRPr="00C622CB">
        <w:rPr>
          <w:sz w:val="24"/>
          <w:szCs w:val="24"/>
          <w:lang w:val="cs-CZ"/>
        </w:rPr>
        <w:t>vyhlášky č. </w:t>
      </w:r>
      <w:r w:rsidR="002243D9" w:rsidRPr="00C622CB">
        <w:rPr>
          <w:sz w:val="24"/>
          <w:szCs w:val="24"/>
          <w:lang w:val="cs-CZ"/>
        </w:rPr>
        <w:t>79/2013 Sb., o </w:t>
      </w:r>
      <w:proofErr w:type="spellStart"/>
      <w:r w:rsidR="002243D9" w:rsidRPr="00C622CB">
        <w:rPr>
          <w:sz w:val="24"/>
          <w:szCs w:val="24"/>
          <w:lang w:val="cs-CZ"/>
        </w:rPr>
        <w:t>pracovnělékařských</w:t>
      </w:r>
      <w:proofErr w:type="spellEnd"/>
      <w:r w:rsidR="002243D9" w:rsidRPr="00C622CB">
        <w:rPr>
          <w:sz w:val="24"/>
          <w:szCs w:val="24"/>
          <w:lang w:val="cs-CZ"/>
        </w:rPr>
        <w:t xml:space="preserve"> službách a některých druzích posudkové péče</w:t>
      </w:r>
      <w:r w:rsidR="002243D9">
        <w:rPr>
          <w:sz w:val="24"/>
          <w:szCs w:val="24"/>
          <w:lang w:val="cs-CZ"/>
        </w:rPr>
        <w:t>.</w:t>
      </w:r>
      <w:r w:rsidR="00AD79E0" w:rsidRPr="00AD79E0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Příkazce</w:t>
      </w:r>
      <w:proofErr w:type="spellEnd"/>
      <w:r w:rsidR="000424B2">
        <w:rPr>
          <w:sz w:val="24"/>
          <w:szCs w:val="24"/>
        </w:rPr>
        <w:t xml:space="preserve"> je </w:t>
      </w:r>
      <w:proofErr w:type="spellStart"/>
      <w:r w:rsidR="000424B2">
        <w:rPr>
          <w:sz w:val="24"/>
          <w:szCs w:val="24"/>
        </w:rPr>
        <w:t>povinen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požadavek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na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zajištění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zástupu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CC222F">
        <w:rPr>
          <w:sz w:val="24"/>
          <w:szCs w:val="24"/>
        </w:rPr>
        <w:t>za</w:t>
      </w:r>
      <w:proofErr w:type="spellEnd"/>
      <w:r w:rsidR="00CC222F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praktického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lékaře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6F3B8F">
        <w:rPr>
          <w:sz w:val="24"/>
          <w:szCs w:val="24"/>
        </w:rPr>
        <w:t>sdělit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AC27F6">
        <w:rPr>
          <w:sz w:val="24"/>
          <w:szCs w:val="24"/>
        </w:rPr>
        <w:t>poskyto</w:t>
      </w:r>
      <w:r w:rsidR="000424B2">
        <w:rPr>
          <w:sz w:val="24"/>
          <w:szCs w:val="24"/>
        </w:rPr>
        <w:t>vateli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nejméně</w:t>
      </w:r>
      <w:proofErr w:type="spellEnd"/>
      <w:r w:rsidR="000424B2">
        <w:rPr>
          <w:sz w:val="24"/>
          <w:szCs w:val="24"/>
        </w:rPr>
        <w:t xml:space="preserve"> </w:t>
      </w:r>
      <w:r w:rsidR="0031797D">
        <w:rPr>
          <w:sz w:val="24"/>
          <w:szCs w:val="24"/>
        </w:rPr>
        <w:t>5</w:t>
      </w:r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pracovních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dnů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před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začátkem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požadované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doby</w:t>
      </w:r>
      <w:proofErr w:type="spellEnd"/>
      <w:r w:rsidR="000424B2">
        <w:rPr>
          <w:sz w:val="24"/>
          <w:szCs w:val="24"/>
        </w:rPr>
        <w:t xml:space="preserve"> </w:t>
      </w:r>
      <w:proofErr w:type="spellStart"/>
      <w:r w:rsidR="000424B2">
        <w:rPr>
          <w:sz w:val="24"/>
          <w:szCs w:val="24"/>
        </w:rPr>
        <w:t>zástupu</w:t>
      </w:r>
      <w:proofErr w:type="spellEnd"/>
      <w:r w:rsidR="004B1D73">
        <w:rPr>
          <w:sz w:val="24"/>
          <w:szCs w:val="24"/>
          <w:lang w:val="cs-CZ"/>
        </w:rPr>
        <w:t>, nedohodnou-li se smluvní strany jinak</w:t>
      </w:r>
      <w:r w:rsidR="000424B2">
        <w:rPr>
          <w:sz w:val="24"/>
          <w:szCs w:val="24"/>
          <w:lang w:val="cs-CZ"/>
        </w:rPr>
        <w:t>.</w:t>
      </w:r>
    </w:p>
    <w:p w14:paraId="484966C2" w14:textId="77777777" w:rsidR="00D369B7" w:rsidRPr="00D369B7" w:rsidRDefault="00D369B7" w:rsidP="00D369B7">
      <w:pPr>
        <w:pStyle w:val="Odstavecseseznamem"/>
        <w:suppressAutoHyphens w:val="0"/>
        <w:spacing w:before="120" w:line="276" w:lineRule="auto"/>
        <w:ind w:left="0" w:right="-3"/>
        <w:jc w:val="both"/>
        <w:rPr>
          <w:sz w:val="24"/>
          <w:szCs w:val="24"/>
          <w:lang w:val="cs-CZ"/>
        </w:rPr>
      </w:pPr>
    </w:p>
    <w:p w14:paraId="4151FAB7" w14:textId="42F7F7B1" w:rsidR="00AD79E0" w:rsidRPr="00DC5D55" w:rsidRDefault="00AD79E0">
      <w:pPr>
        <w:ind w:right="-3"/>
        <w:jc w:val="center"/>
        <w:rPr>
          <w:b/>
        </w:rPr>
      </w:pPr>
      <w:r>
        <w:rPr>
          <w:b/>
        </w:rPr>
        <w:t xml:space="preserve">Článek </w:t>
      </w:r>
      <w:r w:rsidR="00D369B7">
        <w:rPr>
          <w:b/>
        </w:rPr>
        <w:t>I</w:t>
      </w:r>
      <w:r>
        <w:rPr>
          <w:b/>
        </w:rPr>
        <w:t>V</w:t>
      </w:r>
    </w:p>
    <w:p w14:paraId="010C0BBC" w14:textId="3CE210BE" w:rsidR="001A78F9" w:rsidRDefault="00CD028D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>Způsob, m</w:t>
      </w:r>
      <w:r w:rsidR="00E83520">
        <w:rPr>
          <w:b/>
          <w:szCs w:val="24"/>
        </w:rPr>
        <w:t>ísta</w:t>
      </w:r>
      <w:r w:rsidR="00051B21" w:rsidRPr="00DC5D55">
        <w:rPr>
          <w:b/>
          <w:szCs w:val="24"/>
        </w:rPr>
        <w:t xml:space="preserve"> a lhůty plnění</w:t>
      </w:r>
    </w:p>
    <w:p w14:paraId="7740B1A0" w14:textId="7A272E6D" w:rsidR="00551767" w:rsidRPr="00DC5D55" w:rsidRDefault="00506087" w:rsidP="00262810">
      <w:pPr>
        <w:pStyle w:val="Odstavecseseznamem"/>
        <w:numPr>
          <w:ilvl w:val="1"/>
          <w:numId w:val="13"/>
        </w:numPr>
        <w:tabs>
          <w:tab w:val="clear" w:pos="1440"/>
          <w:tab w:val="num" w:pos="284"/>
        </w:tabs>
        <w:suppressAutoHyphens w:val="0"/>
        <w:spacing w:before="120" w:line="276" w:lineRule="auto"/>
        <w:ind w:left="284" w:right="-3" w:hanging="284"/>
        <w:jc w:val="both"/>
        <w:rPr>
          <w:sz w:val="24"/>
          <w:szCs w:val="24"/>
          <w:lang w:val="cs-CZ"/>
        </w:rPr>
      </w:pPr>
      <w:r w:rsidRPr="00DC5D55">
        <w:rPr>
          <w:sz w:val="24"/>
          <w:szCs w:val="24"/>
          <w:lang w:val="cs-CZ"/>
        </w:rPr>
        <w:t>P</w:t>
      </w:r>
      <w:r w:rsidR="00C1774F">
        <w:rPr>
          <w:sz w:val="24"/>
          <w:szCs w:val="24"/>
          <w:lang w:val="cs-CZ"/>
        </w:rPr>
        <w:t>oskytovatel se zavazuje poskytovat</w:t>
      </w:r>
      <w:r w:rsidRPr="00DC5D55">
        <w:rPr>
          <w:sz w:val="24"/>
          <w:szCs w:val="24"/>
          <w:lang w:val="cs-CZ"/>
        </w:rPr>
        <w:t xml:space="preserve"> služby</w:t>
      </w:r>
      <w:r w:rsidR="00C73E84">
        <w:rPr>
          <w:sz w:val="24"/>
          <w:szCs w:val="24"/>
          <w:lang w:val="cs-CZ"/>
        </w:rPr>
        <w:t xml:space="preserve"> </w:t>
      </w:r>
      <w:r w:rsidRPr="00DC5D55">
        <w:rPr>
          <w:sz w:val="24"/>
          <w:szCs w:val="24"/>
          <w:lang w:val="cs-CZ"/>
        </w:rPr>
        <w:t xml:space="preserve">podle aktuálních potřeb příkazce. </w:t>
      </w:r>
    </w:p>
    <w:p w14:paraId="07EB2E9B" w14:textId="1C0A8F0A" w:rsidR="00823882" w:rsidRPr="00DC5D55" w:rsidRDefault="00EF1157" w:rsidP="00262810">
      <w:pPr>
        <w:pStyle w:val="Odstavecseseznamem"/>
        <w:numPr>
          <w:ilvl w:val="1"/>
          <w:numId w:val="13"/>
        </w:numPr>
        <w:tabs>
          <w:tab w:val="clear" w:pos="1440"/>
          <w:tab w:val="num" w:pos="284"/>
        </w:tabs>
        <w:suppressAutoHyphens w:val="0"/>
        <w:spacing w:before="120" w:line="276" w:lineRule="auto"/>
        <w:ind w:left="284" w:right="-6" w:hanging="284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</w:t>
      </w:r>
      <w:r w:rsidR="00E978B7" w:rsidRPr="001B31EA">
        <w:rPr>
          <w:sz w:val="24"/>
          <w:szCs w:val="24"/>
          <w:lang w:val="cs-CZ"/>
        </w:rPr>
        <w:t>lužby</w:t>
      </w:r>
      <w:r w:rsidR="00C73E84">
        <w:rPr>
          <w:sz w:val="24"/>
          <w:szCs w:val="24"/>
          <w:lang w:val="cs-CZ"/>
        </w:rPr>
        <w:t xml:space="preserve"> budou poskytovány uchazečům</w:t>
      </w:r>
      <w:r w:rsidR="00F64B49">
        <w:rPr>
          <w:sz w:val="24"/>
          <w:szCs w:val="24"/>
          <w:lang w:val="cs-CZ"/>
        </w:rPr>
        <w:t xml:space="preserve"> o zaměstnání</w:t>
      </w:r>
      <w:r w:rsidR="0074000E">
        <w:rPr>
          <w:sz w:val="24"/>
          <w:szCs w:val="24"/>
          <w:lang w:val="cs-CZ"/>
        </w:rPr>
        <w:t>/</w:t>
      </w:r>
      <w:r w:rsidR="00C73E84">
        <w:rPr>
          <w:sz w:val="24"/>
          <w:szCs w:val="24"/>
          <w:lang w:val="cs-CZ"/>
        </w:rPr>
        <w:t>zaměstnancům</w:t>
      </w:r>
      <w:r w:rsidR="005A2422" w:rsidRPr="001B31EA">
        <w:rPr>
          <w:sz w:val="24"/>
          <w:szCs w:val="24"/>
          <w:lang w:val="cs-CZ"/>
        </w:rPr>
        <w:t xml:space="preserve"> příkazce </w:t>
      </w:r>
      <w:r w:rsidR="00C1774F">
        <w:rPr>
          <w:sz w:val="24"/>
          <w:szCs w:val="24"/>
          <w:lang w:val="cs-CZ"/>
        </w:rPr>
        <w:t xml:space="preserve">s </w:t>
      </w:r>
      <w:r w:rsidR="00506087" w:rsidRPr="001B31EA">
        <w:rPr>
          <w:sz w:val="24"/>
          <w:szCs w:val="24"/>
          <w:lang w:val="cs-CZ"/>
        </w:rPr>
        <w:t xml:space="preserve">místem výkonu práce </w:t>
      </w:r>
      <w:r w:rsidR="005A2422" w:rsidRPr="001B31EA">
        <w:rPr>
          <w:sz w:val="24"/>
          <w:szCs w:val="24"/>
          <w:lang w:val="cs-CZ"/>
        </w:rPr>
        <w:t>v</w:t>
      </w:r>
      <w:r w:rsidR="000E3327" w:rsidRPr="001B31EA">
        <w:rPr>
          <w:sz w:val="24"/>
          <w:szCs w:val="24"/>
          <w:lang w:val="cs-CZ"/>
        </w:rPr>
        <w:t> </w:t>
      </w:r>
      <w:r w:rsidR="005A2422" w:rsidRPr="001B31EA">
        <w:rPr>
          <w:sz w:val="24"/>
          <w:szCs w:val="24"/>
          <w:lang w:val="cs-CZ"/>
        </w:rPr>
        <w:t>lokalitách</w:t>
      </w:r>
      <w:r w:rsidR="000E3327" w:rsidRPr="001B31EA">
        <w:rPr>
          <w:sz w:val="24"/>
          <w:szCs w:val="24"/>
          <w:lang w:val="cs-CZ"/>
        </w:rPr>
        <w:t>:</w:t>
      </w:r>
      <w:r w:rsidR="005A2422" w:rsidRPr="001B31EA">
        <w:rPr>
          <w:sz w:val="24"/>
          <w:szCs w:val="24"/>
          <w:lang w:val="cs-CZ"/>
        </w:rPr>
        <w:t xml:space="preserve"> </w:t>
      </w:r>
    </w:p>
    <w:p w14:paraId="64679DF0" w14:textId="1DBDD64B" w:rsidR="00823882" w:rsidRPr="001C4D67" w:rsidRDefault="005A2422" w:rsidP="00262810">
      <w:pPr>
        <w:pStyle w:val="Odstavecseseznamem"/>
        <w:numPr>
          <w:ilvl w:val="0"/>
          <w:numId w:val="11"/>
        </w:numPr>
        <w:tabs>
          <w:tab w:val="clear" w:pos="720"/>
          <w:tab w:val="left" w:pos="-6804"/>
          <w:tab w:val="left" w:pos="993"/>
          <w:tab w:val="left" w:pos="4395"/>
        </w:tabs>
        <w:spacing w:before="120"/>
        <w:ind w:left="992" w:right="-6" w:hanging="425"/>
        <w:jc w:val="both"/>
        <w:rPr>
          <w:sz w:val="24"/>
          <w:szCs w:val="24"/>
          <w:lang w:val="cs-CZ"/>
        </w:rPr>
      </w:pPr>
      <w:r w:rsidRPr="001C4D67">
        <w:rPr>
          <w:sz w:val="24"/>
          <w:szCs w:val="24"/>
          <w:lang w:val="cs-CZ"/>
        </w:rPr>
        <w:t>Praha</w:t>
      </w:r>
      <w:r w:rsidR="00823882" w:rsidRPr="001C4D67">
        <w:rPr>
          <w:sz w:val="24"/>
          <w:szCs w:val="24"/>
          <w:lang w:val="cs-CZ"/>
        </w:rPr>
        <w:t xml:space="preserve"> (Na Příkopě 864/28, 115 03 Praha</w:t>
      </w:r>
      <w:r w:rsidR="00A62D43">
        <w:rPr>
          <w:sz w:val="24"/>
          <w:szCs w:val="24"/>
          <w:lang w:val="cs-CZ"/>
        </w:rPr>
        <w:t xml:space="preserve"> 1</w:t>
      </w:r>
      <w:r w:rsidR="00823882" w:rsidRPr="001C4D67">
        <w:rPr>
          <w:sz w:val="24"/>
          <w:szCs w:val="24"/>
          <w:lang w:val="cs-CZ"/>
        </w:rPr>
        <w:t>)</w:t>
      </w:r>
      <w:r w:rsidRPr="001C4D67">
        <w:rPr>
          <w:sz w:val="24"/>
          <w:szCs w:val="24"/>
          <w:lang w:val="cs-CZ"/>
        </w:rPr>
        <w:t xml:space="preserve">, </w:t>
      </w:r>
    </w:p>
    <w:p w14:paraId="7622F1C7" w14:textId="2CC75ED8" w:rsidR="00823882" w:rsidRDefault="005A2422" w:rsidP="00262810">
      <w:pPr>
        <w:pStyle w:val="Odstavecseseznamem"/>
        <w:numPr>
          <w:ilvl w:val="0"/>
          <w:numId w:val="11"/>
        </w:numPr>
        <w:tabs>
          <w:tab w:val="clear" w:pos="720"/>
          <w:tab w:val="left" w:pos="-6804"/>
          <w:tab w:val="left" w:pos="993"/>
          <w:tab w:val="left" w:pos="4395"/>
        </w:tabs>
        <w:spacing w:before="120"/>
        <w:ind w:left="993" w:right="-3" w:hanging="426"/>
        <w:jc w:val="both"/>
        <w:rPr>
          <w:sz w:val="24"/>
          <w:szCs w:val="24"/>
          <w:lang w:val="cs-CZ"/>
        </w:rPr>
      </w:pPr>
      <w:r w:rsidRPr="001C4D67">
        <w:rPr>
          <w:sz w:val="24"/>
          <w:szCs w:val="24"/>
          <w:lang w:val="cs-CZ"/>
        </w:rPr>
        <w:t>Brno</w:t>
      </w:r>
      <w:r w:rsidR="00823882" w:rsidRPr="001C4D67">
        <w:rPr>
          <w:sz w:val="24"/>
          <w:szCs w:val="24"/>
          <w:lang w:val="cs-CZ"/>
        </w:rPr>
        <w:t xml:space="preserve"> (Rooseveltova 18, 601 10 B</w:t>
      </w:r>
      <w:r w:rsidR="004C29FE">
        <w:rPr>
          <w:sz w:val="24"/>
          <w:szCs w:val="24"/>
          <w:lang w:val="cs-CZ"/>
        </w:rPr>
        <w:t>r</w:t>
      </w:r>
      <w:r w:rsidR="00823882" w:rsidRPr="001C4D67">
        <w:rPr>
          <w:sz w:val="24"/>
          <w:szCs w:val="24"/>
          <w:lang w:val="cs-CZ"/>
        </w:rPr>
        <w:t>no)</w:t>
      </w:r>
      <w:r w:rsidR="00EF1157" w:rsidRPr="001C4D67">
        <w:rPr>
          <w:sz w:val="24"/>
          <w:szCs w:val="24"/>
          <w:lang w:val="cs-CZ"/>
        </w:rPr>
        <w:t>,</w:t>
      </w:r>
    </w:p>
    <w:p w14:paraId="2A2FB4B8" w14:textId="451DDA97" w:rsidR="001C4D67" w:rsidRPr="001C4D67" w:rsidRDefault="001C4D67" w:rsidP="00262810">
      <w:pPr>
        <w:pStyle w:val="Odstavecseseznamem"/>
        <w:numPr>
          <w:ilvl w:val="0"/>
          <w:numId w:val="11"/>
        </w:numPr>
        <w:tabs>
          <w:tab w:val="clear" w:pos="720"/>
          <w:tab w:val="left" w:pos="-6804"/>
          <w:tab w:val="left" w:pos="993"/>
          <w:tab w:val="left" w:pos="4395"/>
        </w:tabs>
        <w:spacing w:before="120"/>
        <w:ind w:left="993" w:right="-3" w:hanging="426"/>
        <w:jc w:val="both"/>
        <w:rPr>
          <w:sz w:val="24"/>
          <w:szCs w:val="24"/>
          <w:lang w:val="cs-CZ"/>
        </w:rPr>
      </w:pPr>
      <w:r w:rsidRPr="001C4D67">
        <w:rPr>
          <w:sz w:val="24"/>
          <w:szCs w:val="24"/>
          <w:lang w:val="cs-CZ"/>
        </w:rPr>
        <w:t>Ostrava (Nádražní 4, 702 00 Ostrava),</w:t>
      </w:r>
    </w:p>
    <w:p w14:paraId="35A24738" w14:textId="33E38594" w:rsidR="00823882" w:rsidRPr="001C4D67" w:rsidRDefault="005A2422" w:rsidP="00262810">
      <w:pPr>
        <w:pStyle w:val="Odstavecseseznamem"/>
        <w:numPr>
          <w:ilvl w:val="0"/>
          <w:numId w:val="11"/>
        </w:numPr>
        <w:tabs>
          <w:tab w:val="clear" w:pos="720"/>
          <w:tab w:val="left" w:pos="-6804"/>
          <w:tab w:val="left" w:pos="993"/>
          <w:tab w:val="left" w:pos="4395"/>
        </w:tabs>
        <w:spacing w:before="120"/>
        <w:ind w:left="993" w:right="-3" w:hanging="426"/>
        <w:jc w:val="both"/>
        <w:rPr>
          <w:sz w:val="24"/>
          <w:szCs w:val="24"/>
          <w:lang w:val="cs-CZ"/>
        </w:rPr>
      </w:pPr>
      <w:r w:rsidRPr="001C4D67">
        <w:rPr>
          <w:sz w:val="24"/>
          <w:szCs w:val="24"/>
          <w:lang w:val="cs-CZ"/>
        </w:rPr>
        <w:t>Hradec Králové</w:t>
      </w:r>
      <w:r w:rsidR="00823882" w:rsidRPr="001C4D67">
        <w:rPr>
          <w:sz w:val="24"/>
          <w:szCs w:val="24"/>
          <w:lang w:val="cs-CZ"/>
        </w:rPr>
        <w:t xml:space="preserve"> (Hořická ulice 1652, 502 00 Hradec Králové)</w:t>
      </w:r>
      <w:r w:rsidR="00EF1157" w:rsidRPr="001C4D67">
        <w:rPr>
          <w:sz w:val="24"/>
          <w:szCs w:val="24"/>
          <w:lang w:val="cs-CZ"/>
        </w:rPr>
        <w:t>,</w:t>
      </w:r>
    </w:p>
    <w:p w14:paraId="7C7825E2" w14:textId="18C52620" w:rsidR="00823882" w:rsidRPr="001C4D67" w:rsidRDefault="005A2422" w:rsidP="00262810">
      <w:pPr>
        <w:pStyle w:val="Odstavecseseznamem"/>
        <w:numPr>
          <w:ilvl w:val="0"/>
          <w:numId w:val="11"/>
        </w:numPr>
        <w:tabs>
          <w:tab w:val="clear" w:pos="720"/>
          <w:tab w:val="left" w:pos="-6804"/>
          <w:tab w:val="left" w:pos="993"/>
          <w:tab w:val="left" w:pos="4395"/>
        </w:tabs>
        <w:spacing w:before="120"/>
        <w:ind w:left="993" w:right="-3" w:hanging="426"/>
        <w:jc w:val="both"/>
        <w:rPr>
          <w:sz w:val="24"/>
          <w:szCs w:val="24"/>
          <w:lang w:val="cs-CZ"/>
        </w:rPr>
      </w:pPr>
      <w:r w:rsidRPr="001C4D67">
        <w:rPr>
          <w:sz w:val="24"/>
          <w:szCs w:val="24"/>
          <w:lang w:val="cs-CZ"/>
        </w:rPr>
        <w:lastRenderedPageBreak/>
        <w:t>Plzeň</w:t>
      </w:r>
      <w:r w:rsidR="00823882" w:rsidRPr="001C4D67">
        <w:rPr>
          <w:sz w:val="24"/>
          <w:szCs w:val="24"/>
          <w:lang w:val="cs-CZ"/>
        </w:rPr>
        <w:t xml:space="preserve"> (Husova 2727/10, 301 00 Plzeň)</w:t>
      </w:r>
      <w:r w:rsidR="00EF1157" w:rsidRPr="001C4D67">
        <w:rPr>
          <w:sz w:val="24"/>
          <w:szCs w:val="24"/>
          <w:lang w:val="cs-CZ"/>
        </w:rPr>
        <w:t>,</w:t>
      </w:r>
    </w:p>
    <w:p w14:paraId="28523947" w14:textId="5E545A70" w:rsidR="00823882" w:rsidRPr="001C4D67" w:rsidRDefault="005A2422" w:rsidP="00262810">
      <w:pPr>
        <w:pStyle w:val="Odstavecseseznamem"/>
        <w:numPr>
          <w:ilvl w:val="0"/>
          <w:numId w:val="11"/>
        </w:numPr>
        <w:tabs>
          <w:tab w:val="clear" w:pos="720"/>
          <w:tab w:val="left" w:pos="-6804"/>
          <w:tab w:val="left" w:pos="993"/>
          <w:tab w:val="left" w:pos="4395"/>
        </w:tabs>
        <w:spacing w:before="120"/>
        <w:ind w:left="993" w:right="-3" w:hanging="426"/>
        <w:jc w:val="both"/>
        <w:rPr>
          <w:sz w:val="24"/>
          <w:szCs w:val="24"/>
          <w:lang w:val="cs-CZ"/>
        </w:rPr>
      </w:pPr>
      <w:r w:rsidRPr="001C4D67">
        <w:rPr>
          <w:sz w:val="24"/>
          <w:szCs w:val="24"/>
          <w:lang w:val="cs-CZ"/>
        </w:rPr>
        <w:t xml:space="preserve">České Budějovice </w:t>
      </w:r>
      <w:r w:rsidR="00823882" w:rsidRPr="001C4D67">
        <w:rPr>
          <w:sz w:val="24"/>
          <w:szCs w:val="24"/>
          <w:lang w:val="cs-CZ"/>
        </w:rPr>
        <w:t>(Lannova tř. 1, 370 01 České Budějovice)</w:t>
      </w:r>
      <w:r w:rsidR="00EF1157" w:rsidRPr="001C4D67">
        <w:rPr>
          <w:sz w:val="24"/>
          <w:szCs w:val="24"/>
          <w:lang w:val="cs-CZ"/>
        </w:rPr>
        <w:t>,</w:t>
      </w:r>
    </w:p>
    <w:p w14:paraId="756C1B1A" w14:textId="77777777" w:rsidR="005A2422" w:rsidRPr="001C4D67" w:rsidRDefault="005A2422" w:rsidP="00262810">
      <w:pPr>
        <w:pStyle w:val="Odstavecseseznamem"/>
        <w:numPr>
          <w:ilvl w:val="0"/>
          <w:numId w:val="11"/>
        </w:numPr>
        <w:tabs>
          <w:tab w:val="clear" w:pos="720"/>
          <w:tab w:val="left" w:pos="-6804"/>
          <w:tab w:val="left" w:pos="993"/>
          <w:tab w:val="left" w:pos="4395"/>
        </w:tabs>
        <w:spacing w:before="120"/>
        <w:ind w:left="993" w:right="-3" w:hanging="426"/>
        <w:jc w:val="both"/>
        <w:rPr>
          <w:sz w:val="24"/>
          <w:szCs w:val="24"/>
          <w:lang w:val="cs-CZ"/>
        </w:rPr>
      </w:pPr>
      <w:r w:rsidRPr="001C4D67">
        <w:rPr>
          <w:sz w:val="24"/>
          <w:szCs w:val="24"/>
          <w:lang w:val="cs-CZ"/>
        </w:rPr>
        <w:t>Ústí nad Labem</w:t>
      </w:r>
      <w:r w:rsidR="00823882" w:rsidRPr="001C4D67">
        <w:rPr>
          <w:sz w:val="24"/>
          <w:szCs w:val="24"/>
          <w:lang w:val="cs-CZ"/>
        </w:rPr>
        <w:t xml:space="preserve"> (</w:t>
      </w:r>
      <w:r w:rsidR="002E78EA" w:rsidRPr="001C4D67">
        <w:rPr>
          <w:sz w:val="24"/>
          <w:szCs w:val="24"/>
          <w:lang w:val="cs-CZ"/>
        </w:rPr>
        <w:t>Klášterní 3301/11, 400 01 Ústí nad Labem)</w:t>
      </w:r>
      <w:r w:rsidRPr="001C4D67">
        <w:rPr>
          <w:sz w:val="24"/>
          <w:szCs w:val="24"/>
          <w:lang w:val="cs-CZ"/>
        </w:rPr>
        <w:t>.</w:t>
      </w:r>
    </w:p>
    <w:p w14:paraId="17AA0667" w14:textId="4F5EE1FA" w:rsidR="0002383E" w:rsidRPr="00EB5398" w:rsidRDefault="005A2422" w:rsidP="00262810">
      <w:pPr>
        <w:pStyle w:val="Odstavecseseznamem"/>
        <w:numPr>
          <w:ilvl w:val="1"/>
          <w:numId w:val="13"/>
        </w:numPr>
        <w:tabs>
          <w:tab w:val="clear" w:pos="1440"/>
          <w:tab w:val="num" w:pos="284"/>
        </w:tabs>
        <w:suppressAutoHyphens w:val="0"/>
        <w:spacing w:before="120" w:line="276" w:lineRule="auto"/>
        <w:ind w:left="284" w:right="-6" w:hanging="284"/>
        <w:jc w:val="both"/>
        <w:rPr>
          <w:sz w:val="24"/>
          <w:szCs w:val="24"/>
          <w:lang w:val="cs-CZ"/>
        </w:rPr>
      </w:pPr>
      <w:r w:rsidRPr="00C1774F">
        <w:rPr>
          <w:b/>
          <w:sz w:val="24"/>
          <w:szCs w:val="24"/>
          <w:lang w:val="cs-CZ"/>
        </w:rPr>
        <w:t xml:space="preserve">Místa </w:t>
      </w:r>
      <w:r w:rsidR="00A10B03" w:rsidRPr="00C1774F">
        <w:rPr>
          <w:b/>
          <w:sz w:val="24"/>
          <w:szCs w:val="24"/>
          <w:lang w:val="cs-CZ"/>
        </w:rPr>
        <w:t>poskytování</w:t>
      </w:r>
      <w:r w:rsidRPr="00C1774F">
        <w:rPr>
          <w:b/>
          <w:sz w:val="24"/>
          <w:szCs w:val="24"/>
          <w:lang w:val="cs-CZ"/>
        </w:rPr>
        <w:t xml:space="preserve"> </w:t>
      </w:r>
      <w:r w:rsidR="00A10B03" w:rsidRPr="00C1774F">
        <w:rPr>
          <w:b/>
          <w:sz w:val="24"/>
          <w:szCs w:val="24"/>
          <w:lang w:val="cs-CZ"/>
        </w:rPr>
        <w:t>služeb</w:t>
      </w:r>
      <w:r w:rsidR="00EF1157">
        <w:rPr>
          <w:sz w:val="24"/>
          <w:szCs w:val="24"/>
          <w:lang w:val="cs-CZ"/>
        </w:rPr>
        <w:t xml:space="preserve"> </w:t>
      </w:r>
      <w:r w:rsidR="00A10B03" w:rsidRPr="001B31EA">
        <w:rPr>
          <w:sz w:val="24"/>
          <w:szCs w:val="24"/>
          <w:lang w:val="cs-CZ"/>
        </w:rPr>
        <w:t xml:space="preserve">pro </w:t>
      </w:r>
      <w:r w:rsidR="0074000E">
        <w:rPr>
          <w:sz w:val="24"/>
          <w:szCs w:val="24"/>
          <w:lang w:val="cs-CZ"/>
        </w:rPr>
        <w:t>uchazeče o zaměstnání/</w:t>
      </w:r>
      <w:r w:rsidR="00A10B03" w:rsidRPr="001B31EA">
        <w:rPr>
          <w:sz w:val="24"/>
          <w:szCs w:val="24"/>
          <w:lang w:val="cs-CZ"/>
        </w:rPr>
        <w:t xml:space="preserve">zaměstnance </w:t>
      </w:r>
      <w:r w:rsidR="0074000E">
        <w:rPr>
          <w:sz w:val="24"/>
          <w:szCs w:val="24"/>
          <w:lang w:val="cs-CZ"/>
        </w:rPr>
        <w:t xml:space="preserve">příkazce </w:t>
      </w:r>
      <w:r w:rsidR="00A10B03" w:rsidRPr="001B31EA">
        <w:rPr>
          <w:sz w:val="24"/>
          <w:szCs w:val="24"/>
          <w:lang w:val="cs-CZ"/>
        </w:rPr>
        <w:t xml:space="preserve">z </w:t>
      </w:r>
      <w:r w:rsidRPr="001B31EA">
        <w:rPr>
          <w:sz w:val="24"/>
          <w:szCs w:val="24"/>
          <w:lang w:val="cs-CZ"/>
        </w:rPr>
        <w:t>výše uvedených lokalit</w:t>
      </w:r>
      <w:r w:rsidR="00461CBF">
        <w:rPr>
          <w:sz w:val="24"/>
          <w:szCs w:val="24"/>
          <w:lang w:val="cs-CZ"/>
        </w:rPr>
        <w:t xml:space="preserve"> </w:t>
      </w:r>
      <w:r w:rsidRPr="001B31EA">
        <w:rPr>
          <w:sz w:val="24"/>
          <w:szCs w:val="24"/>
          <w:lang w:val="cs-CZ"/>
        </w:rPr>
        <w:t>jsou:</w:t>
      </w:r>
      <w:r w:rsidR="0002383E" w:rsidRPr="001B31EA">
        <w:rPr>
          <w:sz w:val="24"/>
          <w:szCs w:val="24"/>
          <w:lang w:val="cs-CZ"/>
        </w:rPr>
        <w:t xml:space="preserve"> </w:t>
      </w:r>
      <w:r w:rsidR="00C1774F" w:rsidRPr="00284CC6">
        <w:rPr>
          <w:b/>
          <w:i/>
          <w:sz w:val="24"/>
          <w:szCs w:val="24"/>
          <w:highlight w:val="cyan"/>
          <w:lang w:val="cs-CZ"/>
        </w:rPr>
        <w:t>(účastník nedoplňuje, bude doplněno před uzavřením smlouvy</w:t>
      </w:r>
      <w:r w:rsidR="00284CC6">
        <w:rPr>
          <w:b/>
          <w:i/>
          <w:sz w:val="24"/>
          <w:szCs w:val="24"/>
          <w:highlight w:val="cyan"/>
          <w:lang w:val="cs-CZ"/>
        </w:rPr>
        <w:t xml:space="preserve"> z </w:t>
      </w:r>
      <w:r w:rsidR="00C1774F" w:rsidRPr="00284CC6">
        <w:rPr>
          <w:b/>
          <w:i/>
          <w:sz w:val="24"/>
          <w:szCs w:val="24"/>
          <w:highlight w:val="cyan"/>
          <w:lang w:val="cs-CZ"/>
        </w:rPr>
        <w:t>nabídky vybraného dodavatele</w:t>
      </w:r>
      <w:r w:rsidR="00284CC6" w:rsidRPr="00284CC6">
        <w:rPr>
          <w:b/>
          <w:i/>
          <w:sz w:val="24"/>
          <w:szCs w:val="24"/>
          <w:highlight w:val="cyan"/>
          <w:lang w:val="cs-CZ"/>
        </w:rPr>
        <w:t>, tj. dle vyplněné přílohy č. 4 poptávky)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6627"/>
      </w:tblGrid>
      <w:tr w:rsidR="005A2422" w:rsidRPr="00DC5D55" w14:paraId="4663BC6F" w14:textId="77777777" w:rsidTr="0002383E">
        <w:trPr>
          <w:jc w:val="center"/>
        </w:trPr>
        <w:tc>
          <w:tcPr>
            <w:tcW w:w="2234" w:type="dxa"/>
          </w:tcPr>
          <w:p w14:paraId="70C46918" w14:textId="77777777" w:rsidR="005A2422" w:rsidRPr="00011F0A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011F0A">
              <w:rPr>
                <w:szCs w:val="24"/>
              </w:rPr>
              <w:t xml:space="preserve">Praha </w:t>
            </w:r>
          </w:p>
        </w:tc>
        <w:tc>
          <w:tcPr>
            <w:tcW w:w="6627" w:type="dxa"/>
          </w:tcPr>
          <w:p w14:paraId="3A00A917" w14:textId="77777777" w:rsidR="005A2422" w:rsidRPr="005A0897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6B7BC010" w14:textId="77777777" w:rsidTr="0002383E">
        <w:trPr>
          <w:jc w:val="center"/>
        </w:trPr>
        <w:tc>
          <w:tcPr>
            <w:tcW w:w="2234" w:type="dxa"/>
          </w:tcPr>
          <w:p w14:paraId="7B40C96F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 xml:space="preserve">Brno </w:t>
            </w:r>
          </w:p>
        </w:tc>
        <w:tc>
          <w:tcPr>
            <w:tcW w:w="6627" w:type="dxa"/>
          </w:tcPr>
          <w:p w14:paraId="7F7CA2BA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02402744" w14:textId="77777777" w:rsidTr="0002383E">
        <w:trPr>
          <w:jc w:val="center"/>
        </w:trPr>
        <w:tc>
          <w:tcPr>
            <w:tcW w:w="2234" w:type="dxa"/>
          </w:tcPr>
          <w:p w14:paraId="058427D1" w14:textId="08BF7BCA" w:rsidR="005A2422" w:rsidRPr="00DC5D55" w:rsidRDefault="00284CC6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>
              <w:rPr>
                <w:szCs w:val="24"/>
              </w:rPr>
              <w:t>Ostrava</w:t>
            </w:r>
          </w:p>
        </w:tc>
        <w:tc>
          <w:tcPr>
            <w:tcW w:w="6627" w:type="dxa"/>
          </w:tcPr>
          <w:p w14:paraId="39F83619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2F8D4AE9" w14:textId="77777777" w:rsidTr="0002383E">
        <w:trPr>
          <w:jc w:val="center"/>
        </w:trPr>
        <w:tc>
          <w:tcPr>
            <w:tcW w:w="2234" w:type="dxa"/>
          </w:tcPr>
          <w:p w14:paraId="722F086F" w14:textId="6F976331" w:rsidR="005A2422" w:rsidRPr="00DC5D55" w:rsidRDefault="00284CC6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>
              <w:rPr>
                <w:szCs w:val="24"/>
              </w:rPr>
              <w:t>Hradec Králové</w:t>
            </w:r>
          </w:p>
        </w:tc>
        <w:tc>
          <w:tcPr>
            <w:tcW w:w="6627" w:type="dxa"/>
          </w:tcPr>
          <w:p w14:paraId="11637507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2533C377" w14:textId="77777777" w:rsidTr="0002383E">
        <w:trPr>
          <w:jc w:val="center"/>
        </w:trPr>
        <w:tc>
          <w:tcPr>
            <w:tcW w:w="2234" w:type="dxa"/>
          </w:tcPr>
          <w:p w14:paraId="5A7F9D6A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 xml:space="preserve">Plzeň </w:t>
            </w:r>
          </w:p>
        </w:tc>
        <w:tc>
          <w:tcPr>
            <w:tcW w:w="6627" w:type="dxa"/>
          </w:tcPr>
          <w:p w14:paraId="6CC6E45D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4FBE861F" w14:textId="77777777" w:rsidTr="0002383E">
        <w:trPr>
          <w:jc w:val="center"/>
        </w:trPr>
        <w:tc>
          <w:tcPr>
            <w:tcW w:w="2234" w:type="dxa"/>
          </w:tcPr>
          <w:p w14:paraId="4DDE737D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 xml:space="preserve">České Budějovice </w:t>
            </w:r>
          </w:p>
        </w:tc>
        <w:tc>
          <w:tcPr>
            <w:tcW w:w="6627" w:type="dxa"/>
          </w:tcPr>
          <w:p w14:paraId="6A015248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  <w:tr w:rsidR="005A2422" w:rsidRPr="00DC5D55" w14:paraId="6DFE7ADE" w14:textId="77777777" w:rsidTr="0002383E">
        <w:trPr>
          <w:jc w:val="center"/>
        </w:trPr>
        <w:tc>
          <w:tcPr>
            <w:tcW w:w="2234" w:type="dxa"/>
          </w:tcPr>
          <w:p w14:paraId="5B2C37AA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  <w:r w:rsidRPr="00DC5D55">
              <w:rPr>
                <w:szCs w:val="24"/>
              </w:rPr>
              <w:t xml:space="preserve">Ústí nad Labem </w:t>
            </w:r>
          </w:p>
        </w:tc>
        <w:tc>
          <w:tcPr>
            <w:tcW w:w="6627" w:type="dxa"/>
          </w:tcPr>
          <w:p w14:paraId="4A605DE2" w14:textId="77777777" w:rsidR="005A2422" w:rsidRPr="00DC5D55" w:rsidRDefault="005A2422" w:rsidP="005A2422">
            <w:pPr>
              <w:tabs>
                <w:tab w:val="left" w:pos="-6804"/>
                <w:tab w:val="left" w:pos="426"/>
                <w:tab w:val="left" w:pos="4395"/>
              </w:tabs>
              <w:spacing w:before="120"/>
              <w:ind w:right="-3"/>
              <w:jc w:val="both"/>
              <w:rPr>
                <w:szCs w:val="24"/>
              </w:rPr>
            </w:pPr>
          </w:p>
        </w:tc>
      </w:tr>
    </w:tbl>
    <w:p w14:paraId="1E784559" w14:textId="06A5B4F2" w:rsidR="0083036D" w:rsidRPr="006923AD" w:rsidRDefault="008560ED" w:rsidP="00262810">
      <w:pPr>
        <w:pStyle w:val="Odstavecseseznamem"/>
        <w:numPr>
          <w:ilvl w:val="1"/>
          <w:numId w:val="13"/>
        </w:numPr>
        <w:tabs>
          <w:tab w:val="clear" w:pos="1440"/>
          <w:tab w:val="num" w:pos="284"/>
        </w:tabs>
        <w:suppressAutoHyphens w:val="0"/>
        <w:spacing w:before="120" w:line="276" w:lineRule="auto"/>
        <w:ind w:left="284" w:right="-3" w:hanging="284"/>
        <w:jc w:val="both"/>
        <w:rPr>
          <w:sz w:val="24"/>
          <w:szCs w:val="24"/>
          <w:lang w:val="cs-CZ"/>
        </w:rPr>
      </w:pPr>
      <w:r w:rsidRPr="004C29FE">
        <w:rPr>
          <w:sz w:val="24"/>
          <w:szCs w:val="24"/>
          <w:lang w:val="cs-CZ"/>
        </w:rPr>
        <w:t>P</w:t>
      </w:r>
      <w:r w:rsidR="00165330" w:rsidRPr="004C29FE">
        <w:rPr>
          <w:sz w:val="24"/>
          <w:szCs w:val="24"/>
          <w:lang w:val="cs-CZ"/>
        </w:rPr>
        <w:t>oskytovatel</w:t>
      </w:r>
      <w:r w:rsidR="000132EC" w:rsidRPr="004C29FE">
        <w:rPr>
          <w:sz w:val="24"/>
          <w:szCs w:val="24"/>
          <w:lang w:val="cs-CZ"/>
        </w:rPr>
        <w:t xml:space="preserve"> je povin</w:t>
      </w:r>
      <w:r w:rsidRPr="004C29FE">
        <w:rPr>
          <w:sz w:val="24"/>
          <w:szCs w:val="24"/>
          <w:lang w:val="cs-CZ"/>
        </w:rPr>
        <w:t>en</w:t>
      </w:r>
      <w:r w:rsidR="00165330" w:rsidRPr="004C29FE">
        <w:rPr>
          <w:sz w:val="24"/>
          <w:szCs w:val="24"/>
          <w:lang w:val="cs-CZ"/>
        </w:rPr>
        <w:t xml:space="preserve"> poskytn</w:t>
      </w:r>
      <w:r w:rsidRPr="004C29FE">
        <w:rPr>
          <w:sz w:val="24"/>
          <w:szCs w:val="24"/>
          <w:lang w:val="cs-CZ"/>
        </w:rPr>
        <w:t>out</w:t>
      </w:r>
      <w:r w:rsidR="00E065A2" w:rsidRPr="004C29FE">
        <w:rPr>
          <w:sz w:val="24"/>
          <w:szCs w:val="24"/>
          <w:lang w:val="cs-CZ"/>
        </w:rPr>
        <w:t xml:space="preserve"> </w:t>
      </w:r>
      <w:proofErr w:type="spellStart"/>
      <w:r w:rsidR="00E065A2" w:rsidRPr="004C29FE">
        <w:rPr>
          <w:sz w:val="24"/>
          <w:szCs w:val="24"/>
          <w:lang w:val="cs-CZ"/>
        </w:rPr>
        <w:t>pracovnělékařské</w:t>
      </w:r>
      <w:proofErr w:type="spellEnd"/>
      <w:r w:rsidR="00E065A2" w:rsidRPr="004C29FE">
        <w:rPr>
          <w:sz w:val="24"/>
          <w:szCs w:val="24"/>
          <w:lang w:val="cs-CZ"/>
        </w:rPr>
        <w:t xml:space="preserve"> služby dle této smlouvy </w:t>
      </w:r>
      <w:r w:rsidR="007303E2" w:rsidRPr="004C29FE">
        <w:rPr>
          <w:sz w:val="24"/>
          <w:szCs w:val="24"/>
          <w:lang w:val="cs-CZ"/>
        </w:rPr>
        <w:t xml:space="preserve">nejdéle </w:t>
      </w:r>
      <w:r w:rsidR="007303E2" w:rsidRPr="004C29FE">
        <w:rPr>
          <w:b/>
          <w:sz w:val="24"/>
          <w:szCs w:val="24"/>
          <w:lang w:val="cs-CZ"/>
        </w:rPr>
        <w:t>do 5 dnů</w:t>
      </w:r>
      <w:r w:rsidR="007303E2" w:rsidRPr="004C29FE">
        <w:rPr>
          <w:sz w:val="24"/>
          <w:szCs w:val="24"/>
          <w:lang w:val="cs-CZ"/>
        </w:rPr>
        <w:t xml:space="preserve"> ode dne sdělení požadavku </w:t>
      </w:r>
      <w:r w:rsidR="00E065A2" w:rsidRPr="004C29FE">
        <w:rPr>
          <w:sz w:val="24"/>
          <w:szCs w:val="24"/>
          <w:lang w:val="cs-CZ"/>
        </w:rPr>
        <w:t>příkazce</w:t>
      </w:r>
      <w:r w:rsidR="001A1281" w:rsidRPr="004C29FE">
        <w:rPr>
          <w:sz w:val="24"/>
          <w:szCs w:val="24"/>
          <w:lang w:val="cs-CZ"/>
        </w:rPr>
        <w:t>,</w:t>
      </w:r>
      <w:r w:rsidR="00E065A2" w:rsidRPr="004C29FE">
        <w:rPr>
          <w:sz w:val="24"/>
          <w:szCs w:val="24"/>
          <w:lang w:val="cs-CZ"/>
        </w:rPr>
        <w:t xml:space="preserve"> </w:t>
      </w:r>
      <w:proofErr w:type="spellStart"/>
      <w:r w:rsidR="00C84743" w:rsidRPr="004C29FE">
        <w:rPr>
          <w:sz w:val="24"/>
          <w:szCs w:val="24"/>
        </w:rPr>
        <w:t>nebude</w:t>
      </w:r>
      <w:proofErr w:type="spellEnd"/>
      <w:r w:rsidR="00C84743" w:rsidRPr="004C29FE">
        <w:rPr>
          <w:sz w:val="24"/>
          <w:szCs w:val="24"/>
        </w:rPr>
        <w:t xml:space="preserve">-li </w:t>
      </w:r>
      <w:proofErr w:type="spellStart"/>
      <w:r w:rsidR="00C84743" w:rsidRPr="004C29FE">
        <w:rPr>
          <w:sz w:val="24"/>
          <w:szCs w:val="24"/>
        </w:rPr>
        <w:t>smluv</w:t>
      </w:r>
      <w:r w:rsidR="00E065A2" w:rsidRPr="004C29FE">
        <w:rPr>
          <w:sz w:val="24"/>
          <w:szCs w:val="24"/>
        </w:rPr>
        <w:t>ními</w:t>
      </w:r>
      <w:proofErr w:type="spellEnd"/>
      <w:r w:rsidR="00E065A2" w:rsidRPr="004C29FE">
        <w:rPr>
          <w:sz w:val="24"/>
          <w:szCs w:val="24"/>
        </w:rPr>
        <w:t xml:space="preserve"> </w:t>
      </w:r>
      <w:proofErr w:type="spellStart"/>
      <w:r w:rsidR="00E065A2" w:rsidRPr="004C29FE">
        <w:rPr>
          <w:sz w:val="24"/>
          <w:szCs w:val="24"/>
        </w:rPr>
        <w:t>stranami</w:t>
      </w:r>
      <w:proofErr w:type="spellEnd"/>
      <w:r w:rsidR="00E065A2" w:rsidRPr="004C29FE">
        <w:rPr>
          <w:sz w:val="24"/>
          <w:szCs w:val="24"/>
        </w:rPr>
        <w:t xml:space="preserve"> </w:t>
      </w:r>
      <w:proofErr w:type="spellStart"/>
      <w:r w:rsidR="00E065A2" w:rsidRPr="004C29FE">
        <w:rPr>
          <w:sz w:val="24"/>
          <w:szCs w:val="24"/>
        </w:rPr>
        <w:t>dohodnuto</w:t>
      </w:r>
      <w:proofErr w:type="spellEnd"/>
      <w:r w:rsidR="00E065A2" w:rsidRPr="004C29FE">
        <w:rPr>
          <w:sz w:val="24"/>
          <w:szCs w:val="24"/>
        </w:rPr>
        <w:t xml:space="preserve"> </w:t>
      </w:r>
      <w:proofErr w:type="spellStart"/>
      <w:r w:rsidR="00E065A2" w:rsidRPr="004C29FE">
        <w:rPr>
          <w:sz w:val="24"/>
          <w:szCs w:val="24"/>
        </w:rPr>
        <w:t>nebo</w:t>
      </w:r>
      <w:proofErr w:type="spellEnd"/>
      <w:r w:rsidR="00E065A2" w:rsidRPr="004C29FE">
        <w:rPr>
          <w:sz w:val="24"/>
          <w:szCs w:val="24"/>
        </w:rPr>
        <w:t> v </w:t>
      </w:r>
      <w:proofErr w:type="spellStart"/>
      <w:r w:rsidR="00E065A2" w:rsidRPr="004C29FE">
        <w:rPr>
          <w:sz w:val="24"/>
          <w:szCs w:val="24"/>
        </w:rPr>
        <w:t>této</w:t>
      </w:r>
      <w:proofErr w:type="spellEnd"/>
      <w:r w:rsidR="00E065A2" w:rsidRPr="004C29FE">
        <w:rPr>
          <w:sz w:val="24"/>
          <w:szCs w:val="24"/>
        </w:rPr>
        <w:t> </w:t>
      </w:r>
      <w:proofErr w:type="spellStart"/>
      <w:r w:rsidR="00C84743" w:rsidRPr="004C29FE">
        <w:rPr>
          <w:sz w:val="24"/>
          <w:szCs w:val="24"/>
        </w:rPr>
        <w:t>smlouvě</w:t>
      </w:r>
      <w:proofErr w:type="spellEnd"/>
      <w:r w:rsidR="00C84743" w:rsidRPr="004C29FE">
        <w:rPr>
          <w:sz w:val="24"/>
          <w:szCs w:val="24"/>
        </w:rPr>
        <w:t xml:space="preserve"> </w:t>
      </w:r>
      <w:proofErr w:type="spellStart"/>
      <w:r w:rsidR="00C84743" w:rsidRPr="004C29FE">
        <w:rPr>
          <w:sz w:val="24"/>
          <w:szCs w:val="24"/>
        </w:rPr>
        <w:t>stanoveno</w:t>
      </w:r>
      <w:proofErr w:type="spellEnd"/>
      <w:r w:rsidR="00C84743" w:rsidRPr="004C29FE">
        <w:rPr>
          <w:sz w:val="24"/>
          <w:szCs w:val="24"/>
        </w:rPr>
        <w:t xml:space="preserve"> </w:t>
      </w:r>
      <w:proofErr w:type="spellStart"/>
      <w:r w:rsidR="00C84743" w:rsidRPr="004C29FE">
        <w:rPr>
          <w:sz w:val="24"/>
          <w:szCs w:val="24"/>
        </w:rPr>
        <w:t>jinak</w:t>
      </w:r>
      <w:proofErr w:type="spellEnd"/>
      <w:r w:rsidR="00C84743" w:rsidRPr="004C29FE">
        <w:rPr>
          <w:sz w:val="24"/>
          <w:szCs w:val="24"/>
        </w:rPr>
        <w:t xml:space="preserve">. </w:t>
      </w:r>
      <w:r w:rsidR="006923AD" w:rsidRPr="004C29FE">
        <w:rPr>
          <w:sz w:val="24"/>
          <w:szCs w:val="24"/>
          <w:lang w:val="cs-CZ"/>
        </w:rPr>
        <w:t xml:space="preserve">Poskytovatel se zavazuje provést </w:t>
      </w:r>
      <w:proofErr w:type="spellStart"/>
      <w:r w:rsidR="006923AD" w:rsidRPr="004C29FE">
        <w:rPr>
          <w:sz w:val="24"/>
          <w:szCs w:val="24"/>
          <w:lang w:val="cs-CZ"/>
        </w:rPr>
        <w:t>pracovnělékařskou</w:t>
      </w:r>
      <w:proofErr w:type="spellEnd"/>
      <w:r w:rsidR="006923AD" w:rsidRPr="004C29FE">
        <w:rPr>
          <w:sz w:val="24"/>
          <w:szCs w:val="24"/>
          <w:lang w:val="cs-CZ"/>
        </w:rPr>
        <w:t xml:space="preserve"> prohlídku </w:t>
      </w:r>
      <w:r w:rsidR="00A704ED">
        <w:rPr>
          <w:sz w:val="24"/>
          <w:szCs w:val="24"/>
          <w:lang w:val="cs-CZ"/>
        </w:rPr>
        <w:t>dle této smlouvy</w:t>
      </w:r>
      <w:r w:rsidR="006923AD" w:rsidRPr="004C29FE">
        <w:rPr>
          <w:sz w:val="24"/>
          <w:szCs w:val="24"/>
          <w:lang w:val="cs-CZ"/>
        </w:rPr>
        <w:t xml:space="preserve"> v</w:t>
      </w:r>
      <w:r w:rsidR="006923AD">
        <w:rPr>
          <w:sz w:val="24"/>
          <w:szCs w:val="24"/>
          <w:lang w:val="cs-CZ"/>
        </w:rPr>
        <w:t xml:space="preserve"> </w:t>
      </w:r>
      <w:r w:rsidR="006923AD" w:rsidRPr="004C29FE">
        <w:rPr>
          <w:sz w:val="24"/>
          <w:szCs w:val="24"/>
          <w:lang w:val="cs-CZ"/>
        </w:rPr>
        <w:t>termínu, který si sám dohodne</w:t>
      </w:r>
      <w:r w:rsidR="006923AD">
        <w:rPr>
          <w:sz w:val="24"/>
          <w:szCs w:val="24"/>
          <w:lang w:val="cs-CZ"/>
        </w:rPr>
        <w:t>  s uchazečem o </w:t>
      </w:r>
      <w:r w:rsidR="006923AD" w:rsidRPr="004C29FE">
        <w:rPr>
          <w:sz w:val="24"/>
          <w:szCs w:val="24"/>
          <w:lang w:val="cs-CZ"/>
        </w:rPr>
        <w:t>zaměstnání/zaměstnancem příkazce</w:t>
      </w:r>
      <w:r w:rsidR="00A704ED">
        <w:rPr>
          <w:sz w:val="24"/>
          <w:szCs w:val="24"/>
          <w:lang w:val="cs-CZ"/>
        </w:rPr>
        <w:t xml:space="preserve"> (na základě obdržených kont</w:t>
      </w:r>
      <w:r w:rsidR="00850216">
        <w:rPr>
          <w:sz w:val="24"/>
          <w:szCs w:val="24"/>
          <w:lang w:val="cs-CZ"/>
        </w:rPr>
        <w:t>aktních údajů)</w:t>
      </w:r>
      <w:r w:rsidR="006923AD" w:rsidRPr="004C29FE">
        <w:rPr>
          <w:sz w:val="24"/>
          <w:szCs w:val="24"/>
          <w:lang w:val="cs-CZ"/>
        </w:rPr>
        <w:t>, a to v</w:t>
      </w:r>
      <w:r w:rsidR="00850216">
        <w:rPr>
          <w:sz w:val="24"/>
          <w:szCs w:val="24"/>
          <w:lang w:val="cs-CZ"/>
        </w:rPr>
        <w:t> </w:t>
      </w:r>
      <w:r w:rsidR="006923AD" w:rsidRPr="004C29FE">
        <w:rPr>
          <w:sz w:val="24"/>
          <w:szCs w:val="24"/>
          <w:lang w:val="cs-CZ"/>
        </w:rPr>
        <w:t xml:space="preserve">rámci lhůty dle </w:t>
      </w:r>
      <w:r w:rsidR="006923AD">
        <w:rPr>
          <w:sz w:val="24"/>
          <w:szCs w:val="24"/>
          <w:lang w:val="cs-CZ"/>
        </w:rPr>
        <w:t>věty první tohoto odstavce</w:t>
      </w:r>
      <w:r w:rsidR="006923AD" w:rsidRPr="004C29FE">
        <w:rPr>
          <w:sz w:val="24"/>
          <w:szCs w:val="24"/>
          <w:lang w:val="cs-CZ"/>
        </w:rPr>
        <w:t>, nedohodne-li s</w:t>
      </w:r>
      <w:r w:rsidR="006923AD">
        <w:rPr>
          <w:sz w:val="24"/>
          <w:szCs w:val="24"/>
          <w:lang w:val="cs-CZ"/>
        </w:rPr>
        <w:t xml:space="preserve"> </w:t>
      </w:r>
      <w:r w:rsidR="006923AD" w:rsidRPr="004C29FE">
        <w:rPr>
          <w:sz w:val="24"/>
          <w:szCs w:val="24"/>
          <w:lang w:val="cs-CZ"/>
        </w:rPr>
        <w:t>dotčeným uchazečem</w:t>
      </w:r>
      <w:r w:rsidR="00850216">
        <w:rPr>
          <w:sz w:val="24"/>
          <w:szCs w:val="24"/>
          <w:lang w:val="cs-CZ"/>
        </w:rPr>
        <w:t xml:space="preserve"> o </w:t>
      </w:r>
      <w:r w:rsidR="006923AD">
        <w:rPr>
          <w:sz w:val="24"/>
          <w:szCs w:val="24"/>
          <w:lang w:val="cs-CZ"/>
        </w:rPr>
        <w:t>zaměstnání</w:t>
      </w:r>
      <w:r w:rsidR="006923AD" w:rsidRPr="004C29FE">
        <w:rPr>
          <w:sz w:val="24"/>
          <w:szCs w:val="24"/>
          <w:lang w:val="cs-CZ"/>
        </w:rPr>
        <w:t>/zaměstnancem </w:t>
      </w:r>
      <w:r w:rsidR="006923AD">
        <w:rPr>
          <w:sz w:val="24"/>
          <w:szCs w:val="24"/>
          <w:lang w:val="cs-CZ"/>
        </w:rPr>
        <w:t xml:space="preserve">příkazce </w:t>
      </w:r>
      <w:r w:rsidR="006923AD" w:rsidRPr="004C29FE">
        <w:rPr>
          <w:sz w:val="24"/>
          <w:szCs w:val="24"/>
          <w:lang w:val="cs-CZ"/>
        </w:rPr>
        <w:t xml:space="preserve">na změně termínu. </w:t>
      </w:r>
    </w:p>
    <w:p w14:paraId="3807583C" w14:textId="6CB5E9E9" w:rsidR="00F7798A" w:rsidRPr="00850216" w:rsidRDefault="00C00A57" w:rsidP="00262810">
      <w:pPr>
        <w:pStyle w:val="Odstavecseseznamem"/>
        <w:numPr>
          <w:ilvl w:val="1"/>
          <w:numId w:val="13"/>
        </w:numPr>
        <w:suppressAutoHyphens w:val="0"/>
        <w:spacing w:before="120" w:line="276" w:lineRule="auto"/>
        <w:ind w:left="284" w:right="-3" w:hanging="284"/>
        <w:jc w:val="both"/>
        <w:rPr>
          <w:sz w:val="24"/>
          <w:szCs w:val="24"/>
          <w:lang w:val="cs-CZ"/>
        </w:rPr>
      </w:pPr>
      <w:r w:rsidRPr="00850216">
        <w:rPr>
          <w:sz w:val="24"/>
          <w:szCs w:val="24"/>
          <w:lang w:val="cs-CZ"/>
        </w:rPr>
        <w:t>Dále se poskytovatel zavazuje</w:t>
      </w:r>
      <w:r w:rsidR="00F67630">
        <w:rPr>
          <w:sz w:val="24"/>
          <w:szCs w:val="24"/>
          <w:lang w:val="cs-CZ"/>
        </w:rPr>
        <w:t>,</w:t>
      </w:r>
      <w:r w:rsidRPr="00850216">
        <w:rPr>
          <w:sz w:val="24"/>
          <w:szCs w:val="24"/>
          <w:lang w:val="cs-CZ"/>
        </w:rPr>
        <w:t xml:space="preserve"> </w:t>
      </w:r>
      <w:r w:rsidR="00F7798A" w:rsidRPr="00850216">
        <w:rPr>
          <w:sz w:val="24"/>
          <w:szCs w:val="24"/>
          <w:lang w:val="cs-CZ"/>
        </w:rPr>
        <w:t xml:space="preserve">nejpozději </w:t>
      </w:r>
      <w:r w:rsidR="00F7798A" w:rsidRPr="00850216">
        <w:rPr>
          <w:b/>
          <w:sz w:val="24"/>
          <w:szCs w:val="24"/>
          <w:lang w:val="cs-CZ"/>
        </w:rPr>
        <w:t>do 2 týdnů</w:t>
      </w:r>
      <w:r w:rsidR="00F7798A" w:rsidRPr="00850216">
        <w:rPr>
          <w:sz w:val="24"/>
          <w:szCs w:val="24"/>
          <w:lang w:val="cs-CZ"/>
        </w:rPr>
        <w:t xml:space="preserve"> </w:t>
      </w:r>
      <w:r w:rsidR="00221EAC" w:rsidRPr="00850216">
        <w:rPr>
          <w:sz w:val="24"/>
          <w:szCs w:val="24"/>
          <w:lang w:val="cs-CZ"/>
        </w:rPr>
        <w:t xml:space="preserve">od </w:t>
      </w:r>
      <w:r w:rsidR="00C12111" w:rsidRPr="00850216">
        <w:rPr>
          <w:sz w:val="24"/>
          <w:szCs w:val="24"/>
          <w:lang w:val="cs-CZ"/>
        </w:rPr>
        <w:t>provedení dohledu</w:t>
      </w:r>
      <w:r w:rsidR="00E065A2" w:rsidRPr="00850216">
        <w:rPr>
          <w:sz w:val="24"/>
          <w:szCs w:val="24"/>
          <w:lang w:val="cs-CZ"/>
        </w:rPr>
        <w:t xml:space="preserve"> dle </w:t>
      </w:r>
      <w:r w:rsidR="00850216" w:rsidRPr="00850216">
        <w:rPr>
          <w:sz w:val="24"/>
          <w:szCs w:val="24"/>
          <w:lang w:val="cs-CZ"/>
        </w:rPr>
        <w:t>této smlouvy</w:t>
      </w:r>
      <w:r w:rsidR="00F67630">
        <w:rPr>
          <w:sz w:val="24"/>
          <w:szCs w:val="24"/>
          <w:lang w:val="cs-CZ"/>
        </w:rPr>
        <w:t>,</w:t>
      </w:r>
      <w:r w:rsidR="00850216" w:rsidRPr="00850216">
        <w:rPr>
          <w:sz w:val="24"/>
          <w:szCs w:val="24"/>
          <w:lang w:val="cs-CZ"/>
        </w:rPr>
        <w:t xml:space="preserve"> </w:t>
      </w:r>
      <w:r w:rsidR="00221EAC" w:rsidRPr="00850216">
        <w:rPr>
          <w:sz w:val="24"/>
          <w:szCs w:val="24"/>
          <w:lang w:val="cs-CZ"/>
        </w:rPr>
        <w:t xml:space="preserve">zaslat příkazci </w:t>
      </w:r>
      <w:r w:rsidR="008309A6" w:rsidRPr="00850216">
        <w:rPr>
          <w:sz w:val="24"/>
          <w:szCs w:val="24"/>
          <w:lang w:val="cs-CZ"/>
        </w:rPr>
        <w:t xml:space="preserve">písemnou </w:t>
      </w:r>
      <w:r w:rsidR="00221EAC" w:rsidRPr="00850216">
        <w:rPr>
          <w:sz w:val="24"/>
          <w:szCs w:val="24"/>
          <w:lang w:val="cs-CZ"/>
        </w:rPr>
        <w:t>zprávu o</w:t>
      </w:r>
      <w:r w:rsidR="00F7798A" w:rsidRPr="00850216">
        <w:rPr>
          <w:sz w:val="24"/>
          <w:szCs w:val="24"/>
          <w:lang w:val="cs-CZ"/>
        </w:rPr>
        <w:t xml:space="preserve"> výsledcích dohledu</w:t>
      </w:r>
      <w:r w:rsidRPr="00850216">
        <w:rPr>
          <w:sz w:val="24"/>
          <w:szCs w:val="24"/>
          <w:lang w:val="cs-CZ"/>
        </w:rPr>
        <w:t>.</w:t>
      </w:r>
      <w:r w:rsidR="003E7F66" w:rsidRPr="00850216">
        <w:rPr>
          <w:sz w:val="24"/>
          <w:szCs w:val="24"/>
          <w:lang w:val="cs-CZ"/>
        </w:rPr>
        <w:t xml:space="preserve"> </w:t>
      </w:r>
      <w:r w:rsidRPr="00850216">
        <w:rPr>
          <w:sz w:val="24"/>
          <w:szCs w:val="24"/>
          <w:lang w:val="cs-CZ"/>
        </w:rPr>
        <w:t>V</w:t>
      </w:r>
      <w:r w:rsidR="00850216" w:rsidRPr="00850216">
        <w:rPr>
          <w:sz w:val="24"/>
          <w:szCs w:val="24"/>
          <w:lang w:val="cs-CZ"/>
        </w:rPr>
        <w:t xml:space="preserve"> </w:t>
      </w:r>
      <w:r w:rsidR="00E065A2" w:rsidRPr="00850216">
        <w:rPr>
          <w:sz w:val="24"/>
          <w:szCs w:val="24"/>
          <w:lang w:val="cs-CZ"/>
        </w:rPr>
        <w:t>případě, že </w:t>
      </w:r>
      <w:r w:rsidR="00F7798A" w:rsidRPr="00850216">
        <w:rPr>
          <w:sz w:val="24"/>
          <w:szCs w:val="24"/>
          <w:lang w:val="cs-CZ"/>
        </w:rPr>
        <w:t>výsledkem dohledu bude zjištění, které bude vyžadovat okamžité opatření ze strany příkazce, je poskytovatel povinen neprodleně informovat příkazce o této skutečnosti</w:t>
      </w:r>
      <w:r w:rsidRPr="00850216">
        <w:rPr>
          <w:sz w:val="24"/>
          <w:szCs w:val="24"/>
          <w:lang w:val="cs-CZ"/>
        </w:rPr>
        <w:t>.</w:t>
      </w:r>
    </w:p>
    <w:p w14:paraId="086974E7" w14:textId="050139FF" w:rsidR="00BC2F26" w:rsidRPr="004C29FE" w:rsidRDefault="004A2D5C" w:rsidP="00262810">
      <w:pPr>
        <w:pStyle w:val="Odstavecseseznamem"/>
        <w:numPr>
          <w:ilvl w:val="1"/>
          <w:numId w:val="13"/>
        </w:numPr>
        <w:suppressAutoHyphens w:val="0"/>
        <w:spacing w:before="120" w:line="276" w:lineRule="auto"/>
        <w:ind w:left="284" w:right="-3" w:hanging="284"/>
        <w:jc w:val="both"/>
        <w:rPr>
          <w:sz w:val="24"/>
          <w:szCs w:val="24"/>
          <w:lang w:val="cs-CZ"/>
        </w:rPr>
      </w:pPr>
      <w:r w:rsidRPr="004C29FE">
        <w:rPr>
          <w:sz w:val="24"/>
          <w:szCs w:val="24"/>
          <w:lang w:val="cs-CZ"/>
        </w:rPr>
        <w:t>Sdělení p</w:t>
      </w:r>
      <w:r w:rsidR="005833FB" w:rsidRPr="004C29FE">
        <w:rPr>
          <w:sz w:val="24"/>
          <w:szCs w:val="24"/>
          <w:lang w:val="cs-CZ"/>
        </w:rPr>
        <w:t>ožadavk</w:t>
      </w:r>
      <w:r w:rsidRPr="004C29FE">
        <w:rPr>
          <w:sz w:val="24"/>
          <w:szCs w:val="24"/>
          <w:lang w:val="cs-CZ"/>
        </w:rPr>
        <w:t>u</w:t>
      </w:r>
      <w:r w:rsidR="00313F98">
        <w:rPr>
          <w:sz w:val="24"/>
          <w:szCs w:val="24"/>
          <w:lang w:val="cs-CZ"/>
        </w:rPr>
        <w:t xml:space="preserve"> příkazce</w:t>
      </w:r>
      <w:r w:rsidR="001F2FED" w:rsidRPr="004C29FE">
        <w:rPr>
          <w:sz w:val="24"/>
          <w:szCs w:val="24"/>
          <w:lang w:val="cs-CZ"/>
        </w:rPr>
        <w:t xml:space="preserve"> </w:t>
      </w:r>
      <w:r w:rsidR="007D5BF6" w:rsidRPr="004C29FE">
        <w:rPr>
          <w:sz w:val="24"/>
          <w:szCs w:val="24"/>
          <w:lang w:val="cs-CZ"/>
        </w:rPr>
        <w:t xml:space="preserve">na poskytnutí </w:t>
      </w:r>
      <w:proofErr w:type="spellStart"/>
      <w:r w:rsidR="00904EDD" w:rsidRPr="004C29FE">
        <w:rPr>
          <w:sz w:val="24"/>
          <w:szCs w:val="24"/>
          <w:lang w:val="cs-CZ"/>
        </w:rPr>
        <w:t>pracovnělékařských</w:t>
      </w:r>
      <w:proofErr w:type="spellEnd"/>
      <w:r w:rsidR="00904EDD" w:rsidRPr="004C29FE">
        <w:rPr>
          <w:sz w:val="24"/>
          <w:szCs w:val="24"/>
          <w:lang w:val="cs-CZ"/>
        </w:rPr>
        <w:t xml:space="preserve"> </w:t>
      </w:r>
      <w:r w:rsidR="007D5BF6" w:rsidRPr="004C29FE">
        <w:rPr>
          <w:sz w:val="24"/>
          <w:szCs w:val="24"/>
          <w:lang w:val="cs-CZ"/>
        </w:rPr>
        <w:t xml:space="preserve">služeb </w:t>
      </w:r>
      <w:r w:rsidRPr="004C29FE">
        <w:rPr>
          <w:sz w:val="24"/>
          <w:szCs w:val="24"/>
          <w:lang w:val="cs-CZ"/>
        </w:rPr>
        <w:t>dle odst. 4</w:t>
      </w:r>
      <w:r w:rsidR="00904EDD" w:rsidRPr="004C29FE">
        <w:rPr>
          <w:sz w:val="24"/>
          <w:szCs w:val="24"/>
          <w:lang w:val="cs-CZ"/>
        </w:rPr>
        <w:t xml:space="preserve"> tohoto článku</w:t>
      </w:r>
      <w:r w:rsidRPr="004C29FE">
        <w:rPr>
          <w:sz w:val="24"/>
          <w:szCs w:val="24"/>
          <w:lang w:val="cs-CZ"/>
        </w:rPr>
        <w:t xml:space="preserve"> </w:t>
      </w:r>
      <w:r w:rsidR="00313F98">
        <w:rPr>
          <w:sz w:val="24"/>
          <w:szCs w:val="24"/>
          <w:lang w:val="cs-CZ"/>
        </w:rPr>
        <w:t xml:space="preserve">a </w:t>
      </w:r>
      <w:r w:rsidR="00625CC9">
        <w:rPr>
          <w:sz w:val="24"/>
          <w:szCs w:val="24"/>
          <w:lang w:val="cs-CZ"/>
        </w:rPr>
        <w:t xml:space="preserve">požadavku na </w:t>
      </w:r>
      <w:r w:rsidR="00904EDD" w:rsidRPr="004C29FE">
        <w:rPr>
          <w:sz w:val="24"/>
          <w:szCs w:val="24"/>
          <w:lang w:val="cs-CZ"/>
        </w:rPr>
        <w:t xml:space="preserve">zajištění zástupu dle čl. III </w:t>
      </w:r>
      <w:r w:rsidRPr="004C29FE">
        <w:rPr>
          <w:sz w:val="24"/>
          <w:szCs w:val="24"/>
          <w:lang w:val="cs-CZ"/>
        </w:rPr>
        <w:t>proběhne</w:t>
      </w:r>
      <w:r w:rsidR="001F2FED" w:rsidRPr="004C29FE">
        <w:rPr>
          <w:sz w:val="24"/>
          <w:szCs w:val="24"/>
          <w:lang w:val="cs-CZ"/>
        </w:rPr>
        <w:t xml:space="preserve"> formou</w:t>
      </w:r>
      <w:r w:rsidR="007D5BF6" w:rsidRPr="004C29FE">
        <w:rPr>
          <w:sz w:val="24"/>
          <w:szCs w:val="24"/>
          <w:lang w:val="cs-CZ"/>
        </w:rPr>
        <w:t xml:space="preserve"> </w:t>
      </w:r>
      <w:r w:rsidR="008F1342" w:rsidRPr="004C29FE">
        <w:rPr>
          <w:b/>
          <w:i/>
          <w:sz w:val="24"/>
          <w:szCs w:val="24"/>
          <w:highlight w:val="yellow"/>
          <w:lang w:val="cs-CZ"/>
        </w:rPr>
        <w:t>(</w:t>
      </w:r>
      <w:r w:rsidR="00904EDD" w:rsidRPr="004C29FE">
        <w:rPr>
          <w:b/>
          <w:i/>
          <w:sz w:val="24"/>
          <w:szCs w:val="24"/>
          <w:highlight w:val="yellow"/>
          <w:lang w:val="cs-CZ"/>
        </w:rPr>
        <w:t>doplní účastník</w:t>
      </w:r>
      <w:r w:rsidR="002C5F56" w:rsidRPr="004C29FE">
        <w:rPr>
          <w:b/>
          <w:i/>
          <w:sz w:val="24"/>
          <w:szCs w:val="24"/>
          <w:highlight w:val="yellow"/>
          <w:lang w:val="cs-CZ"/>
        </w:rPr>
        <w:t>, např. </w:t>
      </w:r>
      <w:r w:rsidR="00904EDD" w:rsidRPr="004C29FE">
        <w:rPr>
          <w:b/>
          <w:i/>
          <w:sz w:val="24"/>
          <w:szCs w:val="24"/>
          <w:highlight w:val="yellow"/>
          <w:lang w:val="cs-CZ"/>
        </w:rPr>
        <w:t>formou elektronické pošty na uvedenou e-mailovou adresu, formou zadání požadavku do Help Desku poskytovatele atd.)</w:t>
      </w:r>
      <w:r w:rsidRPr="00F0447F">
        <w:rPr>
          <w:sz w:val="24"/>
          <w:szCs w:val="24"/>
          <w:lang w:val="cs-CZ"/>
        </w:rPr>
        <w:t>,</w:t>
      </w:r>
      <w:r w:rsidRPr="004C29FE">
        <w:rPr>
          <w:sz w:val="24"/>
          <w:szCs w:val="24"/>
        </w:rPr>
        <w:t xml:space="preserve"> </w:t>
      </w:r>
      <w:r w:rsidRPr="004C29FE">
        <w:rPr>
          <w:sz w:val="24"/>
          <w:szCs w:val="24"/>
          <w:lang w:val="cs-CZ"/>
        </w:rPr>
        <w:t>nebude-li smlu</w:t>
      </w:r>
      <w:r w:rsidR="00904EDD" w:rsidRPr="004C29FE">
        <w:rPr>
          <w:sz w:val="24"/>
          <w:szCs w:val="24"/>
          <w:lang w:val="cs-CZ"/>
        </w:rPr>
        <w:t>vními stranami dohodnuto nebo v této</w:t>
      </w:r>
      <w:r w:rsidRPr="004C29FE">
        <w:rPr>
          <w:sz w:val="24"/>
          <w:szCs w:val="24"/>
          <w:lang w:val="cs-CZ"/>
        </w:rPr>
        <w:t xml:space="preserve"> smlouvě stanoveno jinak</w:t>
      </w:r>
      <w:r w:rsidR="00D20D77" w:rsidRPr="004C29FE">
        <w:rPr>
          <w:sz w:val="24"/>
          <w:szCs w:val="24"/>
          <w:lang w:val="cs-CZ"/>
        </w:rPr>
        <w:t>.</w:t>
      </w:r>
      <w:r w:rsidR="00BC2F26" w:rsidRPr="004C29FE">
        <w:rPr>
          <w:sz w:val="24"/>
          <w:szCs w:val="24"/>
          <w:lang w:val="cs-CZ"/>
        </w:rPr>
        <w:t xml:space="preserve"> </w:t>
      </w:r>
    </w:p>
    <w:p w14:paraId="2E47713A" w14:textId="77777777" w:rsidR="000F082A" w:rsidRDefault="000F082A" w:rsidP="0027413A">
      <w:pPr>
        <w:ind w:right="-3"/>
        <w:rPr>
          <w:b/>
        </w:rPr>
      </w:pPr>
    </w:p>
    <w:p w14:paraId="50191AF5" w14:textId="6D2B0105" w:rsidR="001A78F9" w:rsidRPr="005A0897" w:rsidRDefault="00757237">
      <w:pPr>
        <w:ind w:right="-3"/>
        <w:jc w:val="center"/>
        <w:rPr>
          <w:b/>
        </w:rPr>
      </w:pPr>
      <w:r w:rsidRPr="00011F0A">
        <w:rPr>
          <w:b/>
        </w:rPr>
        <w:t xml:space="preserve">Článek </w:t>
      </w:r>
      <w:r w:rsidR="00506087" w:rsidRPr="005A0897">
        <w:rPr>
          <w:b/>
        </w:rPr>
        <w:t>V</w:t>
      </w:r>
    </w:p>
    <w:p w14:paraId="6E2C19EB" w14:textId="77777777" w:rsidR="001A78F9" w:rsidRPr="001B31EA" w:rsidRDefault="00395AC5">
      <w:pPr>
        <w:pStyle w:val="Nadpis2"/>
        <w:numPr>
          <w:ilvl w:val="0"/>
          <w:numId w:val="0"/>
        </w:numPr>
        <w:tabs>
          <w:tab w:val="left" w:pos="708"/>
        </w:tabs>
        <w:spacing w:before="0" w:after="0"/>
        <w:ind w:right="-3"/>
        <w:jc w:val="center"/>
        <w:rPr>
          <w:rFonts w:ascii="Times New Roman" w:hAnsi="Times New Roman"/>
          <w:i w:val="0"/>
          <w:szCs w:val="24"/>
        </w:rPr>
      </w:pPr>
      <w:r w:rsidRPr="005A0897">
        <w:rPr>
          <w:rFonts w:ascii="Times New Roman" w:hAnsi="Times New Roman"/>
          <w:i w:val="0"/>
          <w:szCs w:val="24"/>
        </w:rPr>
        <w:t>Práva a povinnosti smluvních stran</w:t>
      </w:r>
    </w:p>
    <w:p w14:paraId="2CEB424F" w14:textId="77777777" w:rsidR="00442B3A" w:rsidRPr="00DC5D55" w:rsidRDefault="00442B3A" w:rsidP="00933098">
      <w:pPr>
        <w:pStyle w:val="Zkladntextodsazen"/>
        <w:numPr>
          <w:ilvl w:val="0"/>
          <w:numId w:val="3"/>
        </w:numPr>
        <w:spacing w:before="120"/>
        <w:ind w:left="426" w:right="-3" w:hanging="426"/>
        <w:rPr>
          <w:rFonts w:ascii="Times New Roman" w:hAnsi="Times New Roman"/>
          <w:b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Příkazce se zavazuje:</w:t>
      </w:r>
    </w:p>
    <w:p w14:paraId="4F204803" w14:textId="6396005D" w:rsidR="000A00FA" w:rsidRPr="002B358A" w:rsidRDefault="000A00FA" w:rsidP="00262810">
      <w:pPr>
        <w:pStyle w:val="Zkladntextodsazen"/>
        <w:numPr>
          <w:ilvl w:val="0"/>
          <w:numId w:val="12"/>
        </w:numPr>
        <w:spacing w:before="120"/>
        <w:ind w:right="-3" w:hanging="294"/>
        <w:rPr>
          <w:rFonts w:ascii="Times New Roman" w:hAnsi="Times New Roman"/>
          <w:b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 xml:space="preserve">zajistit účast </w:t>
      </w:r>
      <w:r w:rsidR="00131132">
        <w:rPr>
          <w:rFonts w:ascii="Times New Roman" w:hAnsi="Times New Roman"/>
          <w:sz w:val="24"/>
          <w:szCs w:val="24"/>
        </w:rPr>
        <w:t>uchazečů o zaměstnání/</w:t>
      </w:r>
      <w:r w:rsidRPr="00DC5D55">
        <w:rPr>
          <w:rFonts w:ascii="Times New Roman" w:hAnsi="Times New Roman"/>
          <w:sz w:val="24"/>
          <w:szCs w:val="24"/>
        </w:rPr>
        <w:t>zaměstnanců</w:t>
      </w:r>
      <w:r w:rsidR="00131132">
        <w:rPr>
          <w:rFonts w:ascii="Times New Roman" w:hAnsi="Times New Roman"/>
          <w:sz w:val="24"/>
          <w:szCs w:val="24"/>
        </w:rPr>
        <w:t xml:space="preserve"> příkazce</w:t>
      </w:r>
      <w:r w:rsidRPr="00DC5D55">
        <w:rPr>
          <w:rFonts w:ascii="Times New Roman" w:hAnsi="Times New Roman"/>
          <w:sz w:val="24"/>
          <w:szCs w:val="24"/>
        </w:rPr>
        <w:t xml:space="preserve"> ve stanovených termínech </w:t>
      </w:r>
      <w:r w:rsidR="005815C2" w:rsidRPr="00DC5D55">
        <w:rPr>
          <w:rFonts w:ascii="Times New Roman" w:hAnsi="Times New Roman"/>
          <w:sz w:val="24"/>
          <w:szCs w:val="24"/>
        </w:rPr>
        <w:t xml:space="preserve">za účelem efektivního poskytování </w:t>
      </w:r>
      <w:r w:rsidR="00131132">
        <w:rPr>
          <w:rFonts w:ascii="Times New Roman" w:hAnsi="Times New Roman"/>
          <w:sz w:val="24"/>
          <w:szCs w:val="24"/>
        </w:rPr>
        <w:t>služeb</w:t>
      </w:r>
      <w:r w:rsidRPr="00DC5D55">
        <w:rPr>
          <w:rFonts w:ascii="Times New Roman" w:hAnsi="Times New Roman"/>
          <w:sz w:val="24"/>
          <w:szCs w:val="24"/>
        </w:rPr>
        <w:t>,</w:t>
      </w:r>
    </w:p>
    <w:p w14:paraId="3FA0BE26" w14:textId="0BCCD74A" w:rsidR="002B358A" w:rsidRPr="002B358A" w:rsidRDefault="002B358A" w:rsidP="00262810">
      <w:pPr>
        <w:pStyle w:val="Zkladntextodsazen"/>
        <w:numPr>
          <w:ilvl w:val="0"/>
          <w:numId w:val="12"/>
        </w:numPr>
        <w:spacing w:before="120"/>
        <w:ind w:right="-3"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informovat poskytov</w:t>
      </w:r>
      <w:r w:rsidR="00131132">
        <w:rPr>
          <w:rFonts w:ascii="Times New Roman" w:hAnsi="Times New Roman"/>
          <w:sz w:val="24"/>
          <w:szCs w:val="24"/>
        </w:rPr>
        <w:t xml:space="preserve">atele o podmínkách potřebných k výkonu činností v </w:t>
      </w:r>
      <w:r>
        <w:rPr>
          <w:rFonts w:ascii="Times New Roman" w:hAnsi="Times New Roman"/>
          <w:sz w:val="24"/>
          <w:szCs w:val="24"/>
        </w:rPr>
        <w:t xml:space="preserve">rámci </w:t>
      </w:r>
      <w:proofErr w:type="spellStart"/>
      <w:r>
        <w:rPr>
          <w:rFonts w:ascii="Times New Roman" w:hAnsi="Times New Roman"/>
          <w:sz w:val="24"/>
          <w:szCs w:val="24"/>
        </w:rPr>
        <w:t>pracovnělékařských</w:t>
      </w:r>
      <w:proofErr w:type="spellEnd"/>
      <w:r>
        <w:rPr>
          <w:rFonts w:ascii="Times New Roman" w:hAnsi="Times New Roman"/>
          <w:sz w:val="24"/>
          <w:szCs w:val="24"/>
        </w:rPr>
        <w:t xml:space="preserve"> služeb a jejich změnách (např. kategorizace prací na pracovištích apod.)</w:t>
      </w:r>
      <w:r w:rsidR="007227E1">
        <w:rPr>
          <w:rFonts w:ascii="Times New Roman" w:hAnsi="Times New Roman"/>
          <w:sz w:val="24"/>
          <w:szCs w:val="24"/>
        </w:rPr>
        <w:t>,</w:t>
      </w:r>
    </w:p>
    <w:p w14:paraId="24777A7A" w14:textId="38965C38" w:rsidR="00506087" w:rsidRPr="00DC5D55" w:rsidRDefault="00506087" w:rsidP="00262810">
      <w:pPr>
        <w:pStyle w:val="Zkladntextodsazen"/>
        <w:numPr>
          <w:ilvl w:val="0"/>
          <w:numId w:val="12"/>
        </w:numPr>
        <w:spacing w:before="120"/>
        <w:ind w:right="-3" w:hanging="294"/>
        <w:rPr>
          <w:rFonts w:ascii="Times New Roman" w:hAnsi="Times New Roman"/>
          <w:b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lastRenderedPageBreak/>
        <w:t xml:space="preserve">v případě </w:t>
      </w:r>
      <w:proofErr w:type="spellStart"/>
      <w:r w:rsidR="00153969" w:rsidRPr="00DC5D55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DC5D55">
        <w:rPr>
          <w:rFonts w:ascii="Times New Roman" w:hAnsi="Times New Roman"/>
          <w:sz w:val="24"/>
          <w:szCs w:val="24"/>
        </w:rPr>
        <w:t xml:space="preserve"> prohlíd</w:t>
      </w:r>
      <w:r w:rsidR="00153969" w:rsidRPr="00DC5D55">
        <w:rPr>
          <w:rFonts w:ascii="Times New Roman" w:hAnsi="Times New Roman"/>
          <w:sz w:val="24"/>
          <w:szCs w:val="24"/>
        </w:rPr>
        <w:t>e</w:t>
      </w:r>
      <w:r w:rsidRPr="00DC5D55">
        <w:rPr>
          <w:rFonts w:ascii="Times New Roman" w:hAnsi="Times New Roman"/>
          <w:sz w:val="24"/>
          <w:szCs w:val="24"/>
        </w:rPr>
        <w:t xml:space="preserve">k </w:t>
      </w:r>
      <w:r w:rsidR="00153969" w:rsidRPr="00DC5D55">
        <w:rPr>
          <w:rFonts w:ascii="Times New Roman" w:hAnsi="Times New Roman"/>
          <w:sz w:val="24"/>
          <w:szCs w:val="24"/>
        </w:rPr>
        <w:t xml:space="preserve">doručit poskytovateli žádost o provedení </w:t>
      </w:r>
      <w:proofErr w:type="spellStart"/>
      <w:r w:rsidR="00153969" w:rsidRPr="00DC5D55">
        <w:rPr>
          <w:rFonts w:ascii="Times New Roman" w:hAnsi="Times New Roman"/>
          <w:sz w:val="24"/>
          <w:szCs w:val="24"/>
        </w:rPr>
        <w:t>pracovnělékařské</w:t>
      </w:r>
      <w:proofErr w:type="spellEnd"/>
      <w:r w:rsidR="00153969" w:rsidRPr="00DC5D55">
        <w:rPr>
          <w:rFonts w:ascii="Times New Roman" w:hAnsi="Times New Roman"/>
          <w:sz w:val="24"/>
          <w:szCs w:val="24"/>
        </w:rPr>
        <w:t xml:space="preserve"> prohlídky</w:t>
      </w:r>
      <w:r w:rsidR="00DF6C02" w:rsidRPr="00DC5D55">
        <w:rPr>
          <w:rFonts w:ascii="Times New Roman" w:hAnsi="Times New Roman"/>
          <w:sz w:val="24"/>
          <w:szCs w:val="24"/>
        </w:rPr>
        <w:t xml:space="preserve">, </w:t>
      </w:r>
      <w:r w:rsidR="00875B40" w:rsidRPr="00DC5D55">
        <w:rPr>
          <w:rFonts w:ascii="Times New Roman" w:hAnsi="Times New Roman"/>
          <w:sz w:val="24"/>
          <w:szCs w:val="24"/>
        </w:rPr>
        <w:t>její</w:t>
      </w:r>
      <w:r w:rsidR="00DF6C02" w:rsidRPr="00DC5D55">
        <w:rPr>
          <w:rFonts w:ascii="Times New Roman" w:hAnsi="Times New Roman"/>
          <w:sz w:val="24"/>
          <w:szCs w:val="24"/>
        </w:rPr>
        <w:t>ž</w:t>
      </w:r>
      <w:r w:rsidR="00875B40" w:rsidRPr="00DC5D55">
        <w:rPr>
          <w:rFonts w:ascii="Times New Roman" w:hAnsi="Times New Roman"/>
          <w:sz w:val="24"/>
          <w:szCs w:val="24"/>
        </w:rPr>
        <w:t xml:space="preserve"> vzor je přílohou č. 2 této smlouvy</w:t>
      </w:r>
      <w:r w:rsidR="00DF6C02" w:rsidRPr="00DC5D55">
        <w:rPr>
          <w:rFonts w:ascii="Times New Roman" w:hAnsi="Times New Roman"/>
          <w:sz w:val="24"/>
          <w:szCs w:val="24"/>
        </w:rPr>
        <w:t>,</w:t>
      </w:r>
      <w:r w:rsidR="00153969" w:rsidRPr="00DC5D55">
        <w:rPr>
          <w:rFonts w:ascii="Times New Roman" w:hAnsi="Times New Roman"/>
          <w:sz w:val="24"/>
          <w:szCs w:val="24"/>
        </w:rPr>
        <w:t xml:space="preserve"> a dále </w:t>
      </w:r>
      <w:r w:rsidRPr="00DC5D55">
        <w:rPr>
          <w:rFonts w:ascii="Times New Roman" w:hAnsi="Times New Roman"/>
          <w:sz w:val="24"/>
          <w:szCs w:val="24"/>
        </w:rPr>
        <w:t xml:space="preserve">zajistit, aby </w:t>
      </w:r>
      <w:r w:rsidR="005F012C" w:rsidRPr="00DC5D55">
        <w:rPr>
          <w:rFonts w:ascii="Times New Roman" w:hAnsi="Times New Roman"/>
          <w:sz w:val="24"/>
          <w:szCs w:val="24"/>
        </w:rPr>
        <w:t xml:space="preserve">si </w:t>
      </w:r>
      <w:r w:rsidR="00131132">
        <w:rPr>
          <w:rFonts w:ascii="Times New Roman" w:hAnsi="Times New Roman"/>
          <w:sz w:val="24"/>
          <w:szCs w:val="24"/>
        </w:rPr>
        <w:t>uchazeč o zaměstnání/</w:t>
      </w:r>
      <w:r w:rsidRPr="00DC5D55">
        <w:rPr>
          <w:rFonts w:ascii="Times New Roman" w:hAnsi="Times New Roman"/>
          <w:sz w:val="24"/>
          <w:szCs w:val="24"/>
        </w:rPr>
        <w:t>zaměstnanec</w:t>
      </w:r>
      <w:r w:rsidR="00131132">
        <w:rPr>
          <w:rFonts w:ascii="Times New Roman" w:hAnsi="Times New Roman"/>
          <w:sz w:val="24"/>
          <w:szCs w:val="24"/>
        </w:rPr>
        <w:t xml:space="preserve"> příkazce</w:t>
      </w:r>
      <w:r w:rsidR="005F012C" w:rsidRPr="00DC5D55">
        <w:rPr>
          <w:rFonts w:ascii="Times New Roman" w:hAnsi="Times New Roman"/>
          <w:sz w:val="24"/>
          <w:szCs w:val="24"/>
        </w:rPr>
        <w:t xml:space="preserve"> včas zajistil výpis ze zdravotní dokumentace od svého registrujícího praktického lékaře</w:t>
      </w:r>
      <w:r w:rsidR="00131132">
        <w:rPr>
          <w:rFonts w:ascii="Times New Roman" w:hAnsi="Times New Roman"/>
          <w:sz w:val="24"/>
          <w:szCs w:val="24"/>
        </w:rPr>
        <w:t xml:space="preserve"> (je-li to potřeba)</w:t>
      </w:r>
      <w:r w:rsidR="00153969" w:rsidRPr="00DC5D55">
        <w:rPr>
          <w:rFonts w:ascii="Times New Roman" w:hAnsi="Times New Roman"/>
          <w:sz w:val="24"/>
          <w:szCs w:val="24"/>
        </w:rPr>
        <w:t>,</w:t>
      </w:r>
      <w:r w:rsidR="005F012C" w:rsidRPr="00DC5D55">
        <w:rPr>
          <w:rFonts w:ascii="Times New Roman" w:hAnsi="Times New Roman"/>
          <w:sz w:val="24"/>
          <w:szCs w:val="24"/>
        </w:rPr>
        <w:t xml:space="preserve"> </w:t>
      </w:r>
    </w:p>
    <w:p w14:paraId="16A25691" w14:textId="2D66D9D5" w:rsidR="000A00FA" w:rsidRPr="00DC5D55" w:rsidRDefault="000A00FA" w:rsidP="00262810">
      <w:pPr>
        <w:pStyle w:val="Zkladntextodsazen"/>
        <w:numPr>
          <w:ilvl w:val="0"/>
          <w:numId w:val="12"/>
        </w:numPr>
        <w:spacing w:before="120"/>
        <w:ind w:right="-3" w:hanging="29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 xml:space="preserve">poskytnout </w:t>
      </w:r>
      <w:r w:rsidR="00131132">
        <w:rPr>
          <w:rFonts w:ascii="Times New Roman" w:hAnsi="Times New Roman"/>
          <w:sz w:val="24"/>
          <w:szCs w:val="24"/>
        </w:rPr>
        <w:t>uchazečům o zaměstnání/</w:t>
      </w:r>
      <w:r w:rsidRPr="00DC5D55">
        <w:rPr>
          <w:rFonts w:ascii="Times New Roman" w:hAnsi="Times New Roman"/>
          <w:sz w:val="24"/>
          <w:szCs w:val="24"/>
        </w:rPr>
        <w:t>zaměstnancům</w:t>
      </w:r>
      <w:r w:rsidR="00131132">
        <w:rPr>
          <w:rFonts w:ascii="Times New Roman" w:hAnsi="Times New Roman"/>
          <w:sz w:val="24"/>
          <w:szCs w:val="24"/>
        </w:rPr>
        <w:t xml:space="preserve"> příkazce</w:t>
      </w:r>
      <w:r w:rsidRPr="00DC5D55">
        <w:rPr>
          <w:rFonts w:ascii="Times New Roman" w:hAnsi="Times New Roman"/>
          <w:sz w:val="24"/>
          <w:szCs w:val="24"/>
        </w:rPr>
        <w:t xml:space="preserve"> před jejich návštěvou poskytovatele nezbytné informace předané včas poskytovatelem.</w:t>
      </w:r>
    </w:p>
    <w:p w14:paraId="6CDFADA6" w14:textId="77777777" w:rsidR="000A00FA" w:rsidRPr="00DC5D55" w:rsidRDefault="000A00FA" w:rsidP="000A00FA">
      <w:pPr>
        <w:pStyle w:val="Zkladntextodsazen"/>
        <w:numPr>
          <w:ilvl w:val="0"/>
          <w:numId w:val="3"/>
        </w:numPr>
        <w:spacing w:before="120"/>
        <w:ind w:right="-3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Poskytovatel se zavazuje:</w:t>
      </w:r>
    </w:p>
    <w:p w14:paraId="5C15A340" w14:textId="7CE8C2F6" w:rsidR="00095750" w:rsidRPr="00FA4C3D" w:rsidRDefault="005E6499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</w:t>
      </w:r>
      <w:r w:rsidR="003554CF">
        <w:rPr>
          <w:rFonts w:ascii="Times New Roman" w:hAnsi="Times New Roman"/>
          <w:sz w:val="24"/>
          <w:szCs w:val="24"/>
        </w:rPr>
        <w:t xml:space="preserve">oskytovat služby </w:t>
      </w:r>
      <w:r w:rsidRPr="00DC5D55">
        <w:rPr>
          <w:rFonts w:ascii="Times New Roman" w:hAnsi="Times New Roman"/>
          <w:sz w:val="24"/>
          <w:szCs w:val="24"/>
        </w:rPr>
        <w:t>sám a na vlastní odpovědnost</w:t>
      </w:r>
      <w:r w:rsidR="009B760D" w:rsidRPr="00DC5D55">
        <w:rPr>
          <w:rFonts w:ascii="Times New Roman" w:hAnsi="Times New Roman"/>
          <w:sz w:val="24"/>
          <w:szCs w:val="24"/>
        </w:rPr>
        <w:t>, případně svými poddodavateli</w:t>
      </w:r>
      <w:r w:rsidR="00C74F13" w:rsidRPr="00DC5D55">
        <w:rPr>
          <w:rFonts w:ascii="Times New Roman" w:hAnsi="Times New Roman"/>
          <w:sz w:val="24"/>
          <w:szCs w:val="24"/>
        </w:rPr>
        <w:t xml:space="preserve"> </w:t>
      </w:r>
      <w:r w:rsidR="00DB63B4">
        <w:rPr>
          <w:rFonts w:ascii="Times New Roman" w:hAnsi="Times New Roman"/>
          <w:sz w:val="24"/>
          <w:szCs w:val="24"/>
        </w:rPr>
        <w:t>(jako např. pověřenými poskytov</w:t>
      </w:r>
      <w:r w:rsidR="004A163B">
        <w:rPr>
          <w:rFonts w:ascii="Times New Roman" w:hAnsi="Times New Roman"/>
          <w:sz w:val="24"/>
          <w:szCs w:val="24"/>
        </w:rPr>
        <w:t>ateli ve smyslu § 57a zákona č. </w:t>
      </w:r>
      <w:r w:rsidR="003554CF">
        <w:rPr>
          <w:rFonts w:ascii="Times New Roman" w:hAnsi="Times New Roman"/>
          <w:sz w:val="24"/>
          <w:szCs w:val="24"/>
        </w:rPr>
        <w:t>373/2011 Sb., o </w:t>
      </w:r>
      <w:r w:rsidR="00DB63B4">
        <w:rPr>
          <w:rFonts w:ascii="Times New Roman" w:hAnsi="Times New Roman"/>
          <w:sz w:val="24"/>
          <w:szCs w:val="24"/>
        </w:rPr>
        <w:t xml:space="preserve">specifických zdravotních službách, ve znění pozdějších předpisů) </w:t>
      </w:r>
      <w:r w:rsidR="00FA4C3D" w:rsidRPr="00FA2750">
        <w:rPr>
          <w:rFonts w:ascii="Times New Roman" w:hAnsi="Times New Roman"/>
          <w:sz w:val="24"/>
          <w:szCs w:val="24"/>
        </w:rPr>
        <w:t xml:space="preserve">s tím, že </w:t>
      </w:r>
      <w:r w:rsidR="00FA4C3D">
        <w:rPr>
          <w:rFonts w:ascii="Times New Roman" w:hAnsi="Times New Roman"/>
          <w:sz w:val="24"/>
          <w:szCs w:val="24"/>
        </w:rPr>
        <w:t>jak poskytovatel, tak případn</w:t>
      </w:r>
      <w:r w:rsidR="00565246">
        <w:rPr>
          <w:rFonts w:ascii="Times New Roman" w:hAnsi="Times New Roman"/>
          <w:sz w:val="24"/>
          <w:szCs w:val="24"/>
        </w:rPr>
        <w:t>í</w:t>
      </w:r>
      <w:r w:rsidR="00FA4C3D">
        <w:rPr>
          <w:rFonts w:ascii="Times New Roman" w:hAnsi="Times New Roman"/>
          <w:sz w:val="24"/>
          <w:szCs w:val="24"/>
        </w:rPr>
        <w:t xml:space="preserve"> poddodavatelé </w:t>
      </w:r>
      <w:r w:rsidR="00FA4C3D" w:rsidRPr="00FA4C3D">
        <w:rPr>
          <w:rFonts w:ascii="Times New Roman" w:hAnsi="Times New Roman"/>
          <w:sz w:val="24"/>
          <w:szCs w:val="24"/>
        </w:rPr>
        <w:t xml:space="preserve">musí </w:t>
      </w:r>
      <w:r w:rsidR="00FA4C3D" w:rsidRPr="003677C5">
        <w:rPr>
          <w:rFonts w:ascii="Times New Roman" w:hAnsi="Times New Roman"/>
          <w:sz w:val="24"/>
          <w:szCs w:val="24"/>
        </w:rPr>
        <w:t xml:space="preserve">být </w:t>
      </w:r>
      <w:r w:rsidR="00FA4C3D" w:rsidRPr="007C2292">
        <w:rPr>
          <w:rFonts w:ascii="Times New Roman" w:hAnsi="Times New Roman"/>
          <w:sz w:val="24"/>
          <w:szCs w:val="24"/>
        </w:rPr>
        <w:t>jen osoby zapsané v Národním registru poskytovatelů zdravotních služeb</w:t>
      </w:r>
      <w:r w:rsidR="000E5BBF" w:rsidRPr="007C2292">
        <w:rPr>
          <w:rFonts w:ascii="Times New Roman" w:hAnsi="Times New Roman"/>
          <w:sz w:val="24"/>
          <w:szCs w:val="24"/>
        </w:rPr>
        <w:t xml:space="preserve"> v rozsahu služeb poskytovaných podle této </w:t>
      </w:r>
      <w:r w:rsidR="000E5BBF" w:rsidRPr="00174E60">
        <w:rPr>
          <w:rFonts w:ascii="Times New Roman" w:hAnsi="Times New Roman"/>
          <w:sz w:val="24"/>
          <w:szCs w:val="24"/>
        </w:rPr>
        <w:t>smlouvy</w:t>
      </w:r>
      <w:r w:rsidR="00784A85" w:rsidRPr="00174E60">
        <w:rPr>
          <w:rFonts w:ascii="Times New Roman" w:hAnsi="Times New Roman"/>
          <w:sz w:val="24"/>
          <w:szCs w:val="24"/>
        </w:rPr>
        <w:t xml:space="preserve">, </w:t>
      </w:r>
      <w:r w:rsidR="004D5F28" w:rsidRPr="00174E60">
        <w:rPr>
          <w:rFonts w:ascii="Times New Roman" w:hAnsi="Times New Roman"/>
          <w:sz w:val="24"/>
          <w:szCs w:val="24"/>
        </w:rPr>
        <w:t>a</w:t>
      </w:r>
      <w:r w:rsidR="004D5F28">
        <w:rPr>
          <w:rFonts w:ascii="Times New Roman" w:hAnsi="Times New Roman"/>
          <w:sz w:val="24"/>
          <w:szCs w:val="24"/>
        </w:rPr>
        <w:t xml:space="preserve"> musí mít platné </w:t>
      </w:r>
      <w:r w:rsidR="004D5F28" w:rsidRPr="004D5F28">
        <w:rPr>
          <w:rFonts w:ascii="Times New Roman" w:hAnsi="Times New Roman"/>
          <w:sz w:val="24"/>
          <w:szCs w:val="24"/>
        </w:rPr>
        <w:t>rozhodnutí o udělení oprávnění k poskytování zdr</w:t>
      </w:r>
      <w:r w:rsidR="00332EFA">
        <w:rPr>
          <w:rFonts w:ascii="Times New Roman" w:hAnsi="Times New Roman"/>
          <w:sz w:val="24"/>
          <w:szCs w:val="24"/>
        </w:rPr>
        <w:t>avotních služeb podle zákona č. </w:t>
      </w:r>
      <w:r w:rsidR="004D5F28" w:rsidRPr="004D5F28">
        <w:rPr>
          <w:rFonts w:ascii="Times New Roman" w:hAnsi="Times New Roman"/>
          <w:sz w:val="24"/>
          <w:szCs w:val="24"/>
        </w:rPr>
        <w:t>372/2011 Sb</w:t>
      </w:r>
      <w:r w:rsidR="003554CF">
        <w:rPr>
          <w:rFonts w:ascii="Times New Roman" w:hAnsi="Times New Roman"/>
          <w:sz w:val="24"/>
          <w:szCs w:val="24"/>
        </w:rPr>
        <w:t>., o </w:t>
      </w:r>
      <w:r w:rsidR="004D5F28" w:rsidRPr="004D5F28">
        <w:rPr>
          <w:rFonts w:ascii="Times New Roman" w:hAnsi="Times New Roman"/>
          <w:sz w:val="24"/>
          <w:szCs w:val="24"/>
        </w:rPr>
        <w:t>zdravotních službách a</w:t>
      </w:r>
      <w:r w:rsidR="009F0FED">
        <w:rPr>
          <w:rFonts w:ascii="Times New Roman" w:hAnsi="Times New Roman"/>
          <w:sz w:val="24"/>
          <w:szCs w:val="24"/>
        </w:rPr>
        <w:t> </w:t>
      </w:r>
      <w:r w:rsidR="004D5F28" w:rsidRPr="004D5F28">
        <w:rPr>
          <w:rFonts w:ascii="Times New Roman" w:hAnsi="Times New Roman"/>
          <w:sz w:val="24"/>
          <w:szCs w:val="24"/>
        </w:rPr>
        <w:t>podmínk</w:t>
      </w:r>
      <w:r w:rsidR="003554CF">
        <w:rPr>
          <w:rFonts w:ascii="Times New Roman" w:hAnsi="Times New Roman"/>
          <w:sz w:val="24"/>
          <w:szCs w:val="24"/>
        </w:rPr>
        <w:t xml:space="preserve">ách jejich poskytování (zákon o </w:t>
      </w:r>
      <w:r w:rsidR="004D5F28" w:rsidRPr="004D5F28">
        <w:rPr>
          <w:rFonts w:ascii="Times New Roman" w:hAnsi="Times New Roman"/>
          <w:sz w:val="24"/>
          <w:szCs w:val="24"/>
        </w:rPr>
        <w:t>zdravotních službách), ve znění pozdějších předpisů, a zákona č. 373/2011 Sb.</w:t>
      </w:r>
      <w:r w:rsidR="00565246">
        <w:rPr>
          <w:rFonts w:ascii="Times New Roman" w:hAnsi="Times New Roman"/>
          <w:sz w:val="24"/>
          <w:szCs w:val="24"/>
        </w:rPr>
        <w:t>,</w:t>
      </w:r>
      <w:r w:rsidR="004D5F28" w:rsidRPr="004D5F28">
        <w:rPr>
          <w:rFonts w:ascii="Times New Roman" w:hAnsi="Times New Roman"/>
          <w:sz w:val="24"/>
          <w:szCs w:val="24"/>
        </w:rPr>
        <w:t xml:space="preserve"> o </w:t>
      </w:r>
      <w:r w:rsidR="00332EFA">
        <w:rPr>
          <w:rFonts w:ascii="Times New Roman" w:hAnsi="Times New Roman"/>
          <w:sz w:val="24"/>
          <w:szCs w:val="24"/>
        </w:rPr>
        <w:t> </w:t>
      </w:r>
      <w:r w:rsidR="004D5F28" w:rsidRPr="004D5F28">
        <w:rPr>
          <w:rFonts w:ascii="Times New Roman" w:hAnsi="Times New Roman"/>
          <w:sz w:val="24"/>
          <w:szCs w:val="24"/>
        </w:rPr>
        <w:t>specifických zdravotních službách, ve znění pozdějších předpisů</w:t>
      </w:r>
      <w:r w:rsidR="00FA4C3D" w:rsidRPr="00FA4C3D">
        <w:rPr>
          <w:rFonts w:ascii="Times New Roman" w:hAnsi="Times New Roman"/>
          <w:sz w:val="24"/>
          <w:szCs w:val="24"/>
        </w:rPr>
        <w:t xml:space="preserve">. </w:t>
      </w:r>
      <w:r w:rsidRPr="00FA4C3D">
        <w:rPr>
          <w:rFonts w:ascii="Times New Roman" w:hAnsi="Times New Roman"/>
          <w:sz w:val="24"/>
          <w:szCs w:val="24"/>
        </w:rPr>
        <w:t>V případě,</w:t>
      </w:r>
      <w:r w:rsidR="003554CF">
        <w:rPr>
          <w:rFonts w:ascii="Times New Roman" w:hAnsi="Times New Roman"/>
          <w:sz w:val="24"/>
          <w:szCs w:val="24"/>
        </w:rPr>
        <w:t xml:space="preserve"> že budou služby </w:t>
      </w:r>
      <w:r w:rsidR="003076B3">
        <w:rPr>
          <w:rFonts w:ascii="Times New Roman" w:hAnsi="Times New Roman"/>
          <w:sz w:val="24"/>
          <w:szCs w:val="24"/>
        </w:rPr>
        <w:t>poskytovány</w:t>
      </w:r>
      <w:r w:rsidRPr="00FA4C3D">
        <w:rPr>
          <w:rFonts w:ascii="Times New Roman" w:hAnsi="Times New Roman"/>
          <w:sz w:val="24"/>
          <w:szCs w:val="24"/>
        </w:rPr>
        <w:t xml:space="preserve"> </w:t>
      </w:r>
      <w:r w:rsidR="009B760D" w:rsidRPr="00FA4C3D">
        <w:rPr>
          <w:rFonts w:ascii="Times New Roman" w:hAnsi="Times New Roman"/>
          <w:sz w:val="24"/>
          <w:szCs w:val="24"/>
        </w:rPr>
        <w:t xml:space="preserve">prostřednictvím poddodavatele, je poskytovatel povinen oznámit tuto skutečnost příkazci, přičemž příkazce si vyhrazuje právo poskytování služeb poddodavatelem odmítnout. Změnu poddodavatele je poskytovatel </w:t>
      </w:r>
      <w:r w:rsidR="003554CF">
        <w:rPr>
          <w:rFonts w:ascii="Times New Roman" w:hAnsi="Times New Roman"/>
          <w:sz w:val="24"/>
          <w:szCs w:val="24"/>
        </w:rPr>
        <w:t>povinen oznámit příkazci</w:t>
      </w:r>
      <w:r w:rsidR="009B760D" w:rsidRPr="00FA4C3D">
        <w:rPr>
          <w:rFonts w:ascii="Times New Roman" w:hAnsi="Times New Roman"/>
          <w:sz w:val="24"/>
          <w:szCs w:val="24"/>
        </w:rPr>
        <w:t xml:space="preserve"> bez</w:t>
      </w:r>
      <w:r w:rsidR="009F0FED">
        <w:rPr>
          <w:rFonts w:ascii="Times New Roman" w:hAnsi="Times New Roman"/>
          <w:sz w:val="24"/>
          <w:szCs w:val="24"/>
        </w:rPr>
        <w:t> </w:t>
      </w:r>
      <w:r w:rsidR="009B760D" w:rsidRPr="00FA4C3D">
        <w:rPr>
          <w:rFonts w:ascii="Times New Roman" w:hAnsi="Times New Roman"/>
          <w:sz w:val="24"/>
          <w:szCs w:val="24"/>
        </w:rPr>
        <w:t>zbytečného odkladu</w:t>
      </w:r>
      <w:r w:rsidR="00855EFA">
        <w:rPr>
          <w:rFonts w:ascii="Times New Roman" w:hAnsi="Times New Roman"/>
          <w:sz w:val="24"/>
          <w:szCs w:val="24"/>
        </w:rPr>
        <w:t>;</w:t>
      </w:r>
    </w:p>
    <w:p w14:paraId="3E81A792" w14:textId="07908E03" w:rsidR="007227E1" w:rsidRPr="007227E1" w:rsidRDefault="000A00FA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FA4C3D">
        <w:rPr>
          <w:rFonts w:ascii="Times New Roman" w:hAnsi="Times New Roman"/>
          <w:sz w:val="24"/>
          <w:szCs w:val="24"/>
        </w:rPr>
        <w:t>zajistit realizaci všech vyšetření, která jsou</w:t>
      </w:r>
      <w:r w:rsidR="003554CF">
        <w:rPr>
          <w:rFonts w:ascii="Times New Roman" w:hAnsi="Times New Roman"/>
          <w:sz w:val="24"/>
          <w:szCs w:val="24"/>
        </w:rPr>
        <w:t xml:space="preserve"> souč</w:t>
      </w:r>
      <w:r w:rsidR="003076B3">
        <w:rPr>
          <w:rFonts w:ascii="Times New Roman" w:hAnsi="Times New Roman"/>
          <w:sz w:val="24"/>
          <w:szCs w:val="24"/>
        </w:rPr>
        <w:t>ástí služ</w:t>
      </w:r>
      <w:r w:rsidR="003554CF">
        <w:rPr>
          <w:rFonts w:ascii="Times New Roman" w:hAnsi="Times New Roman"/>
          <w:sz w:val="24"/>
          <w:szCs w:val="24"/>
        </w:rPr>
        <w:t>b</w:t>
      </w:r>
      <w:r w:rsidR="003076B3">
        <w:rPr>
          <w:rFonts w:ascii="Times New Roman" w:hAnsi="Times New Roman"/>
          <w:sz w:val="24"/>
          <w:szCs w:val="24"/>
        </w:rPr>
        <w:t>y</w:t>
      </w:r>
      <w:r w:rsidR="003554CF">
        <w:rPr>
          <w:rFonts w:ascii="Times New Roman" w:hAnsi="Times New Roman"/>
          <w:sz w:val="24"/>
          <w:szCs w:val="24"/>
        </w:rPr>
        <w:t xml:space="preserve"> </w:t>
      </w:r>
      <w:r w:rsidRPr="00FA4C3D">
        <w:rPr>
          <w:rFonts w:ascii="Times New Roman" w:hAnsi="Times New Roman"/>
          <w:sz w:val="24"/>
          <w:szCs w:val="24"/>
        </w:rPr>
        <w:t xml:space="preserve">pro jednoho </w:t>
      </w:r>
      <w:r w:rsidR="003554CF">
        <w:rPr>
          <w:rFonts w:ascii="Times New Roman" w:hAnsi="Times New Roman"/>
          <w:sz w:val="24"/>
          <w:szCs w:val="24"/>
        </w:rPr>
        <w:t>uchazeče o </w:t>
      </w:r>
      <w:r w:rsidR="007227E1">
        <w:rPr>
          <w:rFonts w:ascii="Times New Roman" w:hAnsi="Times New Roman"/>
          <w:sz w:val="24"/>
          <w:szCs w:val="24"/>
        </w:rPr>
        <w:t>zaměstnání/</w:t>
      </w:r>
      <w:r w:rsidRPr="00FA4C3D">
        <w:rPr>
          <w:rFonts w:ascii="Times New Roman" w:hAnsi="Times New Roman"/>
          <w:sz w:val="24"/>
          <w:szCs w:val="24"/>
        </w:rPr>
        <w:t>zaměstnance příkazce v jednom dni s minimální časovou prodlevou</w:t>
      </w:r>
      <w:r w:rsidR="00090663" w:rsidRPr="00DC5D55">
        <w:rPr>
          <w:rFonts w:ascii="Times New Roman" w:hAnsi="Times New Roman"/>
          <w:sz w:val="24"/>
          <w:szCs w:val="24"/>
        </w:rPr>
        <w:t>, je-li to s ohledem</w:t>
      </w:r>
      <w:r w:rsidR="003076B3">
        <w:rPr>
          <w:rFonts w:ascii="Times New Roman" w:hAnsi="Times New Roman"/>
          <w:sz w:val="24"/>
          <w:szCs w:val="24"/>
        </w:rPr>
        <w:t xml:space="preserve"> na charakter služby</w:t>
      </w:r>
      <w:r w:rsidR="00090663" w:rsidRPr="00DC5D55">
        <w:rPr>
          <w:rFonts w:ascii="Times New Roman" w:hAnsi="Times New Roman"/>
          <w:sz w:val="24"/>
          <w:szCs w:val="24"/>
        </w:rPr>
        <w:t xml:space="preserve"> možné</w:t>
      </w:r>
      <w:r w:rsidR="00855EFA">
        <w:rPr>
          <w:rFonts w:ascii="Times New Roman" w:hAnsi="Times New Roman"/>
          <w:sz w:val="24"/>
          <w:szCs w:val="24"/>
        </w:rPr>
        <w:t>;</w:t>
      </w:r>
      <w:r w:rsidR="00DB366B">
        <w:rPr>
          <w:rFonts w:ascii="Times New Roman" w:hAnsi="Times New Roman"/>
          <w:sz w:val="24"/>
          <w:szCs w:val="24"/>
        </w:rPr>
        <w:t xml:space="preserve"> </w:t>
      </w:r>
    </w:p>
    <w:p w14:paraId="2F2B1429" w14:textId="7CEE401F" w:rsidR="00153969" w:rsidRPr="00F919DA" w:rsidRDefault="006F0C7C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F919DA">
        <w:rPr>
          <w:rFonts w:ascii="Times New Roman" w:hAnsi="Times New Roman"/>
          <w:sz w:val="24"/>
          <w:szCs w:val="24"/>
        </w:rPr>
        <w:t>po provedení</w:t>
      </w:r>
      <w:r w:rsidR="00750358" w:rsidRPr="00F91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358" w:rsidRPr="00F919DA">
        <w:rPr>
          <w:rFonts w:ascii="Times New Roman" w:hAnsi="Times New Roman"/>
          <w:sz w:val="24"/>
          <w:szCs w:val="24"/>
        </w:rPr>
        <w:t>pracovnělékařské</w:t>
      </w:r>
      <w:proofErr w:type="spellEnd"/>
      <w:r w:rsidR="00750358" w:rsidRPr="00F919DA">
        <w:rPr>
          <w:rFonts w:ascii="Times New Roman" w:hAnsi="Times New Roman"/>
          <w:sz w:val="24"/>
          <w:szCs w:val="24"/>
        </w:rPr>
        <w:t xml:space="preserve"> prohlíd</w:t>
      </w:r>
      <w:r w:rsidRPr="00F919DA">
        <w:rPr>
          <w:rFonts w:ascii="Times New Roman" w:hAnsi="Times New Roman"/>
          <w:sz w:val="24"/>
          <w:szCs w:val="24"/>
        </w:rPr>
        <w:t>ky</w:t>
      </w:r>
      <w:r w:rsidR="00750358" w:rsidRPr="00F919DA">
        <w:rPr>
          <w:rFonts w:ascii="Times New Roman" w:hAnsi="Times New Roman"/>
          <w:sz w:val="24"/>
          <w:szCs w:val="24"/>
        </w:rPr>
        <w:t xml:space="preserve"> </w:t>
      </w:r>
      <w:r w:rsidR="00480290" w:rsidRPr="00393AE9">
        <w:rPr>
          <w:rFonts w:ascii="Times New Roman" w:hAnsi="Times New Roman"/>
          <w:sz w:val="24"/>
          <w:szCs w:val="24"/>
        </w:rPr>
        <w:t>vyhotovit</w:t>
      </w:r>
      <w:r w:rsidR="00E874B6" w:rsidRPr="00393AE9">
        <w:rPr>
          <w:rFonts w:ascii="Times New Roman" w:hAnsi="Times New Roman"/>
          <w:sz w:val="24"/>
          <w:szCs w:val="24"/>
        </w:rPr>
        <w:t xml:space="preserve"> a předat</w:t>
      </w:r>
      <w:r w:rsidR="0027514B">
        <w:rPr>
          <w:rFonts w:ascii="Times New Roman" w:hAnsi="Times New Roman"/>
          <w:sz w:val="24"/>
          <w:szCs w:val="24"/>
        </w:rPr>
        <w:t xml:space="preserve"> uchazeči o</w:t>
      </w:r>
      <w:r w:rsidR="00A62453">
        <w:rPr>
          <w:rFonts w:ascii="Times New Roman" w:hAnsi="Times New Roman"/>
          <w:sz w:val="24"/>
          <w:szCs w:val="24"/>
        </w:rPr>
        <w:t> </w:t>
      </w:r>
      <w:r w:rsidR="0027514B">
        <w:rPr>
          <w:rFonts w:ascii="Times New Roman" w:hAnsi="Times New Roman"/>
          <w:sz w:val="24"/>
          <w:szCs w:val="24"/>
        </w:rPr>
        <w:t>zaměstnání/zaměstnanci příkazce</w:t>
      </w:r>
      <w:r w:rsidR="00480290" w:rsidRPr="00393AE9">
        <w:rPr>
          <w:rFonts w:ascii="Times New Roman" w:hAnsi="Times New Roman"/>
          <w:sz w:val="24"/>
          <w:szCs w:val="24"/>
        </w:rPr>
        <w:t xml:space="preserve"> lékařský posudek, jehož vzor je přílohou č. 3 této smlouvy, </w:t>
      </w:r>
      <w:r w:rsidR="00750358" w:rsidRPr="00393AE9">
        <w:rPr>
          <w:rFonts w:ascii="Times New Roman" w:hAnsi="Times New Roman"/>
          <w:sz w:val="24"/>
          <w:szCs w:val="24"/>
        </w:rPr>
        <w:t xml:space="preserve">a to </w:t>
      </w:r>
      <w:r w:rsidR="00480290" w:rsidRPr="00393AE9">
        <w:rPr>
          <w:rFonts w:ascii="Times New Roman" w:hAnsi="Times New Roman"/>
          <w:sz w:val="24"/>
          <w:szCs w:val="24"/>
        </w:rPr>
        <w:t xml:space="preserve">bez zbytečného odkladu poté, co obdrží veškeré podklady pro jeho </w:t>
      </w:r>
      <w:r w:rsidR="00480290" w:rsidRPr="00EC147F">
        <w:rPr>
          <w:rFonts w:ascii="Times New Roman" w:hAnsi="Times New Roman"/>
          <w:sz w:val="24"/>
          <w:szCs w:val="24"/>
        </w:rPr>
        <w:t>vydání</w:t>
      </w:r>
      <w:r w:rsidR="00671C35" w:rsidRPr="00EC147F">
        <w:rPr>
          <w:rFonts w:ascii="Times New Roman" w:hAnsi="Times New Roman"/>
          <w:sz w:val="24"/>
          <w:szCs w:val="24"/>
        </w:rPr>
        <w:t xml:space="preserve">, nejdéle však </w:t>
      </w:r>
      <w:r w:rsidR="00393AE9" w:rsidRPr="00EC147F">
        <w:rPr>
          <w:rFonts w:ascii="Times New Roman" w:hAnsi="Times New Roman"/>
          <w:sz w:val="24"/>
          <w:szCs w:val="24"/>
        </w:rPr>
        <w:t>v rámci lhůt pro vydání lékařského posudku, které stanoví zákon č. 373/2011 Sb., o specifických zdravotních službách, ve znění pozdějších předpisů</w:t>
      </w:r>
      <w:r w:rsidR="009B0D24" w:rsidRPr="00EC147F">
        <w:rPr>
          <w:rFonts w:ascii="Times New Roman" w:hAnsi="Times New Roman"/>
          <w:sz w:val="24"/>
          <w:szCs w:val="24"/>
        </w:rPr>
        <w:t>.</w:t>
      </w:r>
      <w:r w:rsidR="00480290" w:rsidRPr="00F919DA">
        <w:rPr>
          <w:rFonts w:ascii="Times New Roman" w:hAnsi="Times New Roman"/>
          <w:sz w:val="24"/>
          <w:szCs w:val="24"/>
        </w:rPr>
        <w:t xml:space="preserve"> </w:t>
      </w:r>
      <w:r w:rsidR="00480290" w:rsidRPr="00EC147F">
        <w:rPr>
          <w:rFonts w:ascii="Times New Roman" w:hAnsi="Times New Roman"/>
          <w:sz w:val="24"/>
          <w:szCs w:val="24"/>
        </w:rPr>
        <w:t xml:space="preserve">V případě vydání posudku se závěrem: </w:t>
      </w:r>
      <w:r w:rsidR="00750358" w:rsidRPr="00EC147F">
        <w:rPr>
          <w:rFonts w:ascii="Times New Roman" w:hAnsi="Times New Roman"/>
          <w:sz w:val="24"/>
          <w:szCs w:val="24"/>
        </w:rPr>
        <w:t xml:space="preserve">zdravotně způsobilý s podmínkou, </w:t>
      </w:r>
      <w:r w:rsidR="00480290" w:rsidRPr="00EC147F">
        <w:rPr>
          <w:rFonts w:ascii="Times New Roman" w:hAnsi="Times New Roman"/>
          <w:sz w:val="24"/>
          <w:szCs w:val="24"/>
        </w:rPr>
        <w:t>zdravotně nezpůsobilý nebo pozbyl dlouhodobě zdravotní způsobilost, neprodleně</w:t>
      </w:r>
      <w:r w:rsidR="00750358" w:rsidRPr="00EC147F">
        <w:rPr>
          <w:rFonts w:ascii="Times New Roman" w:hAnsi="Times New Roman"/>
          <w:sz w:val="24"/>
          <w:szCs w:val="24"/>
        </w:rPr>
        <w:t xml:space="preserve"> prokazatelně</w:t>
      </w:r>
      <w:r w:rsidR="00480290" w:rsidRPr="00EC147F">
        <w:rPr>
          <w:rFonts w:ascii="Times New Roman" w:hAnsi="Times New Roman"/>
          <w:sz w:val="24"/>
          <w:szCs w:val="24"/>
        </w:rPr>
        <w:t xml:space="preserve"> informovat </w:t>
      </w:r>
      <w:r w:rsidR="00692012">
        <w:rPr>
          <w:rFonts w:ascii="Times New Roman" w:hAnsi="Times New Roman"/>
          <w:sz w:val="24"/>
          <w:szCs w:val="24"/>
        </w:rPr>
        <w:t xml:space="preserve">přímo </w:t>
      </w:r>
      <w:r w:rsidR="00480290" w:rsidRPr="00EC147F">
        <w:rPr>
          <w:rFonts w:ascii="Times New Roman" w:hAnsi="Times New Roman"/>
          <w:sz w:val="24"/>
          <w:szCs w:val="24"/>
        </w:rPr>
        <w:t>příkazce</w:t>
      </w:r>
      <w:r w:rsidR="00855EFA" w:rsidRPr="00EC147F">
        <w:rPr>
          <w:rFonts w:ascii="Times New Roman" w:hAnsi="Times New Roman"/>
          <w:sz w:val="24"/>
          <w:szCs w:val="24"/>
        </w:rPr>
        <w:t>;</w:t>
      </w:r>
      <w:r w:rsidR="00480290" w:rsidRPr="00F919DA">
        <w:rPr>
          <w:rFonts w:ascii="Times New Roman" w:hAnsi="Times New Roman"/>
          <w:sz w:val="24"/>
          <w:szCs w:val="24"/>
        </w:rPr>
        <w:t xml:space="preserve">  </w:t>
      </w:r>
    </w:p>
    <w:p w14:paraId="0DEB1A2B" w14:textId="17599FDA" w:rsidR="00A2657E" w:rsidRDefault="000A00FA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 xml:space="preserve">zajistit </w:t>
      </w:r>
      <w:r w:rsidR="00ED21A4">
        <w:rPr>
          <w:rFonts w:ascii="Times New Roman" w:hAnsi="Times New Roman"/>
          <w:sz w:val="24"/>
          <w:szCs w:val="24"/>
        </w:rPr>
        <w:t xml:space="preserve">provádění služeb osobami s </w:t>
      </w:r>
      <w:r w:rsidRPr="00DC5D55">
        <w:rPr>
          <w:rFonts w:ascii="Times New Roman" w:hAnsi="Times New Roman"/>
          <w:sz w:val="24"/>
          <w:szCs w:val="24"/>
        </w:rPr>
        <w:t>potřebnou kvalifikací,</w:t>
      </w:r>
      <w:r w:rsidR="00ED21A4">
        <w:rPr>
          <w:rFonts w:ascii="Times New Roman" w:hAnsi="Times New Roman"/>
          <w:sz w:val="24"/>
          <w:szCs w:val="24"/>
        </w:rPr>
        <w:t xml:space="preserve"> v </w:t>
      </w:r>
      <w:r w:rsidR="00153969" w:rsidRPr="00DC5D55">
        <w:rPr>
          <w:rFonts w:ascii="Times New Roman" w:hAnsi="Times New Roman"/>
          <w:sz w:val="24"/>
          <w:szCs w:val="24"/>
        </w:rPr>
        <w:t xml:space="preserve">případě </w:t>
      </w:r>
      <w:proofErr w:type="spellStart"/>
      <w:r w:rsidR="00153969" w:rsidRPr="00DC5D55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153969" w:rsidRPr="00DC5D55">
        <w:rPr>
          <w:rFonts w:ascii="Times New Roman" w:hAnsi="Times New Roman"/>
          <w:sz w:val="24"/>
          <w:szCs w:val="24"/>
        </w:rPr>
        <w:t xml:space="preserve"> služeb zajistit jejich provádění osobami, které jsou poskytovateli v oboru všeobecné praktické lékařství nebo v oboru pracovní lékařství</w:t>
      </w:r>
      <w:r w:rsidR="00855EFA">
        <w:rPr>
          <w:rFonts w:ascii="Times New Roman" w:hAnsi="Times New Roman"/>
          <w:sz w:val="24"/>
          <w:szCs w:val="24"/>
        </w:rPr>
        <w:t>;</w:t>
      </w:r>
      <w:r w:rsidR="003D6338">
        <w:rPr>
          <w:rFonts w:ascii="Times New Roman" w:hAnsi="Times New Roman"/>
          <w:sz w:val="24"/>
          <w:szCs w:val="24"/>
        </w:rPr>
        <w:t xml:space="preserve"> </w:t>
      </w:r>
    </w:p>
    <w:p w14:paraId="02F2D3A6" w14:textId="5EA3032E" w:rsidR="00095750" w:rsidRPr="00FE0B83" w:rsidRDefault="000A00FA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zajistit</w:t>
      </w:r>
      <w:r w:rsidR="00FE0B83">
        <w:rPr>
          <w:rFonts w:ascii="Times New Roman" w:hAnsi="Times New Roman"/>
          <w:sz w:val="24"/>
          <w:szCs w:val="24"/>
        </w:rPr>
        <w:t xml:space="preserve">, že on sám nebo jeho poddodavatel pro poskytování služeb </w:t>
      </w:r>
      <w:r w:rsidR="0083394E">
        <w:rPr>
          <w:rFonts w:ascii="Times New Roman" w:hAnsi="Times New Roman"/>
          <w:sz w:val="24"/>
          <w:szCs w:val="24"/>
        </w:rPr>
        <w:t>po</w:t>
      </w:r>
      <w:r w:rsidR="00FE0B83">
        <w:rPr>
          <w:rFonts w:ascii="Times New Roman" w:hAnsi="Times New Roman"/>
          <w:sz w:val="24"/>
          <w:szCs w:val="24"/>
        </w:rPr>
        <w:t>dle čl. III této smlouvy (tj. pro lokalitu Praha) bude mít</w:t>
      </w:r>
      <w:r w:rsidRPr="00DC5D55">
        <w:rPr>
          <w:rFonts w:ascii="Times New Roman" w:hAnsi="Times New Roman"/>
          <w:sz w:val="24"/>
          <w:szCs w:val="24"/>
        </w:rPr>
        <w:t xml:space="preserve"> </w:t>
      </w:r>
      <w:r w:rsidR="00FE0B83">
        <w:rPr>
          <w:rFonts w:ascii="Times New Roman" w:hAnsi="Times New Roman"/>
          <w:sz w:val="24"/>
          <w:szCs w:val="24"/>
        </w:rPr>
        <w:t>uzavřené smlouvy o poskytování a úhradě zdravotních služeb hrazených z</w:t>
      </w:r>
      <w:r w:rsidR="0083394E">
        <w:rPr>
          <w:rFonts w:ascii="Times New Roman" w:hAnsi="Times New Roman"/>
          <w:sz w:val="24"/>
          <w:szCs w:val="24"/>
        </w:rPr>
        <w:t xml:space="preserve"> </w:t>
      </w:r>
      <w:r w:rsidR="00FE0B83">
        <w:rPr>
          <w:rFonts w:ascii="Times New Roman" w:hAnsi="Times New Roman"/>
          <w:sz w:val="24"/>
          <w:szCs w:val="24"/>
        </w:rPr>
        <w:t xml:space="preserve">veřejného zdravotního pojištění </w:t>
      </w:r>
      <w:r w:rsidR="0083394E">
        <w:rPr>
          <w:rFonts w:ascii="Times New Roman" w:hAnsi="Times New Roman"/>
          <w:sz w:val="24"/>
          <w:szCs w:val="24"/>
        </w:rPr>
        <w:t>minimálně s </w:t>
      </w:r>
      <w:r w:rsidR="007F6FD9" w:rsidRPr="00FE0B83">
        <w:rPr>
          <w:rFonts w:ascii="Times New Roman" w:hAnsi="Times New Roman"/>
          <w:sz w:val="24"/>
          <w:szCs w:val="24"/>
        </w:rPr>
        <w:t>Oborovou zdravotní pojišťovnou zaměstnanců bank, pojišťoven a stavebnictví</w:t>
      </w:r>
      <w:r w:rsidR="00884BA0" w:rsidRPr="00FE0B83">
        <w:rPr>
          <w:rFonts w:ascii="Times New Roman" w:hAnsi="Times New Roman"/>
          <w:sz w:val="24"/>
          <w:szCs w:val="24"/>
        </w:rPr>
        <w:t>,</w:t>
      </w:r>
      <w:r w:rsidR="00343505" w:rsidRPr="00FE0B83">
        <w:rPr>
          <w:rFonts w:ascii="Times New Roman" w:hAnsi="Times New Roman"/>
          <w:sz w:val="24"/>
          <w:szCs w:val="24"/>
        </w:rPr>
        <w:t xml:space="preserve"> </w:t>
      </w:r>
      <w:r w:rsidRPr="00FE0B83">
        <w:rPr>
          <w:rFonts w:ascii="Times New Roman" w:hAnsi="Times New Roman"/>
          <w:sz w:val="24"/>
          <w:szCs w:val="24"/>
        </w:rPr>
        <w:t>Všeobecnou zdravotní pojišťovnou</w:t>
      </w:r>
      <w:r w:rsidR="0083394E">
        <w:rPr>
          <w:rFonts w:ascii="Times New Roman" w:hAnsi="Times New Roman"/>
          <w:sz w:val="24"/>
          <w:szCs w:val="24"/>
        </w:rPr>
        <w:t xml:space="preserve"> ČR</w:t>
      </w:r>
      <w:r w:rsidRPr="00FE0B83">
        <w:rPr>
          <w:rFonts w:ascii="Times New Roman" w:hAnsi="Times New Roman"/>
          <w:sz w:val="24"/>
          <w:szCs w:val="24"/>
        </w:rPr>
        <w:t xml:space="preserve"> </w:t>
      </w:r>
      <w:r w:rsidR="00884BA0" w:rsidRPr="00FE0B83">
        <w:rPr>
          <w:rFonts w:ascii="Times New Roman" w:hAnsi="Times New Roman"/>
          <w:sz w:val="24"/>
          <w:szCs w:val="24"/>
        </w:rPr>
        <w:t>a Zdravotní pojišťovnou ministerstva vnitra ČR</w:t>
      </w:r>
      <w:r w:rsidRPr="00FE0B83">
        <w:rPr>
          <w:rFonts w:ascii="Times New Roman" w:hAnsi="Times New Roman"/>
          <w:sz w:val="24"/>
          <w:szCs w:val="24"/>
        </w:rPr>
        <w:t xml:space="preserve"> </w:t>
      </w:r>
      <w:r w:rsidR="00343505" w:rsidRPr="00FE0B83">
        <w:rPr>
          <w:rFonts w:ascii="Times New Roman" w:hAnsi="Times New Roman"/>
          <w:sz w:val="24"/>
          <w:szCs w:val="24"/>
        </w:rPr>
        <w:t xml:space="preserve">a </w:t>
      </w:r>
      <w:r w:rsidR="00FE0B83">
        <w:rPr>
          <w:rFonts w:ascii="Times New Roman" w:hAnsi="Times New Roman"/>
          <w:sz w:val="24"/>
          <w:szCs w:val="24"/>
        </w:rPr>
        <w:t xml:space="preserve">bude je udržovat </w:t>
      </w:r>
      <w:r w:rsidR="00C0548E" w:rsidRPr="00FE0B83">
        <w:rPr>
          <w:rFonts w:ascii="Times New Roman" w:hAnsi="Times New Roman"/>
          <w:sz w:val="24"/>
          <w:szCs w:val="24"/>
        </w:rPr>
        <w:t>platné a účinné</w:t>
      </w:r>
      <w:r w:rsidR="00855EFA" w:rsidRPr="00FE0B83">
        <w:rPr>
          <w:rFonts w:ascii="Times New Roman" w:hAnsi="Times New Roman"/>
          <w:sz w:val="24"/>
          <w:szCs w:val="24"/>
        </w:rPr>
        <w:t>;</w:t>
      </w:r>
    </w:p>
    <w:p w14:paraId="24859704" w14:textId="4288DE03" w:rsidR="00B671DB" w:rsidRPr="00DA1068" w:rsidRDefault="00A930EE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poskytnout příkazci nezbytnou součinnost při provádění namátkové kontroly</w:t>
      </w:r>
      <w:r w:rsidR="00A85A94" w:rsidRPr="00DC5D55">
        <w:rPr>
          <w:rFonts w:ascii="Times New Roman" w:hAnsi="Times New Roman"/>
          <w:sz w:val="24"/>
          <w:szCs w:val="24"/>
        </w:rPr>
        <w:t xml:space="preserve"> pos</w:t>
      </w:r>
      <w:r w:rsidR="005E2937">
        <w:rPr>
          <w:rFonts w:ascii="Times New Roman" w:hAnsi="Times New Roman"/>
          <w:sz w:val="24"/>
          <w:szCs w:val="24"/>
        </w:rPr>
        <w:t>kytovaných služeb</w:t>
      </w:r>
      <w:r w:rsidR="00751840">
        <w:rPr>
          <w:rFonts w:ascii="Times New Roman" w:hAnsi="Times New Roman"/>
          <w:sz w:val="24"/>
          <w:szCs w:val="24"/>
        </w:rPr>
        <w:t xml:space="preserve"> u poskytovatele a</w:t>
      </w:r>
      <w:r w:rsidR="00A85A94" w:rsidRPr="00DC5D55">
        <w:rPr>
          <w:rFonts w:ascii="Times New Roman" w:hAnsi="Times New Roman"/>
          <w:sz w:val="24"/>
          <w:szCs w:val="24"/>
        </w:rPr>
        <w:t xml:space="preserve"> jeho poddodavatelů</w:t>
      </w:r>
      <w:r w:rsidR="00855EFA">
        <w:rPr>
          <w:rFonts w:ascii="Times New Roman" w:hAnsi="Times New Roman"/>
          <w:sz w:val="24"/>
          <w:szCs w:val="24"/>
        </w:rPr>
        <w:t>;</w:t>
      </w:r>
      <w:r w:rsidR="00B671DB">
        <w:rPr>
          <w:rFonts w:ascii="Times New Roman" w:hAnsi="Times New Roman"/>
          <w:sz w:val="24"/>
          <w:szCs w:val="24"/>
        </w:rPr>
        <w:t xml:space="preserve"> </w:t>
      </w:r>
      <w:r w:rsidR="00DA1068">
        <w:rPr>
          <w:rFonts w:ascii="Times New Roman" w:hAnsi="Times New Roman"/>
          <w:sz w:val="24"/>
          <w:szCs w:val="24"/>
        </w:rPr>
        <w:t>p</w:t>
      </w:r>
      <w:r w:rsidR="00B671DB" w:rsidRPr="00DA1068">
        <w:rPr>
          <w:rFonts w:ascii="Times New Roman" w:hAnsi="Times New Roman"/>
          <w:sz w:val="24"/>
          <w:szCs w:val="24"/>
        </w:rPr>
        <w:t>ředmětem kontroly bude</w:t>
      </w:r>
      <w:r w:rsidR="00DA1068">
        <w:rPr>
          <w:rFonts w:ascii="Times New Roman" w:hAnsi="Times New Roman"/>
          <w:sz w:val="24"/>
          <w:szCs w:val="24"/>
        </w:rPr>
        <w:t xml:space="preserve"> zejména ověření</w:t>
      </w:r>
      <w:r w:rsidR="00B671DB" w:rsidRPr="00DA1068">
        <w:rPr>
          <w:rFonts w:ascii="Times New Roman" w:hAnsi="Times New Roman"/>
          <w:sz w:val="24"/>
          <w:szCs w:val="24"/>
        </w:rPr>
        <w:t xml:space="preserve"> dodržování </w:t>
      </w:r>
      <w:r w:rsidR="00DA1068">
        <w:rPr>
          <w:rFonts w:ascii="Times New Roman" w:hAnsi="Times New Roman"/>
          <w:sz w:val="24"/>
          <w:szCs w:val="24"/>
        </w:rPr>
        <w:t xml:space="preserve">příslušných </w:t>
      </w:r>
      <w:r w:rsidR="00B671DB" w:rsidRPr="00DA1068">
        <w:rPr>
          <w:rFonts w:ascii="Times New Roman" w:hAnsi="Times New Roman"/>
          <w:sz w:val="24"/>
          <w:szCs w:val="24"/>
        </w:rPr>
        <w:t>právních</w:t>
      </w:r>
      <w:r w:rsidR="00DA1068">
        <w:rPr>
          <w:rFonts w:ascii="Times New Roman" w:hAnsi="Times New Roman"/>
          <w:sz w:val="24"/>
          <w:szCs w:val="24"/>
        </w:rPr>
        <w:t xml:space="preserve"> a hygienických</w:t>
      </w:r>
      <w:r w:rsidR="00B671DB" w:rsidRPr="00DA1068">
        <w:rPr>
          <w:rFonts w:ascii="Times New Roman" w:hAnsi="Times New Roman"/>
          <w:sz w:val="24"/>
          <w:szCs w:val="24"/>
        </w:rPr>
        <w:t xml:space="preserve"> předpisů</w:t>
      </w:r>
      <w:r w:rsidR="00DA1068">
        <w:rPr>
          <w:rFonts w:ascii="Times New Roman" w:hAnsi="Times New Roman"/>
          <w:sz w:val="24"/>
          <w:szCs w:val="24"/>
        </w:rPr>
        <w:t>,</w:t>
      </w:r>
      <w:r w:rsidR="00B671DB" w:rsidRPr="00DA1068">
        <w:rPr>
          <w:rFonts w:ascii="Times New Roman" w:hAnsi="Times New Roman"/>
          <w:sz w:val="24"/>
          <w:szCs w:val="24"/>
        </w:rPr>
        <w:t xml:space="preserve"> vztahujících se na danou činnost, </w:t>
      </w:r>
      <w:r w:rsidR="00DA1068">
        <w:rPr>
          <w:rFonts w:ascii="Times New Roman" w:hAnsi="Times New Roman"/>
          <w:sz w:val="24"/>
          <w:szCs w:val="24"/>
        </w:rPr>
        <w:t xml:space="preserve">kontrola čistoty a technického stavu míst plnění, používaných zařízení a pomůcek určených k poskytování služeb, vč. namátkové </w:t>
      </w:r>
      <w:r w:rsidR="00DA1068">
        <w:rPr>
          <w:rFonts w:ascii="Times New Roman" w:hAnsi="Times New Roman"/>
          <w:sz w:val="24"/>
          <w:szCs w:val="24"/>
        </w:rPr>
        <w:lastRenderedPageBreak/>
        <w:t xml:space="preserve">kontroly funkčnosti takových zařízení a pomůcek. </w:t>
      </w:r>
      <w:r w:rsidR="00DA1068" w:rsidRPr="00DA1068">
        <w:rPr>
          <w:rFonts w:ascii="Times New Roman" w:hAnsi="Times New Roman"/>
          <w:sz w:val="24"/>
          <w:szCs w:val="24"/>
        </w:rPr>
        <w:t>Termín provedení kontroly bude avizován s minimálně týdenním předstihem</w:t>
      </w:r>
      <w:r w:rsidR="00357221">
        <w:rPr>
          <w:rFonts w:ascii="Times New Roman" w:hAnsi="Times New Roman"/>
          <w:sz w:val="24"/>
          <w:szCs w:val="24"/>
        </w:rPr>
        <w:t>;</w:t>
      </w:r>
    </w:p>
    <w:p w14:paraId="0EEF5DE3" w14:textId="3FBD439F" w:rsidR="00095750" w:rsidRPr="00DC5D55" w:rsidRDefault="00095750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nejpozději do 1 týdne od uzavření</w:t>
      </w:r>
      <w:r w:rsidR="00B52B52">
        <w:rPr>
          <w:rFonts w:ascii="Times New Roman" w:hAnsi="Times New Roman"/>
          <w:sz w:val="24"/>
          <w:szCs w:val="24"/>
        </w:rPr>
        <w:t xml:space="preserve"> této</w:t>
      </w:r>
      <w:r w:rsidRPr="00DC5D55">
        <w:rPr>
          <w:rFonts w:ascii="Times New Roman" w:hAnsi="Times New Roman"/>
          <w:sz w:val="24"/>
          <w:szCs w:val="24"/>
        </w:rPr>
        <w:t xml:space="preserve"> smlouvy </w:t>
      </w:r>
      <w:r w:rsidR="001355A6" w:rsidRPr="00DC5D55">
        <w:rPr>
          <w:rFonts w:ascii="Times New Roman" w:hAnsi="Times New Roman"/>
          <w:sz w:val="24"/>
          <w:szCs w:val="24"/>
        </w:rPr>
        <w:t xml:space="preserve">sdělit </w:t>
      </w:r>
      <w:r w:rsidR="00B52B52">
        <w:rPr>
          <w:rFonts w:ascii="Times New Roman" w:hAnsi="Times New Roman"/>
          <w:sz w:val="24"/>
          <w:szCs w:val="24"/>
        </w:rPr>
        <w:t xml:space="preserve">odpovědným osobám příkazce </w:t>
      </w:r>
      <w:r w:rsidR="00926B0E">
        <w:rPr>
          <w:rFonts w:ascii="Times New Roman" w:hAnsi="Times New Roman"/>
          <w:sz w:val="24"/>
          <w:szCs w:val="24"/>
        </w:rPr>
        <w:t>základní informace/požadavky ohledně</w:t>
      </w:r>
      <w:r w:rsidR="001355A6" w:rsidRPr="00DC5D55">
        <w:rPr>
          <w:rFonts w:ascii="Times New Roman" w:hAnsi="Times New Roman"/>
          <w:sz w:val="24"/>
          <w:szCs w:val="24"/>
        </w:rPr>
        <w:t xml:space="preserve"> p</w:t>
      </w:r>
      <w:r w:rsidR="00B52B52">
        <w:rPr>
          <w:rFonts w:ascii="Times New Roman" w:hAnsi="Times New Roman"/>
          <w:sz w:val="24"/>
          <w:szCs w:val="24"/>
        </w:rPr>
        <w:t>oskytování služeb</w:t>
      </w:r>
      <w:r w:rsidR="001355A6" w:rsidRPr="00DC5D55">
        <w:rPr>
          <w:rFonts w:ascii="Times New Roman" w:hAnsi="Times New Roman"/>
          <w:sz w:val="24"/>
          <w:szCs w:val="24"/>
        </w:rPr>
        <w:t>, které bude příkazce předávat svým</w:t>
      </w:r>
      <w:r w:rsidR="00B52B52">
        <w:rPr>
          <w:rFonts w:ascii="Times New Roman" w:hAnsi="Times New Roman"/>
          <w:sz w:val="24"/>
          <w:szCs w:val="24"/>
        </w:rPr>
        <w:t xml:space="preserve"> uchazečům o zaměstnání/</w:t>
      </w:r>
      <w:r w:rsidR="001355A6" w:rsidRPr="00DC5D55">
        <w:rPr>
          <w:rFonts w:ascii="Times New Roman" w:hAnsi="Times New Roman"/>
          <w:sz w:val="24"/>
          <w:szCs w:val="24"/>
        </w:rPr>
        <w:t xml:space="preserve">zaměstnancům před vyšetřením (např. </w:t>
      </w:r>
      <w:r w:rsidR="00B52B52">
        <w:rPr>
          <w:rFonts w:ascii="Times New Roman" w:hAnsi="Times New Roman"/>
          <w:sz w:val="24"/>
          <w:szCs w:val="24"/>
        </w:rPr>
        <w:t>údaj o </w:t>
      </w:r>
      <w:r w:rsidR="00AF3136" w:rsidRPr="00DC5D55">
        <w:rPr>
          <w:rFonts w:ascii="Times New Roman" w:hAnsi="Times New Roman"/>
          <w:sz w:val="24"/>
          <w:szCs w:val="24"/>
        </w:rPr>
        <w:t>ordinačních hodinách</w:t>
      </w:r>
      <w:r w:rsidR="00B52B52">
        <w:rPr>
          <w:rFonts w:ascii="Times New Roman" w:hAnsi="Times New Roman"/>
          <w:sz w:val="24"/>
          <w:szCs w:val="24"/>
        </w:rPr>
        <w:t xml:space="preserve">, přičemž služby </w:t>
      </w:r>
      <w:r w:rsidR="00926B0E">
        <w:rPr>
          <w:rFonts w:ascii="Times New Roman" w:hAnsi="Times New Roman"/>
          <w:sz w:val="24"/>
          <w:szCs w:val="24"/>
        </w:rPr>
        <w:t>budou poskytovány</w:t>
      </w:r>
      <w:r w:rsidR="00AF3136" w:rsidRPr="00DC5D55">
        <w:rPr>
          <w:rFonts w:ascii="Times New Roman" w:hAnsi="Times New Roman"/>
          <w:sz w:val="24"/>
          <w:szCs w:val="24"/>
        </w:rPr>
        <w:t xml:space="preserve"> </w:t>
      </w:r>
      <w:r w:rsidR="00565246">
        <w:rPr>
          <w:rFonts w:ascii="Times New Roman" w:hAnsi="Times New Roman"/>
          <w:sz w:val="24"/>
          <w:szCs w:val="24"/>
        </w:rPr>
        <w:t xml:space="preserve">minimálně </w:t>
      </w:r>
      <w:r w:rsidR="00926B0E">
        <w:rPr>
          <w:rFonts w:ascii="Times New Roman" w:hAnsi="Times New Roman"/>
          <w:sz w:val="24"/>
          <w:szCs w:val="24"/>
        </w:rPr>
        <w:t xml:space="preserve">v </w:t>
      </w:r>
      <w:r w:rsidR="00AF3136" w:rsidRPr="00DC5D55">
        <w:rPr>
          <w:rFonts w:ascii="Times New Roman" w:hAnsi="Times New Roman"/>
          <w:sz w:val="24"/>
          <w:szCs w:val="24"/>
        </w:rPr>
        <w:t xml:space="preserve">pracovní dny od 7:00 hod. do 16:00 hod., </w:t>
      </w:r>
      <w:r w:rsidR="001355A6" w:rsidRPr="00DC5D55">
        <w:rPr>
          <w:rFonts w:ascii="Times New Roman" w:hAnsi="Times New Roman"/>
          <w:sz w:val="24"/>
          <w:szCs w:val="24"/>
        </w:rPr>
        <w:t>pokyny k provádění jednotlivý</w:t>
      </w:r>
      <w:r w:rsidRPr="00DC5D55">
        <w:rPr>
          <w:rFonts w:ascii="Times New Roman" w:hAnsi="Times New Roman"/>
          <w:sz w:val="24"/>
          <w:szCs w:val="24"/>
        </w:rPr>
        <w:t>ch vyšetření atp.)</w:t>
      </w:r>
      <w:r w:rsidR="00855EFA">
        <w:rPr>
          <w:rFonts w:ascii="Times New Roman" w:hAnsi="Times New Roman"/>
          <w:sz w:val="24"/>
          <w:szCs w:val="24"/>
        </w:rPr>
        <w:t>;</w:t>
      </w:r>
    </w:p>
    <w:p w14:paraId="34F78CE3" w14:textId="06CA1073" w:rsidR="00982FF8" w:rsidRPr="00402921" w:rsidRDefault="00FD795D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dodržovat při po</w:t>
      </w:r>
      <w:r w:rsidR="00B671DB">
        <w:rPr>
          <w:rFonts w:ascii="Times New Roman" w:hAnsi="Times New Roman"/>
          <w:sz w:val="24"/>
          <w:szCs w:val="24"/>
        </w:rPr>
        <w:t xml:space="preserve">skytování služeb </w:t>
      </w:r>
      <w:r w:rsidRPr="00DC5D55">
        <w:rPr>
          <w:rFonts w:ascii="Times New Roman" w:hAnsi="Times New Roman"/>
          <w:sz w:val="24"/>
          <w:szCs w:val="24"/>
        </w:rPr>
        <w:t>platné</w:t>
      </w:r>
      <w:r w:rsidR="002F1F6D" w:rsidRPr="00DC5D55">
        <w:rPr>
          <w:rFonts w:ascii="Times New Roman" w:hAnsi="Times New Roman"/>
          <w:sz w:val="24"/>
          <w:szCs w:val="24"/>
        </w:rPr>
        <w:t xml:space="preserve"> právní</w:t>
      </w:r>
      <w:r w:rsidRPr="00DC5D55">
        <w:rPr>
          <w:rFonts w:ascii="Times New Roman" w:hAnsi="Times New Roman"/>
          <w:sz w:val="24"/>
          <w:szCs w:val="24"/>
        </w:rPr>
        <w:t xml:space="preserve"> předpisy, tj.</w:t>
      </w:r>
      <w:r w:rsidR="006D45B1" w:rsidRPr="00DC5D55">
        <w:rPr>
          <w:rFonts w:ascii="Times New Roman" w:hAnsi="Times New Roman"/>
          <w:sz w:val="24"/>
          <w:szCs w:val="24"/>
        </w:rPr>
        <w:t> </w:t>
      </w:r>
      <w:r w:rsidR="00B671DB">
        <w:rPr>
          <w:rFonts w:ascii="Times New Roman" w:hAnsi="Times New Roman"/>
          <w:sz w:val="24"/>
          <w:szCs w:val="24"/>
        </w:rPr>
        <w:t>zejména zákon č. </w:t>
      </w:r>
      <w:r w:rsidR="004B1762" w:rsidRPr="00DC5D55">
        <w:rPr>
          <w:rFonts w:ascii="Times New Roman" w:hAnsi="Times New Roman"/>
          <w:sz w:val="24"/>
          <w:szCs w:val="24"/>
        </w:rPr>
        <w:t xml:space="preserve">372/2011 Sb., o zdravotních službách, zákon č. </w:t>
      </w:r>
      <w:r w:rsidRPr="00DC5D55">
        <w:rPr>
          <w:rFonts w:ascii="Times New Roman" w:hAnsi="Times New Roman"/>
          <w:sz w:val="24"/>
          <w:szCs w:val="24"/>
        </w:rPr>
        <w:t>373/2011 Sb., o</w:t>
      </w:r>
      <w:r w:rsidR="004B1762" w:rsidRPr="00DC5D55">
        <w:rPr>
          <w:rFonts w:ascii="Times New Roman" w:hAnsi="Times New Roman"/>
          <w:sz w:val="24"/>
          <w:szCs w:val="24"/>
        </w:rPr>
        <w:t> </w:t>
      </w:r>
      <w:r w:rsidRPr="00DC5D55">
        <w:rPr>
          <w:rFonts w:ascii="Times New Roman" w:hAnsi="Times New Roman"/>
          <w:sz w:val="24"/>
          <w:szCs w:val="24"/>
        </w:rPr>
        <w:t>specifických zdravotních službách</w:t>
      </w:r>
      <w:r w:rsidR="006D45B1" w:rsidRPr="00DC5D55">
        <w:rPr>
          <w:rFonts w:ascii="Times New Roman" w:hAnsi="Times New Roman"/>
          <w:sz w:val="24"/>
          <w:szCs w:val="24"/>
        </w:rPr>
        <w:t>, a zákon</w:t>
      </w:r>
      <w:r w:rsidRPr="00DC5D55">
        <w:rPr>
          <w:rFonts w:ascii="Times New Roman" w:hAnsi="Times New Roman"/>
          <w:sz w:val="24"/>
          <w:szCs w:val="24"/>
        </w:rPr>
        <w:t xml:space="preserve"> č. 258/2000 Sb., o ochraně veřejného zdraví</w:t>
      </w:r>
      <w:r w:rsidR="006D45B1" w:rsidRPr="00DC5D55">
        <w:rPr>
          <w:rFonts w:ascii="Times New Roman" w:hAnsi="Times New Roman"/>
          <w:sz w:val="24"/>
          <w:szCs w:val="24"/>
        </w:rPr>
        <w:t>, ve znění pozdějších předpisů</w:t>
      </w:r>
      <w:r w:rsidR="00DC2108">
        <w:rPr>
          <w:rFonts w:ascii="Times New Roman" w:hAnsi="Times New Roman"/>
          <w:sz w:val="24"/>
          <w:szCs w:val="24"/>
        </w:rPr>
        <w:t>,</w:t>
      </w:r>
      <w:r w:rsidR="00B671DB">
        <w:rPr>
          <w:rFonts w:ascii="Times New Roman" w:hAnsi="Times New Roman"/>
          <w:sz w:val="24"/>
          <w:szCs w:val="24"/>
        </w:rPr>
        <w:t xml:space="preserve"> a hygienické normy;</w:t>
      </w:r>
      <w:r w:rsidR="004103F4">
        <w:rPr>
          <w:rFonts w:ascii="Times New Roman" w:hAnsi="Times New Roman"/>
          <w:sz w:val="24"/>
          <w:szCs w:val="24"/>
        </w:rPr>
        <w:t xml:space="preserve"> </w:t>
      </w:r>
    </w:p>
    <w:p w14:paraId="24108965" w14:textId="20FEF0DA" w:rsidR="000250B5" w:rsidRPr="00BA384D" w:rsidRDefault="003D6338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 w:rsidRPr="00BA384D">
        <w:rPr>
          <w:rFonts w:ascii="Times New Roman" w:hAnsi="Times New Roman"/>
          <w:sz w:val="24"/>
          <w:szCs w:val="24"/>
        </w:rPr>
        <w:t>zajistit, že jeho pracovníci či poddodavatelé a jejic</w:t>
      </w:r>
      <w:r w:rsidR="00402921">
        <w:rPr>
          <w:rFonts w:ascii="Times New Roman" w:hAnsi="Times New Roman"/>
          <w:sz w:val="24"/>
          <w:szCs w:val="24"/>
        </w:rPr>
        <w:t>h pracovníci, kteří se budou na </w:t>
      </w:r>
      <w:r w:rsidRPr="00BA384D">
        <w:rPr>
          <w:rFonts w:ascii="Times New Roman" w:hAnsi="Times New Roman"/>
          <w:sz w:val="24"/>
          <w:szCs w:val="24"/>
        </w:rPr>
        <w:t>plnění podle této smlouvy podílet, zachovají mlčen</w:t>
      </w:r>
      <w:r w:rsidR="00402921">
        <w:rPr>
          <w:rFonts w:ascii="Times New Roman" w:hAnsi="Times New Roman"/>
          <w:sz w:val="24"/>
          <w:szCs w:val="24"/>
        </w:rPr>
        <w:t>livost o všech skutečnostech, o </w:t>
      </w:r>
      <w:r w:rsidRPr="00BA384D">
        <w:rPr>
          <w:rFonts w:ascii="Times New Roman" w:hAnsi="Times New Roman"/>
          <w:sz w:val="24"/>
          <w:szCs w:val="24"/>
        </w:rPr>
        <w:t xml:space="preserve">kterých se dozví v souvislosti s plněním podle této smlouvy a které nejsou veřejně dostupné. </w:t>
      </w:r>
      <w:r w:rsidR="004A17BD">
        <w:rPr>
          <w:rFonts w:ascii="Times New Roman" w:hAnsi="Times New Roman"/>
          <w:sz w:val="24"/>
          <w:szCs w:val="24"/>
        </w:rPr>
        <w:t>P</w:t>
      </w:r>
      <w:r w:rsidRPr="00BA384D">
        <w:rPr>
          <w:rFonts w:ascii="Times New Roman" w:hAnsi="Times New Roman"/>
          <w:sz w:val="24"/>
          <w:szCs w:val="24"/>
        </w:rPr>
        <w:t>ovinnost mlčenlivosti není časově omezena</w:t>
      </w:r>
      <w:r w:rsidR="000250B5" w:rsidRPr="00BA384D">
        <w:rPr>
          <w:rFonts w:ascii="Times New Roman" w:hAnsi="Times New Roman"/>
          <w:sz w:val="24"/>
          <w:szCs w:val="24"/>
        </w:rPr>
        <w:t xml:space="preserve"> </w:t>
      </w:r>
      <w:r w:rsidR="004A17BD">
        <w:rPr>
          <w:rFonts w:ascii="Times New Roman" w:hAnsi="Times New Roman"/>
          <w:sz w:val="24"/>
          <w:szCs w:val="24"/>
        </w:rPr>
        <w:t xml:space="preserve">a </w:t>
      </w:r>
      <w:r w:rsidR="000250B5" w:rsidRPr="00BA384D">
        <w:rPr>
          <w:rFonts w:ascii="Times New Roman" w:hAnsi="Times New Roman"/>
          <w:sz w:val="24"/>
          <w:szCs w:val="24"/>
        </w:rPr>
        <w:t xml:space="preserve">trvá i po skončení platnosti </w:t>
      </w:r>
      <w:r w:rsidR="002C67DC" w:rsidRPr="00BA384D">
        <w:rPr>
          <w:rFonts w:ascii="Times New Roman" w:hAnsi="Times New Roman"/>
          <w:sz w:val="24"/>
          <w:szCs w:val="24"/>
        </w:rPr>
        <w:t xml:space="preserve">této </w:t>
      </w:r>
      <w:r w:rsidR="000250B5" w:rsidRPr="00BA384D">
        <w:rPr>
          <w:rFonts w:ascii="Times New Roman" w:hAnsi="Times New Roman"/>
          <w:sz w:val="24"/>
          <w:szCs w:val="24"/>
        </w:rPr>
        <w:t>smlouvy;</w:t>
      </w:r>
    </w:p>
    <w:p w14:paraId="79187E07" w14:textId="77777777" w:rsidR="00A26610" w:rsidRDefault="00B90B90" w:rsidP="00262810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3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příkazce bude </w:t>
      </w:r>
      <w:r w:rsidR="003455DA">
        <w:rPr>
          <w:rFonts w:ascii="Times New Roman" w:hAnsi="Times New Roman"/>
          <w:sz w:val="24"/>
          <w:szCs w:val="24"/>
        </w:rPr>
        <w:t xml:space="preserve">jako správce ve smyslu čl. 4 odst. </w:t>
      </w:r>
      <w:r w:rsidR="002006F5">
        <w:rPr>
          <w:rFonts w:ascii="Times New Roman" w:hAnsi="Times New Roman"/>
          <w:sz w:val="24"/>
          <w:szCs w:val="24"/>
        </w:rPr>
        <w:t>7</w:t>
      </w:r>
      <w:r w:rsidR="003455DA">
        <w:rPr>
          <w:rFonts w:ascii="Times New Roman" w:hAnsi="Times New Roman"/>
          <w:sz w:val="24"/>
          <w:szCs w:val="24"/>
        </w:rPr>
        <w:t xml:space="preserve"> </w:t>
      </w:r>
      <w:r w:rsidR="003455DA" w:rsidRPr="000E61EC">
        <w:rPr>
          <w:rFonts w:ascii="Times New Roman" w:hAnsi="Times New Roman"/>
          <w:sz w:val="24"/>
          <w:szCs w:val="24"/>
        </w:rPr>
        <w:t>obecného nařízení o ochraně osobních údajů</w:t>
      </w:r>
      <w:r w:rsidR="003455DA">
        <w:rPr>
          <w:rStyle w:val="Znakapoznpodarou"/>
          <w:color w:val="1F497D"/>
        </w:rPr>
        <w:footnoteReference w:id="2"/>
      </w:r>
      <w:r w:rsidR="003455DA">
        <w:rPr>
          <w:color w:val="1F497D"/>
        </w:rPr>
        <w:t xml:space="preserve"> </w:t>
      </w:r>
      <w:r w:rsidR="003455DA" w:rsidRPr="000E61EC">
        <w:rPr>
          <w:rFonts w:ascii="Times New Roman" w:hAnsi="Times New Roman"/>
          <w:sz w:val="24"/>
          <w:szCs w:val="24"/>
        </w:rPr>
        <w:t>(dále jen „GDPR“)</w:t>
      </w:r>
      <w:r w:rsidR="00345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předávat poskytovateli</w:t>
      </w:r>
      <w:r w:rsidRPr="00892461">
        <w:rPr>
          <w:rFonts w:ascii="Times New Roman" w:hAnsi="Times New Roman"/>
          <w:sz w:val="24"/>
          <w:szCs w:val="24"/>
        </w:rPr>
        <w:t xml:space="preserve"> </w:t>
      </w:r>
      <w:r w:rsidR="00EA5640">
        <w:rPr>
          <w:rFonts w:ascii="Times New Roman" w:hAnsi="Times New Roman"/>
          <w:sz w:val="24"/>
          <w:szCs w:val="24"/>
        </w:rPr>
        <w:t xml:space="preserve">jako jinému správci ve smyslu čl. 4 odst. </w:t>
      </w:r>
      <w:r w:rsidR="002006F5">
        <w:rPr>
          <w:rFonts w:ascii="Times New Roman" w:hAnsi="Times New Roman"/>
          <w:sz w:val="24"/>
          <w:szCs w:val="24"/>
        </w:rPr>
        <w:t>7</w:t>
      </w:r>
      <w:r w:rsidR="00EA5640">
        <w:rPr>
          <w:rFonts w:ascii="Times New Roman" w:hAnsi="Times New Roman"/>
          <w:sz w:val="24"/>
          <w:szCs w:val="24"/>
        </w:rPr>
        <w:t xml:space="preserve"> GDPR </w:t>
      </w:r>
      <w:r>
        <w:rPr>
          <w:rFonts w:ascii="Times New Roman" w:hAnsi="Times New Roman"/>
          <w:sz w:val="24"/>
          <w:szCs w:val="24"/>
        </w:rPr>
        <w:t>kontaktní</w:t>
      </w:r>
      <w:r w:rsidR="00EA5640">
        <w:rPr>
          <w:rFonts w:ascii="Times New Roman" w:hAnsi="Times New Roman"/>
          <w:sz w:val="24"/>
          <w:szCs w:val="24"/>
        </w:rPr>
        <w:t xml:space="preserve"> a další osobní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461">
        <w:rPr>
          <w:rFonts w:ascii="Times New Roman" w:hAnsi="Times New Roman"/>
          <w:sz w:val="24"/>
          <w:szCs w:val="24"/>
        </w:rPr>
        <w:t>údaj</w:t>
      </w:r>
      <w:r>
        <w:rPr>
          <w:rFonts w:ascii="Times New Roman" w:hAnsi="Times New Roman"/>
          <w:sz w:val="24"/>
          <w:szCs w:val="24"/>
        </w:rPr>
        <w:t xml:space="preserve">e </w:t>
      </w:r>
      <w:r w:rsidR="00EA5640">
        <w:rPr>
          <w:rFonts w:ascii="Times New Roman" w:hAnsi="Times New Roman"/>
          <w:sz w:val="24"/>
          <w:szCs w:val="24"/>
        </w:rPr>
        <w:t>týkající se</w:t>
      </w:r>
      <w:r>
        <w:rPr>
          <w:rFonts w:ascii="Times New Roman" w:hAnsi="Times New Roman"/>
          <w:sz w:val="24"/>
          <w:szCs w:val="24"/>
        </w:rPr>
        <w:t xml:space="preserve"> </w:t>
      </w:r>
      <w:r w:rsidR="00FD10B8">
        <w:rPr>
          <w:rFonts w:ascii="Times New Roman" w:hAnsi="Times New Roman"/>
          <w:sz w:val="24"/>
          <w:szCs w:val="24"/>
        </w:rPr>
        <w:t>uchazeč</w:t>
      </w:r>
      <w:r w:rsidR="00EA5640">
        <w:rPr>
          <w:rFonts w:ascii="Times New Roman" w:hAnsi="Times New Roman"/>
          <w:sz w:val="24"/>
          <w:szCs w:val="24"/>
        </w:rPr>
        <w:t>ů</w:t>
      </w:r>
      <w:r w:rsidR="00FD10B8">
        <w:rPr>
          <w:rFonts w:ascii="Times New Roman" w:hAnsi="Times New Roman"/>
          <w:sz w:val="24"/>
          <w:szCs w:val="24"/>
        </w:rPr>
        <w:t xml:space="preserve"> o zaměstnání/</w:t>
      </w:r>
      <w:r>
        <w:rPr>
          <w:rFonts w:ascii="Times New Roman" w:hAnsi="Times New Roman"/>
          <w:sz w:val="24"/>
          <w:szCs w:val="24"/>
        </w:rPr>
        <w:t>zaměstnanc</w:t>
      </w:r>
      <w:r w:rsidR="00EA5640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="00EA564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rozpis</w:t>
      </w:r>
      <w:r w:rsidR="00EA564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požadovaných vyšetření,</w:t>
      </w:r>
      <w:r w:rsidRPr="00892461">
        <w:rPr>
          <w:rFonts w:ascii="Times New Roman" w:hAnsi="Times New Roman"/>
          <w:sz w:val="24"/>
          <w:szCs w:val="24"/>
        </w:rPr>
        <w:t xml:space="preserve"> </w:t>
      </w:r>
      <w:r w:rsidR="00EA5640">
        <w:rPr>
          <w:rFonts w:ascii="Times New Roman" w:hAnsi="Times New Roman"/>
          <w:sz w:val="24"/>
          <w:szCs w:val="24"/>
        </w:rPr>
        <w:t>plnit veškeré povinnosti vyplývající pro správce z GDPR nebo jiných právních předpisů v oblasti ochrany osobních údajů;</w:t>
      </w:r>
      <w:r w:rsidR="006374C2">
        <w:rPr>
          <w:rFonts w:ascii="Times New Roman" w:hAnsi="Times New Roman"/>
          <w:sz w:val="24"/>
          <w:szCs w:val="24"/>
        </w:rPr>
        <w:t xml:space="preserve"> jin</w:t>
      </w:r>
      <w:r w:rsidR="00203F4B">
        <w:rPr>
          <w:rFonts w:ascii="Times New Roman" w:hAnsi="Times New Roman"/>
          <w:sz w:val="24"/>
          <w:szCs w:val="24"/>
        </w:rPr>
        <w:t>ak</w:t>
      </w:r>
      <w:r w:rsidR="006374C2">
        <w:rPr>
          <w:rFonts w:ascii="Times New Roman" w:hAnsi="Times New Roman"/>
          <w:sz w:val="24"/>
          <w:szCs w:val="24"/>
        </w:rPr>
        <w:t xml:space="preserve"> </w:t>
      </w:r>
      <w:r w:rsidR="00EA5640">
        <w:rPr>
          <w:rFonts w:ascii="Times New Roman" w:hAnsi="Times New Roman"/>
          <w:sz w:val="24"/>
          <w:szCs w:val="24"/>
        </w:rPr>
        <w:t xml:space="preserve">poskytovatel </w:t>
      </w:r>
      <w:r w:rsidR="006374C2">
        <w:rPr>
          <w:rFonts w:ascii="Times New Roman" w:hAnsi="Times New Roman"/>
          <w:sz w:val="24"/>
          <w:szCs w:val="24"/>
        </w:rPr>
        <w:t>o</w:t>
      </w:r>
      <w:r w:rsidR="00A26610">
        <w:rPr>
          <w:rFonts w:ascii="Times New Roman" w:hAnsi="Times New Roman"/>
          <w:sz w:val="24"/>
          <w:szCs w:val="24"/>
        </w:rPr>
        <w:t>dpovídá za škodu tím způsobenou;</w:t>
      </w:r>
    </w:p>
    <w:p w14:paraId="3233D79A" w14:textId="3C14A3DB" w:rsidR="00552A83" w:rsidRPr="007A553F" w:rsidRDefault="00A26610" w:rsidP="007A553F">
      <w:pPr>
        <w:pStyle w:val="Zkladntextodsazen"/>
        <w:numPr>
          <w:ilvl w:val="0"/>
          <w:numId w:val="14"/>
        </w:numPr>
        <w:tabs>
          <w:tab w:val="clear" w:pos="720"/>
          <w:tab w:val="num" w:pos="851"/>
        </w:tabs>
        <w:spacing w:before="120"/>
        <w:ind w:left="851" w:right="-6" w:hanging="295"/>
        <w:rPr>
          <w:rFonts w:ascii="Times New Roman" w:hAnsi="Times New Roman"/>
          <w:sz w:val="24"/>
          <w:szCs w:val="24"/>
        </w:rPr>
      </w:pPr>
      <w:r w:rsidRPr="007A553F">
        <w:rPr>
          <w:rFonts w:ascii="Times New Roman" w:hAnsi="Times New Roman"/>
          <w:sz w:val="24"/>
          <w:szCs w:val="24"/>
        </w:rPr>
        <w:t>že pokud k místu poskytování služeb není zřízen bezbariérový přístup, zajistí uchazečům o zaměstnání/zaměstnancům příkazce se zdravotním postižením přístupnost budovy</w:t>
      </w:r>
      <w:r w:rsidR="00830BEA" w:rsidRPr="007A553F">
        <w:rPr>
          <w:rFonts w:ascii="Times New Roman" w:hAnsi="Times New Roman"/>
          <w:sz w:val="24"/>
          <w:szCs w:val="24"/>
        </w:rPr>
        <w:t xml:space="preserve"> a </w:t>
      </w:r>
      <w:r w:rsidRPr="007A553F">
        <w:rPr>
          <w:rFonts w:ascii="Times New Roman" w:hAnsi="Times New Roman"/>
          <w:sz w:val="24"/>
          <w:szCs w:val="24"/>
        </w:rPr>
        <w:t xml:space="preserve">ordinace alternativním způsobem, např. poskytnutím asistence. </w:t>
      </w:r>
      <w:r w:rsidR="00552A83" w:rsidRPr="007A553F">
        <w:rPr>
          <w:rFonts w:ascii="Times New Roman" w:hAnsi="Times New Roman"/>
          <w:sz w:val="24"/>
          <w:szCs w:val="24"/>
        </w:rPr>
        <w:t xml:space="preserve">            </w:t>
      </w:r>
    </w:p>
    <w:p w14:paraId="414ACD89" w14:textId="09E2FA54" w:rsidR="00D47CE9" w:rsidRPr="00552A83" w:rsidRDefault="00E32A6F" w:rsidP="003834AB">
      <w:pPr>
        <w:pStyle w:val="Zkladntextodsazen"/>
        <w:numPr>
          <w:ilvl w:val="0"/>
          <w:numId w:val="3"/>
        </w:numPr>
        <w:tabs>
          <w:tab w:val="num" w:pos="851"/>
        </w:tabs>
        <w:spacing w:before="120"/>
        <w:ind w:right="-3"/>
        <w:rPr>
          <w:rFonts w:ascii="Times New Roman" w:hAnsi="Times New Roman"/>
          <w:sz w:val="24"/>
          <w:szCs w:val="24"/>
        </w:rPr>
      </w:pPr>
      <w:r w:rsidRPr="00552A83">
        <w:rPr>
          <w:rFonts w:ascii="Times New Roman" w:hAnsi="Times New Roman"/>
          <w:sz w:val="24"/>
          <w:szCs w:val="24"/>
        </w:rPr>
        <w:t>Po</w:t>
      </w:r>
      <w:r w:rsidR="00EE5E09" w:rsidRPr="00552A83">
        <w:rPr>
          <w:rFonts w:ascii="Times New Roman" w:hAnsi="Times New Roman"/>
          <w:sz w:val="24"/>
          <w:szCs w:val="24"/>
        </w:rPr>
        <w:t>kud bude poskytovatel poskytovat plnění dle této smlouvy prostřednictvím poddodavatele, odpovídá za plnění poskytnuté poddodavatelem tak, jako by plnění poskytoval sám.</w:t>
      </w:r>
    </w:p>
    <w:p w14:paraId="7E794D11" w14:textId="77777777" w:rsidR="0027413A" w:rsidRPr="003834AB" w:rsidRDefault="0027413A" w:rsidP="00B47BAC">
      <w:pPr>
        <w:pStyle w:val="Zkladntextodsazen"/>
        <w:spacing w:before="120"/>
        <w:ind w:right="-3"/>
        <w:rPr>
          <w:rFonts w:ascii="Times New Roman" w:hAnsi="Times New Roman"/>
          <w:sz w:val="24"/>
          <w:szCs w:val="24"/>
        </w:rPr>
      </w:pPr>
    </w:p>
    <w:p w14:paraId="7E47B8E1" w14:textId="5A2806A4" w:rsidR="00B97A42" w:rsidRPr="00DC5D55" w:rsidRDefault="00B97A42" w:rsidP="00B97A42">
      <w:pPr>
        <w:ind w:left="360" w:right="-3"/>
        <w:jc w:val="center"/>
        <w:rPr>
          <w:b/>
        </w:rPr>
      </w:pPr>
      <w:r w:rsidRPr="00DC5D55">
        <w:rPr>
          <w:b/>
        </w:rPr>
        <w:t>Článek V</w:t>
      </w:r>
      <w:r w:rsidR="005F012C" w:rsidRPr="00DC5D55">
        <w:rPr>
          <w:b/>
        </w:rPr>
        <w:t>I</w:t>
      </w:r>
    </w:p>
    <w:p w14:paraId="208C8FF1" w14:textId="77777777" w:rsidR="00B97A42" w:rsidRPr="00DC5D55" w:rsidRDefault="00B97A42" w:rsidP="00B97A42">
      <w:pPr>
        <w:ind w:left="360" w:right="-3"/>
        <w:jc w:val="center"/>
        <w:rPr>
          <w:b/>
        </w:rPr>
      </w:pPr>
      <w:r w:rsidRPr="00DC5D55">
        <w:rPr>
          <w:b/>
        </w:rPr>
        <w:t>Cena plnění</w:t>
      </w:r>
      <w:r w:rsidR="00633300">
        <w:rPr>
          <w:b/>
        </w:rPr>
        <w:t xml:space="preserve"> a platební podmínky</w:t>
      </w:r>
    </w:p>
    <w:p w14:paraId="4B7AE24C" w14:textId="10B01E5E" w:rsidR="005E6499" w:rsidRPr="002F5C7D" w:rsidRDefault="00B97A42" w:rsidP="00262810">
      <w:pPr>
        <w:pStyle w:val="Zkladntextodsazen"/>
        <w:numPr>
          <w:ilvl w:val="0"/>
          <w:numId w:val="9"/>
        </w:numPr>
        <w:tabs>
          <w:tab w:val="num" w:pos="284"/>
        </w:tabs>
        <w:spacing w:before="120"/>
        <w:ind w:left="284" w:right="-3" w:hanging="28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Cen</w:t>
      </w:r>
      <w:r w:rsidR="00406E27" w:rsidRPr="00DC5D55">
        <w:rPr>
          <w:rFonts w:ascii="Times New Roman" w:hAnsi="Times New Roman"/>
          <w:sz w:val="24"/>
          <w:szCs w:val="24"/>
        </w:rPr>
        <w:t>a</w:t>
      </w:r>
      <w:r w:rsidRPr="00DC5D55">
        <w:rPr>
          <w:rFonts w:ascii="Times New Roman" w:hAnsi="Times New Roman"/>
          <w:sz w:val="24"/>
          <w:szCs w:val="24"/>
        </w:rPr>
        <w:t xml:space="preserve"> za p</w:t>
      </w:r>
      <w:r w:rsidR="00344A18">
        <w:rPr>
          <w:rFonts w:ascii="Times New Roman" w:hAnsi="Times New Roman"/>
          <w:sz w:val="24"/>
          <w:szCs w:val="24"/>
        </w:rPr>
        <w:t xml:space="preserve">oskytování služeb </w:t>
      </w:r>
      <w:r w:rsidR="00DB2362" w:rsidRPr="00DC5D55">
        <w:rPr>
          <w:rFonts w:ascii="Times New Roman" w:hAnsi="Times New Roman"/>
          <w:sz w:val="24"/>
          <w:szCs w:val="24"/>
        </w:rPr>
        <w:t xml:space="preserve">bude stanovena </w:t>
      </w:r>
      <w:r w:rsidR="00344A18">
        <w:rPr>
          <w:rFonts w:ascii="Times New Roman" w:hAnsi="Times New Roman"/>
          <w:sz w:val="24"/>
          <w:szCs w:val="24"/>
        </w:rPr>
        <w:t xml:space="preserve">jako součin jednotkových cen </w:t>
      </w:r>
      <w:r w:rsidR="00DB2362" w:rsidRPr="00DC5D55">
        <w:rPr>
          <w:rFonts w:ascii="Times New Roman" w:hAnsi="Times New Roman"/>
          <w:sz w:val="24"/>
          <w:szCs w:val="24"/>
        </w:rPr>
        <w:t>a množství skutečně poskytnutého plnění</w:t>
      </w:r>
      <w:r w:rsidR="00900D90" w:rsidRPr="00DC5D55">
        <w:rPr>
          <w:rFonts w:ascii="Times New Roman" w:hAnsi="Times New Roman"/>
          <w:sz w:val="24"/>
          <w:szCs w:val="24"/>
        </w:rPr>
        <w:t xml:space="preserve">. </w:t>
      </w:r>
      <w:r w:rsidR="001B629C" w:rsidRPr="00DC5D55">
        <w:rPr>
          <w:rFonts w:ascii="Times New Roman" w:hAnsi="Times New Roman"/>
          <w:sz w:val="24"/>
          <w:szCs w:val="24"/>
        </w:rPr>
        <w:t xml:space="preserve">Podrobný rozpis </w:t>
      </w:r>
      <w:r w:rsidR="001B629C">
        <w:rPr>
          <w:rFonts w:ascii="Times New Roman" w:hAnsi="Times New Roman"/>
          <w:sz w:val="24"/>
          <w:szCs w:val="24"/>
        </w:rPr>
        <w:t xml:space="preserve">jednotkových </w:t>
      </w:r>
      <w:r w:rsidR="001B629C" w:rsidRPr="00DC5D55">
        <w:rPr>
          <w:rFonts w:ascii="Times New Roman" w:hAnsi="Times New Roman"/>
          <w:sz w:val="24"/>
          <w:szCs w:val="24"/>
        </w:rPr>
        <w:t xml:space="preserve">cen je uveden v příloze č. 1 této smlouvy. </w:t>
      </w:r>
      <w:r w:rsidR="00900D90" w:rsidRPr="00D07ADC">
        <w:rPr>
          <w:rFonts w:ascii="Times New Roman" w:hAnsi="Times New Roman"/>
          <w:sz w:val="24"/>
          <w:szCs w:val="24"/>
        </w:rPr>
        <w:t>V</w:t>
      </w:r>
      <w:r w:rsidR="001B629C" w:rsidRPr="00D07ADC">
        <w:rPr>
          <w:rFonts w:ascii="Times New Roman" w:hAnsi="Times New Roman"/>
          <w:sz w:val="24"/>
          <w:szCs w:val="24"/>
        </w:rPr>
        <w:t> </w:t>
      </w:r>
      <w:r w:rsidR="00900D90" w:rsidRPr="00D07ADC">
        <w:rPr>
          <w:rFonts w:ascii="Times New Roman" w:hAnsi="Times New Roman"/>
          <w:sz w:val="24"/>
          <w:szCs w:val="24"/>
        </w:rPr>
        <w:t>případě</w:t>
      </w:r>
      <w:r w:rsidR="001B629C" w:rsidRPr="00D07ADC">
        <w:rPr>
          <w:rFonts w:ascii="Times New Roman" w:hAnsi="Times New Roman"/>
          <w:sz w:val="24"/>
          <w:szCs w:val="24"/>
        </w:rPr>
        <w:t xml:space="preserve"> </w:t>
      </w:r>
      <w:r w:rsidR="0053279D" w:rsidRPr="00D07ADC">
        <w:rPr>
          <w:rFonts w:ascii="Times New Roman" w:hAnsi="Times New Roman"/>
          <w:sz w:val="24"/>
          <w:szCs w:val="24"/>
        </w:rPr>
        <w:t>zástup</w:t>
      </w:r>
      <w:r w:rsidR="00E04E71" w:rsidRPr="00D07ADC">
        <w:rPr>
          <w:rFonts w:ascii="Times New Roman" w:hAnsi="Times New Roman"/>
          <w:sz w:val="24"/>
          <w:szCs w:val="24"/>
        </w:rPr>
        <w:t>u</w:t>
      </w:r>
      <w:r w:rsidR="0053279D" w:rsidRPr="00D07ADC">
        <w:rPr>
          <w:rFonts w:ascii="Times New Roman" w:hAnsi="Times New Roman"/>
          <w:sz w:val="24"/>
          <w:szCs w:val="24"/>
        </w:rPr>
        <w:t xml:space="preserve"> za praktického lékaře v</w:t>
      </w:r>
      <w:r w:rsidR="00E04E71" w:rsidRPr="00D07ADC">
        <w:rPr>
          <w:rFonts w:ascii="Times New Roman" w:hAnsi="Times New Roman"/>
          <w:sz w:val="24"/>
          <w:szCs w:val="24"/>
        </w:rPr>
        <w:t xml:space="preserve"> </w:t>
      </w:r>
      <w:r w:rsidR="0053279D" w:rsidRPr="00D07ADC">
        <w:rPr>
          <w:rFonts w:ascii="Times New Roman" w:hAnsi="Times New Roman"/>
          <w:sz w:val="24"/>
          <w:szCs w:val="24"/>
        </w:rPr>
        <w:t>lokalitě Praha v rozsahu komplexní zdravotní péče v oblasti všeobecného lékařství</w:t>
      </w:r>
      <w:r w:rsidR="00900D90" w:rsidRPr="00D07ADC">
        <w:rPr>
          <w:rFonts w:ascii="Times New Roman" w:hAnsi="Times New Roman"/>
          <w:sz w:val="24"/>
          <w:szCs w:val="24"/>
        </w:rPr>
        <w:t xml:space="preserve">, </w:t>
      </w:r>
      <w:r w:rsidR="001B629C" w:rsidRPr="00D07ADC">
        <w:rPr>
          <w:rFonts w:ascii="Times New Roman" w:hAnsi="Times New Roman"/>
          <w:sz w:val="24"/>
          <w:szCs w:val="24"/>
        </w:rPr>
        <w:t>kdy</w:t>
      </w:r>
      <w:r w:rsidR="00900D90" w:rsidRPr="00D07ADC">
        <w:rPr>
          <w:rFonts w:ascii="Times New Roman" w:hAnsi="Times New Roman"/>
          <w:sz w:val="24"/>
          <w:szCs w:val="24"/>
        </w:rPr>
        <w:t xml:space="preserve"> je cena za provedení některých úkonů hrazena </w:t>
      </w:r>
      <w:r w:rsidR="00044DB4" w:rsidRPr="00D07ADC">
        <w:rPr>
          <w:rFonts w:ascii="Times New Roman" w:hAnsi="Times New Roman"/>
          <w:sz w:val="24"/>
          <w:szCs w:val="24"/>
        </w:rPr>
        <w:t xml:space="preserve">poskytovateli </w:t>
      </w:r>
      <w:r w:rsidR="0025248A" w:rsidRPr="00D07ADC">
        <w:rPr>
          <w:rFonts w:ascii="Times New Roman" w:hAnsi="Times New Roman"/>
          <w:sz w:val="24"/>
          <w:szCs w:val="24"/>
        </w:rPr>
        <w:t xml:space="preserve">přímo </w:t>
      </w:r>
      <w:r w:rsidR="00164A78" w:rsidRPr="00D07ADC">
        <w:rPr>
          <w:rFonts w:ascii="Times New Roman" w:hAnsi="Times New Roman"/>
          <w:sz w:val="24"/>
          <w:szCs w:val="24"/>
        </w:rPr>
        <w:t>zdravotní</w:t>
      </w:r>
      <w:r w:rsidR="00900D90" w:rsidRPr="00D07ADC">
        <w:rPr>
          <w:rFonts w:ascii="Times New Roman" w:hAnsi="Times New Roman"/>
          <w:sz w:val="24"/>
          <w:szCs w:val="24"/>
        </w:rPr>
        <w:t xml:space="preserve"> pojišťovnou</w:t>
      </w:r>
      <w:r w:rsidR="001B629C" w:rsidRPr="00D07ADC">
        <w:rPr>
          <w:rFonts w:ascii="Times New Roman" w:hAnsi="Times New Roman"/>
          <w:sz w:val="24"/>
          <w:szCs w:val="24"/>
        </w:rPr>
        <w:t xml:space="preserve"> (</w:t>
      </w:r>
      <w:r w:rsidR="00BC5214" w:rsidRPr="00D07ADC">
        <w:rPr>
          <w:rFonts w:ascii="Times New Roman" w:hAnsi="Times New Roman"/>
          <w:sz w:val="24"/>
          <w:szCs w:val="24"/>
        </w:rPr>
        <w:t>k tomu srov.</w:t>
      </w:r>
      <w:r w:rsidR="001B629C" w:rsidRPr="00D07ADC">
        <w:rPr>
          <w:rFonts w:ascii="Times New Roman" w:hAnsi="Times New Roman"/>
          <w:sz w:val="24"/>
          <w:szCs w:val="24"/>
        </w:rPr>
        <w:t xml:space="preserve"> čl.</w:t>
      </w:r>
      <w:r w:rsidR="00E04E71" w:rsidRPr="00D07ADC">
        <w:rPr>
          <w:rFonts w:ascii="Times New Roman" w:hAnsi="Times New Roman"/>
          <w:sz w:val="24"/>
          <w:szCs w:val="24"/>
        </w:rPr>
        <w:t> </w:t>
      </w:r>
      <w:r w:rsidR="001B629C" w:rsidRPr="00D07ADC">
        <w:rPr>
          <w:rFonts w:ascii="Times New Roman" w:hAnsi="Times New Roman"/>
          <w:sz w:val="24"/>
          <w:szCs w:val="24"/>
        </w:rPr>
        <w:t>V odst. 2 písm.</w:t>
      </w:r>
      <w:r w:rsidR="00BC5214" w:rsidRPr="00D07ADC">
        <w:rPr>
          <w:rFonts w:ascii="Times New Roman" w:hAnsi="Times New Roman"/>
          <w:sz w:val="24"/>
          <w:szCs w:val="24"/>
        </w:rPr>
        <w:t> </w:t>
      </w:r>
      <w:r w:rsidR="001B629C" w:rsidRPr="00D07ADC">
        <w:rPr>
          <w:rFonts w:ascii="Times New Roman" w:hAnsi="Times New Roman"/>
          <w:sz w:val="24"/>
          <w:szCs w:val="24"/>
        </w:rPr>
        <w:t>e)</w:t>
      </w:r>
      <w:r w:rsidR="00900D90" w:rsidRPr="00D07ADC">
        <w:rPr>
          <w:rFonts w:ascii="Times New Roman" w:hAnsi="Times New Roman"/>
          <w:sz w:val="24"/>
          <w:szCs w:val="24"/>
        </w:rPr>
        <w:t>, není poskytovatel oprávněn požadovat po příkazci úhradu za</w:t>
      </w:r>
      <w:r w:rsidR="00E04E71" w:rsidRPr="00D07ADC">
        <w:rPr>
          <w:rFonts w:ascii="Times New Roman" w:hAnsi="Times New Roman"/>
          <w:sz w:val="24"/>
          <w:szCs w:val="24"/>
        </w:rPr>
        <w:t> </w:t>
      </w:r>
      <w:r w:rsidR="00900D90" w:rsidRPr="00D07ADC">
        <w:rPr>
          <w:rFonts w:ascii="Times New Roman" w:hAnsi="Times New Roman"/>
          <w:sz w:val="24"/>
          <w:szCs w:val="24"/>
        </w:rPr>
        <w:t>provedení těchto úkonů</w:t>
      </w:r>
      <w:r w:rsidR="001B629C" w:rsidRPr="00D07ADC">
        <w:rPr>
          <w:rFonts w:ascii="Times New Roman" w:hAnsi="Times New Roman"/>
          <w:sz w:val="24"/>
          <w:szCs w:val="24"/>
        </w:rPr>
        <w:t>, tj. </w:t>
      </w:r>
      <w:r w:rsidR="00E04E71" w:rsidRPr="00D07ADC">
        <w:rPr>
          <w:rFonts w:ascii="Times New Roman" w:hAnsi="Times New Roman"/>
          <w:sz w:val="24"/>
          <w:szCs w:val="24"/>
        </w:rPr>
        <w:t xml:space="preserve">příkazce uhradí </w:t>
      </w:r>
      <w:r w:rsidR="001B629C" w:rsidRPr="00D07ADC">
        <w:rPr>
          <w:rFonts w:ascii="Times New Roman" w:hAnsi="Times New Roman"/>
          <w:sz w:val="24"/>
          <w:szCs w:val="24"/>
        </w:rPr>
        <w:t>poskytovateli pouze paušální cen</w:t>
      </w:r>
      <w:r w:rsidR="00E04E71" w:rsidRPr="00D07ADC">
        <w:rPr>
          <w:rFonts w:ascii="Times New Roman" w:hAnsi="Times New Roman"/>
          <w:sz w:val="24"/>
          <w:szCs w:val="24"/>
        </w:rPr>
        <w:t>u</w:t>
      </w:r>
      <w:r w:rsidR="001B629C" w:rsidRPr="00D07ADC">
        <w:rPr>
          <w:rFonts w:ascii="Times New Roman" w:hAnsi="Times New Roman"/>
          <w:sz w:val="24"/>
          <w:szCs w:val="24"/>
        </w:rPr>
        <w:t xml:space="preserve"> za</w:t>
      </w:r>
      <w:r w:rsidR="00E04E71" w:rsidRPr="00D07ADC">
        <w:rPr>
          <w:rFonts w:ascii="Times New Roman" w:hAnsi="Times New Roman"/>
          <w:sz w:val="24"/>
          <w:szCs w:val="24"/>
        </w:rPr>
        <w:t> </w:t>
      </w:r>
      <w:r w:rsidR="001B629C" w:rsidRPr="00D07ADC">
        <w:rPr>
          <w:rFonts w:ascii="Times New Roman" w:hAnsi="Times New Roman"/>
          <w:sz w:val="24"/>
          <w:szCs w:val="24"/>
        </w:rPr>
        <w:t>ošetření 1 osoby uveden</w:t>
      </w:r>
      <w:r w:rsidR="008B306C" w:rsidRPr="00D07ADC">
        <w:rPr>
          <w:rFonts w:ascii="Times New Roman" w:hAnsi="Times New Roman"/>
          <w:sz w:val="24"/>
          <w:szCs w:val="24"/>
        </w:rPr>
        <w:t>ou</w:t>
      </w:r>
      <w:r w:rsidR="001B629C" w:rsidRPr="00D07ADC">
        <w:rPr>
          <w:rFonts w:ascii="Times New Roman" w:hAnsi="Times New Roman"/>
          <w:sz w:val="24"/>
          <w:szCs w:val="24"/>
        </w:rPr>
        <w:t xml:space="preserve"> v příloze č. 1 této smlouvy</w:t>
      </w:r>
      <w:r w:rsidR="00DB2362" w:rsidRPr="00D07ADC">
        <w:rPr>
          <w:rFonts w:ascii="Times New Roman" w:hAnsi="Times New Roman"/>
          <w:sz w:val="24"/>
          <w:szCs w:val="24"/>
        </w:rPr>
        <w:t xml:space="preserve">. </w:t>
      </w:r>
      <w:r w:rsidR="00D16A21">
        <w:rPr>
          <w:rFonts w:ascii="Times New Roman" w:hAnsi="Times New Roman"/>
          <w:sz w:val="24"/>
          <w:szCs w:val="24"/>
        </w:rPr>
        <w:t xml:space="preserve"> </w:t>
      </w:r>
    </w:p>
    <w:p w14:paraId="44485DF8" w14:textId="77777777" w:rsidR="001A78F9" w:rsidRPr="00CA5A19" w:rsidRDefault="001E29F5" w:rsidP="00262810">
      <w:pPr>
        <w:pStyle w:val="Zkladntextodsazen"/>
        <w:numPr>
          <w:ilvl w:val="0"/>
          <w:numId w:val="9"/>
        </w:numPr>
        <w:tabs>
          <w:tab w:val="num" w:pos="284"/>
        </w:tabs>
        <w:spacing w:before="120"/>
        <w:ind w:left="284" w:right="-3" w:hanging="284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lastRenderedPageBreak/>
        <w:t>V ceně uvedené</w:t>
      </w:r>
      <w:r w:rsidR="00757237" w:rsidRPr="00DC5D55">
        <w:rPr>
          <w:rFonts w:ascii="Times New Roman" w:hAnsi="Times New Roman"/>
          <w:sz w:val="24"/>
          <w:szCs w:val="24"/>
        </w:rPr>
        <w:t xml:space="preserve"> v odst. 1 jsou</w:t>
      </w:r>
      <w:r w:rsidR="00C619EE" w:rsidRPr="00DC5D55">
        <w:rPr>
          <w:rFonts w:ascii="Times New Roman" w:hAnsi="Times New Roman"/>
          <w:sz w:val="24"/>
          <w:szCs w:val="24"/>
        </w:rPr>
        <w:t xml:space="preserve"> </w:t>
      </w:r>
      <w:r w:rsidR="00757237" w:rsidRPr="00DC5D55">
        <w:rPr>
          <w:rFonts w:ascii="Times New Roman" w:hAnsi="Times New Roman"/>
          <w:sz w:val="24"/>
          <w:szCs w:val="24"/>
        </w:rPr>
        <w:t xml:space="preserve">zahrnuty veškeré náklady </w:t>
      </w:r>
      <w:r w:rsidR="00B97A42" w:rsidRPr="00DC5D55">
        <w:rPr>
          <w:rFonts w:ascii="Times New Roman" w:hAnsi="Times New Roman"/>
          <w:sz w:val="24"/>
          <w:szCs w:val="24"/>
        </w:rPr>
        <w:t>poskytovatele</w:t>
      </w:r>
      <w:r w:rsidR="00757237" w:rsidRPr="00DC5D55">
        <w:rPr>
          <w:rFonts w:ascii="Times New Roman" w:hAnsi="Times New Roman"/>
          <w:sz w:val="24"/>
          <w:szCs w:val="24"/>
        </w:rPr>
        <w:t xml:space="preserve"> spojené s plněním </w:t>
      </w:r>
      <w:r w:rsidR="00757237" w:rsidRPr="00CA5A19">
        <w:rPr>
          <w:rFonts w:ascii="Times New Roman" w:hAnsi="Times New Roman"/>
          <w:sz w:val="24"/>
          <w:szCs w:val="24"/>
        </w:rPr>
        <w:t>podle této smlouvy</w:t>
      </w:r>
      <w:r w:rsidR="00DB2362" w:rsidRPr="00CA5A19">
        <w:rPr>
          <w:rFonts w:ascii="Times New Roman" w:hAnsi="Times New Roman"/>
          <w:sz w:val="24"/>
          <w:szCs w:val="24"/>
        </w:rPr>
        <w:t>.</w:t>
      </w:r>
    </w:p>
    <w:p w14:paraId="28BEE5ED" w14:textId="7756D479" w:rsidR="003B5E73" w:rsidRPr="00526161" w:rsidRDefault="00C619EE" w:rsidP="00262810">
      <w:pPr>
        <w:pStyle w:val="Zkladntextodsazen"/>
        <w:numPr>
          <w:ilvl w:val="0"/>
          <w:numId w:val="9"/>
        </w:numPr>
        <w:tabs>
          <w:tab w:val="num" w:pos="284"/>
        </w:tabs>
        <w:spacing w:before="120"/>
        <w:ind w:left="284" w:right="-3" w:hanging="284"/>
        <w:rPr>
          <w:rFonts w:ascii="Times New Roman" w:hAnsi="Times New Roman"/>
          <w:sz w:val="24"/>
          <w:szCs w:val="24"/>
        </w:rPr>
      </w:pPr>
      <w:r w:rsidRPr="00526161">
        <w:rPr>
          <w:rFonts w:ascii="Times New Roman" w:hAnsi="Times New Roman"/>
          <w:sz w:val="24"/>
          <w:szCs w:val="24"/>
        </w:rPr>
        <w:t xml:space="preserve">Cena </w:t>
      </w:r>
      <w:r w:rsidR="00B16ED4" w:rsidRPr="00526161">
        <w:rPr>
          <w:rFonts w:ascii="Times New Roman" w:hAnsi="Times New Roman"/>
          <w:sz w:val="24"/>
          <w:szCs w:val="24"/>
        </w:rPr>
        <w:t>plnění</w:t>
      </w:r>
      <w:r w:rsidR="001E29F5" w:rsidRPr="0065199D">
        <w:rPr>
          <w:rFonts w:ascii="Times New Roman" w:hAnsi="Times New Roman"/>
          <w:sz w:val="24"/>
          <w:szCs w:val="24"/>
        </w:rPr>
        <w:t xml:space="preserve"> </w:t>
      </w:r>
      <w:r w:rsidR="00933098" w:rsidRPr="0065199D">
        <w:rPr>
          <w:rFonts w:ascii="Times New Roman" w:hAnsi="Times New Roman"/>
          <w:sz w:val="24"/>
          <w:szCs w:val="24"/>
        </w:rPr>
        <w:t>podle odst. 1</w:t>
      </w:r>
      <w:r w:rsidR="0065199D">
        <w:rPr>
          <w:rFonts w:ascii="Times New Roman" w:hAnsi="Times New Roman"/>
          <w:sz w:val="24"/>
          <w:szCs w:val="24"/>
        </w:rPr>
        <w:t xml:space="preserve"> tohoto článku</w:t>
      </w:r>
      <w:r w:rsidR="00933098" w:rsidRPr="0065199D">
        <w:rPr>
          <w:rFonts w:ascii="Times New Roman" w:hAnsi="Times New Roman"/>
          <w:sz w:val="24"/>
          <w:szCs w:val="24"/>
        </w:rPr>
        <w:t xml:space="preserve"> </w:t>
      </w:r>
      <w:r w:rsidR="001E29F5" w:rsidRPr="0065199D">
        <w:rPr>
          <w:rFonts w:ascii="Times New Roman" w:hAnsi="Times New Roman"/>
          <w:sz w:val="24"/>
          <w:szCs w:val="24"/>
        </w:rPr>
        <w:t xml:space="preserve">bude </w:t>
      </w:r>
      <w:r w:rsidR="00DB2362" w:rsidRPr="0065199D">
        <w:rPr>
          <w:rFonts w:ascii="Times New Roman" w:hAnsi="Times New Roman"/>
          <w:sz w:val="24"/>
          <w:szCs w:val="24"/>
        </w:rPr>
        <w:t>poskytovateli</w:t>
      </w:r>
      <w:r w:rsidR="001E29F5" w:rsidRPr="0065199D">
        <w:rPr>
          <w:rFonts w:ascii="Times New Roman" w:hAnsi="Times New Roman"/>
          <w:sz w:val="24"/>
          <w:szCs w:val="24"/>
        </w:rPr>
        <w:t xml:space="preserve"> uhrazena na základě </w:t>
      </w:r>
      <w:r w:rsidR="00E949C8" w:rsidRPr="0065199D">
        <w:rPr>
          <w:rFonts w:ascii="Times New Roman" w:hAnsi="Times New Roman"/>
          <w:sz w:val="24"/>
          <w:szCs w:val="24"/>
        </w:rPr>
        <w:t>dokladu</w:t>
      </w:r>
      <w:r w:rsidR="00906551" w:rsidRPr="0065199D">
        <w:rPr>
          <w:rFonts w:ascii="Times New Roman" w:hAnsi="Times New Roman"/>
          <w:sz w:val="24"/>
          <w:szCs w:val="24"/>
        </w:rPr>
        <w:t xml:space="preserve"> k</w:t>
      </w:r>
      <w:r w:rsidR="0065199D">
        <w:rPr>
          <w:rFonts w:ascii="Times New Roman" w:hAnsi="Times New Roman"/>
          <w:sz w:val="24"/>
          <w:szCs w:val="24"/>
        </w:rPr>
        <w:t> </w:t>
      </w:r>
      <w:r w:rsidR="00906551" w:rsidRPr="0065199D">
        <w:rPr>
          <w:rFonts w:ascii="Times New Roman" w:hAnsi="Times New Roman"/>
          <w:sz w:val="24"/>
          <w:szCs w:val="24"/>
        </w:rPr>
        <w:t>úhradě</w:t>
      </w:r>
      <w:r w:rsidR="001E29F5" w:rsidRPr="0065199D">
        <w:rPr>
          <w:rFonts w:ascii="Times New Roman" w:hAnsi="Times New Roman"/>
          <w:sz w:val="24"/>
          <w:szCs w:val="24"/>
        </w:rPr>
        <w:t xml:space="preserve">, který je </w:t>
      </w:r>
      <w:r w:rsidR="00DB2362" w:rsidRPr="0065199D">
        <w:rPr>
          <w:rFonts w:ascii="Times New Roman" w:hAnsi="Times New Roman"/>
          <w:sz w:val="24"/>
          <w:szCs w:val="24"/>
        </w:rPr>
        <w:t>poskytovatel</w:t>
      </w:r>
      <w:r w:rsidR="001E29F5" w:rsidRPr="0065199D">
        <w:rPr>
          <w:rFonts w:ascii="Times New Roman" w:hAnsi="Times New Roman"/>
          <w:sz w:val="24"/>
          <w:szCs w:val="24"/>
        </w:rPr>
        <w:t xml:space="preserve"> oprávněn vystavit nejdříve </w:t>
      </w:r>
      <w:r w:rsidR="003E11B4" w:rsidRPr="0065199D">
        <w:rPr>
          <w:rFonts w:ascii="Times New Roman" w:hAnsi="Times New Roman"/>
          <w:sz w:val="24"/>
          <w:szCs w:val="24"/>
        </w:rPr>
        <w:t xml:space="preserve">k poslednímu dni kalendářního měsíce, v němž byly </w:t>
      </w:r>
      <w:r w:rsidR="00023FAB" w:rsidRPr="0065199D">
        <w:rPr>
          <w:rFonts w:ascii="Times New Roman" w:hAnsi="Times New Roman"/>
          <w:sz w:val="24"/>
          <w:szCs w:val="24"/>
        </w:rPr>
        <w:t>služby</w:t>
      </w:r>
      <w:r w:rsidR="004A3C1E" w:rsidRPr="0065199D">
        <w:rPr>
          <w:rFonts w:ascii="Times New Roman" w:hAnsi="Times New Roman"/>
          <w:sz w:val="24"/>
          <w:szCs w:val="24"/>
        </w:rPr>
        <w:t xml:space="preserve"> poskytnuty</w:t>
      </w:r>
      <w:r w:rsidR="003E11B4" w:rsidRPr="0065199D">
        <w:rPr>
          <w:rFonts w:ascii="Times New Roman" w:hAnsi="Times New Roman"/>
          <w:sz w:val="24"/>
          <w:szCs w:val="24"/>
        </w:rPr>
        <w:t xml:space="preserve">. </w:t>
      </w:r>
      <w:r w:rsidR="00BE2D99" w:rsidRPr="0065199D">
        <w:rPr>
          <w:rFonts w:ascii="Times New Roman" w:hAnsi="Times New Roman"/>
          <w:sz w:val="24"/>
          <w:szCs w:val="24"/>
        </w:rPr>
        <w:t xml:space="preserve">Doklad k úhradě </w:t>
      </w:r>
      <w:r w:rsidR="004A3C1E" w:rsidRPr="0065199D">
        <w:rPr>
          <w:rFonts w:ascii="Times New Roman" w:hAnsi="Times New Roman"/>
          <w:sz w:val="24"/>
          <w:szCs w:val="24"/>
        </w:rPr>
        <w:t>po</w:t>
      </w:r>
      <w:r w:rsidR="00BE2D99" w:rsidRPr="0065199D">
        <w:rPr>
          <w:rFonts w:ascii="Times New Roman" w:hAnsi="Times New Roman"/>
          <w:sz w:val="24"/>
          <w:szCs w:val="24"/>
        </w:rPr>
        <w:t xml:space="preserve">dle předchozí věty vystaví poskytovatel </w:t>
      </w:r>
      <w:r w:rsidR="006447F3" w:rsidRPr="0065199D">
        <w:rPr>
          <w:rFonts w:ascii="Times New Roman" w:hAnsi="Times New Roman"/>
          <w:sz w:val="24"/>
          <w:szCs w:val="24"/>
        </w:rPr>
        <w:t xml:space="preserve">zvlášť </w:t>
      </w:r>
      <w:r w:rsidR="00E71687" w:rsidRPr="00526161">
        <w:rPr>
          <w:rFonts w:ascii="Times New Roman" w:hAnsi="Times New Roman"/>
          <w:sz w:val="24"/>
          <w:szCs w:val="24"/>
        </w:rPr>
        <w:t>za</w:t>
      </w:r>
      <w:r w:rsidR="00023FAB" w:rsidRPr="00526161">
        <w:rPr>
          <w:rFonts w:ascii="Times New Roman" w:hAnsi="Times New Roman"/>
          <w:sz w:val="24"/>
          <w:szCs w:val="24"/>
        </w:rPr>
        <w:t> </w:t>
      </w:r>
      <w:r w:rsidR="004A3C1E" w:rsidRPr="0065199D">
        <w:rPr>
          <w:rFonts w:ascii="Times New Roman" w:hAnsi="Times New Roman"/>
          <w:sz w:val="24"/>
          <w:szCs w:val="24"/>
        </w:rPr>
        <w:t xml:space="preserve">1) </w:t>
      </w:r>
      <w:r w:rsidR="00E11D32" w:rsidRPr="0065199D">
        <w:rPr>
          <w:rFonts w:ascii="Times New Roman" w:hAnsi="Times New Roman"/>
          <w:sz w:val="24"/>
          <w:szCs w:val="24"/>
        </w:rPr>
        <w:t xml:space="preserve">služby </w:t>
      </w:r>
      <w:r w:rsidR="008917B7" w:rsidRPr="0065199D">
        <w:rPr>
          <w:rFonts w:ascii="Times New Roman" w:hAnsi="Times New Roman"/>
          <w:sz w:val="24"/>
          <w:szCs w:val="24"/>
        </w:rPr>
        <w:t>dle čl. II písm. a)</w:t>
      </w:r>
      <w:r w:rsidR="00FF5766" w:rsidRPr="0065199D">
        <w:rPr>
          <w:rFonts w:ascii="Times New Roman" w:hAnsi="Times New Roman"/>
          <w:sz w:val="24"/>
          <w:szCs w:val="24"/>
        </w:rPr>
        <w:t>,</w:t>
      </w:r>
      <w:r w:rsidR="0029504C" w:rsidRPr="0065199D">
        <w:rPr>
          <w:rFonts w:ascii="Times New Roman" w:hAnsi="Times New Roman"/>
          <w:sz w:val="24"/>
          <w:szCs w:val="24"/>
        </w:rPr>
        <w:t xml:space="preserve"> včetně realizace </w:t>
      </w:r>
      <w:proofErr w:type="spellStart"/>
      <w:r w:rsidR="0029504C" w:rsidRPr="0065199D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29504C" w:rsidRPr="0065199D">
        <w:rPr>
          <w:rFonts w:ascii="Times New Roman" w:hAnsi="Times New Roman"/>
          <w:sz w:val="24"/>
          <w:szCs w:val="24"/>
        </w:rPr>
        <w:t xml:space="preserve"> prohlídek v rámci zástupu</w:t>
      </w:r>
      <w:r w:rsidR="003D1F0F" w:rsidRPr="0065199D">
        <w:rPr>
          <w:rFonts w:ascii="Times New Roman" w:hAnsi="Times New Roman"/>
          <w:sz w:val="24"/>
          <w:szCs w:val="24"/>
        </w:rPr>
        <w:t xml:space="preserve"> za praktického lékaře</w:t>
      </w:r>
      <w:r w:rsidR="00537AA1" w:rsidRPr="0065199D">
        <w:rPr>
          <w:rFonts w:ascii="Times New Roman" w:hAnsi="Times New Roman"/>
          <w:sz w:val="24"/>
          <w:szCs w:val="24"/>
        </w:rPr>
        <w:t xml:space="preserve"> příkazce</w:t>
      </w:r>
      <w:r w:rsidR="00023FAB" w:rsidRPr="0065199D">
        <w:rPr>
          <w:rFonts w:ascii="Times New Roman" w:hAnsi="Times New Roman"/>
          <w:sz w:val="24"/>
          <w:szCs w:val="24"/>
        </w:rPr>
        <w:t xml:space="preserve"> dle čl. III</w:t>
      </w:r>
      <w:r w:rsidR="00023FAB" w:rsidRPr="00526161">
        <w:rPr>
          <w:rFonts w:ascii="Times New Roman" w:hAnsi="Times New Roman"/>
          <w:sz w:val="24"/>
          <w:szCs w:val="24"/>
        </w:rPr>
        <w:t xml:space="preserve"> a</w:t>
      </w:r>
      <w:r w:rsidR="008917B7" w:rsidRPr="00526161">
        <w:rPr>
          <w:rFonts w:ascii="Times New Roman" w:hAnsi="Times New Roman"/>
          <w:sz w:val="24"/>
          <w:szCs w:val="24"/>
        </w:rPr>
        <w:t xml:space="preserve"> </w:t>
      </w:r>
      <w:r w:rsidR="006447F3" w:rsidRPr="00526161">
        <w:rPr>
          <w:rFonts w:ascii="Times New Roman" w:hAnsi="Times New Roman"/>
          <w:sz w:val="24"/>
          <w:szCs w:val="24"/>
        </w:rPr>
        <w:t>zvlášť</w:t>
      </w:r>
      <w:r w:rsidR="00023FAB" w:rsidRPr="00526161">
        <w:rPr>
          <w:rFonts w:ascii="Times New Roman" w:hAnsi="Times New Roman"/>
          <w:sz w:val="24"/>
          <w:szCs w:val="24"/>
        </w:rPr>
        <w:t xml:space="preserve"> za </w:t>
      </w:r>
      <w:r w:rsidR="00E11D32" w:rsidRPr="00526161">
        <w:rPr>
          <w:rFonts w:ascii="Times New Roman" w:hAnsi="Times New Roman"/>
          <w:sz w:val="24"/>
          <w:szCs w:val="24"/>
        </w:rPr>
        <w:t xml:space="preserve">2) </w:t>
      </w:r>
      <w:r w:rsidR="00023FAB" w:rsidRPr="00526161">
        <w:rPr>
          <w:rFonts w:ascii="Times New Roman" w:hAnsi="Times New Roman"/>
          <w:sz w:val="24"/>
          <w:szCs w:val="24"/>
        </w:rPr>
        <w:t>služby dle čl. II písm. </w:t>
      </w:r>
      <w:r w:rsidR="00E11D32" w:rsidRPr="00526161">
        <w:rPr>
          <w:rFonts w:ascii="Times New Roman" w:hAnsi="Times New Roman"/>
          <w:sz w:val="24"/>
          <w:szCs w:val="24"/>
        </w:rPr>
        <w:t>b) a </w:t>
      </w:r>
      <w:r w:rsidR="00E71687" w:rsidRPr="00526161">
        <w:rPr>
          <w:rFonts w:ascii="Times New Roman" w:hAnsi="Times New Roman"/>
          <w:sz w:val="24"/>
          <w:szCs w:val="24"/>
        </w:rPr>
        <w:t xml:space="preserve">c) </w:t>
      </w:r>
      <w:r w:rsidR="00DE17DA" w:rsidRPr="00526161">
        <w:rPr>
          <w:rFonts w:ascii="Times New Roman" w:hAnsi="Times New Roman"/>
          <w:sz w:val="24"/>
          <w:szCs w:val="24"/>
        </w:rPr>
        <w:t>a za zástup za praktického lékaře příkazce v rozsahu komplexní zdravotní péče v oblasti všeobecného lékařství</w:t>
      </w:r>
      <w:r w:rsidR="00E11D32" w:rsidRPr="00526161">
        <w:rPr>
          <w:rFonts w:ascii="Times New Roman" w:hAnsi="Times New Roman"/>
          <w:sz w:val="24"/>
          <w:szCs w:val="24"/>
        </w:rPr>
        <w:t>, vč. zástupu při realizaci</w:t>
      </w:r>
      <w:r w:rsidR="00FF5766" w:rsidRPr="00526161">
        <w:rPr>
          <w:rFonts w:ascii="Times New Roman" w:hAnsi="Times New Roman"/>
          <w:sz w:val="24"/>
          <w:szCs w:val="24"/>
        </w:rPr>
        <w:t xml:space="preserve"> dohledu</w:t>
      </w:r>
      <w:r w:rsidR="008860B2" w:rsidRPr="00526161">
        <w:rPr>
          <w:rFonts w:ascii="Times New Roman" w:hAnsi="Times New Roman"/>
          <w:sz w:val="24"/>
          <w:szCs w:val="24"/>
        </w:rPr>
        <w:t xml:space="preserve"> </w:t>
      </w:r>
      <w:r w:rsidR="00023FAB" w:rsidRPr="00526161">
        <w:rPr>
          <w:rFonts w:ascii="Times New Roman" w:hAnsi="Times New Roman"/>
          <w:sz w:val="24"/>
          <w:szCs w:val="24"/>
        </w:rPr>
        <w:t>a</w:t>
      </w:r>
      <w:r w:rsidR="0065199D">
        <w:rPr>
          <w:rFonts w:ascii="Times New Roman" w:hAnsi="Times New Roman"/>
          <w:sz w:val="24"/>
          <w:szCs w:val="24"/>
        </w:rPr>
        <w:t> </w:t>
      </w:r>
      <w:r w:rsidR="00023FAB" w:rsidRPr="00526161">
        <w:rPr>
          <w:rFonts w:ascii="Times New Roman" w:hAnsi="Times New Roman"/>
          <w:sz w:val="24"/>
          <w:szCs w:val="24"/>
        </w:rPr>
        <w:t>poradenství dle čl. III</w:t>
      </w:r>
      <w:r w:rsidR="00E71687" w:rsidRPr="00526161">
        <w:rPr>
          <w:rFonts w:ascii="Times New Roman" w:hAnsi="Times New Roman"/>
          <w:sz w:val="24"/>
          <w:szCs w:val="24"/>
        </w:rPr>
        <w:t>.</w:t>
      </w:r>
      <w:r w:rsidR="00423691" w:rsidRPr="00526161">
        <w:rPr>
          <w:rFonts w:ascii="Times New Roman" w:hAnsi="Times New Roman"/>
          <w:sz w:val="24"/>
          <w:szCs w:val="24"/>
        </w:rPr>
        <w:t xml:space="preserve"> </w:t>
      </w:r>
      <w:r w:rsidR="00C964A4" w:rsidRPr="00526161">
        <w:rPr>
          <w:rFonts w:ascii="Times New Roman" w:hAnsi="Times New Roman"/>
          <w:sz w:val="24"/>
          <w:szCs w:val="24"/>
        </w:rPr>
        <w:t xml:space="preserve">Přílohou faktury bude přehled </w:t>
      </w:r>
      <w:r w:rsidR="007B3586" w:rsidRPr="00526161">
        <w:rPr>
          <w:rFonts w:ascii="Times New Roman" w:hAnsi="Times New Roman"/>
          <w:sz w:val="24"/>
          <w:szCs w:val="24"/>
        </w:rPr>
        <w:t>uchazečů o</w:t>
      </w:r>
      <w:r w:rsidR="0065199D">
        <w:rPr>
          <w:rFonts w:ascii="Times New Roman" w:hAnsi="Times New Roman"/>
          <w:sz w:val="24"/>
          <w:szCs w:val="24"/>
        </w:rPr>
        <w:t> </w:t>
      </w:r>
      <w:r w:rsidR="007B3586" w:rsidRPr="00526161">
        <w:rPr>
          <w:rFonts w:ascii="Times New Roman" w:hAnsi="Times New Roman"/>
          <w:sz w:val="24"/>
          <w:szCs w:val="24"/>
        </w:rPr>
        <w:t>zaměstnání/</w:t>
      </w:r>
      <w:r w:rsidR="00C964A4" w:rsidRPr="00526161">
        <w:rPr>
          <w:rFonts w:ascii="Times New Roman" w:hAnsi="Times New Roman"/>
          <w:sz w:val="24"/>
          <w:szCs w:val="24"/>
        </w:rPr>
        <w:t xml:space="preserve">zaměstnanců příkazce, </w:t>
      </w:r>
      <w:r w:rsidR="00023FAB" w:rsidRPr="00526161">
        <w:rPr>
          <w:rFonts w:ascii="Times New Roman" w:hAnsi="Times New Roman"/>
          <w:sz w:val="24"/>
          <w:szCs w:val="24"/>
        </w:rPr>
        <w:t xml:space="preserve">jimž byly služby </w:t>
      </w:r>
      <w:r w:rsidR="00C964A4" w:rsidRPr="00526161">
        <w:rPr>
          <w:rFonts w:ascii="Times New Roman" w:hAnsi="Times New Roman"/>
          <w:sz w:val="24"/>
          <w:szCs w:val="24"/>
        </w:rPr>
        <w:t>poskytnuty</w:t>
      </w:r>
      <w:r w:rsidR="000515E0" w:rsidRPr="00526161">
        <w:rPr>
          <w:rFonts w:ascii="Times New Roman" w:hAnsi="Times New Roman"/>
          <w:sz w:val="24"/>
          <w:szCs w:val="24"/>
        </w:rPr>
        <w:t xml:space="preserve"> (včetně lokality)</w:t>
      </w:r>
      <w:r w:rsidR="00C964A4" w:rsidRPr="00526161">
        <w:rPr>
          <w:rFonts w:ascii="Times New Roman" w:hAnsi="Times New Roman"/>
          <w:sz w:val="24"/>
          <w:szCs w:val="24"/>
        </w:rPr>
        <w:t xml:space="preserve"> spolu s přehledem provedených úkonů.</w:t>
      </w:r>
    </w:p>
    <w:p w14:paraId="7F77DB44" w14:textId="5A1B4DD4" w:rsidR="008C6EDA" w:rsidRPr="008C6EDA" w:rsidRDefault="001E29F5" w:rsidP="00262810">
      <w:pPr>
        <w:numPr>
          <w:ilvl w:val="0"/>
          <w:numId w:val="9"/>
        </w:numPr>
        <w:tabs>
          <w:tab w:val="num" w:pos="284"/>
        </w:tabs>
        <w:suppressAutoHyphens w:val="0"/>
        <w:spacing w:before="120"/>
        <w:ind w:left="284" w:hanging="284"/>
        <w:jc w:val="both"/>
      </w:pPr>
      <w:r w:rsidRPr="0065199D">
        <w:rPr>
          <w:szCs w:val="24"/>
        </w:rPr>
        <w:t>K ceně</w:t>
      </w:r>
      <w:r w:rsidR="00B16ED4" w:rsidRPr="0065199D">
        <w:rPr>
          <w:szCs w:val="24"/>
        </w:rPr>
        <w:t xml:space="preserve"> </w:t>
      </w:r>
      <w:r w:rsidR="00757237" w:rsidRPr="0065199D">
        <w:rPr>
          <w:szCs w:val="24"/>
        </w:rPr>
        <w:t xml:space="preserve">bude </w:t>
      </w:r>
      <w:r w:rsidR="00174775" w:rsidRPr="0065199D">
        <w:rPr>
          <w:szCs w:val="24"/>
        </w:rPr>
        <w:t>účtována</w:t>
      </w:r>
      <w:r w:rsidR="00757237" w:rsidRPr="0065199D">
        <w:rPr>
          <w:szCs w:val="24"/>
        </w:rPr>
        <w:t xml:space="preserve"> DPH </w:t>
      </w:r>
      <w:r w:rsidR="00174775" w:rsidRPr="0065199D">
        <w:rPr>
          <w:szCs w:val="24"/>
        </w:rPr>
        <w:t xml:space="preserve">pouze v případě, že </w:t>
      </w:r>
      <w:r w:rsidR="0070316D" w:rsidRPr="0065199D">
        <w:rPr>
          <w:szCs w:val="24"/>
        </w:rPr>
        <w:t>poskytnutá</w:t>
      </w:r>
      <w:r w:rsidR="00174775" w:rsidRPr="0065199D">
        <w:rPr>
          <w:szCs w:val="24"/>
        </w:rPr>
        <w:t xml:space="preserve"> služb</w:t>
      </w:r>
      <w:r w:rsidR="0070316D" w:rsidRPr="0065199D">
        <w:rPr>
          <w:szCs w:val="24"/>
        </w:rPr>
        <w:t>a</w:t>
      </w:r>
      <w:r w:rsidR="00174775" w:rsidRPr="0065199D">
        <w:rPr>
          <w:szCs w:val="24"/>
        </w:rPr>
        <w:t xml:space="preserve"> </w:t>
      </w:r>
      <w:r w:rsidR="0070316D" w:rsidRPr="0065199D">
        <w:rPr>
          <w:szCs w:val="24"/>
        </w:rPr>
        <w:t>nebude mít léčebný</w:t>
      </w:r>
      <w:r w:rsidR="00174775" w:rsidRPr="0065199D">
        <w:rPr>
          <w:szCs w:val="24"/>
        </w:rPr>
        <w:t xml:space="preserve"> cíl nebo</w:t>
      </w:r>
      <w:r w:rsidR="0070316D" w:rsidRPr="0065199D">
        <w:rPr>
          <w:szCs w:val="24"/>
        </w:rPr>
        <w:t xml:space="preserve"> nebude </w:t>
      </w:r>
      <w:r w:rsidR="00174775" w:rsidRPr="0065199D">
        <w:rPr>
          <w:szCs w:val="24"/>
        </w:rPr>
        <w:t>chrán</w:t>
      </w:r>
      <w:r w:rsidR="0070316D" w:rsidRPr="0065199D">
        <w:rPr>
          <w:szCs w:val="24"/>
        </w:rPr>
        <w:t>it</w:t>
      </w:r>
      <w:r w:rsidR="00174775" w:rsidRPr="0065199D">
        <w:rPr>
          <w:szCs w:val="24"/>
        </w:rPr>
        <w:t xml:space="preserve"> lidské zdraví.</w:t>
      </w:r>
      <w:r w:rsidR="008C6EDA" w:rsidRPr="0065199D">
        <w:rPr>
          <w:szCs w:val="24"/>
        </w:rPr>
        <w:t xml:space="preserve"> </w:t>
      </w:r>
      <w:r w:rsidR="008C6EDA" w:rsidRPr="0065199D">
        <w:rPr>
          <w:szCs w:val="24"/>
          <w:lang w:eastAsia="cs-CZ"/>
        </w:rPr>
        <w:t>Doklad k úhradě bude obsahovat údaje podle § 435</w:t>
      </w:r>
      <w:r w:rsidR="008C6EDA" w:rsidRPr="008C6EDA">
        <w:rPr>
          <w:szCs w:val="24"/>
          <w:lang w:eastAsia="cs-CZ"/>
        </w:rPr>
        <w:t xml:space="preserve"> občanského zákoníku a bankovní účet, na který má být placeno a který je uveden v záhlaví této smlouvy nebo který byl později aktualizován </w:t>
      </w:r>
      <w:r w:rsidR="008C6EDA">
        <w:rPr>
          <w:szCs w:val="24"/>
          <w:lang w:eastAsia="cs-CZ"/>
        </w:rPr>
        <w:t>poskytovatelem</w:t>
      </w:r>
      <w:r w:rsidR="008C6EDA" w:rsidRPr="008C6EDA">
        <w:rPr>
          <w:szCs w:val="24"/>
          <w:lang w:eastAsia="cs-CZ"/>
        </w:rPr>
        <w:t xml:space="preserve"> (dále jen „určený účet“). Daňový doklad bude nadto obsahovat náležitosti stanovené v zákoně o dani z přidané hodnoty. Nezbytnou náležitostí každého dokladu je také číslo této smlouvy (ve formátu ISDOC v poli ID ve skupině </w:t>
      </w:r>
      <w:proofErr w:type="spellStart"/>
      <w:r w:rsidR="008C6EDA" w:rsidRPr="008C6EDA">
        <w:rPr>
          <w:szCs w:val="24"/>
          <w:lang w:eastAsia="cs-CZ"/>
        </w:rPr>
        <w:t>Contract</w:t>
      </w:r>
      <w:proofErr w:type="spellEnd"/>
      <w:r w:rsidR="008C6EDA" w:rsidRPr="008C6EDA">
        <w:rPr>
          <w:szCs w:val="24"/>
          <w:lang w:eastAsia="cs-CZ"/>
        </w:rPr>
        <w:t xml:space="preserve"> </w:t>
      </w:r>
      <w:proofErr w:type="spellStart"/>
      <w:r w:rsidR="008C6EDA" w:rsidRPr="008C6EDA">
        <w:rPr>
          <w:szCs w:val="24"/>
          <w:lang w:eastAsia="cs-CZ"/>
        </w:rPr>
        <w:t>References</w:t>
      </w:r>
      <w:proofErr w:type="spellEnd"/>
      <w:r w:rsidR="008C6EDA" w:rsidRPr="008C6EDA">
        <w:rPr>
          <w:szCs w:val="24"/>
          <w:lang w:eastAsia="cs-CZ"/>
        </w:rPr>
        <w:t xml:space="preserve">), nebo číslo objednávky (ve formátu ISDOC v poli </w:t>
      </w:r>
      <w:proofErr w:type="spellStart"/>
      <w:r w:rsidR="008C6EDA" w:rsidRPr="008C6EDA">
        <w:rPr>
          <w:szCs w:val="24"/>
          <w:lang w:eastAsia="cs-CZ"/>
        </w:rPr>
        <w:t>External_Order_ID</w:t>
      </w:r>
      <w:proofErr w:type="spellEnd"/>
      <w:r w:rsidR="008C6EDA" w:rsidRPr="008C6EDA">
        <w:rPr>
          <w:szCs w:val="24"/>
          <w:lang w:eastAsia="cs-CZ"/>
        </w:rPr>
        <w:t xml:space="preserve"> ve skupině </w:t>
      </w:r>
      <w:proofErr w:type="spellStart"/>
      <w:r w:rsidR="008C6EDA" w:rsidRPr="008C6EDA">
        <w:rPr>
          <w:szCs w:val="24"/>
          <w:lang w:eastAsia="cs-CZ"/>
        </w:rPr>
        <w:t>OrderReference</w:t>
      </w:r>
      <w:proofErr w:type="spellEnd"/>
      <w:r w:rsidR="008C6EDA" w:rsidRPr="008C6EDA">
        <w:rPr>
          <w:szCs w:val="24"/>
          <w:lang w:eastAsia="cs-CZ"/>
        </w:rPr>
        <w:t xml:space="preserve">), jsou-li objednávky v rámci smlouvy vystavovány. Pokud doklad bude postrádat některou ze stanovených náležitostí nebo bude obsahovat chybné údaje, je </w:t>
      </w:r>
      <w:r w:rsidR="008C6EDA">
        <w:rPr>
          <w:szCs w:val="24"/>
          <w:lang w:eastAsia="cs-CZ"/>
        </w:rPr>
        <w:t>příkazce</w:t>
      </w:r>
      <w:r w:rsidR="008C6EDA" w:rsidRPr="008C6EDA">
        <w:rPr>
          <w:szCs w:val="24"/>
          <w:lang w:eastAsia="cs-CZ"/>
        </w:rPr>
        <w:t xml:space="preserve"> oprávněn jej vrátit </w:t>
      </w:r>
      <w:r w:rsidR="008C6EDA">
        <w:rPr>
          <w:szCs w:val="24"/>
          <w:lang w:eastAsia="cs-CZ"/>
        </w:rPr>
        <w:t>poskytovateli, a to až do </w:t>
      </w:r>
      <w:r w:rsidR="008C6EDA" w:rsidRPr="008C6EDA">
        <w:rPr>
          <w:szCs w:val="24"/>
          <w:lang w:eastAsia="cs-CZ"/>
        </w:rPr>
        <w:t xml:space="preserve">lhůty splatnosti. Nová lhůta splatnosti začíná běžet dnem doručení bezvadného dokladu. </w:t>
      </w:r>
    </w:p>
    <w:p w14:paraId="7430BD74" w14:textId="1581531C" w:rsidR="00BE3589" w:rsidRPr="00BE3589" w:rsidRDefault="00BE3589" w:rsidP="00262810">
      <w:pPr>
        <w:numPr>
          <w:ilvl w:val="0"/>
          <w:numId w:val="9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i/>
          <w:szCs w:val="24"/>
          <w:lang w:eastAsia="cs-CZ"/>
        </w:rPr>
      </w:pPr>
      <w:r w:rsidRPr="00EF6EF8">
        <w:rPr>
          <w:szCs w:val="24"/>
          <w:lang w:eastAsia="cs-CZ"/>
        </w:rPr>
        <w:t xml:space="preserve">V případě, že bude v dokladu </w:t>
      </w:r>
      <w:r>
        <w:rPr>
          <w:szCs w:val="24"/>
          <w:lang w:eastAsia="cs-CZ"/>
        </w:rPr>
        <w:t xml:space="preserve">k úhradě </w:t>
      </w:r>
      <w:r w:rsidRPr="00EF6EF8">
        <w:rPr>
          <w:szCs w:val="24"/>
          <w:lang w:eastAsia="cs-CZ"/>
        </w:rPr>
        <w:t xml:space="preserve">uveden jiný než určený účet, je </w:t>
      </w:r>
      <w:r w:rsidR="008107D6">
        <w:rPr>
          <w:szCs w:val="24"/>
          <w:lang w:eastAsia="cs-CZ"/>
        </w:rPr>
        <w:t>odpovědná osoba</w:t>
      </w:r>
      <w:r w:rsidRPr="00EF6EF8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poskytovatele</w:t>
      </w:r>
      <w:r w:rsidR="008107D6">
        <w:rPr>
          <w:szCs w:val="24"/>
          <w:lang w:eastAsia="cs-CZ"/>
        </w:rPr>
        <w:t xml:space="preserve"> povinna</w:t>
      </w:r>
      <w:r w:rsidRPr="00EF6EF8">
        <w:rPr>
          <w:szCs w:val="24"/>
          <w:lang w:eastAsia="cs-CZ"/>
        </w:rPr>
        <w:t xml:space="preserve"> na základě výzvy </w:t>
      </w:r>
      <w:r>
        <w:rPr>
          <w:szCs w:val="24"/>
          <w:lang w:eastAsia="cs-CZ"/>
        </w:rPr>
        <w:t>příkazce</w:t>
      </w:r>
      <w:r w:rsidRPr="00EF6EF8">
        <w:rPr>
          <w:szCs w:val="24"/>
          <w:lang w:eastAsia="cs-CZ"/>
        </w:rPr>
        <w:t xml:space="preserve"> sdělit na e-mailovou adresu, ze které byla výzva odeslána, zda má být zaplaceno na bankov</w:t>
      </w:r>
      <w:r>
        <w:rPr>
          <w:szCs w:val="24"/>
          <w:lang w:eastAsia="cs-CZ"/>
        </w:rPr>
        <w:t>ní účet uvedený v dokladu, nebo </w:t>
      </w:r>
      <w:r w:rsidRPr="00EF6EF8">
        <w:rPr>
          <w:szCs w:val="24"/>
          <w:lang w:eastAsia="cs-CZ"/>
        </w:rPr>
        <w:t xml:space="preserve">na určený účet. V tomto případě se doklad </w:t>
      </w:r>
      <w:r>
        <w:rPr>
          <w:szCs w:val="24"/>
          <w:lang w:eastAsia="cs-CZ"/>
        </w:rPr>
        <w:t xml:space="preserve">k úhradě </w:t>
      </w:r>
      <w:r w:rsidRPr="00EF6EF8">
        <w:rPr>
          <w:szCs w:val="24"/>
          <w:lang w:eastAsia="cs-CZ"/>
        </w:rPr>
        <w:t xml:space="preserve">nevrací s tím, že lhůta splatnosti začíná běžet až dnem doručení sdělení </w:t>
      </w:r>
      <w:r>
        <w:rPr>
          <w:szCs w:val="24"/>
          <w:lang w:eastAsia="cs-CZ"/>
        </w:rPr>
        <w:t>poskytovatele</w:t>
      </w:r>
      <w:r w:rsidRPr="00EF6EF8">
        <w:rPr>
          <w:szCs w:val="24"/>
          <w:lang w:eastAsia="cs-CZ"/>
        </w:rPr>
        <w:t xml:space="preserve"> podle předchozí věty.</w:t>
      </w:r>
      <w:r>
        <w:rPr>
          <w:szCs w:val="24"/>
          <w:lang w:eastAsia="cs-CZ"/>
        </w:rPr>
        <w:t xml:space="preserve"> </w:t>
      </w:r>
    </w:p>
    <w:p w14:paraId="5454EE8F" w14:textId="7920F2B6" w:rsidR="008107D6" w:rsidRPr="006E3833" w:rsidRDefault="008107D6" w:rsidP="00262810">
      <w:pPr>
        <w:numPr>
          <w:ilvl w:val="0"/>
          <w:numId w:val="9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i/>
          <w:szCs w:val="24"/>
          <w:lang w:eastAsia="cs-CZ"/>
        </w:rPr>
      </w:pPr>
      <w:r>
        <w:rPr>
          <w:szCs w:val="24"/>
          <w:lang w:eastAsia="cs-CZ"/>
        </w:rPr>
        <w:t>Doklad</w:t>
      </w:r>
      <w:r w:rsidRPr="006E3833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k úhradě (fakturu) zašle poskytovatel</w:t>
      </w:r>
      <w:r w:rsidRPr="006E3833">
        <w:rPr>
          <w:szCs w:val="24"/>
          <w:lang w:eastAsia="cs-CZ"/>
        </w:rPr>
        <w:t xml:space="preserve"> elektronicky jako přílohu e-mailové zprávy na adresu </w:t>
      </w:r>
      <w:hyperlink r:id="rId9" w:history="1">
        <w:r w:rsidRPr="006E3833">
          <w:rPr>
            <w:szCs w:val="24"/>
            <w:lang w:eastAsia="cs-CZ"/>
          </w:rPr>
          <w:t>faktury@cnb.cz</w:t>
        </w:r>
      </w:hyperlink>
      <w:r w:rsidRPr="006E3833">
        <w:rPr>
          <w:szCs w:val="24"/>
          <w:lang w:eastAsia="cs-CZ"/>
        </w:rPr>
        <w:t xml:space="preserve"> ve formátu ISDOC. Pokud není možné vytvořit doklad ve formátu ISDOC, je možné zasílat jej ve formátu PDF. V jedné e-mailové zprávě smí být pouze jeden doklad k úhradě. Mimo vlastní doklad k úhradě může být přílohou e-mailové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</w:t>
      </w:r>
      <w:r>
        <w:rPr>
          <w:szCs w:val="24"/>
          <w:lang w:eastAsia="cs-CZ"/>
        </w:rPr>
        <w:t xml:space="preserve">poskytovatel </w:t>
      </w:r>
      <w:r w:rsidRPr="006E3833">
        <w:rPr>
          <w:szCs w:val="24"/>
          <w:lang w:eastAsia="cs-CZ"/>
        </w:rPr>
        <w:t>v analogové formě na adresu:</w:t>
      </w:r>
    </w:p>
    <w:p w14:paraId="5950D4DD" w14:textId="77777777" w:rsidR="008107D6" w:rsidRPr="00BB1AC1" w:rsidRDefault="008107D6" w:rsidP="008107D6">
      <w:pPr>
        <w:tabs>
          <w:tab w:val="num" w:pos="426"/>
        </w:tabs>
        <w:spacing w:before="120"/>
        <w:ind w:left="426"/>
        <w:jc w:val="both"/>
      </w:pPr>
      <w:r w:rsidRPr="00BB1AC1">
        <w:t>Česká národní banka</w:t>
      </w:r>
    </w:p>
    <w:p w14:paraId="0D03183A" w14:textId="77777777" w:rsidR="008107D6" w:rsidRPr="00BB1AC1" w:rsidRDefault="008107D6" w:rsidP="008107D6">
      <w:pPr>
        <w:tabs>
          <w:tab w:val="num" w:pos="426"/>
        </w:tabs>
        <w:ind w:left="426"/>
        <w:jc w:val="both"/>
      </w:pPr>
      <w:r w:rsidRPr="00BB1AC1">
        <w:t>sekce rozpočtu a účetnictví</w:t>
      </w:r>
    </w:p>
    <w:p w14:paraId="4AC518CD" w14:textId="77777777" w:rsidR="008107D6" w:rsidRPr="00BB1AC1" w:rsidRDefault="008107D6" w:rsidP="008107D6">
      <w:pPr>
        <w:tabs>
          <w:tab w:val="num" w:pos="426"/>
        </w:tabs>
        <w:ind w:left="426"/>
        <w:jc w:val="both"/>
      </w:pPr>
      <w:r w:rsidRPr="00BB1AC1">
        <w:t>odbor účetnictví</w:t>
      </w:r>
    </w:p>
    <w:p w14:paraId="06553F00" w14:textId="77777777" w:rsidR="008107D6" w:rsidRPr="00BB1AC1" w:rsidRDefault="008107D6" w:rsidP="008107D6">
      <w:pPr>
        <w:tabs>
          <w:tab w:val="num" w:pos="426"/>
        </w:tabs>
        <w:ind w:left="426"/>
        <w:jc w:val="both"/>
      </w:pPr>
      <w:r w:rsidRPr="00BB1AC1">
        <w:t>Na Příkopě 28</w:t>
      </w:r>
    </w:p>
    <w:p w14:paraId="30E8215E" w14:textId="000C2A54" w:rsidR="008107D6" w:rsidRPr="008107D6" w:rsidRDefault="008107D6" w:rsidP="008107D6">
      <w:pPr>
        <w:tabs>
          <w:tab w:val="num" w:pos="426"/>
        </w:tabs>
        <w:ind w:left="426"/>
        <w:jc w:val="both"/>
      </w:pPr>
      <w:r w:rsidRPr="00BB1AC1">
        <w:t>115 03 Praha 1</w:t>
      </w:r>
    </w:p>
    <w:p w14:paraId="310B9BB5" w14:textId="02C7B842" w:rsidR="002C680C" w:rsidRPr="005C5B9B" w:rsidRDefault="002C680C" w:rsidP="00262810">
      <w:pPr>
        <w:pStyle w:val="Zkladntextodsazen"/>
        <w:numPr>
          <w:ilvl w:val="0"/>
          <w:numId w:val="9"/>
        </w:numPr>
        <w:tabs>
          <w:tab w:val="num" w:pos="284"/>
        </w:tabs>
        <w:spacing w:before="120"/>
        <w:ind w:left="284" w:right="-3" w:hanging="284"/>
        <w:rPr>
          <w:rFonts w:ascii="Times New Roman" w:hAnsi="Times New Roman"/>
          <w:sz w:val="24"/>
        </w:rPr>
      </w:pPr>
      <w:r w:rsidRPr="002C680C">
        <w:rPr>
          <w:rFonts w:ascii="Times New Roman" w:hAnsi="Times New Roman"/>
          <w:sz w:val="24"/>
          <w:szCs w:val="24"/>
          <w:lang w:eastAsia="cs-CZ"/>
        </w:rPr>
        <w:t xml:space="preserve">Splatnost dokladu k úhradě je 14 dnů od doručení </w:t>
      </w:r>
      <w:r>
        <w:rPr>
          <w:rFonts w:ascii="Times New Roman" w:hAnsi="Times New Roman"/>
          <w:sz w:val="24"/>
          <w:szCs w:val="24"/>
          <w:lang w:eastAsia="cs-CZ"/>
        </w:rPr>
        <w:t>příkazci</w:t>
      </w:r>
      <w:r w:rsidRPr="002C680C">
        <w:rPr>
          <w:rFonts w:ascii="Times New Roman" w:hAnsi="Times New Roman"/>
          <w:sz w:val="24"/>
          <w:szCs w:val="24"/>
          <w:lang w:eastAsia="cs-CZ"/>
        </w:rPr>
        <w:t xml:space="preserve">. Povinnost zaplatit je splněna odepsáním příslušné částky z účtu </w:t>
      </w:r>
      <w:r>
        <w:rPr>
          <w:rFonts w:ascii="Times New Roman" w:hAnsi="Times New Roman"/>
          <w:sz w:val="24"/>
          <w:szCs w:val="24"/>
          <w:lang w:eastAsia="cs-CZ"/>
        </w:rPr>
        <w:t>příkazce</w:t>
      </w:r>
      <w:r w:rsidRPr="002C680C">
        <w:rPr>
          <w:rFonts w:ascii="Times New Roman" w:hAnsi="Times New Roman"/>
          <w:sz w:val="24"/>
          <w:szCs w:val="24"/>
          <w:lang w:eastAsia="cs-CZ"/>
        </w:rPr>
        <w:t xml:space="preserve"> ve prospěch účtu </w:t>
      </w:r>
      <w:r>
        <w:rPr>
          <w:rFonts w:ascii="Times New Roman" w:hAnsi="Times New Roman"/>
          <w:sz w:val="24"/>
          <w:szCs w:val="24"/>
          <w:lang w:eastAsia="cs-CZ"/>
        </w:rPr>
        <w:t>poskytovatele</w:t>
      </w:r>
      <w:r w:rsidRPr="002C680C">
        <w:rPr>
          <w:rFonts w:ascii="Times New Roman" w:hAnsi="Times New Roman"/>
          <w:sz w:val="24"/>
          <w:szCs w:val="24"/>
          <w:lang w:eastAsia="cs-CZ"/>
        </w:rPr>
        <w:t>.</w:t>
      </w:r>
    </w:p>
    <w:p w14:paraId="04F6B36A" w14:textId="396B0B53" w:rsidR="002A1568" w:rsidRPr="004C7C74" w:rsidRDefault="00757237" w:rsidP="004C7C74">
      <w:pPr>
        <w:pStyle w:val="Zkladntextodsazen"/>
        <w:numPr>
          <w:ilvl w:val="0"/>
          <w:numId w:val="9"/>
        </w:numPr>
        <w:tabs>
          <w:tab w:val="num" w:pos="284"/>
        </w:tabs>
        <w:spacing w:before="120"/>
        <w:ind w:left="284" w:right="-3" w:hanging="284"/>
        <w:rPr>
          <w:b/>
        </w:rPr>
      </w:pPr>
      <w:r w:rsidRPr="00CA5A19">
        <w:rPr>
          <w:rFonts w:ascii="Times New Roman" w:hAnsi="Times New Roman"/>
          <w:sz w:val="24"/>
          <w:szCs w:val="24"/>
          <w:lang w:eastAsia="cs-CZ"/>
        </w:rPr>
        <w:t>Smluvní</w:t>
      </w:r>
      <w:r w:rsidRPr="00CA5A19">
        <w:rPr>
          <w:rFonts w:ascii="Times New Roman" w:hAnsi="Times New Roman"/>
          <w:sz w:val="24"/>
          <w:szCs w:val="24"/>
        </w:rPr>
        <w:t xml:space="preserve"> strany se </w:t>
      </w:r>
      <w:r w:rsidR="002C680C">
        <w:rPr>
          <w:rFonts w:ascii="Times New Roman" w:hAnsi="Times New Roman"/>
          <w:sz w:val="24"/>
          <w:szCs w:val="24"/>
        </w:rPr>
        <w:t xml:space="preserve">ve smyslu ustanovení § 1991 občanského zákoníku </w:t>
      </w:r>
      <w:r w:rsidRPr="00CA5A19">
        <w:rPr>
          <w:rFonts w:ascii="Times New Roman" w:hAnsi="Times New Roman"/>
          <w:sz w:val="24"/>
          <w:szCs w:val="24"/>
        </w:rPr>
        <w:t xml:space="preserve">dohodly, že </w:t>
      </w:r>
      <w:r w:rsidR="00DE3515" w:rsidRPr="00CA5A19">
        <w:rPr>
          <w:rFonts w:ascii="Times New Roman" w:hAnsi="Times New Roman"/>
          <w:sz w:val="24"/>
          <w:szCs w:val="24"/>
        </w:rPr>
        <w:t>příkazce</w:t>
      </w:r>
      <w:r w:rsidRPr="00CA5A19">
        <w:rPr>
          <w:rFonts w:ascii="Times New Roman" w:hAnsi="Times New Roman"/>
          <w:sz w:val="24"/>
          <w:szCs w:val="24"/>
        </w:rPr>
        <w:t xml:space="preserve"> je oprávněn započíst jakoukoli svou peněžitou pohledávku za </w:t>
      </w:r>
      <w:r w:rsidR="00DE3515" w:rsidRPr="00CA5A19">
        <w:rPr>
          <w:rFonts w:ascii="Times New Roman" w:hAnsi="Times New Roman"/>
          <w:sz w:val="24"/>
          <w:szCs w:val="24"/>
        </w:rPr>
        <w:t>poskytovatelem</w:t>
      </w:r>
      <w:r w:rsidRPr="00CA5A19">
        <w:rPr>
          <w:rFonts w:ascii="Times New Roman" w:hAnsi="Times New Roman"/>
          <w:sz w:val="24"/>
          <w:szCs w:val="24"/>
        </w:rPr>
        <w:t xml:space="preserve">, ať splatnou či nesplatnou, oproti jakékoli peněžité pohledávce </w:t>
      </w:r>
      <w:r w:rsidR="00DE3515" w:rsidRPr="00CA5A19">
        <w:rPr>
          <w:rFonts w:ascii="Times New Roman" w:hAnsi="Times New Roman"/>
          <w:sz w:val="24"/>
          <w:szCs w:val="24"/>
        </w:rPr>
        <w:t>poskytovatele</w:t>
      </w:r>
      <w:r w:rsidRPr="00CA5A19">
        <w:rPr>
          <w:rFonts w:ascii="Times New Roman" w:hAnsi="Times New Roman"/>
          <w:sz w:val="24"/>
          <w:szCs w:val="24"/>
        </w:rPr>
        <w:t xml:space="preserve"> za </w:t>
      </w:r>
      <w:r w:rsidR="00DE3515" w:rsidRPr="00CA5A19">
        <w:rPr>
          <w:rFonts w:ascii="Times New Roman" w:hAnsi="Times New Roman"/>
          <w:sz w:val="24"/>
          <w:szCs w:val="24"/>
        </w:rPr>
        <w:t>příkazcem</w:t>
      </w:r>
      <w:r w:rsidRPr="00CA5A19">
        <w:rPr>
          <w:rFonts w:ascii="Times New Roman" w:hAnsi="Times New Roman"/>
          <w:sz w:val="24"/>
          <w:szCs w:val="24"/>
        </w:rPr>
        <w:t>, ať splatné či nesplatné.</w:t>
      </w:r>
    </w:p>
    <w:p w14:paraId="4015837A" w14:textId="18356B18" w:rsidR="001A78F9" w:rsidRPr="00DC5D55" w:rsidRDefault="00244233">
      <w:pPr>
        <w:ind w:right="-3"/>
        <w:jc w:val="center"/>
        <w:rPr>
          <w:b/>
        </w:rPr>
      </w:pPr>
      <w:r w:rsidRPr="00DC5D55">
        <w:rPr>
          <w:b/>
        </w:rPr>
        <w:lastRenderedPageBreak/>
        <w:t>Článek V</w:t>
      </w:r>
      <w:r w:rsidR="00645A18" w:rsidRPr="00DC5D55">
        <w:rPr>
          <w:b/>
        </w:rPr>
        <w:t>II</w:t>
      </w:r>
    </w:p>
    <w:p w14:paraId="1461BE08" w14:textId="77777777" w:rsidR="001A78F9" w:rsidRDefault="00DE3515">
      <w:pPr>
        <w:ind w:right="-3"/>
        <w:jc w:val="center"/>
        <w:rPr>
          <w:b/>
        </w:rPr>
      </w:pPr>
      <w:r w:rsidRPr="00DC5D55">
        <w:rPr>
          <w:b/>
        </w:rPr>
        <w:t>Odpovědné</w:t>
      </w:r>
      <w:r w:rsidR="00757237" w:rsidRPr="00DC5D55">
        <w:rPr>
          <w:b/>
        </w:rPr>
        <w:t xml:space="preserve"> osoby</w:t>
      </w:r>
    </w:p>
    <w:p w14:paraId="69EB9C0D" w14:textId="75AC2748" w:rsidR="004E2C30" w:rsidRDefault="00E71687" w:rsidP="00262810">
      <w:pPr>
        <w:pStyle w:val="Zkladntextodsazen"/>
        <w:numPr>
          <w:ilvl w:val="0"/>
          <w:numId w:val="17"/>
        </w:numPr>
        <w:spacing w:before="120"/>
        <w:ind w:right="-3"/>
        <w:rPr>
          <w:rFonts w:ascii="Times New Roman" w:hAnsi="Times New Roman"/>
          <w:sz w:val="24"/>
          <w:szCs w:val="24"/>
        </w:rPr>
      </w:pPr>
      <w:r w:rsidRPr="004E2C30">
        <w:rPr>
          <w:rFonts w:ascii="Times New Roman" w:hAnsi="Times New Roman"/>
          <w:sz w:val="24"/>
          <w:szCs w:val="24"/>
        </w:rPr>
        <w:t xml:space="preserve">Smluvní strany si po uzavření </w:t>
      </w:r>
      <w:r w:rsidR="005020E4">
        <w:rPr>
          <w:rFonts w:ascii="Times New Roman" w:hAnsi="Times New Roman"/>
          <w:sz w:val="24"/>
          <w:szCs w:val="24"/>
        </w:rPr>
        <w:t xml:space="preserve">této </w:t>
      </w:r>
      <w:r w:rsidRPr="004E2C30">
        <w:rPr>
          <w:rFonts w:ascii="Times New Roman" w:hAnsi="Times New Roman"/>
          <w:sz w:val="24"/>
          <w:szCs w:val="24"/>
        </w:rPr>
        <w:t>smlouvy sdělí konta</w:t>
      </w:r>
      <w:r w:rsidR="00C64F2A">
        <w:rPr>
          <w:rFonts w:ascii="Times New Roman" w:hAnsi="Times New Roman"/>
          <w:sz w:val="24"/>
          <w:szCs w:val="24"/>
        </w:rPr>
        <w:t>ktní údaje odpovědných osob pro </w:t>
      </w:r>
      <w:r w:rsidRPr="004E2C30">
        <w:rPr>
          <w:rFonts w:ascii="Times New Roman" w:hAnsi="Times New Roman"/>
          <w:sz w:val="24"/>
          <w:szCs w:val="24"/>
        </w:rPr>
        <w:t xml:space="preserve">jednání ve věcech souvisejících s plněním </w:t>
      </w:r>
      <w:r w:rsidR="00C64F2A">
        <w:rPr>
          <w:rFonts w:ascii="Times New Roman" w:hAnsi="Times New Roman"/>
          <w:sz w:val="24"/>
          <w:szCs w:val="24"/>
        </w:rPr>
        <w:t xml:space="preserve">této </w:t>
      </w:r>
      <w:r w:rsidRPr="004E2C30">
        <w:rPr>
          <w:rFonts w:ascii="Times New Roman" w:hAnsi="Times New Roman"/>
          <w:sz w:val="24"/>
          <w:szCs w:val="24"/>
        </w:rPr>
        <w:t>smlouvy.</w:t>
      </w:r>
    </w:p>
    <w:p w14:paraId="1BE25C7E" w14:textId="0DEEC8B0" w:rsidR="008D197A" w:rsidRDefault="00757237" w:rsidP="00262810">
      <w:pPr>
        <w:pStyle w:val="Zkladntextodsazen"/>
        <w:numPr>
          <w:ilvl w:val="0"/>
          <w:numId w:val="17"/>
        </w:numPr>
        <w:spacing w:before="120"/>
        <w:ind w:right="-3"/>
        <w:rPr>
          <w:rFonts w:ascii="Times New Roman" w:hAnsi="Times New Roman"/>
          <w:sz w:val="24"/>
          <w:szCs w:val="24"/>
        </w:rPr>
      </w:pPr>
      <w:r w:rsidRPr="004E2C30">
        <w:rPr>
          <w:rFonts w:ascii="Times New Roman" w:hAnsi="Times New Roman"/>
          <w:sz w:val="24"/>
          <w:szCs w:val="24"/>
        </w:rPr>
        <w:t xml:space="preserve">Obě smluvní strany jsou povinny neprodleně nahlásit změnu </w:t>
      </w:r>
      <w:r w:rsidR="00DE3515" w:rsidRPr="004E2C30">
        <w:rPr>
          <w:rFonts w:ascii="Times New Roman" w:hAnsi="Times New Roman"/>
          <w:sz w:val="24"/>
          <w:szCs w:val="24"/>
        </w:rPr>
        <w:t>odpovědné</w:t>
      </w:r>
      <w:r w:rsidRPr="004E2C30">
        <w:rPr>
          <w:rFonts w:ascii="Times New Roman" w:hAnsi="Times New Roman"/>
          <w:sz w:val="24"/>
          <w:szCs w:val="24"/>
        </w:rPr>
        <w:t xml:space="preserve"> osoby nebo kon</w:t>
      </w:r>
      <w:r w:rsidR="00C64F2A">
        <w:rPr>
          <w:rFonts w:ascii="Times New Roman" w:hAnsi="Times New Roman"/>
          <w:sz w:val="24"/>
          <w:szCs w:val="24"/>
        </w:rPr>
        <w:t>taktního údaje e-mailem odpovědným osobám</w:t>
      </w:r>
      <w:r w:rsidRPr="004E2C30">
        <w:rPr>
          <w:rFonts w:ascii="Times New Roman" w:hAnsi="Times New Roman"/>
          <w:sz w:val="24"/>
          <w:szCs w:val="24"/>
        </w:rPr>
        <w:t xml:space="preserve"> druhé smluvní strany</w:t>
      </w:r>
      <w:r w:rsidR="00B11BAA" w:rsidRPr="004E2C30">
        <w:rPr>
          <w:rFonts w:ascii="Times New Roman" w:hAnsi="Times New Roman"/>
          <w:sz w:val="24"/>
          <w:szCs w:val="24"/>
        </w:rPr>
        <w:t>, b</w:t>
      </w:r>
      <w:r w:rsidR="00C64F2A">
        <w:rPr>
          <w:rFonts w:ascii="Times New Roman" w:hAnsi="Times New Roman"/>
          <w:sz w:val="24"/>
          <w:szCs w:val="24"/>
        </w:rPr>
        <w:t>ez nutnosti uzavírání dodatku k této</w:t>
      </w:r>
      <w:r w:rsidR="00B11BAA" w:rsidRPr="004E2C30">
        <w:rPr>
          <w:rFonts w:ascii="Times New Roman" w:hAnsi="Times New Roman"/>
          <w:sz w:val="24"/>
          <w:szCs w:val="24"/>
        </w:rPr>
        <w:t xml:space="preserve"> smlouvě.</w:t>
      </w:r>
    </w:p>
    <w:p w14:paraId="31EE5A25" w14:textId="77777777" w:rsidR="002A1568" w:rsidRPr="00DC5D55" w:rsidRDefault="002A1568" w:rsidP="00C64F2A">
      <w:pPr>
        <w:ind w:right="-3"/>
      </w:pPr>
    </w:p>
    <w:p w14:paraId="4D67B982" w14:textId="3D4B8797" w:rsidR="001A78F9" w:rsidRPr="00DC5D55" w:rsidRDefault="00244233">
      <w:pPr>
        <w:ind w:right="-3"/>
        <w:jc w:val="center"/>
        <w:rPr>
          <w:b/>
        </w:rPr>
      </w:pPr>
      <w:r w:rsidRPr="00DC5D55">
        <w:rPr>
          <w:b/>
        </w:rPr>
        <w:t xml:space="preserve">Článek </w:t>
      </w:r>
      <w:r w:rsidR="004142ED">
        <w:rPr>
          <w:b/>
        </w:rPr>
        <w:t>VIII</w:t>
      </w:r>
    </w:p>
    <w:p w14:paraId="1F447DA1" w14:textId="77777777" w:rsidR="001A78F9" w:rsidRPr="00DC5D55" w:rsidRDefault="00757237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>Smluvní pokuta, úrok z prodlení</w:t>
      </w:r>
    </w:p>
    <w:p w14:paraId="07178493" w14:textId="1DF23180" w:rsidR="0097330B" w:rsidRPr="00751110" w:rsidRDefault="0097330B" w:rsidP="0097330B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567" w:right="-3" w:hanging="567"/>
        <w:rPr>
          <w:rFonts w:ascii="Times New Roman" w:hAnsi="Times New Roman"/>
          <w:sz w:val="24"/>
          <w:szCs w:val="24"/>
        </w:rPr>
      </w:pPr>
      <w:r w:rsidRPr="00751110">
        <w:rPr>
          <w:rFonts w:ascii="Times New Roman" w:hAnsi="Times New Roman"/>
          <w:sz w:val="24"/>
          <w:szCs w:val="24"/>
        </w:rPr>
        <w:t xml:space="preserve">V případě prodlení poskytovatele </w:t>
      </w:r>
      <w:r w:rsidR="007A798B" w:rsidRPr="00751110">
        <w:rPr>
          <w:rFonts w:ascii="Times New Roman" w:hAnsi="Times New Roman"/>
          <w:sz w:val="24"/>
          <w:szCs w:val="24"/>
        </w:rPr>
        <w:t>ve lhůtě stanovené v</w:t>
      </w:r>
      <w:r w:rsidRPr="00751110">
        <w:rPr>
          <w:rFonts w:ascii="Times New Roman" w:hAnsi="Times New Roman"/>
          <w:sz w:val="24"/>
          <w:szCs w:val="24"/>
        </w:rPr>
        <w:t xml:space="preserve"> čl. </w:t>
      </w:r>
      <w:r w:rsidR="00E10BB5" w:rsidRPr="00293E2A">
        <w:rPr>
          <w:rFonts w:ascii="Times New Roman" w:hAnsi="Times New Roman"/>
          <w:sz w:val="24"/>
          <w:szCs w:val="24"/>
        </w:rPr>
        <w:t>IV</w:t>
      </w:r>
      <w:r w:rsidRPr="00293E2A">
        <w:rPr>
          <w:rFonts w:ascii="Times New Roman" w:hAnsi="Times New Roman"/>
          <w:sz w:val="24"/>
          <w:szCs w:val="24"/>
        </w:rPr>
        <w:t xml:space="preserve"> odst. 4</w:t>
      </w:r>
      <w:r w:rsidR="00D6383D" w:rsidRPr="00293E2A">
        <w:rPr>
          <w:rFonts w:ascii="Times New Roman" w:hAnsi="Times New Roman"/>
          <w:sz w:val="24"/>
          <w:szCs w:val="24"/>
        </w:rPr>
        <w:t>, 5</w:t>
      </w:r>
      <w:r w:rsidR="00D6383D" w:rsidRPr="0032534F">
        <w:rPr>
          <w:rFonts w:ascii="Times New Roman" w:hAnsi="Times New Roman"/>
          <w:sz w:val="24"/>
          <w:szCs w:val="24"/>
        </w:rPr>
        <w:t xml:space="preserve"> </w:t>
      </w:r>
      <w:r w:rsidR="00D6383D">
        <w:rPr>
          <w:rFonts w:ascii="Times New Roman" w:hAnsi="Times New Roman"/>
          <w:sz w:val="24"/>
          <w:szCs w:val="24"/>
        </w:rPr>
        <w:t>a </w:t>
      </w:r>
      <w:r w:rsidR="00D6383D" w:rsidRPr="00D6383D">
        <w:rPr>
          <w:rFonts w:ascii="Times New Roman" w:hAnsi="Times New Roman"/>
          <w:sz w:val="24"/>
          <w:szCs w:val="24"/>
        </w:rPr>
        <w:t>v čl.</w:t>
      </w:r>
      <w:r w:rsidR="00D6383D">
        <w:rPr>
          <w:rFonts w:ascii="Times New Roman" w:hAnsi="Times New Roman"/>
          <w:sz w:val="24"/>
          <w:szCs w:val="24"/>
        </w:rPr>
        <w:t> </w:t>
      </w:r>
      <w:r w:rsidR="00D6383D" w:rsidRPr="00D6383D">
        <w:rPr>
          <w:rFonts w:ascii="Times New Roman" w:hAnsi="Times New Roman"/>
          <w:sz w:val="24"/>
          <w:szCs w:val="24"/>
        </w:rPr>
        <w:t>V odst. 2 písm. c)</w:t>
      </w:r>
      <w:r w:rsidRPr="00751110">
        <w:rPr>
          <w:rFonts w:ascii="Times New Roman" w:hAnsi="Times New Roman"/>
          <w:sz w:val="24"/>
          <w:szCs w:val="24"/>
        </w:rPr>
        <w:t xml:space="preserve"> je příkazce oprávněn požadovat smluvní pokutu ve výši 500,- Kč za každý den prodlení.</w:t>
      </w:r>
    </w:p>
    <w:p w14:paraId="42704E34" w14:textId="38CDA398" w:rsidR="00A2657E" w:rsidRDefault="00D6383D" w:rsidP="003413FC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567" w:right="-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porušení povinností</w:t>
      </w:r>
      <w:r w:rsidR="00A2657E" w:rsidRPr="00DC5D55">
        <w:rPr>
          <w:rFonts w:ascii="Times New Roman" w:hAnsi="Times New Roman"/>
          <w:sz w:val="24"/>
          <w:szCs w:val="24"/>
        </w:rPr>
        <w:t xml:space="preserve"> poskytovatele dle čl. </w:t>
      </w:r>
      <w:r w:rsidR="00B27604">
        <w:rPr>
          <w:rFonts w:ascii="Times New Roman" w:hAnsi="Times New Roman"/>
          <w:sz w:val="24"/>
          <w:szCs w:val="24"/>
        </w:rPr>
        <w:t xml:space="preserve">V odst. 2 písm. </w:t>
      </w:r>
      <w:r w:rsidR="00FE5D91">
        <w:rPr>
          <w:rFonts w:ascii="Times New Roman" w:hAnsi="Times New Roman"/>
          <w:sz w:val="24"/>
          <w:szCs w:val="24"/>
        </w:rPr>
        <w:t>i</w:t>
      </w:r>
      <w:r w:rsidR="00B276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</w:t>
      </w:r>
      <w:r w:rsidR="00FE5D91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</w:t>
      </w:r>
      <w:r w:rsidR="00B27604">
        <w:rPr>
          <w:rFonts w:ascii="Times New Roman" w:hAnsi="Times New Roman"/>
          <w:sz w:val="24"/>
          <w:szCs w:val="24"/>
        </w:rPr>
        <w:t xml:space="preserve"> </w:t>
      </w:r>
      <w:r w:rsidR="00A2657E" w:rsidRPr="00DC5D55">
        <w:rPr>
          <w:rFonts w:ascii="Times New Roman" w:hAnsi="Times New Roman"/>
          <w:sz w:val="24"/>
          <w:szCs w:val="24"/>
        </w:rPr>
        <w:t xml:space="preserve">je příkazce oprávněn požadovat smluvní pokutu ve výši </w:t>
      </w:r>
      <w:r w:rsidR="00AD71A7" w:rsidRPr="00AD71A7">
        <w:rPr>
          <w:rFonts w:ascii="Times New Roman" w:hAnsi="Times New Roman"/>
          <w:sz w:val="24"/>
          <w:szCs w:val="24"/>
        </w:rPr>
        <w:t>20</w:t>
      </w:r>
      <w:r w:rsidR="00B27604" w:rsidRPr="00AD71A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27604" w:rsidRPr="00AD71A7">
        <w:rPr>
          <w:rFonts w:ascii="Times New Roman" w:hAnsi="Times New Roman"/>
          <w:sz w:val="24"/>
          <w:szCs w:val="24"/>
        </w:rPr>
        <w:t>000</w:t>
      </w:r>
      <w:r w:rsidR="00BA384D" w:rsidRPr="00AD71A7">
        <w:rPr>
          <w:rFonts w:ascii="Times New Roman" w:hAnsi="Times New Roman"/>
          <w:sz w:val="24"/>
          <w:szCs w:val="24"/>
        </w:rPr>
        <w:t>,-</w:t>
      </w:r>
      <w:r w:rsidR="00A2657E" w:rsidRPr="00DC5D55">
        <w:rPr>
          <w:rFonts w:ascii="Times New Roman" w:hAnsi="Times New Roman"/>
          <w:sz w:val="24"/>
          <w:szCs w:val="24"/>
        </w:rPr>
        <w:t xml:space="preserve"> Kč za každý případ porušení povinnosti. </w:t>
      </w:r>
    </w:p>
    <w:p w14:paraId="5B72E059" w14:textId="3CA88423" w:rsidR="00504B76" w:rsidRPr="00DC5D55" w:rsidRDefault="00504B76" w:rsidP="003413FC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567" w:right="-3" w:hanging="567"/>
        <w:rPr>
          <w:rFonts w:ascii="Times New Roman" w:hAnsi="Times New Roman"/>
          <w:bCs/>
          <w:sz w:val="24"/>
          <w:szCs w:val="24"/>
        </w:rPr>
      </w:pPr>
      <w:r w:rsidRPr="00DC5D55">
        <w:rPr>
          <w:rFonts w:ascii="Times New Roman" w:hAnsi="Times New Roman"/>
          <w:bCs/>
          <w:sz w:val="24"/>
          <w:szCs w:val="24"/>
        </w:rPr>
        <w:t>V </w:t>
      </w:r>
      <w:r w:rsidRPr="00DC5D55">
        <w:rPr>
          <w:rFonts w:ascii="Times New Roman" w:hAnsi="Times New Roman"/>
          <w:sz w:val="24"/>
          <w:szCs w:val="24"/>
        </w:rPr>
        <w:t>případě</w:t>
      </w:r>
      <w:r w:rsidRPr="00DC5D55">
        <w:rPr>
          <w:rFonts w:ascii="Times New Roman" w:hAnsi="Times New Roman"/>
          <w:bCs/>
          <w:sz w:val="24"/>
          <w:szCs w:val="24"/>
        </w:rPr>
        <w:t xml:space="preserve"> prodlení příkazce s úhradou dokladu</w:t>
      </w:r>
      <w:r w:rsidR="0078290C">
        <w:rPr>
          <w:rFonts w:ascii="Times New Roman" w:hAnsi="Times New Roman"/>
          <w:bCs/>
          <w:sz w:val="24"/>
          <w:szCs w:val="24"/>
        </w:rPr>
        <w:t xml:space="preserve"> k úhradě</w:t>
      </w:r>
      <w:r w:rsidRPr="00DC5D55">
        <w:rPr>
          <w:rFonts w:ascii="Times New Roman" w:hAnsi="Times New Roman"/>
          <w:bCs/>
          <w:sz w:val="24"/>
          <w:szCs w:val="24"/>
        </w:rPr>
        <w:t xml:space="preserve"> má poskytovatel právo požadovat úrok z prodlení podle nařízení vlády č. 351/2013 Sb.</w:t>
      </w:r>
    </w:p>
    <w:p w14:paraId="61159A23" w14:textId="5B36903C" w:rsidR="001A78F9" w:rsidRPr="00DC5D55" w:rsidRDefault="00757237" w:rsidP="003413FC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567" w:right="-3" w:hanging="567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Smluvní pokuta a úrok z prodlení jsou splatné do 14 dnů od doručení řádného platebního dokladu povinné smluvní straně.</w:t>
      </w:r>
    </w:p>
    <w:p w14:paraId="14C70875" w14:textId="57483559" w:rsidR="001A78F9" w:rsidRPr="00DC5D55" w:rsidRDefault="00757237" w:rsidP="003413FC">
      <w:pPr>
        <w:pStyle w:val="Zkladntext31"/>
        <w:numPr>
          <w:ilvl w:val="0"/>
          <w:numId w:val="6"/>
        </w:numPr>
        <w:tabs>
          <w:tab w:val="clear" w:pos="360"/>
          <w:tab w:val="left" w:pos="-3119"/>
        </w:tabs>
        <w:spacing w:before="120"/>
        <w:ind w:left="567" w:right="-3" w:hanging="567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Povinnost zaplatit je splněna odepsáním příslušné částky z účtu povinného ve prospěch účtu oprávněného.</w:t>
      </w:r>
    </w:p>
    <w:p w14:paraId="329C3EE1" w14:textId="77777777" w:rsidR="001A78F9" w:rsidRPr="00DC5D55" w:rsidRDefault="00757237" w:rsidP="003413FC">
      <w:pPr>
        <w:pStyle w:val="Zkladntext31"/>
        <w:numPr>
          <w:ilvl w:val="0"/>
          <w:numId w:val="6"/>
        </w:numPr>
        <w:tabs>
          <w:tab w:val="clear" w:pos="360"/>
        </w:tabs>
        <w:spacing w:before="120"/>
        <w:ind w:left="567" w:right="-3" w:hanging="567"/>
        <w:rPr>
          <w:rFonts w:ascii="Times New Roman" w:hAnsi="Times New Roman"/>
          <w:sz w:val="24"/>
          <w:szCs w:val="24"/>
        </w:rPr>
      </w:pPr>
      <w:r w:rsidRPr="00DC5D55">
        <w:rPr>
          <w:rFonts w:ascii="Times New Roman" w:hAnsi="Times New Roman"/>
          <w:sz w:val="24"/>
          <w:szCs w:val="24"/>
        </w:rPr>
        <w:t>Uplatněním smluvní pokuty není dotčeno ani omezeno právo na náhradu škody.</w:t>
      </w:r>
    </w:p>
    <w:p w14:paraId="20050A52" w14:textId="77777777" w:rsidR="002A1568" w:rsidRDefault="002A1568" w:rsidP="002A1568">
      <w:pPr>
        <w:ind w:right="-3"/>
        <w:rPr>
          <w:b/>
        </w:rPr>
      </w:pPr>
    </w:p>
    <w:p w14:paraId="3D009AB2" w14:textId="4911D9F8" w:rsidR="001A78F9" w:rsidRPr="00DC5D55" w:rsidRDefault="00757237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 xml:space="preserve">Článek </w:t>
      </w:r>
      <w:r w:rsidR="000436A9">
        <w:rPr>
          <w:b/>
          <w:szCs w:val="24"/>
        </w:rPr>
        <w:t>I</w:t>
      </w:r>
      <w:r w:rsidR="00645A18" w:rsidRPr="00DC5D55">
        <w:rPr>
          <w:b/>
          <w:szCs w:val="24"/>
        </w:rPr>
        <w:t>X</w:t>
      </w:r>
    </w:p>
    <w:p w14:paraId="5B3B804B" w14:textId="77777777" w:rsidR="001A78F9" w:rsidRPr="00DC5D55" w:rsidRDefault="00B438F0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 xml:space="preserve">Výpověď </w:t>
      </w:r>
      <w:r w:rsidR="00586335">
        <w:rPr>
          <w:b/>
          <w:szCs w:val="24"/>
        </w:rPr>
        <w:t>a odstoupení</w:t>
      </w:r>
      <w:r w:rsidR="00586335" w:rsidRPr="00DC5D55">
        <w:rPr>
          <w:b/>
          <w:szCs w:val="24"/>
        </w:rPr>
        <w:t xml:space="preserve"> </w:t>
      </w:r>
      <w:r w:rsidR="00A54715">
        <w:rPr>
          <w:b/>
          <w:szCs w:val="24"/>
        </w:rPr>
        <w:t xml:space="preserve">od </w:t>
      </w:r>
      <w:r w:rsidRPr="00DC5D55">
        <w:rPr>
          <w:b/>
          <w:szCs w:val="24"/>
        </w:rPr>
        <w:t>smlouvy</w:t>
      </w:r>
      <w:r w:rsidR="00171462">
        <w:rPr>
          <w:b/>
          <w:szCs w:val="24"/>
        </w:rPr>
        <w:t xml:space="preserve"> </w:t>
      </w:r>
    </w:p>
    <w:p w14:paraId="06737468" w14:textId="45017347" w:rsidR="00492715" w:rsidRPr="00492715" w:rsidRDefault="00B438F0" w:rsidP="00262810">
      <w:pPr>
        <w:pStyle w:val="Odstavec-slovan"/>
        <w:numPr>
          <w:ilvl w:val="0"/>
          <w:numId w:val="10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6C5">
        <w:rPr>
          <w:rFonts w:ascii="Times New Roman" w:hAnsi="Times New Roman"/>
          <w:sz w:val="24"/>
          <w:szCs w:val="24"/>
        </w:rPr>
        <w:t>Každá ze smluvních stran je oprávněna vypovědět tuto smlouvu</w:t>
      </w:r>
      <w:r w:rsidR="00501926" w:rsidRPr="000F56C5">
        <w:rPr>
          <w:rFonts w:ascii="Times New Roman" w:hAnsi="Times New Roman"/>
          <w:sz w:val="24"/>
          <w:szCs w:val="24"/>
        </w:rPr>
        <w:t xml:space="preserve"> jako celek nebo v části plnění</w:t>
      </w:r>
      <w:r w:rsidRPr="000F56C5">
        <w:rPr>
          <w:rFonts w:ascii="Times New Roman" w:hAnsi="Times New Roman"/>
          <w:sz w:val="24"/>
          <w:szCs w:val="24"/>
        </w:rPr>
        <w:t xml:space="preserve">. Výpovědní doba činí </w:t>
      </w:r>
      <w:r w:rsidR="00B11BAA" w:rsidRPr="000F56C5">
        <w:rPr>
          <w:rFonts w:ascii="Times New Roman" w:hAnsi="Times New Roman"/>
          <w:sz w:val="24"/>
          <w:szCs w:val="24"/>
        </w:rPr>
        <w:t xml:space="preserve">ze strany příkazce </w:t>
      </w:r>
      <w:r w:rsidRPr="000F56C5">
        <w:rPr>
          <w:rFonts w:ascii="Times New Roman" w:hAnsi="Times New Roman"/>
          <w:sz w:val="24"/>
          <w:szCs w:val="24"/>
        </w:rPr>
        <w:t xml:space="preserve">3 měsíce </w:t>
      </w:r>
      <w:r w:rsidR="00B11BAA" w:rsidRPr="000F56C5">
        <w:rPr>
          <w:rFonts w:ascii="Times New Roman" w:hAnsi="Times New Roman"/>
          <w:sz w:val="24"/>
          <w:szCs w:val="24"/>
        </w:rPr>
        <w:t xml:space="preserve">a ze strany poskytovatele 6 měsíců </w:t>
      </w:r>
      <w:r w:rsidR="00492715" w:rsidRPr="00492715">
        <w:rPr>
          <w:rFonts w:ascii="Times New Roman" w:hAnsi="Times New Roman"/>
          <w:sz w:val="24"/>
          <w:szCs w:val="24"/>
        </w:rPr>
        <w:t>a počíná běžet prvním dnem měsíce následujícího po doručení výpovědi druhé smluvní straně</w:t>
      </w:r>
      <w:r w:rsidR="00262810">
        <w:rPr>
          <w:rFonts w:ascii="Times New Roman" w:hAnsi="Times New Roman"/>
          <w:sz w:val="24"/>
          <w:szCs w:val="24"/>
        </w:rPr>
        <w:t>.</w:t>
      </w:r>
    </w:p>
    <w:p w14:paraId="495FD291" w14:textId="044D735F" w:rsidR="001C3E0B" w:rsidRPr="001C3E0B" w:rsidRDefault="001C3E0B" w:rsidP="00262810">
      <w:pPr>
        <w:pStyle w:val="Odstavec-slovan"/>
        <w:numPr>
          <w:ilvl w:val="0"/>
          <w:numId w:val="10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E0B">
        <w:rPr>
          <w:rFonts w:ascii="Times New Roman" w:hAnsi="Times New Roman"/>
          <w:sz w:val="24"/>
          <w:szCs w:val="24"/>
        </w:rPr>
        <w:t xml:space="preserve">V případě, že kterákoliv ze smluvních stran podstatně poruší své smluvní povinnosti, je druhá smluvní strana oprávněna od </w:t>
      </w:r>
      <w:r w:rsidR="00262810">
        <w:rPr>
          <w:rFonts w:ascii="Times New Roman" w:hAnsi="Times New Roman"/>
          <w:sz w:val="24"/>
          <w:szCs w:val="24"/>
        </w:rPr>
        <w:t xml:space="preserve">této </w:t>
      </w:r>
      <w:r w:rsidRPr="001C3E0B">
        <w:rPr>
          <w:rFonts w:ascii="Times New Roman" w:hAnsi="Times New Roman"/>
          <w:sz w:val="24"/>
          <w:szCs w:val="24"/>
        </w:rPr>
        <w:t>smlouvy odstoupit</w:t>
      </w:r>
      <w:r w:rsidR="000871BF">
        <w:rPr>
          <w:rFonts w:ascii="Times New Roman" w:hAnsi="Times New Roman"/>
          <w:sz w:val="24"/>
          <w:szCs w:val="24"/>
        </w:rPr>
        <w:t>, a to</w:t>
      </w:r>
      <w:r w:rsidR="00262810">
        <w:rPr>
          <w:rFonts w:ascii="Times New Roman" w:hAnsi="Times New Roman"/>
          <w:sz w:val="24"/>
          <w:szCs w:val="24"/>
        </w:rPr>
        <w:t xml:space="preserve"> v celém či částečném rozsahu</w:t>
      </w:r>
      <w:r w:rsidRPr="001C3E0B">
        <w:rPr>
          <w:rFonts w:ascii="Times New Roman" w:hAnsi="Times New Roman"/>
          <w:sz w:val="24"/>
          <w:szCs w:val="24"/>
        </w:rPr>
        <w:t>. Odstoupení od smlouvy je účinné doručením písemného oznámení o odstoupení druhé smluvní straně.</w:t>
      </w:r>
    </w:p>
    <w:p w14:paraId="137D4F81" w14:textId="27B14F6E" w:rsidR="001C3E0B" w:rsidRPr="00262810" w:rsidRDefault="001C3E0B" w:rsidP="00262810">
      <w:pPr>
        <w:pStyle w:val="Odstavec-slovan"/>
        <w:numPr>
          <w:ilvl w:val="0"/>
          <w:numId w:val="10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810">
        <w:rPr>
          <w:rFonts w:ascii="Times New Roman" w:hAnsi="Times New Roman"/>
          <w:sz w:val="24"/>
          <w:szCs w:val="24"/>
        </w:rPr>
        <w:t>Za podstatné porušení smluvních povinností</w:t>
      </w:r>
      <w:r w:rsidR="000871BF">
        <w:rPr>
          <w:rFonts w:ascii="Times New Roman" w:hAnsi="Times New Roman"/>
          <w:sz w:val="24"/>
          <w:szCs w:val="24"/>
        </w:rPr>
        <w:t xml:space="preserve"> se považují zejména tyto případy:</w:t>
      </w:r>
    </w:p>
    <w:p w14:paraId="23551564" w14:textId="437B970B" w:rsidR="000F56C5" w:rsidRPr="002E6420" w:rsidRDefault="000F56C5" w:rsidP="00262810">
      <w:pPr>
        <w:pStyle w:val="Odstavecseseznamem"/>
        <w:numPr>
          <w:ilvl w:val="0"/>
          <w:numId w:val="16"/>
        </w:numPr>
        <w:tabs>
          <w:tab w:val="left" w:pos="709"/>
        </w:tabs>
        <w:spacing w:before="120"/>
        <w:ind w:hanging="295"/>
        <w:jc w:val="both"/>
        <w:rPr>
          <w:sz w:val="24"/>
          <w:szCs w:val="24"/>
        </w:rPr>
      </w:pPr>
      <w:proofErr w:type="spellStart"/>
      <w:r w:rsidRPr="00560094">
        <w:rPr>
          <w:sz w:val="24"/>
          <w:szCs w:val="24"/>
        </w:rPr>
        <w:t>poskytovatel</w:t>
      </w:r>
      <w:proofErr w:type="spellEnd"/>
      <w:r w:rsidRPr="00560094">
        <w:rPr>
          <w:sz w:val="24"/>
          <w:szCs w:val="24"/>
        </w:rPr>
        <w:t xml:space="preserve"> </w:t>
      </w:r>
      <w:proofErr w:type="spellStart"/>
      <w:r w:rsidR="003F4CD6">
        <w:rPr>
          <w:sz w:val="24"/>
          <w:szCs w:val="24"/>
        </w:rPr>
        <w:t>nebo</w:t>
      </w:r>
      <w:proofErr w:type="spellEnd"/>
      <w:r w:rsidR="003F4CD6">
        <w:rPr>
          <w:sz w:val="24"/>
          <w:szCs w:val="24"/>
        </w:rPr>
        <w:t xml:space="preserve"> </w:t>
      </w:r>
      <w:proofErr w:type="spellStart"/>
      <w:r w:rsidR="00D530C1">
        <w:rPr>
          <w:sz w:val="24"/>
          <w:szCs w:val="24"/>
        </w:rPr>
        <w:t>jeho</w:t>
      </w:r>
      <w:proofErr w:type="spellEnd"/>
      <w:r w:rsidR="00D530C1">
        <w:rPr>
          <w:sz w:val="24"/>
          <w:szCs w:val="24"/>
        </w:rPr>
        <w:t xml:space="preserve"> </w:t>
      </w:r>
      <w:proofErr w:type="spellStart"/>
      <w:r w:rsidR="003F4CD6">
        <w:rPr>
          <w:sz w:val="24"/>
          <w:szCs w:val="24"/>
        </w:rPr>
        <w:t>poddodavatel</w:t>
      </w:r>
      <w:proofErr w:type="spellEnd"/>
      <w:r w:rsidR="003F4CD6">
        <w:rPr>
          <w:sz w:val="24"/>
          <w:szCs w:val="24"/>
        </w:rPr>
        <w:t xml:space="preserve"> </w:t>
      </w:r>
      <w:proofErr w:type="spellStart"/>
      <w:r w:rsidRPr="00560094">
        <w:rPr>
          <w:sz w:val="24"/>
          <w:szCs w:val="24"/>
        </w:rPr>
        <w:t>nebude</w:t>
      </w:r>
      <w:proofErr w:type="spellEnd"/>
      <w:r w:rsidRPr="00560094">
        <w:rPr>
          <w:sz w:val="24"/>
          <w:szCs w:val="24"/>
        </w:rPr>
        <w:t xml:space="preserve"> </w:t>
      </w:r>
      <w:proofErr w:type="spellStart"/>
      <w:r w:rsidRPr="00560094">
        <w:rPr>
          <w:sz w:val="24"/>
          <w:szCs w:val="24"/>
        </w:rPr>
        <w:t>osobou</w:t>
      </w:r>
      <w:proofErr w:type="spellEnd"/>
      <w:r w:rsidRPr="00560094">
        <w:rPr>
          <w:sz w:val="24"/>
          <w:szCs w:val="24"/>
        </w:rPr>
        <w:t xml:space="preserve"> </w:t>
      </w:r>
      <w:proofErr w:type="spellStart"/>
      <w:r w:rsidRPr="00560094">
        <w:rPr>
          <w:sz w:val="24"/>
          <w:szCs w:val="24"/>
        </w:rPr>
        <w:t>zapsanou</w:t>
      </w:r>
      <w:proofErr w:type="spellEnd"/>
      <w:r w:rsidRPr="00560094">
        <w:rPr>
          <w:sz w:val="24"/>
          <w:szCs w:val="24"/>
        </w:rPr>
        <w:t xml:space="preserve"> v </w:t>
      </w:r>
      <w:proofErr w:type="spellStart"/>
      <w:r w:rsidRPr="00560094">
        <w:rPr>
          <w:sz w:val="24"/>
          <w:szCs w:val="24"/>
        </w:rPr>
        <w:t>Národním</w:t>
      </w:r>
      <w:proofErr w:type="spellEnd"/>
      <w:r w:rsidRPr="00560094">
        <w:rPr>
          <w:sz w:val="24"/>
          <w:szCs w:val="24"/>
        </w:rPr>
        <w:t xml:space="preserve"> </w:t>
      </w:r>
      <w:proofErr w:type="spellStart"/>
      <w:r w:rsidRPr="00560094">
        <w:rPr>
          <w:sz w:val="24"/>
          <w:szCs w:val="24"/>
        </w:rPr>
        <w:t>registru</w:t>
      </w:r>
      <w:proofErr w:type="spellEnd"/>
      <w:r w:rsidRPr="00560094">
        <w:rPr>
          <w:sz w:val="24"/>
          <w:szCs w:val="24"/>
        </w:rPr>
        <w:t xml:space="preserve"> </w:t>
      </w:r>
      <w:proofErr w:type="spellStart"/>
      <w:r w:rsidRPr="00560094">
        <w:rPr>
          <w:sz w:val="24"/>
          <w:szCs w:val="24"/>
        </w:rPr>
        <w:t>poskytovatelů</w:t>
      </w:r>
      <w:proofErr w:type="spellEnd"/>
      <w:r w:rsidRPr="00560094">
        <w:rPr>
          <w:sz w:val="24"/>
          <w:szCs w:val="24"/>
        </w:rPr>
        <w:t xml:space="preserve"> </w:t>
      </w:r>
      <w:proofErr w:type="spellStart"/>
      <w:r w:rsidRPr="00560094">
        <w:rPr>
          <w:sz w:val="24"/>
          <w:szCs w:val="24"/>
        </w:rPr>
        <w:t>zdravotních</w:t>
      </w:r>
      <w:proofErr w:type="spellEnd"/>
      <w:r w:rsidR="00262810">
        <w:rPr>
          <w:sz w:val="24"/>
          <w:szCs w:val="24"/>
        </w:rPr>
        <w:t xml:space="preserve"> </w:t>
      </w:r>
      <w:proofErr w:type="spellStart"/>
      <w:r w:rsidR="00262810">
        <w:rPr>
          <w:sz w:val="24"/>
          <w:szCs w:val="24"/>
        </w:rPr>
        <w:t>služeb</w:t>
      </w:r>
      <w:proofErr w:type="spellEnd"/>
      <w:r w:rsidR="00262810">
        <w:rPr>
          <w:sz w:val="24"/>
          <w:szCs w:val="24"/>
        </w:rPr>
        <w:t xml:space="preserve"> </w:t>
      </w:r>
      <w:proofErr w:type="spellStart"/>
      <w:r w:rsidR="00262810">
        <w:rPr>
          <w:sz w:val="24"/>
          <w:szCs w:val="24"/>
        </w:rPr>
        <w:t>nebo</w:t>
      </w:r>
      <w:proofErr w:type="spellEnd"/>
      <w:r w:rsidR="00262810">
        <w:rPr>
          <w:sz w:val="24"/>
          <w:szCs w:val="24"/>
        </w:rPr>
        <w:t xml:space="preserve"> </w:t>
      </w:r>
      <w:proofErr w:type="spellStart"/>
      <w:r w:rsidR="00262810">
        <w:rPr>
          <w:sz w:val="24"/>
          <w:szCs w:val="24"/>
        </w:rPr>
        <w:t>nebude</w:t>
      </w:r>
      <w:proofErr w:type="spellEnd"/>
      <w:r w:rsidR="00262810">
        <w:rPr>
          <w:sz w:val="24"/>
          <w:szCs w:val="24"/>
        </w:rPr>
        <w:t xml:space="preserve"> </w:t>
      </w:r>
      <w:proofErr w:type="spellStart"/>
      <w:r w:rsidR="00262810">
        <w:rPr>
          <w:sz w:val="24"/>
          <w:szCs w:val="24"/>
        </w:rPr>
        <w:t>mít</w:t>
      </w:r>
      <w:proofErr w:type="spellEnd"/>
      <w:r w:rsidR="00262810">
        <w:rPr>
          <w:sz w:val="24"/>
          <w:szCs w:val="24"/>
        </w:rPr>
        <w:t xml:space="preserve"> </w:t>
      </w:r>
      <w:proofErr w:type="spellStart"/>
      <w:r w:rsidRPr="00560094">
        <w:rPr>
          <w:sz w:val="24"/>
          <w:szCs w:val="24"/>
        </w:rPr>
        <w:t>platné</w:t>
      </w:r>
      <w:proofErr w:type="spellEnd"/>
      <w:r w:rsidRPr="00560094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oprávnění</w:t>
      </w:r>
      <w:proofErr w:type="spellEnd"/>
      <w:r w:rsidRPr="002E6420">
        <w:rPr>
          <w:sz w:val="24"/>
          <w:szCs w:val="24"/>
        </w:rPr>
        <w:t xml:space="preserve"> k </w:t>
      </w:r>
      <w:proofErr w:type="spellStart"/>
      <w:r w:rsidRPr="002E6420">
        <w:rPr>
          <w:sz w:val="24"/>
          <w:szCs w:val="24"/>
        </w:rPr>
        <w:t>poskytování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zdravotních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služeb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podle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zákona</w:t>
      </w:r>
      <w:proofErr w:type="spellEnd"/>
      <w:r w:rsidRPr="002E6420">
        <w:rPr>
          <w:sz w:val="24"/>
          <w:szCs w:val="24"/>
        </w:rPr>
        <w:t xml:space="preserve"> č. 372/2011 Sb., o </w:t>
      </w:r>
      <w:proofErr w:type="spellStart"/>
      <w:r w:rsidR="00262810">
        <w:rPr>
          <w:sz w:val="24"/>
          <w:szCs w:val="24"/>
        </w:rPr>
        <w:t>zdravotních</w:t>
      </w:r>
      <w:proofErr w:type="spellEnd"/>
      <w:r w:rsidR="00262810">
        <w:rPr>
          <w:sz w:val="24"/>
          <w:szCs w:val="24"/>
        </w:rPr>
        <w:t xml:space="preserve"> </w:t>
      </w:r>
      <w:proofErr w:type="spellStart"/>
      <w:r w:rsidR="00262810">
        <w:rPr>
          <w:sz w:val="24"/>
          <w:szCs w:val="24"/>
        </w:rPr>
        <w:t>službách</w:t>
      </w:r>
      <w:proofErr w:type="spellEnd"/>
      <w:r w:rsidR="00262810">
        <w:rPr>
          <w:sz w:val="24"/>
          <w:szCs w:val="24"/>
        </w:rPr>
        <w:t xml:space="preserve">, a </w:t>
      </w:r>
      <w:proofErr w:type="spellStart"/>
      <w:r w:rsidR="00262810">
        <w:rPr>
          <w:sz w:val="24"/>
          <w:szCs w:val="24"/>
        </w:rPr>
        <w:t>zákona</w:t>
      </w:r>
      <w:proofErr w:type="spellEnd"/>
      <w:r w:rsidR="00262810">
        <w:rPr>
          <w:sz w:val="24"/>
          <w:szCs w:val="24"/>
        </w:rPr>
        <w:t xml:space="preserve"> č. </w:t>
      </w:r>
      <w:r w:rsidRPr="002E6420">
        <w:rPr>
          <w:sz w:val="24"/>
          <w:szCs w:val="24"/>
        </w:rPr>
        <w:t>373/2011 Sb.</w:t>
      </w:r>
      <w:r w:rsidR="002E6420" w:rsidRPr="002E6420">
        <w:rPr>
          <w:sz w:val="24"/>
          <w:szCs w:val="24"/>
        </w:rPr>
        <w:t>,</w:t>
      </w:r>
      <w:r w:rsidRPr="002E6420">
        <w:rPr>
          <w:sz w:val="24"/>
          <w:szCs w:val="24"/>
        </w:rPr>
        <w:t xml:space="preserve"> o </w:t>
      </w:r>
      <w:proofErr w:type="spellStart"/>
      <w:r w:rsidRPr="002E6420">
        <w:rPr>
          <w:sz w:val="24"/>
          <w:szCs w:val="24"/>
        </w:rPr>
        <w:t>specifických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zdravotních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službách</w:t>
      </w:r>
      <w:proofErr w:type="spellEnd"/>
      <w:r w:rsidRPr="002E6420">
        <w:rPr>
          <w:sz w:val="24"/>
          <w:szCs w:val="24"/>
        </w:rPr>
        <w:t xml:space="preserve">, </w:t>
      </w:r>
      <w:proofErr w:type="spellStart"/>
      <w:r w:rsidRPr="002E6420">
        <w:rPr>
          <w:sz w:val="24"/>
          <w:szCs w:val="24"/>
        </w:rPr>
        <w:t>ve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znění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pozdějších</w:t>
      </w:r>
      <w:proofErr w:type="spellEnd"/>
      <w:r w:rsidRPr="002E6420">
        <w:rPr>
          <w:sz w:val="24"/>
          <w:szCs w:val="24"/>
        </w:rPr>
        <w:t xml:space="preserve"> </w:t>
      </w:r>
      <w:proofErr w:type="spellStart"/>
      <w:r w:rsidRPr="002E6420">
        <w:rPr>
          <w:sz w:val="24"/>
          <w:szCs w:val="24"/>
        </w:rPr>
        <w:t>předpisů</w:t>
      </w:r>
      <w:proofErr w:type="spellEnd"/>
      <w:r w:rsidRPr="002E6420">
        <w:rPr>
          <w:sz w:val="24"/>
          <w:szCs w:val="24"/>
        </w:rPr>
        <w:t>,</w:t>
      </w:r>
    </w:p>
    <w:p w14:paraId="2C9E8271" w14:textId="1A471803" w:rsidR="0083663E" w:rsidRPr="003B07BE" w:rsidRDefault="00E40C70" w:rsidP="00262810">
      <w:pPr>
        <w:pStyle w:val="Odstavecseseznamem"/>
        <w:numPr>
          <w:ilvl w:val="0"/>
          <w:numId w:val="16"/>
        </w:numPr>
        <w:tabs>
          <w:tab w:val="left" w:pos="709"/>
        </w:tabs>
        <w:spacing w:before="120"/>
        <w:ind w:hanging="2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zahájeno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insolvenční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poskytovatele</w:t>
      </w:r>
      <w:proofErr w:type="spellEnd"/>
      <w:r w:rsidR="0012429C">
        <w:rPr>
          <w:sz w:val="24"/>
          <w:szCs w:val="24"/>
        </w:rPr>
        <w:t>,</w:t>
      </w:r>
      <w:r w:rsidR="000F56C5" w:rsidRPr="00560094">
        <w:rPr>
          <w:sz w:val="24"/>
          <w:szCs w:val="24"/>
        </w:rPr>
        <w:t xml:space="preserve"> </w:t>
      </w:r>
    </w:p>
    <w:p w14:paraId="6CA404A8" w14:textId="0177C6BC" w:rsidR="003C4FA7" w:rsidRPr="003C4FA7" w:rsidRDefault="00E7095B" w:rsidP="00262810">
      <w:pPr>
        <w:pStyle w:val="Odstavec-slovan"/>
        <w:numPr>
          <w:ilvl w:val="0"/>
          <w:numId w:val="16"/>
        </w:numPr>
        <w:tabs>
          <w:tab w:val="left" w:pos="709"/>
        </w:tabs>
        <w:spacing w:before="120" w:after="0" w:line="240" w:lineRule="auto"/>
        <w:ind w:hanging="295"/>
        <w:jc w:val="both"/>
        <w:rPr>
          <w:sz w:val="24"/>
          <w:szCs w:val="24"/>
        </w:rPr>
      </w:pPr>
      <w:proofErr w:type="spellStart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bud</w:t>
      </w:r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ou</w:t>
      </w:r>
      <w:proofErr w:type="spellEnd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v </w:t>
      </w:r>
      <w:proofErr w:type="spellStart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rám</w:t>
      </w:r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ci</w:t>
      </w:r>
      <w:proofErr w:type="spellEnd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provedené</w:t>
      </w:r>
      <w:proofErr w:type="spellEnd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kontroly</w:t>
      </w:r>
      <w:proofErr w:type="spellEnd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dle</w:t>
      </w:r>
      <w:proofErr w:type="spellEnd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čl</w:t>
      </w:r>
      <w:proofErr w:type="spellEnd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. V</w:t>
      </w:r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odst</w:t>
      </w:r>
      <w:proofErr w:type="spellEnd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. 2 </w:t>
      </w:r>
      <w:proofErr w:type="spellStart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písm</w:t>
      </w:r>
      <w:proofErr w:type="spellEnd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. f</w:t>
      </w:r>
      <w:r w:rsidR="00572D6B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)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zjištěny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závažné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nedostatky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a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tyto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nedostatky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poskytovatel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i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přes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písemnou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výzvu</w:t>
      </w:r>
      <w:proofErr w:type="spellEnd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příkazce</w:t>
      </w:r>
      <w:proofErr w:type="spellEnd"/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neod</w:t>
      </w:r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s</w:t>
      </w:r>
      <w:r w:rsidR="002E4EED"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traní</w:t>
      </w:r>
      <w:proofErr w:type="spellEnd"/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ve</w:t>
      </w:r>
      <w:proofErr w:type="spellEnd"/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stanovené</w:t>
      </w:r>
      <w:proofErr w:type="spellEnd"/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lhůtě</w:t>
      </w:r>
      <w:proofErr w:type="spellEnd"/>
      <w:r w:rsidR="002E642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,</w:t>
      </w:r>
    </w:p>
    <w:p w14:paraId="58BDDB0C" w14:textId="6B67BB55" w:rsidR="00F86F84" w:rsidRPr="00F86F84" w:rsidRDefault="003C4FA7" w:rsidP="00262810">
      <w:pPr>
        <w:pStyle w:val="Odstavec-slovan"/>
        <w:numPr>
          <w:ilvl w:val="0"/>
          <w:numId w:val="16"/>
        </w:numPr>
        <w:tabs>
          <w:tab w:val="left" w:pos="709"/>
        </w:tabs>
        <w:spacing w:before="120" w:after="0" w:line="240" w:lineRule="auto"/>
        <w:ind w:hanging="295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lastRenderedPageBreak/>
        <w:t>poskytovatel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poruší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povinnost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stanovenou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v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této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smlouvě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nenapraví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2318B3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tento</w:t>
      </w:r>
      <w:proofErr w:type="spellEnd"/>
      <w:r w:rsidR="002318B3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stav</w:t>
      </w:r>
      <w:proofErr w:type="spellEnd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i</w:t>
      </w:r>
      <w:proofErr w:type="spellEnd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přes</w:t>
      </w:r>
      <w:proofErr w:type="spellEnd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písemnou</w:t>
      </w:r>
      <w:proofErr w:type="spellEnd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výzvu</w:t>
      </w:r>
      <w:proofErr w:type="spellEnd"/>
      <w:r w:rsidRPr="002E4EED"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příkazce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stanovené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 w:bidi="en-US"/>
        </w:rPr>
        <w:t>lhůtě</w:t>
      </w:r>
      <w:proofErr w:type="spellEnd"/>
      <w:r w:rsidR="00262810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.</w:t>
      </w:r>
    </w:p>
    <w:p w14:paraId="780BD632" w14:textId="77777777" w:rsidR="0032534F" w:rsidRDefault="0032534F" w:rsidP="003F2386">
      <w:pPr>
        <w:ind w:right="-3"/>
        <w:rPr>
          <w:b/>
          <w:szCs w:val="24"/>
        </w:rPr>
      </w:pPr>
    </w:p>
    <w:p w14:paraId="0C6207F4" w14:textId="765626C2" w:rsidR="001A78F9" w:rsidRPr="00DC5D55" w:rsidRDefault="002A2589">
      <w:pPr>
        <w:ind w:right="-3"/>
        <w:jc w:val="center"/>
        <w:rPr>
          <w:b/>
          <w:szCs w:val="24"/>
        </w:rPr>
      </w:pPr>
      <w:r w:rsidRPr="00DC5D55">
        <w:rPr>
          <w:b/>
          <w:szCs w:val="24"/>
        </w:rPr>
        <w:t xml:space="preserve">Článek </w:t>
      </w:r>
      <w:r w:rsidR="00CB1DDB" w:rsidRPr="00DC5D55">
        <w:rPr>
          <w:b/>
          <w:szCs w:val="24"/>
        </w:rPr>
        <w:t>X</w:t>
      </w:r>
    </w:p>
    <w:p w14:paraId="27D7DC75" w14:textId="77777777" w:rsidR="001A78F9" w:rsidRPr="00DC5D55" w:rsidRDefault="00757237">
      <w:pPr>
        <w:pStyle w:val="Nadpis2"/>
        <w:numPr>
          <w:ilvl w:val="0"/>
          <w:numId w:val="0"/>
        </w:numPr>
        <w:tabs>
          <w:tab w:val="left" w:pos="708"/>
        </w:tabs>
        <w:spacing w:before="0" w:after="0"/>
        <w:ind w:right="-3"/>
        <w:jc w:val="center"/>
        <w:rPr>
          <w:rFonts w:ascii="Times New Roman" w:hAnsi="Times New Roman"/>
          <w:i w:val="0"/>
          <w:szCs w:val="24"/>
        </w:rPr>
      </w:pPr>
      <w:r w:rsidRPr="00DC5D55">
        <w:rPr>
          <w:rFonts w:ascii="Times New Roman" w:hAnsi="Times New Roman"/>
          <w:i w:val="0"/>
          <w:szCs w:val="24"/>
        </w:rPr>
        <w:t>Závěrečná ustanovení</w:t>
      </w:r>
    </w:p>
    <w:p w14:paraId="1F312C8D" w14:textId="64CB91A2" w:rsidR="00F422D6" w:rsidRDefault="000871BF">
      <w:pPr>
        <w:numPr>
          <w:ilvl w:val="0"/>
          <w:numId w:val="5"/>
        </w:numPr>
        <w:suppressAutoHyphens w:val="0"/>
        <w:spacing w:before="120"/>
        <w:ind w:left="0" w:right="-3" w:firstLine="0"/>
        <w:jc w:val="both"/>
      </w:pPr>
      <w:r>
        <w:t xml:space="preserve">Smlouva se uzavírá </w:t>
      </w:r>
      <w:r w:rsidRPr="000871BF">
        <w:rPr>
          <w:b/>
        </w:rPr>
        <w:t>na dobu neurčitou</w:t>
      </w:r>
      <w:r w:rsidR="009116A3">
        <w:t>.</w:t>
      </w:r>
    </w:p>
    <w:p w14:paraId="3C86F1F8" w14:textId="3AE55F86" w:rsidR="001A78F9" w:rsidRPr="00DC5D55" w:rsidRDefault="00757237" w:rsidP="003C4626">
      <w:pPr>
        <w:numPr>
          <w:ilvl w:val="0"/>
          <w:numId w:val="5"/>
        </w:numPr>
        <w:suppressAutoHyphens w:val="0"/>
        <w:spacing w:before="120"/>
        <w:ind w:left="284" w:right="-3" w:hanging="284"/>
        <w:jc w:val="both"/>
      </w:pPr>
      <w:r w:rsidRPr="00DC5D55">
        <w:t>Smlouva nabývá platnosti dnem podpisu oběma smluvními stranami</w:t>
      </w:r>
      <w:r w:rsidR="002C698C">
        <w:t xml:space="preserve"> </w:t>
      </w:r>
      <w:r w:rsidR="001B037F">
        <w:t xml:space="preserve">a účinnosti </w:t>
      </w:r>
      <w:r w:rsidR="00EC333D">
        <w:t>dne</w:t>
      </w:r>
      <w:r w:rsidR="006447F3">
        <w:t>m</w:t>
      </w:r>
      <w:r w:rsidR="00120A6D">
        <w:t xml:space="preserve"> </w:t>
      </w:r>
      <w:r w:rsidR="000871BF">
        <w:t>1. 1. 202</w:t>
      </w:r>
      <w:r w:rsidR="00D84BCE">
        <w:t>1</w:t>
      </w:r>
      <w:r w:rsidR="00CF2F08">
        <w:t xml:space="preserve"> </w:t>
      </w:r>
      <w:r w:rsidR="000871BF">
        <w:t xml:space="preserve">nebo v </w:t>
      </w:r>
      <w:r w:rsidR="003C4626">
        <w:t xml:space="preserve">případě, kdy </w:t>
      </w:r>
      <w:r w:rsidR="003C4626" w:rsidRPr="002C698C">
        <w:rPr>
          <w:iCs/>
          <w:szCs w:val="24"/>
        </w:rPr>
        <w:t>tato smlouva naplní</w:t>
      </w:r>
      <w:r w:rsidR="003C4626">
        <w:rPr>
          <w:iCs/>
          <w:szCs w:val="24"/>
          <w:lang w:eastAsia="cs-CZ"/>
        </w:rPr>
        <w:t xml:space="preserve"> požadavky</w:t>
      </w:r>
      <w:r w:rsidR="003C4626" w:rsidRPr="002C698C">
        <w:rPr>
          <w:iCs/>
          <w:szCs w:val="24"/>
          <w:lang w:eastAsia="cs-CZ"/>
        </w:rPr>
        <w:t xml:space="preserve"> </w:t>
      </w:r>
      <w:r w:rsidR="000871BF">
        <w:rPr>
          <w:iCs/>
          <w:szCs w:val="24"/>
          <w:lang w:eastAsia="cs-CZ"/>
        </w:rPr>
        <w:t>uvedené v zákoně č. </w:t>
      </w:r>
      <w:r w:rsidR="003C4626">
        <w:rPr>
          <w:iCs/>
          <w:szCs w:val="24"/>
          <w:lang w:eastAsia="cs-CZ"/>
        </w:rPr>
        <w:t xml:space="preserve">340/2015 Sb., tak tato </w:t>
      </w:r>
      <w:r w:rsidR="003C4626" w:rsidRPr="00BD1AA5">
        <w:rPr>
          <w:iCs/>
          <w:szCs w:val="24"/>
          <w:lang w:eastAsia="cs-CZ"/>
        </w:rPr>
        <w:t xml:space="preserve">smlouva nabývá platnosti dnem jejího podpisu oběma smluvními stranami a účinnosti </w:t>
      </w:r>
      <w:r w:rsidR="004E2C30">
        <w:rPr>
          <w:iCs/>
          <w:szCs w:val="24"/>
          <w:lang w:eastAsia="cs-CZ"/>
        </w:rPr>
        <w:t>dnem</w:t>
      </w:r>
      <w:r w:rsidR="00640447" w:rsidRPr="00733508">
        <w:t xml:space="preserve"> </w:t>
      </w:r>
      <w:r w:rsidR="003C4626" w:rsidRPr="00BD1AA5">
        <w:rPr>
          <w:iCs/>
          <w:szCs w:val="24"/>
          <w:lang w:eastAsia="cs-CZ"/>
        </w:rPr>
        <w:t>jejího uveřejnění v registru smluv ve smyslu zákona č.</w:t>
      </w:r>
      <w:r w:rsidR="0059687B">
        <w:rPr>
          <w:iCs/>
          <w:szCs w:val="24"/>
          <w:lang w:eastAsia="cs-CZ"/>
        </w:rPr>
        <w:t> </w:t>
      </w:r>
      <w:r w:rsidR="003C4626" w:rsidRPr="00BD1AA5">
        <w:rPr>
          <w:iCs/>
          <w:szCs w:val="24"/>
          <w:lang w:eastAsia="cs-CZ"/>
        </w:rPr>
        <w:t>340/2015</w:t>
      </w:r>
      <w:r w:rsidR="0059687B">
        <w:rPr>
          <w:iCs/>
          <w:szCs w:val="24"/>
          <w:lang w:eastAsia="cs-CZ"/>
        </w:rPr>
        <w:t> </w:t>
      </w:r>
      <w:r w:rsidR="003C4626" w:rsidRPr="00BD1AA5">
        <w:rPr>
          <w:iCs/>
          <w:szCs w:val="24"/>
          <w:lang w:eastAsia="cs-CZ"/>
        </w:rPr>
        <w:t>Sb.</w:t>
      </w:r>
      <w:r w:rsidR="00120A6D">
        <w:rPr>
          <w:iCs/>
          <w:szCs w:val="24"/>
          <w:lang w:eastAsia="cs-CZ"/>
        </w:rPr>
        <w:t xml:space="preserve">, ale ne dříve </w:t>
      </w:r>
      <w:r w:rsidR="000871BF">
        <w:rPr>
          <w:iCs/>
          <w:szCs w:val="24"/>
          <w:lang w:eastAsia="cs-CZ"/>
        </w:rPr>
        <w:t>než 1. 1. 202</w:t>
      </w:r>
      <w:r w:rsidR="0059687B">
        <w:rPr>
          <w:iCs/>
          <w:szCs w:val="24"/>
          <w:lang w:eastAsia="cs-CZ"/>
        </w:rPr>
        <w:t>1</w:t>
      </w:r>
      <w:r w:rsidR="000871BF">
        <w:rPr>
          <w:iCs/>
          <w:szCs w:val="24"/>
          <w:lang w:eastAsia="cs-CZ"/>
        </w:rPr>
        <w:t>.</w:t>
      </w:r>
      <w:r w:rsidR="00B57FF5">
        <w:rPr>
          <w:iCs/>
          <w:szCs w:val="24"/>
          <w:lang w:eastAsia="cs-CZ"/>
        </w:rPr>
        <w:t xml:space="preserve"> Zaslat smlouvu do registru smluv se v takovém případě v zákonné lhůtě zavazuje poskytovatel, a současně se zavazuje </w:t>
      </w:r>
      <w:r w:rsidR="006F06A3">
        <w:rPr>
          <w:iCs/>
          <w:szCs w:val="24"/>
          <w:lang w:eastAsia="cs-CZ"/>
        </w:rPr>
        <w:t xml:space="preserve">bez zbytečného odkladu </w:t>
      </w:r>
      <w:r w:rsidR="00B57FF5">
        <w:rPr>
          <w:iCs/>
          <w:szCs w:val="24"/>
          <w:lang w:eastAsia="cs-CZ"/>
        </w:rPr>
        <w:t>zaslat příkazci potvrzení o uveřejnění smlouvy.</w:t>
      </w:r>
    </w:p>
    <w:p w14:paraId="1FFD7B48" w14:textId="77777777" w:rsidR="001A78F9" w:rsidRPr="00DC5D55" w:rsidRDefault="00757237">
      <w:pPr>
        <w:numPr>
          <w:ilvl w:val="0"/>
          <w:numId w:val="5"/>
        </w:numPr>
        <w:suppressAutoHyphens w:val="0"/>
        <w:spacing w:before="120"/>
        <w:jc w:val="both"/>
        <w:rPr>
          <w:color w:val="000000"/>
        </w:rPr>
      </w:pPr>
      <w:r w:rsidRPr="00DC5D55">
        <w:rPr>
          <w:color w:val="000000"/>
        </w:rPr>
        <w:t>Smlouvu lze měnit nebo doplňovat pouze formou písemných, chronologických číslovaných dodatků, podepsaných oprávněnými zástupci obou smluvních stran, nestanoví-li tato smlouva jinak.</w:t>
      </w:r>
    </w:p>
    <w:p w14:paraId="5A6F37DF" w14:textId="44520A10" w:rsidR="001A78F9" w:rsidRPr="00DC5D55" w:rsidRDefault="00757237">
      <w:pPr>
        <w:numPr>
          <w:ilvl w:val="0"/>
          <w:numId w:val="5"/>
        </w:numPr>
        <w:suppressAutoHyphens w:val="0"/>
        <w:spacing w:before="120"/>
        <w:jc w:val="both"/>
        <w:rPr>
          <w:color w:val="000000"/>
        </w:rPr>
      </w:pPr>
      <w:r w:rsidRPr="00DC5D55">
        <w:rPr>
          <w:color w:val="000000"/>
        </w:rPr>
        <w:t>Závazkový vztah založený touto smlouvou se řídí zákonem č. 89/2012 Sb., občanský zákoník</w:t>
      </w:r>
      <w:r w:rsidR="00824BF3" w:rsidRPr="00DC5D55">
        <w:rPr>
          <w:color w:val="000000"/>
        </w:rPr>
        <w:t>.</w:t>
      </w:r>
    </w:p>
    <w:p w14:paraId="77BF411F" w14:textId="5B751BCB" w:rsidR="001A78F9" w:rsidRPr="00DC5D55" w:rsidRDefault="00B57FF5">
      <w:pPr>
        <w:numPr>
          <w:ilvl w:val="0"/>
          <w:numId w:val="5"/>
        </w:numPr>
        <w:suppressAutoHyphens w:val="0"/>
        <w:spacing w:before="120"/>
        <w:jc w:val="both"/>
      </w:pPr>
      <w:r>
        <w:t>Smlouva je vyhotovena ve třech</w:t>
      </w:r>
      <w:r w:rsidR="00270A88" w:rsidRPr="00DC5D55">
        <w:t xml:space="preserve"> </w:t>
      </w:r>
      <w:r w:rsidR="00757237" w:rsidRPr="00DC5D55">
        <w:t xml:space="preserve">stejnopisech s platností originálu, </w:t>
      </w:r>
      <w:r w:rsidR="00757237" w:rsidRPr="00DC5D55">
        <w:rPr>
          <w:color w:val="000000"/>
        </w:rPr>
        <w:t xml:space="preserve">přičemž </w:t>
      </w:r>
      <w:r>
        <w:rPr>
          <w:color w:val="000000"/>
        </w:rPr>
        <w:t>dva</w:t>
      </w:r>
      <w:r w:rsidR="00270A88" w:rsidRPr="00DC5D55">
        <w:rPr>
          <w:color w:val="000000"/>
        </w:rPr>
        <w:t xml:space="preserve"> </w:t>
      </w:r>
      <w:r w:rsidR="00757237" w:rsidRPr="00DC5D55">
        <w:rPr>
          <w:color w:val="000000"/>
        </w:rPr>
        <w:t xml:space="preserve">stejnopisy obdrží </w:t>
      </w:r>
      <w:r w:rsidR="003919D2" w:rsidRPr="00DC5D55">
        <w:t>příkazce</w:t>
      </w:r>
      <w:r w:rsidR="00757237" w:rsidRPr="00DC5D55">
        <w:t xml:space="preserve"> a jeden </w:t>
      </w:r>
      <w:r w:rsidR="003919D2" w:rsidRPr="00DC5D55">
        <w:t>poskytovatel</w:t>
      </w:r>
      <w:r w:rsidR="00757237" w:rsidRPr="00DC5D55">
        <w:t>.</w:t>
      </w:r>
    </w:p>
    <w:p w14:paraId="7F323DAA" w14:textId="77777777" w:rsidR="001A78F9" w:rsidRPr="00DC5D55" w:rsidRDefault="001A78F9">
      <w:pPr>
        <w:ind w:right="-3"/>
        <w:rPr>
          <w:szCs w:val="24"/>
        </w:rPr>
      </w:pPr>
    </w:p>
    <w:p w14:paraId="4574A941" w14:textId="663D67C3" w:rsidR="001A78F9" w:rsidRPr="00B57FF5" w:rsidRDefault="00757237" w:rsidP="004479C6">
      <w:pPr>
        <w:ind w:right="-3"/>
        <w:rPr>
          <w:b/>
          <w:i/>
          <w:szCs w:val="24"/>
        </w:rPr>
      </w:pPr>
      <w:r w:rsidRPr="00DC5D55">
        <w:rPr>
          <w:szCs w:val="24"/>
        </w:rPr>
        <w:t xml:space="preserve">Příloha č. 1 – </w:t>
      </w:r>
      <w:r w:rsidR="003919D2" w:rsidRPr="00DC5D55">
        <w:rPr>
          <w:szCs w:val="24"/>
        </w:rPr>
        <w:t xml:space="preserve">Cenová tabulka </w:t>
      </w:r>
      <w:r w:rsidR="003919D2" w:rsidRPr="00B57FF5">
        <w:rPr>
          <w:b/>
          <w:i/>
          <w:szCs w:val="24"/>
          <w:highlight w:val="cyan"/>
        </w:rPr>
        <w:t>(</w:t>
      </w:r>
      <w:r w:rsidR="00B57FF5" w:rsidRPr="00B57FF5">
        <w:rPr>
          <w:b/>
          <w:i/>
          <w:szCs w:val="24"/>
          <w:highlight w:val="cyan"/>
        </w:rPr>
        <w:t>bude doplněna před uzavřením smlouvy z nabídky vybraného dodavatele</w:t>
      </w:r>
      <w:r w:rsidR="003919D2" w:rsidRPr="00B57FF5">
        <w:rPr>
          <w:b/>
          <w:i/>
          <w:szCs w:val="24"/>
          <w:highlight w:val="cyan"/>
        </w:rPr>
        <w:t>)</w:t>
      </w:r>
    </w:p>
    <w:p w14:paraId="278DFE41" w14:textId="77777777" w:rsidR="00875B40" w:rsidRPr="00DC5D55" w:rsidRDefault="00875B40" w:rsidP="004479C6">
      <w:pPr>
        <w:ind w:right="-3"/>
        <w:rPr>
          <w:szCs w:val="24"/>
        </w:rPr>
      </w:pPr>
      <w:r w:rsidRPr="00DC5D55">
        <w:rPr>
          <w:szCs w:val="24"/>
        </w:rPr>
        <w:t xml:space="preserve">Příloha č. 2 – Žádost o provedení </w:t>
      </w:r>
      <w:proofErr w:type="spellStart"/>
      <w:r w:rsidRPr="00DC5D55">
        <w:rPr>
          <w:szCs w:val="24"/>
        </w:rPr>
        <w:t>pracovnělékařské</w:t>
      </w:r>
      <w:proofErr w:type="spellEnd"/>
      <w:r w:rsidRPr="00DC5D55">
        <w:rPr>
          <w:szCs w:val="24"/>
        </w:rPr>
        <w:t xml:space="preserve"> prohlídky</w:t>
      </w:r>
    </w:p>
    <w:p w14:paraId="0D5FBCB6" w14:textId="77777777" w:rsidR="00875B40" w:rsidRPr="00DC5D55" w:rsidRDefault="00875B40" w:rsidP="004479C6">
      <w:pPr>
        <w:ind w:right="-3"/>
        <w:rPr>
          <w:szCs w:val="24"/>
        </w:rPr>
      </w:pPr>
      <w:r w:rsidRPr="00DC5D55">
        <w:rPr>
          <w:szCs w:val="24"/>
        </w:rPr>
        <w:t>Příloha č. 3 – Lékařský posudek</w:t>
      </w:r>
    </w:p>
    <w:p w14:paraId="3CC794EC" w14:textId="77777777" w:rsidR="002A1568" w:rsidRPr="00DC5D55" w:rsidRDefault="002A1568">
      <w:pPr>
        <w:ind w:right="-3"/>
        <w:rPr>
          <w:szCs w:val="24"/>
        </w:rPr>
      </w:pPr>
    </w:p>
    <w:p w14:paraId="15A22227" w14:textId="645FCA62" w:rsidR="001A78F9" w:rsidRPr="00DC5D55" w:rsidRDefault="00757237">
      <w:pPr>
        <w:ind w:right="-3"/>
        <w:rPr>
          <w:szCs w:val="24"/>
        </w:rPr>
      </w:pPr>
      <w:r w:rsidRPr="00DC5D55">
        <w:rPr>
          <w:szCs w:val="24"/>
        </w:rPr>
        <w:t xml:space="preserve">V Praze dne: </w:t>
      </w:r>
      <w:r w:rsidR="00B57FF5">
        <w:rPr>
          <w:szCs w:val="24"/>
        </w:rPr>
        <w:t>........</w:t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="00B57FF5">
        <w:rPr>
          <w:szCs w:val="24"/>
        </w:rPr>
        <w:tab/>
      </w:r>
      <w:r w:rsidR="00B57FF5">
        <w:rPr>
          <w:szCs w:val="24"/>
        </w:rPr>
        <w:tab/>
      </w:r>
      <w:r w:rsidRPr="00DC5D55">
        <w:rPr>
          <w:szCs w:val="24"/>
        </w:rPr>
        <w:t>V </w:t>
      </w:r>
      <w:r w:rsidR="0056729F">
        <w:rPr>
          <w:szCs w:val="24"/>
        </w:rPr>
        <w:t>........</w:t>
      </w:r>
      <w:r w:rsidRPr="00DC5D55">
        <w:rPr>
          <w:szCs w:val="24"/>
        </w:rPr>
        <w:t xml:space="preserve"> dne: </w:t>
      </w:r>
      <w:r w:rsidR="00B57FF5">
        <w:rPr>
          <w:szCs w:val="24"/>
        </w:rPr>
        <w:t>........</w:t>
      </w:r>
    </w:p>
    <w:p w14:paraId="0804F349" w14:textId="77777777" w:rsidR="001A78F9" w:rsidRPr="00DC5D55" w:rsidRDefault="00757237">
      <w:pPr>
        <w:ind w:right="-3"/>
        <w:rPr>
          <w:b/>
          <w:szCs w:val="24"/>
        </w:rPr>
      </w:pPr>
      <w:r w:rsidRPr="00DC5D55">
        <w:rPr>
          <w:b/>
          <w:szCs w:val="24"/>
        </w:rPr>
        <w:tab/>
      </w:r>
      <w:r w:rsidRPr="00DC5D55">
        <w:rPr>
          <w:b/>
          <w:szCs w:val="24"/>
        </w:rPr>
        <w:tab/>
      </w:r>
      <w:r w:rsidRPr="00DC5D55">
        <w:rPr>
          <w:b/>
          <w:szCs w:val="24"/>
        </w:rPr>
        <w:tab/>
      </w:r>
      <w:r w:rsidRPr="00DC5D55">
        <w:rPr>
          <w:b/>
          <w:szCs w:val="24"/>
        </w:rPr>
        <w:tab/>
      </w:r>
      <w:r w:rsidRPr="00DC5D55">
        <w:rPr>
          <w:b/>
          <w:szCs w:val="24"/>
        </w:rPr>
        <w:tab/>
      </w:r>
    </w:p>
    <w:p w14:paraId="40F5E514" w14:textId="77777777" w:rsidR="001A78F9" w:rsidRPr="00DC5D55" w:rsidRDefault="00757237">
      <w:pPr>
        <w:ind w:right="-3"/>
        <w:rPr>
          <w:szCs w:val="24"/>
        </w:rPr>
      </w:pPr>
      <w:r w:rsidRPr="00DC5D55">
        <w:rPr>
          <w:szCs w:val="24"/>
        </w:rPr>
        <w:t xml:space="preserve">Za </w:t>
      </w:r>
      <w:r w:rsidR="003919D2" w:rsidRPr="00DC5D55">
        <w:rPr>
          <w:szCs w:val="24"/>
        </w:rPr>
        <w:t>příkazce</w:t>
      </w:r>
      <w:r w:rsidRPr="00DC5D55">
        <w:rPr>
          <w:szCs w:val="24"/>
        </w:rPr>
        <w:t>:</w:t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="003919D2" w:rsidRPr="00DC5D55">
        <w:rPr>
          <w:szCs w:val="24"/>
        </w:rPr>
        <w:tab/>
      </w:r>
      <w:r w:rsidRPr="00DC5D55">
        <w:rPr>
          <w:szCs w:val="24"/>
        </w:rPr>
        <w:t xml:space="preserve">Za </w:t>
      </w:r>
      <w:r w:rsidR="003919D2" w:rsidRPr="00DC5D55">
        <w:rPr>
          <w:szCs w:val="24"/>
        </w:rPr>
        <w:t>poskytovatele</w:t>
      </w:r>
      <w:r w:rsidRPr="00DC5D55">
        <w:rPr>
          <w:szCs w:val="24"/>
        </w:rPr>
        <w:t>:</w:t>
      </w:r>
    </w:p>
    <w:p w14:paraId="3461F487" w14:textId="77777777" w:rsidR="001A78F9" w:rsidRPr="00DC5D55" w:rsidRDefault="001A78F9">
      <w:pPr>
        <w:ind w:right="-3"/>
        <w:rPr>
          <w:szCs w:val="24"/>
        </w:rPr>
      </w:pPr>
    </w:p>
    <w:p w14:paraId="49E3FACD" w14:textId="77777777" w:rsidR="00B57FF5" w:rsidRPr="00DC5D55" w:rsidRDefault="00B57FF5">
      <w:pPr>
        <w:ind w:right="-3"/>
        <w:rPr>
          <w:szCs w:val="24"/>
        </w:rPr>
      </w:pPr>
    </w:p>
    <w:p w14:paraId="5A324A90" w14:textId="77777777" w:rsidR="001A78F9" w:rsidRPr="00DC5D55" w:rsidRDefault="00757237">
      <w:pPr>
        <w:ind w:right="-3"/>
        <w:rPr>
          <w:szCs w:val="24"/>
        </w:rPr>
      </w:pPr>
      <w:r w:rsidRPr="00DC5D55">
        <w:rPr>
          <w:szCs w:val="24"/>
        </w:rPr>
        <w:t>...................................................</w:t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  <w:t>………………………………….</w:t>
      </w:r>
    </w:p>
    <w:p w14:paraId="56634BBB" w14:textId="77777777" w:rsidR="001A78F9" w:rsidRPr="00DC5D55" w:rsidRDefault="00757237">
      <w:pPr>
        <w:ind w:right="-3"/>
        <w:rPr>
          <w:szCs w:val="24"/>
        </w:rPr>
      </w:pPr>
      <w:r w:rsidRPr="00DC5D55">
        <w:t xml:space="preserve">Ing. Zdeněk </w:t>
      </w:r>
      <w:proofErr w:type="spellStart"/>
      <w:r w:rsidRPr="00DC5D55">
        <w:t>Virius</w:t>
      </w:r>
      <w:proofErr w:type="spellEnd"/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="00CE6244" w:rsidRPr="00915F7A">
        <w:rPr>
          <w:b/>
          <w:szCs w:val="24"/>
          <w:highlight w:val="yellow"/>
        </w:rPr>
        <w:t>(</w:t>
      </w:r>
      <w:r w:rsidR="00EA3437" w:rsidRPr="00915F7A">
        <w:rPr>
          <w:b/>
          <w:i/>
          <w:szCs w:val="24"/>
          <w:highlight w:val="yellow"/>
        </w:rPr>
        <w:t xml:space="preserve">doplní </w:t>
      </w:r>
      <w:r w:rsidR="003919D2" w:rsidRPr="00915F7A">
        <w:rPr>
          <w:b/>
          <w:i/>
          <w:szCs w:val="24"/>
          <w:highlight w:val="yellow"/>
        </w:rPr>
        <w:t>účastník</w:t>
      </w:r>
      <w:r w:rsidR="00CE6244" w:rsidRPr="00915F7A">
        <w:rPr>
          <w:b/>
          <w:i/>
          <w:szCs w:val="24"/>
          <w:highlight w:val="yellow"/>
        </w:rPr>
        <w:t>)</w:t>
      </w:r>
    </w:p>
    <w:p w14:paraId="3A5D2179" w14:textId="77777777" w:rsidR="001A78F9" w:rsidRPr="00DC5D55" w:rsidRDefault="00757237">
      <w:pPr>
        <w:ind w:right="-3"/>
        <w:rPr>
          <w:szCs w:val="24"/>
        </w:rPr>
      </w:pPr>
      <w:r w:rsidRPr="00DC5D55">
        <w:t>ředitel sekce správní</w:t>
      </w:r>
      <w:r w:rsidRPr="00DC5D55">
        <w:tab/>
      </w:r>
      <w:r w:rsidRPr="00DC5D55">
        <w:tab/>
      </w:r>
      <w:r w:rsidRPr="00DC5D55"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  <w:r w:rsidRPr="00DC5D55">
        <w:rPr>
          <w:szCs w:val="24"/>
        </w:rPr>
        <w:tab/>
      </w:r>
    </w:p>
    <w:p w14:paraId="55F6CCC4" w14:textId="77777777" w:rsidR="003919D2" w:rsidRDefault="003919D2">
      <w:pPr>
        <w:ind w:right="-3"/>
        <w:rPr>
          <w:szCs w:val="24"/>
        </w:rPr>
      </w:pPr>
    </w:p>
    <w:p w14:paraId="0C8E7545" w14:textId="77777777" w:rsidR="006F06A3" w:rsidRPr="00DC5D55" w:rsidRDefault="006F06A3">
      <w:pPr>
        <w:ind w:right="-3"/>
        <w:rPr>
          <w:szCs w:val="24"/>
        </w:rPr>
      </w:pPr>
    </w:p>
    <w:p w14:paraId="781A61A1" w14:textId="77777777" w:rsidR="001A78F9" w:rsidRPr="0032534F" w:rsidRDefault="00757237">
      <w:pPr>
        <w:ind w:right="-3"/>
        <w:rPr>
          <w:szCs w:val="24"/>
        </w:rPr>
      </w:pPr>
      <w:r w:rsidRPr="0032534F">
        <w:rPr>
          <w:szCs w:val="24"/>
        </w:rPr>
        <w:t>…………………………………</w:t>
      </w:r>
    </w:p>
    <w:p w14:paraId="272042F1" w14:textId="77777777" w:rsidR="001A78F9" w:rsidRPr="0032534F" w:rsidRDefault="00757237">
      <w:pPr>
        <w:ind w:right="-3"/>
      </w:pPr>
      <w:r w:rsidRPr="0032534F">
        <w:t xml:space="preserve">Ing. </w:t>
      </w:r>
      <w:r w:rsidR="00C619EE" w:rsidRPr="0032534F">
        <w:t>Ladislav Zelenka</w:t>
      </w:r>
    </w:p>
    <w:p w14:paraId="1BB4EF4B" w14:textId="77777777" w:rsidR="00E23D02" w:rsidRPr="00DC5D55" w:rsidRDefault="00757237">
      <w:pPr>
        <w:ind w:right="-3"/>
      </w:pPr>
      <w:r w:rsidRPr="0032534F">
        <w:t xml:space="preserve">ředitel odboru </w:t>
      </w:r>
      <w:r w:rsidR="00C619EE" w:rsidRPr="0032534F">
        <w:t>správy majetku</w:t>
      </w:r>
    </w:p>
    <w:p w14:paraId="074CDEA0" w14:textId="77777777" w:rsidR="00E23D02" w:rsidRPr="00DC5D55" w:rsidRDefault="00E23D02">
      <w:pPr>
        <w:ind w:right="-3"/>
      </w:pPr>
    </w:p>
    <w:sectPr w:rsidR="00E23D02" w:rsidRPr="00DC5D55">
      <w:headerReference w:type="default" r:id="rId10"/>
      <w:footerReference w:type="default" r:id="rId11"/>
      <w:pgSz w:w="11905" w:h="16837"/>
      <w:pgMar w:top="1417" w:right="1417" w:bottom="1417" w:left="1417" w:header="431" w:footer="72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F96FE9" w15:done="0"/>
  <w15:commentEx w15:paraId="7747BDC7" w15:paraIdParent="3BF96FE9" w15:done="0"/>
  <w15:commentEx w15:paraId="0D1E0D18" w15:done="0"/>
  <w15:commentEx w15:paraId="0C4B5008" w15:done="0"/>
  <w15:commentEx w15:paraId="60A2B34A" w15:paraIdParent="0C4B5008" w15:done="0"/>
  <w15:commentEx w15:paraId="129885A0" w15:done="0"/>
  <w15:commentEx w15:paraId="473DA1B7" w15:paraIdParent="129885A0" w15:done="0"/>
  <w15:commentEx w15:paraId="641B9B80" w15:done="0"/>
  <w15:commentEx w15:paraId="183BCC43" w15:done="0"/>
  <w15:commentEx w15:paraId="28CB71A7" w15:done="0"/>
  <w15:commentEx w15:paraId="238C7E7A" w15:paraIdParent="28CB71A7" w15:done="0"/>
  <w15:commentEx w15:paraId="6EC9FD34" w15:done="0"/>
  <w15:commentEx w15:paraId="63973979" w15:done="0"/>
  <w15:commentEx w15:paraId="4746B3CA" w15:paraIdParent="63973979" w15:done="0"/>
  <w15:commentEx w15:paraId="09714392" w15:done="0"/>
  <w15:commentEx w15:paraId="4A451A8D" w15:paraIdParent="09714392" w15:done="0"/>
  <w15:commentEx w15:paraId="249425BA" w15:done="0"/>
  <w15:commentEx w15:paraId="46257853" w15:paraIdParent="249425BA" w15:done="0"/>
  <w15:commentEx w15:paraId="5E28AF98" w15:done="0"/>
  <w15:commentEx w15:paraId="5FCF4882" w15:paraIdParent="5E28AF98" w15:done="0"/>
  <w15:commentEx w15:paraId="6081FC54" w15:done="0"/>
  <w15:commentEx w15:paraId="4B7DF179" w15:paraIdParent="6081FC54" w15:done="0"/>
  <w15:commentEx w15:paraId="30127058" w15:done="0"/>
  <w15:commentEx w15:paraId="26F3B5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388DA" w14:textId="77777777" w:rsidR="00F34253" w:rsidRDefault="00F34253">
      <w:r>
        <w:separator/>
      </w:r>
    </w:p>
  </w:endnote>
  <w:endnote w:type="continuationSeparator" w:id="0">
    <w:p w14:paraId="6B472D1F" w14:textId="77777777" w:rsidR="00F34253" w:rsidRDefault="00F34253">
      <w:r>
        <w:continuationSeparator/>
      </w:r>
    </w:p>
  </w:endnote>
  <w:endnote w:type="continuationNotice" w:id="1">
    <w:p w14:paraId="66EAA687" w14:textId="77777777" w:rsidR="00F34253" w:rsidRDefault="00F34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BAA0" w14:textId="6ECDFE3E" w:rsidR="00B764A3" w:rsidRDefault="00B764A3">
    <w:pPr>
      <w:pStyle w:val="Zpat"/>
      <w:rPr>
        <w:i/>
        <w:sz w:val="20"/>
      </w:rPr>
    </w:pPr>
    <w:r>
      <w:tab/>
    </w:r>
    <w:r>
      <w:rPr>
        <w:i/>
        <w:sz w:val="20"/>
      </w:rPr>
      <w:t xml:space="preserve">Strana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AD71A7">
      <w:rPr>
        <w:i/>
        <w:noProof/>
        <w:sz w:val="20"/>
      </w:rPr>
      <w:t>7</w:t>
    </w:r>
    <w:r>
      <w:rPr>
        <w:i/>
        <w:sz w:val="20"/>
      </w:rPr>
      <w:fldChar w:fldCharType="end"/>
    </w:r>
    <w:r>
      <w:rPr>
        <w:i/>
        <w:sz w:val="20"/>
      </w:rPr>
      <w:t xml:space="preserve"> (celkem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\*Arabic </w:instrText>
    </w:r>
    <w:r>
      <w:rPr>
        <w:i/>
        <w:sz w:val="20"/>
      </w:rPr>
      <w:fldChar w:fldCharType="separate"/>
    </w:r>
    <w:r w:rsidR="00AD71A7">
      <w:rPr>
        <w:i/>
        <w:noProof/>
        <w:sz w:val="20"/>
      </w:rPr>
      <w:t>8</w:t>
    </w:r>
    <w:r>
      <w:rPr>
        <w:i/>
        <w:sz w:val="20"/>
      </w:rPr>
      <w:fldChar w:fldCharType="end"/>
    </w:r>
    <w:r>
      <w:rPr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1B0E" w14:textId="77777777" w:rsidR="00F34253" w:rsidRDefault="00F34253">
      <w:r>
        <w:separator/>
      </w:r>
    </w:p>
  </w:footnote>
  <w:footnote w:type="continuationSeparator" w:id="0">
    <w:p w14:paraId="7A5B53AC" w14:textId="77777777" w:rsidR="00F34253" w:rsidRDefault="00F34253">
      <w:r>
        <w:continuationSeparator/>
      </w:r>
    </w:p>
  </w:footnote>
  <w:footnote w:type="continuationNotice" w:id="1">
    <w:p w14:paraId="231DFBF6" w14:textId="77777777" w:rsidR="00F34253" w:rsidRDefault="00F34253"/>
  </w:footnote>
  <w:footnote w:id="2">
    <w:p w14:paraId="402C147E" w14:textId="3D42F45D" w:rsidR="003455DA" w:rsidRPr="000E61EC" w:rsidRDefault="003455DA" w:rsidP="003455DA">
      <w:pPr>
        <w:pStyle w:val="Textpoznpodarou"/>
        <w:jc w:val="both"/>
        <w:rPr>
          <w:rFonts w:ascii="Times New Roman" w:hAnsi="Times New Roman"/>
        </w:rPr>
      </w:pPr>
      <w:r w:rsidRPr="000E61EC">
        <w:rPr>
          <w:rStyle w:val="Znakapoznpodarou"/>
          <w:rFonts w:ascii="Times New Roman" w:hAnsi="Times New Roman"/>
        </w:rPr>
        <w:footnoteRef/>
      </w:r>
      <w:r w:rsidRPr="000E61EC">
        <w:rPr>
          <w:rFonts w:ascii="Times New Roman" w:hAnsi="Times New Roman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AB5E" w14:textId="77777777" w:rsidR="00B764A3" w:rsidRDefault="00B764A3">
    <w:pPr>
      <w:pStyle w:val="Odstavec"/>
      <w:spacing w:before="0"/>
      <w:ind w:right="-1"/>
      <w:rPr>
        <w:i/>
        <w:sz w:val="20"/>
      </w:rPr>
    </w:pPr>
  </w:p>
  <w:p w14:paraId="41C32517" w14:textId="07D9B0C8" w:rsidR="00B764A3" w:rsidRDefault="00B764A3">
    <w:pPr>
      <w:pStyle w:val="Odstavec"/>
      <w:spacing w:before="0"/>
      <w:ind w:right="564"/>
      <w:rPr>
        <w:i/>
        <w:sz w:val="20"/>
      </w:rPr>
    </w:pPr>
    <w:r w:rsidRPr="003D59EA">
      <w:rPr>
        <w:i/>
        <w:sz w:val="20"/>
      </w:rPr>
      <w:t>eviden</w:t>
    </w:r>
    <w:r w:rsidR="007D1340">
      <w:rPr>
        <w:i/>
        <w:sz w:val="20"/>
      </w:rPr>
      <w:t>ční číslo smlouvy ČNB: 92-183-20</w:t>
    </w:r>
  </w:p>
  <w:p w14:paraId="7672CB6E" w14:textId="77777777" w:rsidR="00B764A3" w:rsidRDefault="00B764A3">
    <w:pPr>
      <w:pStyle w:val="Odstavec"/>
      <w:spacing w:before="0"/>
      <w:ind w:right="-1"/>
      <w:rPr>
        <w:i/>
        <w:sz w:val="20"/>
      </w:rPr>
    </w:pPr>
    <w:r>
      <w:rPr>
        <w:i/>
        <w:sz w:val="20"/>
      </w:rPr>
      <w:t>---------------------------------------------------------------------------------------------------------------------------------------</w:t>
    </w:r>
  </w:p>
  <w:p w14:paraId="2CF32044" w14:textId="77777777" w:rsidR="00B764A3" w:rsidRDefault="00B764A3">
    <w:pPr>
      <w:pStyle w:val="Odstavec"/>
      <w:spacing w:before="0"/>
      <w:ind w:right="564"/>
      <w:rPr>
        <w:i/>
        <w:sz w:val="20"/>
      </w:rPr>
    </w:pPr>
  </w:p>
  <w:p w14:paraId="06299A5D" w14:textId="77777777" w:rsidR="00B764A3" w:rsidRDefault="00B764A3">
    <w:pPr>
      <w:pStyle w:val="Odstavec"/>
      <w:spacing w:before="0"/>
      <w:ind w:right="564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F4C596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multilevel"/>
    <w:tmpl w:val="3C3672B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23"/>
    <w:lvl w:ilvl="0">
      <w:start w:val="8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17">
    <w:nsid w:val="07EF1B0D"/>
    <w:multiLevelType w:val="hybridMultilevel"/>
    <w:tmpl w:val="E5D831E0"/>
    <w:lvl w:ilvl="0" w:tplc="ECD2E8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D34584"/>
    <w:multiLevelType w:val="hybridMultilevel"/>
    <w:tmpl w:val="3752AE94"/>
    <w:lvl w:ilvl="0" w:tplc="421A3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BDB5B1C"/>
    <w:multiLevelType w:val="multilevel"/>
    <w:tmpl w:val="0D3AC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1BFA6FC9"/>
    <w:multiLevelType w:val="multilevel"/>
    <w:tmpl w:val="DF4847A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65F4C53"/>
    <w:multiLevelType w:val="multilevel"/>
    <w:tmpl w:val="BA56E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C9B7F1C"/>
    <w:multiLevelType w:val="hybridMultilevel"/>
    <w:tmpl w:val="761A3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80E30"/>
    <w:multiLevelType w:val="multilevel"/>
    <w:tmpl w:val="7DD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77C7A33"/>
    <w:multiLevelType w:val="multilevel"/>
    <w:tmpl w:val="92E871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99C494A"/>
    <w:multiLevelType w:val="hybridMultilevel"/>
    <w:tmpl w:val="B64E66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6E5CF5"/>
    <w:multiLevelType w:val="hybridMultilevel"/>
    <w:tmpl w:val="1E4824F2"/>
    <w:lvl w:ilvl="0" w:tplc="C6A2D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80DE0"/>
    <w:multiLevelType w:val="multilevel"/>
    <w:tmpl w:val="1A98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1"/>
  </w:num>
  <w:num w:numId="13">
    <w:abstractNumId w:val="23"/>
  </w:num>
  <w:num w:numId="14">
    <w:abstractNumId w:val="19"/>
  </w:num>
  <w:num w:numId="15">
    <w:abstractNumId w:val="18"/>
  </w:num>
  <w:num w:numId="16">
    <w:abstractNumId w:val="22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áňová Helena">
    <w15:presenceInfo w15:providerId="None" w15:userId="Petráňová H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0"/>
    <w:rsid w:val="000001A9"/>
    <w:rsid w:val="00002458"/>
    <w:rsid w:val="00002CB6"/>
    <w:rsid w:val="00003822"/>
    <w:rsid w:val="0000556A"/>
    <w:rsid w:val="000066E7"/>
    <w:rsid w:val="0001005C"/>
    <w:rsid w:val="00011F0A"/>
    <w:rsid w:val="000132EC"/>
    <w:rsid w:val="00013372"/>
    <w:rsid w:val="000139E1"/>
    <w:rsid w:val="00015080"/>
    <w:rsid w:val="00015718"/>
    <w:rsid w:val="00020A3D"/>
    <w:rsid w:val="00022597"/>
    <w:rsid w:val="00023717"/>
    <w:rsid w:val="0002383E"/>
    <w:rsid w:val="00023FAB"/>
    <w:rsid w:val="00024674"/>
    <w:rsid w:val="000250B5"/>
    <w:rsid w:val="000303B8"/>
    <w:rsid w:val="00032C82"/>
    <w:rsid w:val="00037B62"/>
    <w:rsid w:val="000424B2"/>
    <w:rsid w:val="000436A9"/>
    <w:rsid w:val="00044B3D"/>
    <w:rsid w:val="00044DB4"/>
    <w:rsid w:val="000506B6"/>
    <w:rsid w:val="000515E0"/>
    <w:rsid w:val="00051A98"/>
    <w:rsid w:val="00051B21"/>
    <w:rsid w:val="00052302"/>
    <w:rsid w:val="000523BC"/>
    <w:rsid w:val="00054306"/>
    <w:rsid w:val="00055A23"/>
    <w:rsid w:val="000579A3"/>
    <w:rsid w:val="00060F2B"/>
    <w:rsid w:val="00065F4F"/>
    <w:rsid w:val="00070160"/>
    <w:rsid w:val="000704CC"/>
    <w:rsid w:val="000720A9"/>
    <w:rsid w:val="0007375F"/>
    <w:rsid w:val="00075F69"/>
    <w:rsid w:val="00076DF8"/>
    <w:rsid w:val="000776A4"/>
    <w:rsid w:val="000808D3"/>
    <w:rsid w:val="00084038"/>
    <w:rsid w:val="00085349"/>
    <w:rsid w:val="000856EF"/>
    <w:rsid w:val="00086801"/>
    <w:rsid w:val="000871BF"/>
    <w:rsid w:val="00087895"/>
    <w:rsid w:val="00090663"/>
    <w:rsid w:val="00090D90"/>
    <w:rsid w:val="00091D4D"/>
    <w:rsid w:val="00094B30"/>
    <w:rsid w:val="00095750"/>
    <w:rsid w:val="0009581E"/>
    <w:rsid w:val="000967DC"/>
    <w:rsid w:val="00097E24"/>
    <w:rsid w:val="000A00FA"/>
    <w:rsid w:val="000A1F06"/>
    <w:rsid w:val="000A28D1"/>
    <w:rsid w:val="000A39A0"/>
    <w:rsid w:val="000A3BCC"/>
    <w:rsid w:val="000A467E"/>
    <w:rsid w:val="000A5FC1"/>
    <w:rsid w:val="000A7D22"/>
    <w:rsid w:val="000B0CD2"/>
    <w:rsid w:val="000B1D24"/>
    <w:rsid w:val="000B7F14"/>
    <w:rsid w:val="000C0600"/>
    <w:rsid w:val="000C3FE2"/>
    <w:rsid w:val="000C7830"/>
    <w:rsid w:val="000D2836"/>
    <w:rsid w:val="000D3545"/>
    <w:rsid w:val="000D658C"/>
    <w:rsid w:val="000E08A6"/>
    <w:rsid w:val="000E20FF"/>
    <w:rsid w:val="000E25FA"/>
    <w:rsid w:val="000E3327"/>
    <w:rsid w:val="000E3DF8"/>
    <w:rsid w:val="000E3F71"/>
    <w:rsid w:val="000E3FD6"/>
    <w:rsid w:val="000E5BBF"/>
    <w:rsid w:val="000F082A"/>
    <w:rsid w:val="000F1AD6"/>
    <w:rsid w:val="000F2AC5"/>
    <w:rsid w:val="000F2D86"/>
    <w:rsid w:val="000F56C5"/>
    <w:rsid w:val="000F7046"/>
    <w:rsid w:val="0010688C"/>
    <w:rsid w:val="00107222"/>
    <w:rsid w:val="001103B0"/>
    <w:rsid w:val="00112A3D"/>
    <w:rsid w:val="0011346C"/>
    <w:rsid w:val="00113DAF"/>
    <w:rsid w:val="001144A8"/>
    <w:rsid w:val="00116EEF"/>
    <w:rsid w:val="0011796B"/>
    <w:rsid w:val="00120A6D"/>
    <w:rsid w:val="001224A1"/>
    <w:rsid w:val="0012429C"/>
    <w:rsid w:val="00125AFE"/>
    <w:rsid w:val="0012655B"/>
    <w:rsid w:val="0013051C"/>
    <w:rsid w:val="00131132"/>
    <w:rsid w:val="00134839"/>
    <w:rsid w:val="0013485A"/>
    <w:rsid w:val="001355A6"/>
    <w:rsid w:val="001358FE"/>
    <w:rsid w:val="001366DD"/>
    <w:rsid w:val="00136964"/>
    <w:rsid w:val="00137B0F"/>
    <w:rsid w:val="00137D16"/>
    <w:rsid w:val="00140FD7"/>
    <w:rsid w:val="00141571"/>
    <w:rsid w:val="00141973"/>
    <w:rsid w:val="00141CF1"/>
    <w:rsid w:val="00143D1D"/>
    <w:rsid w:val="00144A40"/>
    <w:rsid w:val="00144ADE"/>
    <w:rsid w:val="00144BBE"/>
    <w:rsid w:val="00145E55"/>
    <w:rsid w:val="00146C29"/>
    <w:rsid w:val="00151676"/>
    <w:rsid w:val="00153969"/>
    <w:rsid w:val="001569BD"/>
    <w:rsid w:val="00160585"/>
    <w:rsid w:val="001621C6"/>
    <w:rsid w:val="001644AF"/>
    <w:rsid w:val="00164A78"/>
    <w:rsid w:val="00165330"/>
    <w:rsid w:val="001677F6"/>
    <w:rsid w:val="00171462"/>
    <w:rsid w:val="00171AC0"/>
    <w:rsid w:val="00173173"/>
    <w:rsid w:val="00173ACA"/>
    <w:rsid w:val="00174775"/>
    <w:rsid w:val="00174C05"/>
    <w:rsid w:val="00174DF6"/>
    <w:rsid w:val="00174E60"/>
    <w:rsid w:val="00175BCF"/>
    <w:rsid w:val="00175E9E"/>
    <w:rsid w:val="001812D7"/>
    <w:rsid w:val="00184E93"/>
    <w:rsid w:val="0018614E"/>
    <w:rsid w:val="001903BF"/>
    <w:rsid w:val="001921A4"/>
    <w:rsid w:val="001928CF"/>
    <w:rsid w:val="00193C60"/>
    <w:rsid w:val="001976CA"/>
    <w:rsid w:val="001A040B"/>
    <w:rsid w:val="001A1281"/>
    <w:rsid w:val="001A13D0"/>
    <w:rsid w:val="001A613B"/>
    <w:rsid w:val="001A78F9"/>
    <w:rsid w:val="001A7D22"/>
    <w:rsid w:val="001B037F"/>
    <w:rsid w:val="001B0911"/>
    <w:rsid w:val="001B31EA"/>
    <w:rsid w:val="001B5AAC"/>
    <w:rsid w:val="001B629C"/>
    <w:rsid w:val="001B6B75"/>
    <w:rsid w:val="001B73A0"/>
    <w:rsid w:val="001C0238"/>
    <w:rsid w:val="001C08C4"/>
    <w:rsid w:val="001C39FD"/>
    <w:rsid w:val="001C3E0B"/>
    <w:rsid w:val="001C4D67"/>
    <w:rsid w:val="001D2946"/>
    <w:rsid w:val="001D4D46"/>
    <w:rsid w:val="001D5F9D"/>
    <w:rsid w:val="001D7749"/>
    <w:rsid w:val="001E0024"/>
    <w:rsid w:val="001E25B1"/>
    <w:rsid w:val="001E29F5"/>
    <w:rsid w:val="001E3167"/>
    <w:rsid w:val="001E5CE4"/>
    <w:rsid w:val="001E7971"/>
    <w:rsid w:val="001E7EAE"/>
    <w:rsid w:val="001F0B9C"/>
    <w:rsid w:val="001F2FED"/>
    <w:rsid w:val="001F3310"/>
    <w:rsid w:val="001F50F6"/>
    <w:rsid w:val="002006F5"/>
    <w:rsid w:val="002027FE"/>
    <w:rsid w:val="00203F4B"/>
    <w:rsid w:val="00206D84"/>
    <w:rsid w:val="002106DD"/>
    <w:rsid w:val="00211E4B"/>
    <w:rsid w:val="002169D6"/>
    <w:rsid w:val="00221EAC"/>
    <w:rsid w:val="00223919"/>
    <w:rsid w:val="002243D9"/>
    <w:rsid w:val="00224A97"/>
    <w:rsid w:val="00226734"/>
    <w:rsid w:val="00226907"/>
    <w:rsid w:val="002318B3"/>
    <w:rsid w:val="00232032"/>
    <w:rsid w:val="00232DC3"/>
    <w:rsid w:val="00235F94"/>
    <w:rsid w:val="0023630B"/>
    <w:rsid w:val="00236BA4"/>
    <w:rsid w:val="00241BA1"/>
    <w:rsid w:val="00243805"/>
    <w:rsid w:val="002438A8"/>
    <w:rsid w:val="00244233"/>
    <w:rsid w:val="00245F85"/>
    <w:rsid w:val="002509ED"/>
    <w:rsid w:val="0025208B"/>
    <w:rsid w:val="002522FF"/>
    <w:rsid w:val="0025248A"/>
    <w:rsid w:val="0025710B"/>
    <w:rsid w:val="00260B7C"/>
    <w:rsid w:val="00262810"/>
    <w:rsid w:val="00262D7E"/>
    <w:rsid w:val="00264B0F"/>
    <w:rsid w:val="00266736"/>
    <w:rsid w:val="00270A88"/>
    <w:rsid w:val="00273F7C"/>
    <w:rsid w:val="0027413A"/>
    <w:rsid w:val="0027442E"/>
    <w:rsid w:val="0027514B"/>
    <w:rsid w:val="002763D5"/>
    <w:rsid w:val="002768A6"/>
    <w:rsid w:val="00281C3C"/>
    <w:rsid w:val="002838D1"/>
    <w:rsid w:val="002848A9"/>
    <w:rsid w:val="00284CC6"/>
    <w:rsid w:val="00293E2A"/>
    <w:rsid w:val="00294E03"/>
    <w:rsid w:val="0029504C"/>
    <w:rsid w:val="002955DD"/>
    <w:rsid w:val="00296E49"/>
    <w:rsid w:val="002A078E"/>
    <w:rsid w:val="002A1502"/>
    <w:rsid w:val="002A1568"/>
    <w:rsid w:val="002A2589"/>
    <w:rsid w:val="002A63DD"/>
    <w:rsid w:val="002B25BC"/>
    <w:rsid w:val="002B358A"/>
    <w:rsid w:val="002C1946"/>
    <w:rsid w:val="002C319B"/>
    <w:rsid w:val="002C38F0"/>
    <w:rsid w:val="002C4BE0"/>
    <w:rsid w:val="002C4CE0"/>
    <w:rsid w:val="002C5F56"/>
    <w:rsid w:val="002C67DC"/>
    <w:rsid w:val="002C680C"/>
    <w:rsid w:val="002C698C"/>
    <w:rsid w:val="002C7EE1"/>
    <w:rsid w:val="002D21DB"/>
    <w:rsid w:val="002D3876"/>
    <w:rsid w:val="002D3E89"/>
    <w:rsid w:val="002D4205"/>
    <w:rsid w:val="002D5276"/>
    <w:rsid w:val="002D55A3"/>
    <w:rsid w:val="002E4EED"/>
    <w:rsid w:val="002E6420"/>
    <w:rsid w:val="002E78EA"/>
    <w:rsid w:val="002E7BDA"/>
    <w:rsid w:val="002E7DC7"/>
    <w:rsid w:val="002F1F6D"/>
    <w:rsid w:val="002F4E7D"/>
    <w:rsid w:val="002F5C7D"/>
    <w:rsid w:val="0030339E"/>
    <w:rsid w:val="00305043"/>
    <w:rsid w:val="003076B3"/>
    <w:rsid w:val="00312A8B"/>
    <w:rsid w:val="003138A9"/>
    <w:rsid w:val="00313F98"/>
    <w:rsid w:val="0031797D"/>
    <w:rsid w:val="00322175"/>
    <w:rsid w:val="003226B4"/>
    <w:rsid w:val="0032534F"/>
    <w:rsid w:val="00327100"/>
    <w:rsid w:val="00330ED8"/>
    <w:rsid w:val="003312DA"/>
    <w:rsid w:val="00332EFA"/>
    <w:rsid w:val="003344FA"/>
    <w:rsid w:val="00334F7D"/>
    <w:rsid w:val="00335DFB"/>
    <w:rsid w:val="00336117"/>
    <w:rsid w:val="00336806"/>
    <w:rsid w:val="00336E94"/>
    <w:rsid w:val="003406C6"/>
    <w:rsid w:val="003413FC"/>
    <w:rsid w:val="00343505"/>
    <w:rsid w:val="00344A18"/>
    <w:rsid w:val="003455DA"/>
    <w:rsid w:val="00350E80"/>
    <w:rsid w:val="003542B3"/>
    <w:rsid w:val="003554CF"/>
    <w:rsid w:val="00357221"/>
    <w:rsid w:val="0036080F"/>
    <w:rsid w:val="003661F2"/>
    <w:rsid w:val="003677C5"/>
    <w:rsid w:val="00374F39"/>
    <w:rsid w:val="003772D9"/>
    <w:rsid w:val="00381FBC"/>
    <w:rsid w:val="003822D6"/>
    <w:rsid w:val="003822E7"/>
    <w:rsid w:val="003834AB"/>
    <w:rsid w:val="00384D61"/>
    <w:rsid w:val="00390075"/>
    <w:rsid w:val="003919D2"/>
    <w:rsid w:val="00393AE9"/>
    <w:rsid w:val="00395AC5"/>
    <w:rsid w:val="00397957"/>
    <w:rsid w:val="003A070D"/>
    <w:rsid w:val="003A1057"/>
    <w:rsid w:val="003A14B8"/>
    <w:rsid w:val="003A1B9F"/>
    <w:rsid w:val="003A7D79"/>
    <w:rsid w:val="003B07BE"/>
    <w:rsid w:val="003B0D88"/>
    <w:rsid w:val="003B4DA4"/>
    <w:rsid w:val="003B5E73"/>
    <w:rsid w:val="003B6143"/>
    <w:rsid w:val="003C0AFC"/>
    <w:rsid w:val="003C0FF0"/>
    <w:rsid w:val="003C1E32"/>
    <w:rsid w:val="003C3DE9"/>
    <w:rsid w:val="003C4626"/>
    <w:rsid w:val="003C4FA7"/>
    <w:rsid w:val="003C5102"/>
    <w:rsid w:val="003D1F0F"/>
    <w:rsid w:val="003D2E26"/>
    <w:rsid w:val="003D371D"/>
    <w:rsid w:val="003D5630"/>
    <w:rsid w:val="003D5733"/>
    <w:rsid w:val="003D58EC"/>
    <w:rsid w:val="003D5990"/>
    <w:rsid w:val="003D59EA"/>
    <w:rsid w:val="003D6338"/>
    <w:rsid w:val="003D7AD6"/>
    <w:rsid w:val="003E0EF9"/>
    <w:rsid w:val="003E11B4"/>
    <w:rsid w:val="003E1BDC"/>
    <w:rsid w:val="003E2800"/>
    <w:rsid w:val="003E5F91"/>
    <w:rsid w:val="003E6035"/>
    <w:rsid w:val="003E6DE3"/>
    <w:rsid w:val="003E7F2E"/>
    <w:rsid w:val="003E7F66"/>
    <w:rsid w:val="003F0C09"/>
    <w:rsid w:val="003F0CA6"/>
    <w:rsid w:val="003F1FAD"/>
    <w:rsid w:val="003F2386"/>
    <w:rsid w:val="003F3B0B"/>
    <w:rsid w:val="003F4CD6"/>
    <w:rsid w:val="003F5713"/>
    <w:rsid w:val="003F74C3"/>
    <w:rsid w:val="004021F5"/>
    <w:rsid w:val="00402921"/>
    <w:rsid w:val="00404314"/>
    <w:rsid w:val="00404EB6"/>
    <w:rsid w:val="00406AE4"/>
    <w:rsid w:val="00406E27"/>
    <w:rsid w:val="004103F4"/>
    <w:rsid w:val="00411341"/>
    <w:rsid w:val="004122BF"/>
    <w:rsid w:val="004127A0"/>
    <w:rsid w:val="004134B7"/>
    <w:rsid w:val="004142ED"/>
    <w:rsid w:val="004178E5"/>
    <w:rsid w:val="00420443"/>
    <w:rsid w:val="00423691"/>
    <w:rsid w:val="00424101"/>
    <w:rsid w:val="00424A4B"/>
    <w:rsid w:val="00424DBA"/>
    <w:rsid w:val="0042700D"/>
    <w:rsid w:val="0042707C"/>
    <w:rsid w:val="00430B09"/>
    <w:rsid w:val="00432C31"/>
    <w:rsid w:val="004330AB"/>
    <w:rsid w:val="00433754"/>
    <w:rsid w:val="00437DB8"/>
    <w:rsid w:val="00440E02"/>
    <w:rsid w:val="00441B75"/>
    <w:rsid w:val="00441BB5"/>
    <w:rsid w:val="00441CD5"/>
    <w:rsid w:val="00441EC8"/>
    <w:rsid w:val="00442822"/>
    <w:rsid w:val="00442B3A"/>
    <w:rsid w:val="004479C6"/>
    <w:rsid w:val="00447B73"/>
    <w:rsid w:val="00450957"/>
    <w:rsid w:val="004555F4"/>
    <w:rsid w:val="004616EC"/>
    <w:rsid w:val="00461CBF"/>
    <w:rsid w:val="00462AA8"/>
    <w:rsid w:val="00462BCC"/>
    <w:rsid w:val="00462E86"/>
    <w:rsid w:val="00474E01"/>
    <w:rsid w:val="00480290"/>
    <w:rsid w:val="00481D50"/>
    <w:rsid w:val="00482541"/>
    <w:rsid w:val="004841B3"/>
    <w:rsid w:val="00484276"/>
    <w:rsid w:val="004844C7"/>
    <w:rsid w:val="00490557"/>
    <w:rsid w:val="00492715"/>
    <w:rsid w:val="0049303A"/>
    <w:rsid w:val="00493249"/>
    <w:rsid w:val="004963C4"/>
    <w:rsid w:val="00496629"/>
    <w:rsid w:val="004A163B"/>
    <w:rsid w:val="004A17BD"/>
    <w:rsid w:val="004A1F88"/>
    <w:rsid w:val="004A2D5C"/>
    <w:rsid w:val="004A3A21"/>
    <w:rsid w:val="004A3C1E"/>
    <w:rsid w:val="004A6C1B"/>
    <w:rsid w:val="004A754A"/>
    <w:rsid w:val="004A75B8"/>
    <w:rsid w:val="004B067F"/>
    <w:rsid w:val="004B1762"/>
    <w:rsid w:val="004B1D73"/>
    <w:rsid w:val="004B34D2"/>
    <w:rsid w:val="004B565D"/>
    <w:rsid w:val="004B6844"/>
    <w:rsid w:val="004C01D8"/>
    <w:rsid w:val="004C02C9"/>
    <w:rsid w:val="004C05F1"/>
    <w:rsid w:val="004C129D"/>
    <w:rsid w:val="004C29FE"/>
    <w:rsid w:val="004C3893"/>
    <w:rsid w:val="004C3C33"/>
    <w:rsid w:val="004C5540"/>
    <w:rsid w:val="004C6644"/>
    <w:rsid w:val="004C7C74"/>
    <w:rsid w:val="004D0F06"/>
    <w:rsid w:val="004D1CB3"/>
    <w:rsid w:val="004D255D"/>
    <w:rsid w:val="004D49C4"/>
    <w:rsid w:val="004D5558"/>
    <w:rsid w:val="004D5F28"/>
    <w:rsid w:val="004D6670"/>
    <w:rsid w:val="004E17B9"/>
    <w:rsid w:val="004E2C30"/>
    <w:rsid w:val="004E384A"/>
    <w:rsid w:val="004E67CC"/>
    <w:rsid w:val="004E68EA"/>
    <w:rsid w:val="004E6DA5"/>
    <w:rsid w:val="004F19BF"/>
    <w:rsid w:val="004F1AD2"/>
    <w:rsid w:val="004F2EFD"/>
    <w:rsid w:val="004F6AA4"/>
    <w:rsid w:val="004F76E8"/>
    <w:rsid w:val="005001AD"/>
    <w:rsid w:val="00500877"/>
    <w:rsid w:val="0050123B"/>
    <w:rsid w:val="005013EA"/>
    <w:rsid w:val="00501926"/>
    <w:rsid w:val="00502094"/>
    <w:rsid w:val="005020E4"/>
    <w:rsid w:val="00504B76"/>
    <w:rsid w:val="00506087"/>
    <w:rsid w:val="0050688B"/>
    <w:rsid w:val="005071ED"/>
    <w:rsid w:val="005144E5"/>
    <w:rsid w:val="00516757"/>
    <w:rsid w:val="00520BC1"/>
    <w:rsid w:val="005219BF"/>
    <w:rsid w:val="005226E0"/>
    <w:rsid w:val="00523EB7"/>
    <w:rsid w:val="005250D4"/>
    <w:rsid w:val="005256D2"/>
    <w:rsid w:val="00526161"/>
    <w:rsid w:val="00531420"/>
    <w:rsid w:val="005323D2"/>
    <w:rsid w:val="0053279D"/>
    <w:rsid w:val="00532B44"/>
    <w:rsid w:val="005345D0"/>
    <w:rsid w:val="00535AD5"/>
    <w:rsid w:val="00536B42"/>
    <w:rsid w:val="00536E38"/>
    <w:rsid w:val="0053759C"/>
    <w:rsid w:val="00537AA1"/>
    <w:rsid w:val="00543845"/>
    <w:rsid w:val="0054659C"/>
    <w:rsid w:val="00551767"/>
    <w:rsid w:val="00552A83"/>
    <w:rsid w:val="00554511"/>
    <w:rsid w:val="00554F41"/>
    <w:rsid w:val="00557E3A"/>
    <w:rsid w:val="00560094"/>
    <w:rsid w:val="00564FCE"/>
    <w:rsid w:val="00565246"/>
    <w:rsid w:val="0056729F"/>
    <w:rsid w:val="00570CA2"/>
    <w:rsid w:val="00572D6B"/>
    <w:rsid w:val="00574972"/>
    <w:rsid w:val="00574F0E"/>
    <w:rsid w:val="0057681B"/>
    <w:rsid w:val="005815C2"/>
    <w:rsid w:val="0058279E"/>
    <w:rsid w:val="005833FB"/>
    <w:rsid w:val="005862F6"/>
    <w:rsid w:val="00586335"/>
    <w:rsid w:val="00591D4A"/>
    <w:rsid w:val="005940B6"/>
    <w:rsid w:val="0059687B"/>
    <w:rsid w:val="005A0897"/>
    <w:rsid w:val="005A0D2A"/>
    <w:rsid w:val="005A2422"/>
    <w:rsid w:val="005A5BD6"/>
    <w:rsid w:val="005A6E8C"/>
    <w:rsid w:val="005A7FAD"/>
    <w:rsid w:val="005B042A"/>
    <w:rsid w:val="005B1F2D"/>
    <w:rsid w:val="005B3900"/>
    <w:rsid w:val="005B5974"/>
    <w:rsid w:val="005C3F0E"/>
    <w:rsid w:val="005C5B9B"/>
    <w:rsid w:val="005C7574"/>
    <w:rsid w:val="005C7A12"/>
    <w:rsid w:val="005D53BA"/>
    <w:rsid w:val="005D5C4E"/>
    <w:rsid w:val="005D7809"/>
    <w:rsid w:val="005E1279"/>
    <w:rsid w:val="005E1A9F"/>
    <w:rsid w:val="005E2937"/>
    <w:rsid w:val="005E29E9"/>
    <w:rsid w:val="005E6499"/>
    <w:rsid w:val="005E66E9"/>
    <w:rsid w:val="005E77A8"/>
    <w:rsid w:val="005F012C"/>
    <w:rsid w:val="005F2AFE"/>
    <w:rsid w:val="005F314C"/>
    <w:rsid w:val="005F5610"/>
    <w:rsid w:val="006075CC"/>
    <w:rsid w:val="00607EA5"/>
    <w:rsid w:val="006134DA"/>
    <w:rsid w:val="00613CC0"/>
    <w:rsid w:val="0061540E"/>
    <w:rsid w:val="0061556F"/>
    <w:rsid w:val="0061632F"/>
    <w:rsid w:val="00616CAB"/>
    <w:rsid w:val="006173A8"/>
    <w:rsid w:val="006202C0"/>
    <w:rsid w:val="00622AC2"/>
    <w:rsid w:val="00624FF9"/>
    <w:rsid w:val="00625CC9"/>
    <w:rsid w:val="00630E58"/>
    <w:rsid w:val="00631DF0"/>
    <w:rsid w:val="00633300"/>
    <w:rsid w:val="00635904"/>
    <w:rsid w:val="006374C2"/>
    <w:rsid w:val="00640447"/>
    <w:rsid w:val="0064218E"/>
    <w:rsid w:val="00643538"/>
    <w:rsid w:val="00643619"/>
    <w:rsid w:val="00643658"/>
    <w:rsid w:val="00644609"/>
    <w:rsid w:val="006447F3"/>
    <w:rsid w:val="00645A18"/>
    <w:rsid w:val="00646679"/>
    <w:rsid w:val="0065199D"/>
    <w:rsid w:val="00651FE5"/>
    <w:rsid w:val="00652B7A"/>
    <w:rsid w:val="00653067"/>
    <w:rsid w:val="00656F15"/>
    <w:rsid w:val="00657EA2"/>
    <w:rsid w:val="006606CC"/>
    <w:rsid w:val="00661873"/>
    <w:rsid w:val="00664F15"/>
    <w:rsid w:val="00665F9D"/>
    <w:rsid w:val="00667CD3"/>
    <w:rsid w:val="00671C35"/>
    <w:rsid w:val="0067475B"/>
    <w:rsid w:val="00676309"/>
    <w:rsid w:val="00676B19"/>
    <w:rsid w:val="006834FD"/>
    <w:rsid w:val="00683B6A"/>
    <w:rsid w:val="00684860"/>
    <w:rsid w:val="00686A1F"/>
    <w:rsid w:val="00692012"/>
    <w:rsid w:val="006923AD"/>
    <w:rsid w:val="006962E6"/>
    <w:rsid w:val="006A1229"/>
    <w:rsid w:val="006B2D0F"/>
    <w:rsid w:val="006B43C6"/>
    <w:rsid w:val="006B6283"/>
    <w:rsid w:val="006B6D38"/>
    <w:rsid w:val="006B76BB"/>
    <w:rsid w:val="006C07FF"/>
    <w:rsid w:val="006C6157"/>
    <w:rsid w:val="006D22BA"/>
    <w:rsid w:val="006D3636"/>
    <w:rsid w:val="006D45B1"/>
    <w:rsid w:val="006D46C5"/>
    <w:rsid w:val="006D7068"/>
    <w:rsid w:val="006F06A3"/>
    <w:rsid w:val="006F0C7C"/>
    <w:rsid w:val="006F3388"/>
    <w:rsid w:val="006F33A4"/>
    <w:rsid w:val="006F3B8F"/>
    <w:rsid w:val="00700EF4"/>
    <w:rsid w:val="00701226"/>
    <w:rsid w:val="007017EC"/>
    <w:rsid w:val="0070316D"/>
    <w:rsid w:val="007047B6"/>
    <w:rsid w:val="007070EC"/>
    <w:rsid w:val="00707852"/>
    <w:rsid w:val="00711F6E"/>
    <w:rsid w:val="007132EE"/>
    <w:rsid w:val="00714F89"/>
    <w:rsid w:val="0072065E"/>
    <w:rsid w:val="007227E1"/>
    <w:rsid w:val="00722C46"/>
    <w:rsid w:val="0072306A"/>
    <w:rsid w:val="00724601"/>
    <w:rsid w:val="00724ACF"/>
    <w:rsid w:val="00726F0F"/>
    <w:rsid w:val="007303E2"/>
    <w:rsid w:val="00733508"/>
    <w:rsid w:val="00735935"/>
    <w:rsid w:val="00737C7E"/>
    <w:rsid w:val="0074000E"/>
    <w:rsid w:val="0074656C"/>
    <w:rsid w:val="007501DD"/>
    <w:rsid w:val="00750358"/>
    <w:rsid w:val="00751110"/>
    <w:rsid w:val="00751840"/>
    <w:rsid w:val="007545E9"/>
    <w:rsid w:val="00754F60"/>
    <w:rsid w:val="00757237"/>
    <w:rsid w:val="007574E8"/>
    <w:rsid w:val="0076049D"/>
    <w:rsid w:val="00762A93"/>
    <w:rsid w:val="00766F32"/>
    <w:rsid w:val="0077194D"/>
    <w:rsid w:val="0077283A"/>
    <w:rsid w:val="00776448"/>
    <w:rsid w:val="0077705F"/>
    <w:rsid w:val="007824F7"/>
    <w:rsid w:val="0078290C"/>
    <w:rsid w:val="00784A85"/>
    <w:rsid w:val="00784B9F"/>
    <w:rsid w:val="00793033"/>
    <w:rsid w:val="00793645"/>
    <w:rsid w:val="00795929"/>
    <w:rsid w:val="00795BA6"/>
    <w:rsid w:val="007A00AF"/>
    <w:rsid w:val="007A0DDA"/>
    <w:rsid w:val="007A23E6"/>
    <w:rsid w:val="007A4C64"/>
    <w:rsid w:val="007A4EA9"/>
    <w:rsid w:val="007A4EB0"/>
    <w:rsid w:val="007A553F"/>
    <w:rsid w:val="007A7983"/>
    <w:rsid w:val="007A798B"/>
    <w:rsid w:val="007B17C0"/>
    <w:rsid w:val="007B1BC8"/>
    <w:rsid w:val="007B3586"/>
    <w:rsid w:val="007C008E"/>
    <w:rsid w:val="007C11FA"/>
    <w:rsid w:val="007C17DC"/>
    <w:rsid w:val="007C1841"/>
    <w:rsid w:val="007C1B64"/>
    <w:rsid w:val="007C2292"/>
    <w:rsid w:val="007C333F"/>
    <w:rsid w:val="007C45A5"/>
    <w:rsid w:val="007D0B55"/>
    <w:rsid w:val="007D0F8A"/>
    <w:rsid w:val="007D1340"/>
    <w:rsid w:val="007D2E5C"/>
    <w:rsid w:val="007D30B9"/>
    <w:rsid w:val="007D3D77"/>
    <w:rsid w:val="007D4B96"/>
    <w:rsid w:val="007D517F"/>
    <w:rsid w:val="007D5BF6"/>
    <w:rsid w:val="007D7328"/>
    <w:rsid w:val="007D7C11"/>
    <w:rsid w:val="007D7F68"/>
    <w:rsid w:val="007E09E7"/>
    <w:rsid w:val="007E383F"/>
    <w:rsid w:val="007E51DB"/>
    <w:rsid w:val="007E65D3"/>
    <w:rsid w:val="007E6744"/>
    <w:rsid w:val="007E687D"/>
    <w:rsid w:val="007E7866"/>
    <w:rsid w:val="007F0350"/>
    <w:rsid w:val="007F053E"/>
    <w:rsid w:val="007F05D9"/>
    <w:rsid w:val="007F10F2"/>
    <w:rsid w:val="007F32D1"/>
    <w:rsid w:val="007F4022"/>
    <w:rsid w:val="007F6751"/>
    <w:rsid w:val="007F6FD9"/>
    <w:rsid w:val="0080162B"/>
    <w:rsid w:val="00801E1A"/>
    <w:rsid w:val="00805A18"/>
    <w:rsid w:val="00805C3A"/>
    <w:rsid w:val="008065FB"/>
    <w:rsid w:val="00806DD6"/>
    <w:rsid w:val="00807EBC"/>
    <w:rsid w:val="008107D6"/>
    <w:rsid w:val="00813F0C"/>
    <w:rsid w:val="00814010"/>
    <w:rsid w:val="00814848"/>
    <w:rsid w:val="0082309B"/>
    <w:rsid w:val="00823882"/>
    <w:rsid w:val="0082486B"/>
    <w:rsid w:val="00824BF3"/>
    <w:rsid w:val="0082654C"/>
    <w:rsid w:val="0083036D"/>
    <w:rsid w:val="008309A6"/>
    <w:rsid w:val="00830BEA"/>
    <w:rsid w:val="00832B8D"/>
    <w:rsid w:val="0083394E"/>
    <w:rsid w:val="008355D1"/>
    <w:rsid w:val="0083663E"/>
    <w:rsid w:val="008406D4"/>
    <w:rsid w:val="00845358"/>
    <w:rsid w:val="00846E75"/>
    <w:rsid w:val="00850216"/>
    <w:rsid w:val="00855EFA"/>
    <w:rsid w:val="008560ED"/>
    <w:rsid w:val="008560F9"/>
    <w:rsid w:val="00865D60"/>
    <w:rsid w:val="008676C4"/>
    <w:rsid w:val="00872BE1"/>
    <w:rsid w:val="00873DDF"/>
    <w:rsid w:val="00875B40"/>
    <w:rsid w:val="00875DF4"/>
    <w:rsid w:val="00877280"/>
    <w:rsid w:val="00881F8B"/>
    <w:rsid w:val="00884267"/>
    <w:rsid w:val="00884581"/>
    <w:rsid w:val="00884BA0"/>
    <w:rsid w:val="008860B2"/>
    <w:rsid w:val="008873FD"/>
    <w:rsid w:val="00887B2E"/>
    <w:rsid w:val="008917B7"/>
    <w:rsid w:val="008923A8"/>
    <w:rsid w:val="00892EE5"/>
    <w:rsid w:val="00894723"/>
    <w:rsid w:val="008961BF"/>
    <w:rsid w:val="008A2E62"/>
    <w:rsid w:val="008A77E8"/>
    <w:rsid w:val="008B121C"/>
    <w:rsid w:val="008B2B44"/>
    <w:rsid w:val="008B306C"/>
    <w:rsid w:val="008B6502"/>
    <w:rsid w:val="008C24FF"/>
    <w:rsid w:val="008C30B3"/>
    <w:rsid w:val="008C622D"/>
    <w:rsid w:val="008C6EDA"/>
    <w:rsid w:val="008D197A"/>
    <w:rsid w:val="008D1F5C"/>
    <w:rsid w:val="008D3904"/>
    <w:rsid w:val="008D3BA2"/>
    <w:rsid w:val="008D5A61"/>
    <w:rsid w:val="008D73A9"/>
    <w:rsid w:val="008E1CDB"/>
    <w:rsid w:val="008E3378"/>
    <w:rsid w:val="008E5287"/>
    <w:rsid w:val="008F04A6"/>
    <w:rsid w:val="008F1342"/>
    <w:rsid w:val="008F21F9"/>
    <w:rsid w:val="008F2889"/>
    <w:rsid w:val="008F3492"/>
    <w:rsid w:val="008F566B"/>
    <w:rsid w:val="008F691D"/>
    <w:rsid w:val="008F6C0C"/>
    <w:rsid w:val="00900D90"/>
    <w:rsid w:val="00901A56"/>
    <w:rsid w:val="00901CFE"/>
    <w:rsid w:val="00901E23"/>
    <w:rsid w:val="0090404C"/>
    <w:rsid w:val="00904A6D"/>
    <w:rsid w:val="00904EDD"/>
    <w:rsid w:val="0090540A"/>
    <w:rsid w:val="009057CF"/>
    <w:rsid w:val="00905DC6"/>
    <w:rsid w:val="00906551"/>
    <w:rsid w:val="0090659D"/>
    <w:rsid w:val="009116A3"/>
    <w:rsid w:val="0091308E"/>
    <w:rsid w:val="009140BC"/>
    <w:rsid w:val="00915772"/>
    <w:rsid w:val="00915F7A"/>
    <w:rsid w:val="00917C9B"/>
    <w:rsid w:val="0092086A"/>
    <w:rsid w:val="00920EEE"/>
    <w:rsid w:val="009244A0"/>
    <w:rsid w:val="00925EE7"/>
    <w:rsid w:val="00926B0E"/>
    <w:rsid w:val="00931295"/>
    <w:rsid w:val="00933098"/>
    <w:rsid w:val="00933F9D"/>
    <w:rsid w:val="00934E2D"/>
    <w:rsid w:val="00936292"/>
    <w:rsid w:val="00936AAE"/>
    <w:rsid w:val="00940A61"/>
    <w:rsid w:val="0094151B"/>
    <w:rsid w:val="009418DB"/>
    <w:rsid w:val="00941BC6"/>
    <w:rsid w:val="00943C3E"/>
    <w:rsid w:val="00950B52"/>
    <w:rsid w:val="00950FED"/>
    <w:rsid w:val="009512E9"/>
    <w:rsid w:val="00955B0B"/>
    <w:rsid w:val="00956997"/>
    <w:rsid w:val="00956A31"/>
    <w:rsid w:val="009572FA"/>
    <w:rsid w:val="00962B25"/>
    <w:rsid w:val="00965103"/>
    <w:rsid w:val="0096530F"/>
    <w:rsid w:val="009725F9"/>
    <w:rsid w:val="0097330B"/>
    <w:rsid w:val="00974723"/>
    <w:rsid w:val="00974B79"/>
    <w:rsid w:val="00977B28"/>
    <w:rsid w:val="00982FF8"/>
    <w:rsid w:val="0098369C"/>
    <w:rsid w:val="00987048"/>
    <w:rsid w:val="009902C0"/>
    <w:rsid w:val="00992A16"/>
    <w:rsid w:val="009A035A"/>
    <w:rsid w:val="009A11EF"/>
    <w:rsid w:val="009A18FC"/>
    <w:rsid w:val="009A1B38"/>
    <w:rsid w:val="009A36E1"/>
    <w:rsid w:val="009A6861"/>
    <w:rsid w:val="009A6FF5"/>
    <w:rsid w:val="009B0D24"/>
    <w:rsid w:val="009B1327"/>
    <w:rsid w:val="009B2BF7"/>
    <w:rsid w:val="009B48AF"/>
    <w:rsid w:val="009B48FD"/>
    <w:rsid w:val="009B760D"/>
    <w:rsid w:val="009C3BB1"/>
    <w:rsid w:val="009C6514"/>
    <w:rsid w:val="009C71E1"/>
    <w:rsid w:val="009D22C9"/>
    <w:rsid w:val="009D6315"/>
    <w:rsid w:val="009E6505"/>
    <w:rsid w:val="009E74E2"/>
    <w:rsid w:val="009F0989"/>
    <w:rsid w:val="009F0A06"/>
    <w:rsid w:val="009F0FED"/>
    <w:rsid w:val="009F14B7"/>
    <w:rsid w:val="009F6A48"/>
    <w:rsid w:val="00A00EDF"/>
    <w:rsid w:val="00A01748"/>
    <w:rsid w:val="00A027B5"/>
    <w:rsid w:val="00A03190"/>
    <w:rsid w:val="00A036EC"/>
    <w:rsid w:val="00A046FB"/>
    <w:rsid w:val="00A10B03"/>
    <w:rsid w:val="00A1506B"/>
    <w:rsid w:val="00A166BE"/>
    <w:rsid w:val="00A20D1E"/>
    <w:rsid w:val="00A21FC1"/>
    <w:rsid w:val="00A22D44"/>
    <w:rsid w:val="00A22F1B"/>
    <w:rsid w:val="00A23735"/>
    <w:rsid w:val="00A24B6E"/>
    <w:rsid w:val="00A2657E"/>
    <w:rsid w:val="00A26610"/>
    <w:rsid w:val="00A3132F"/>
    <w:rsid w:val="00A31601"/>
    <w:rsid w:val="00A33403"/>
    <w:rsid w:val="00A3471A"/>
    <w:rsid w:val="00A36628"/>
    <w:rsid w:val="00A41AB5"/>
    <w:rsid w:val="00A42CED"/>
    <w:rsid w:val="00A43D07"/>
    <w:rsid w:val="00A4744C"/>
    <w:rsid w:val="00A53C8D"/>
    <w:rsid w:val="00A54715"/>
    <w:rsid w:val="00A56091"/>
    <w:rsid w:val="00A56856"/>
    <w:rsid w:val="00A60E1D"/>
    <w:rsid w:val="00A60ED8"/>
    <w:rsid w:val="00A62453"/>
    <w:rsid w:val="00A62BDE"/>
    <w:rsid w:val="00A62D43"/>
    <w:rsid w:val="00A704ED"/>
    <w:rsid w:val="00A7347D"/>
    <w:rsid w:val="00A73A13"/>
    <w:rsid w:val="00A76D3C"/>
    <w:rsid w:val="00A85A94"/>
    <w:rsid w:val="00A909A8"/>
    <w:rsid w:val="00A91FD9"/>
    <w:rsid w:val="00A930EE"/>
    <w:rsid w:val="00AA0F17"/>
    <w:rsid w:val="00AA6556"/>
    <w:rsid w:val="00AA6EE0"/>
    <w:rsid w:val="00AB043D"/>
    <w:rsid w:val="00AB1BEA"/>
    <w:rsid w:val="00AB1FDB"/>
    <w:rsid w:val="00AB38A3"/>
    <w:rsid w:val="00AB3B39"/>
    <w:rsid w:val="00AB4354"/>
    <w:rsid w:val="00AB5192"/>
    <w:rsid w:val="00AB5B3F"/>
    <w:rsid w:val="00AB703E"/>
    <w:rsid w:val="00AC019F"/>
    <w:rsid w:val="00AC1D52"/>
    <w:rsid w:val="00AC27F6"/>
    <w:rsid w:val="00AC75F4"/>
    <w:rsid w:val="00AD03A9"/>
    <w:rsid w:val="00AD0DC8"/>
    <w:rsid w:val="00AD1A56"/>
    <w:rsid w:val="00AD2E26"/>
    <w:rsid w:val="00AD5DD0"/>
    <w:rsid w:val="00AD71A7"/>
    <w:rsid w:val="00AD72EA"/>
    <w:rsid w:val="00AD79E0"/>
    <w:rsid w:val="00AE32A2"/>
    <w:rsid w:val="00AE41C2"/>
    <w:rsid w:val="00AE4D4D"/>
    <w:rsid w:val="00AE563F"/>
    <w:rsid w:val="00AF3136"/>
    <w:rsid w:val="00AF3C28"/>
    <w:rsid w:val="00AF4592"/>
    <w:rsid w:val="00AF57E9"/>
    <w:rsid w:val="00AF58EA"/>
    <w:rsid w:val="00AF7D64"/>
    <w:rsid w:val="00B00077"/>
    <w:rsid w:val="00B00F8C"/>
    <w:rsid w:val="00B01B40"/>
    <w:rsid w:val="00B02EAB"/>
    <w:rsid w:val="00B10285"/>
    <w:rsid w:val="00B104A0"/>
    <w:rsid w:val="00B11B4A"/>
    <w:rsid w:val="00B11BAA"/>
    <w:rsid w:val="00B12006"/>
    <w:rsid w:val="00B153F9"/>
    <w:rsid w:val="00B1600B"/>
    <w:rsid w:val="00B16ED4"/>
    <w:rsid w:val="00B17FC3"/>
    <w:rsid w:val="00B22655"/>
    <w:rsid w:val="00B22A3B"/>
    <w:rsid w:val="00B2659B"/>
    <w:rsid w:val="00B27604"/>
    <w:rsid w:val="00B27666"/>
    <w:rsid w:val="00B27A63"/>
    <w:rsid w:val="00B27B3E"/>
    <w:rsid w:val="00B317C7"/>
    <w:rsid w:val="00B32145"/>
    <w:rsid w:val="00B329DA"/>
    <w:rsid w:val="00B32E86"/>
    <w:rsid w:val="00B33612"/>
    <w:rsid w:val="00B3793F"/>
    <w:rsid w:val="00B37FC1"/>
    <w:rsid w:val="00B41EE2"/>
    <w:rsid w:val="00B430DB"/>
    <w:rsid w:val="00B438F0"/>
    <w:rsid w:val="00B43F05"/>
    <w:rsid w:val="00B45DAA"/>
    <w:rsid w:val="00B4716F"/>
    <w:rsid w:val="00B471AC"/>
    <w:rsid w:val="00B47BAC"/>
    <w:rsid w:val="00B52810"/>
    <w:rsid w:val="00B52B52"/>
    <w:rsid w:val="00B57FF5"/>
    <w:rsid w:val="00B6097C"/>
    <w:rsid w:val="00B63DE1"/>
    <w:rsid w:val="00B64435"/>
    <w:rsid w:val="00B6472E"/>
    <w:rsid w:val="00B671DB"/>
    <w:rsid w:val="00B70847"/>
    <w:rsid w:val="00B729B7"/>
    <w:rsid w:val="00B73779"/>
    <w:rsid w:val="00B73FDE"/>
    <w:rsid w:val="00B74692"/>
    <w:rsid w:val="00B764A3"/>
    <w:rsid w:val="00B77023"/>
    <w:rsid w:val="00B8134D"/>
    <w:rsid w:val="00B822D4"/>
    <w:rsid w:val="00B8287D"/>
    <w:rsid w:val="00B83C6D"/>
    <w:rsid w:val="00B86541"/>
    <w:rsid w:val="00B869A7"/>
    <w:rsid w:val="00B90B90"/>
    <w:rsid w:val="00B9340F"/>
    <w:rsid w:val="00B93A04"/>
    <w:rsid w:val="00B94346"/>
    <w:rsid w:val="00B974A2"/>
    <w:rsid w:val="00B97A42"/>
    <w:rsid w:val="00BA0031"/>
    <w:rsid w:val="00BA384D"/>
    <w:rsid w:val="00BA4E0C"/>
    <w:rsid w:val="00BA7237"/>
    <w:rsid w:val="00BB3272"/>
    <w:rsid w:val="00BB5DC5"/>
    <w:rsid w:val="00BB77F8"/>
    <w:rsid w:val="00BB7C9B"/>
    <w:rsid w:val="00BC1C70"/>
    <w:rsid w:val="00BC1C86"/>
    <w:rsid w:val="00BC2105"/>
    <w:rsid w:val="00BC2F26"/>
    <w:rsid w:val="00BC5214"/>
    <w:rsid w:val="00BC6B4E"/>
    <w:rsid w:val="00BC7011"/>
    <w:rsid w:val="00BC7078"/>
    <w:rsid w:val="00BD0AD0"/>
    <w:rsid w:val="00BD0D56"/>
    <w:rsid w:val="00BD15E0"/>
    <w:rsid w:val="00BD18DC"/>
    <w:rsid w:val="00BD1AA5"/>
    <w:rsid w:val="00BD3BC3"/>
    <w:rsid w:val="00BD5F3B"/>
    <w:rsid w:val="00BD6A32"/>
    <w:rsid w:val="00BD7505"/>
    <w:rsid w:val="00BE2D99"/>
    <w:rsid w:val="00BE3589"/>
    <w:rsid w:val="00BE3B40"/>
    <w:rsid w:val="00BE3DAC"/>
    <w:rsid w:val="00BE6885"/>
    <w:rsid w:val="00BE6C40"/>
    <w:rsid w:val="00BE759F"/>
    <w:rsid w:val="00BF103E"/>
    <w:rsid w:val="00BF59FD"/>
    <w:rsid w:val="00BF5EF6"/>
    <w:rsid w:val="00BF70EB"/>
    <w:rsid w:val="00BF7500"/>
    <w:rsid w:val="00C00A57"/>
    <w:rsid w:val="00C0186D"/>
    <w:rsid w:val="00C04272"/>
    <w:rsid w:val="00C0484D"/>
    <w:rsid w:val="00C0523B"/>
    <w:rsid w:val="00C0548E"/>
    <w:rsid w:val="00C0780F"/>
    <w:rsid w:val="00C11255"/>
    <w:rsid w:val="00C12111"/>
    <w:rsid w:val="00C14AE6"/>
    <w:rsid w:val="00C154D0"/>
    <w:rsid w:val="00C173CC"/>
    <w:rsid w:val="00C1774F"/>
    <w:rsid w:val="00C259BA"/>
    <w:rsid w:val="00C32418"/>
    <w:rsid w:val="00C34633"/>
    <w:rsid w:val="00C36865"/>
    <w:rsid w:val="00C37631"/>
    <w:rsid w:val="00C41B6D"/>
    <w:rsid w:val="00C41C39"/>
    <w:rsid w:val="00C42B1D"/>
    <w:rsid w:val="00C42F71"/>
    <w:rsid w:val="00C44AE5"/>
    <w:rsid w:val="00C5015D"/>
    <w:rsid w:val="00C50371"/>
    <w:rsid w:val="00C55B28"/>
    <w:rsid w:val="00C564E4"/>
    <w:rsid w:val="00C5761B"/>
    <w:rsid w:val="00C619EE"/>
    <w:rsid w:val="00C622CB"/>
    <w:rsid w:val="00C64F2A"/>
    <w:rsid w:val="00C725C7"/>
    <w:rsid w:val="00C739DC"/>
    <w:rsid w:val="00C73E84"/>
    <w:rsid w:val="00C74684"/>
    <w:rsid w:val="00C74C96"/>
    <w:rsid w:val="00C74DC7"/>
    <w:rsid w:val="00C74F13"/>
    <w:rsid w:val="00C76C02"/>
    <w:rsid w:val="00C77D5F"/>
    <w:rsid w:val="00C8446B"/>
    <w:rsid w:val="00C84743"/>
    <w:rsid w:val="00C86833"/>
    <w:rsid w:val="00C86DA5"/>
    <w:rsid w:val="00C90E48"/>
    <w:rsid w:val="00C95A46"/>
    <w:rsid w:val="00C964A4"/>
    <w:rsid w:val="00CA17D5"/>
    <w:rsid w:val="00CA5360"/>
    <w:rsid w:val="00CA5A19"/>
    <w:rsid w:val="00CA6576"/>
    <w:rsid w:val="00CB1DDB"/>
    <w:rsid w:val="00CB7494"/>
    <w:rsid w:val="00CC222F"/>
    <w:rsid w:val="00CC2A7C"/>
    <w:rsid w:val="00CC400F"/>
    <w:rsid w:val="00CC65EE"/>
    <w:rsid w:val="00CC6A2B"/>
    <w:rsid w:val="00CC783E"/>
    <w:rsid w:val="00CC7CE0"/>
    <w:rsid w:val="00CD028D"/>
    <w:rsid w:val="00CD0EBF"/>
    <w:rsid w:val="00CD25E1"/>
    <w:rsid w:val="00CD4C83"/>
    <w:rsid w:val="00CD5169"/>
    <w:rsid w:val="00CD7C73"/>
    <w:rsid w:val="00CE28CE"/>
    <w:rsid w:val="00CE3514"/>
    <w:rsid w:val="00CE5275"/>
    <w:rsid w:val="00CE6244"/>
    <w:rsid w:val="00CF2F08"/>
    <w:rsid w:val="00CF38DD"/>
    <w:rsid w:val="00CF7811"/>
    <w:rsid w:val="00D00C38"/>
    <w:rsid w:val="00D02427"/>
    <w:rsid w:val="00D02E47"/>
    <w:rsid w:val="00D05095"/>
    <w:rsid w:val="00D07ADC"/>
    <w:rsid w:val="00D107B5"/>
    <w:rsid w:val="00D140CE"/>
    <w:rsid w:val="00D16A21"/>
    <w:rsid w:val="00D20D77"/>
    <w:rsid w:val="00D24C8B"/>
    <w:rsid w:val="00D266D0"/>
    <w:rsid w:val="00D26F87"/>
    <w:rsid w:val="00D33F6C"/>
    <w:rsid w:val="00D34C5A"/>
    <w:rsid w:val="00D369B7"/>
    <w:rsid w:val="00D36F0F"/>
    <w:rsid w:val="00D37248"/>
    <w:rsid w:val="00D4020C"/>
    <w:rsid w:val="00D405A5"/>
    <w:rsid w:val="00D42795"/>
    <w:rsid w:val="00D45C59"/>
    <w:rsid w:val="00D45E33"/>
    <w:rsid w:val="00D47CE9"/>
    <w:rsid w:val="00D5309A"/>
    <w:rsid w:val="00D530C1"/>
    <w:rsid w:val="00D552ED"/>
    <w:rsid w:val="00D55D51"/>
    <w:rsid w:val="00D5729F"/>
    <w:rsid w:val="00D62567"/>
    <w:rsid w:val="00D6383D"/>
    <w:rsid w:val="00D6396C"/>
    <w:rsid w:val="00D63FB5"/>
    <w:rsid w:val="00D64AE4"/>
    <w:rsid w:val="00D65CE2"/>
    <w:rsid w:val="00D6668F"/>
    <w:rsid w:val="00D670F8"/>
    <w:rsid w:val="00D71B7A"/>
    <w:rsid w:val="00D81ED7"/>
    <w:rsid w:val="00D82C8D"/>
    <w:rsid w:val="00D84BCE"/>
    <w:rsid w:val="00D8501D"/>
    <w:rsid w:val="00D85A08"/>
    <w:rsid w:val="00D86B8A"/>
    <w:rsid w:val="00D877FB"/>
    <w:rsid w:val="00D914CB"/>
    <w:rsid w:val="00D91C98"/>
    <w:rsid w:val="00D94E0F"/>
    <w:rsid w:val="00DA1068"/>
    <w:rsid w:val="00DA2B34"/>
    <w:rsid w:val="00DA3C5F"/>
    <w:rsid w:val="00DA4FF5"/>
    <w:rsid w:val="00DA7734"/>
    <w:rsid w:val="00DB2362"/>
    <w:rsid w:val="00DB366B"/>
    <w:rsid w:val="00DB63B4"/>
    <w:rsid w:val="00DB6C06"/>
    <w:rsid w:val="00DB7C50"/>
    <w:rsid w:val="00DC2108"/>
    <w:rsid w:val="00DC3A4C"/>
    <w:rsid w:val="00DC4EE0"/>
    <w:rsid w:val="00DC5D55"/>
    <w:rsid w:val="00DD0FD2"/>
    <w:rsid w:val="00DD59D7"/>
    <w:rsid w:val="00DD7943"/>
    <w:rsid w:val="00DE0DA4"/>
    <w:rsid w:val="00DE17DA"/>
    <w:rsid w:val="00DE2D00"/>
    <w:rsid w:val="00DE2D45"/>
    <w:rsid w:val="00DE3515"/>
    <w:rsid w:val="00DE445B"/>
    <w:rsid w:val="00DE531C"/>
    <w:rsid w:val="00DE60AA"/>
    <w:rsid w:val="00DE72EE"/>
    <w:rsid w:val="00DE7A21"/>
    <w:rsid w:val="00DF1078"/>
    <w:rsid w:val="00DF3B03"/>
    <w:rsid w:val="00DF4ADE"/>
    <w:rsid w:val="00DF4BF7"/>
    <w:rsid w:val="00DF4DE8"/>
    <w:rsid w:val="00DF56C6"/>
    <w:rsid w:val="00DF6C02"/>
    <w:rsid w:val="00DF79B9"/>
    <w:rsid w:val="00DF7A1E"/>
    <w:rsid w:val="00DF7F40"/>
    <w:rsid w:val="00E00E8D"/>
    <w:rsid w:val="00E02B29"/>
    <w:rsid w:val="00E04260"/>
    <w:rsid w:val="00E04E71"/>
    <w:rsid w:val="00E065A2"/>
    <w:rsid w:val="00E10332"/>
    <w:rsid w:val="00E10BB5"/>
    <w:rsid w:val="00E11D32"/>
    <w:rsid w:val="00E1554F"/>
    <w:rsid w:val="00E15A61"/>
    <w:rsid w:val="00E178F8"/>
    <w:rsid w:val="00E21599"/>
    <w:rsid w:val="00E22346"/>
    <w:rsid w:val="00E224B4"/>
    <w:rsid w:val="00E2299B"/>
    <w:rsid w:val="00E23D02"/>
    <w:rsid w:val="00E241A5"/>
    <w:rsid w:val="00E242C4"/>
    <w:rsid w:val="00E2550F"/>
    <w:rsid w:val="00E277E2"/>
    <w:rsid w:val="00E30058"/>
    <w:rsid w:val="00E32A6F"/>
    <w:rsid w:val="00E33555"/>
    <w:rsid w:val="00E33A22"/>
    <w:rsid w:val="00E35852"/>
    <w:rsid w:val="00E40BC5"/>
    <w:rsid w:val="00E40C70"/>
    <w:rsid w:val="00E41734"/>
    <w:rsid w:val="00E42A93"/>
    <w:rsid w:val="00E435D8"/>
    <w:rsid w:val="00E4594C"/>
    <w:rsid w:val="00E46090"/>
    <w:rsid w:val="00E47BF8"/>
    <w:rsid w:val="00E54D92"/>
    <w:rsid w:val="00E54DC2"/>
    <w:rsid w:val="00E56CF4"/>
    <w:rsid w:val="00E5755C"/>
    <w:rsid w:val="00E6094E"/>
    <w:rsid w:val="00E62351"/>
    <w:rsid w:val="00E63783"/>
    <w:rsid w:val="00E7095B"/>
    <w:rsid w:val="00E710C7"/>
    <w:rsid w:val="00E71687"/>
    <w:rsid w:val="00E71897"/>
    <w:rsid w:val="00E75710"/>
    <w:rsid w:val="00E76A86"/>
    <w:rsid w:val="00E77302"/>
    <w:rsid w:val="00E80921"/>
    <w:rsid w:val="00E83520"/>
    <w:rsid w:val="00E86B02"/>
    <w:rsid w:val="00E874B6"/>
    <w:rsid w:val="00E9441A"/>
    <w:rsid w:val="00E949C8"/>
    <w:rsid w:val="00E94B68"/>
    <w:rsid w:val="00E978B7"/>
    <w:rsid w:val="00EA0940"/>
    <w:rsid w:val="00EA240A"/>
    <w:rsid w:val="00EA3437"/>
    <w:rsid w:val="00EA5640"/>
    <w:rsid w:val="00EB3D88"/>
    <w:rsid w:val="00EB4329"/>
    <w:rsid w:val="00EB5398"/>
    <w:rsid w:val="00EB6368"/>
    <w:rsid w:val="00EB6CD8"/>
    <w:rsid w:val="00EB6F94"/>
    <w:rsid w:val="00EC0A25"/>
    <w:rsid w:val="00EC0AD6"/>
    <w:rsid w:val="00EC147F"/>
    <w:rsid w:val="00EC263D"/>
    <w:rsid w:val="00EC2F10"/>
    <w:rsid w:val="00EC333D"/>
    <w:rsid w:val="00EC5E75"/>
    <w:rsid w:val="00EC7594"/>
    <w:rsid w:val="00ED21A4"/>
    <w:rsid w:val="00ED2BC5"/>
    <w:rsid w:val="00ED2ED2"/>
    <w:rsid w:val="00EE408C"/>
    <w:rsid w:val="00EE4DCF"/>
    <w:rsid w:val="00EE5318"/>
    <w:rsid w:val="00EE5E09"/>
    <w:rsid w:val="00EF1157"/>
    <w:rsid w:val="00EF77ED"/>
    <w:rsid w:val="00EF7DE4"/>
    <w:rsid w:val="00F00D04"/>
    <w:rsid w:val="00F03724"/>
    <w:rsid w:val="00F0447F"/>
    <w:rsid w:val="00F04B6F"/>
    <w:rsid w:val="00F05278"/>
    <w:rsid w:val="00F10119"/>
    <w:rsid w:val="00F145E8"/>
    <w:rsid w:val="00F14C31"/>
    <w:rsid w:val="00F16127"/>
    <w:rsid w:val="00F26788"/>
    <w:rsid w:val="00F30E2D"/>
    <w:rsid w:val="00F30E6A"/>
    <w:rsid w:val="00F31DC5"/>
    <w:rsid w:val="00F33DC5"/>
    <w:rsid w:val="00F33DCB"/>
    <w:rsid w:val="00F34253"/>
    <w:rsid w:val="00F37A46"/>
    <w:rsid w:val="00F408EB"/>
    <w:rsid w:val="00F40CC1"/>
    <w:rsid w:val="00F422D6"/>
    <w:rsid w:val="00F43768"/>
    <w:rsid w:val="00F44C3C"/>
    <w:rsid w:val="00F45A9A"/>
    <w:rsid w:val="00F523C8"/>
    <w:rsid w:val="00F531D2"/>
    <w:rsid w:val="00F535F1"/>
    <w:rsid w:val="00F54BDB"/>
    <w:rsid w:val="00F57918"/>
    <w:rsid w:val="00F61B75"/>
    <w:rsid w:val="00F62A67"/>
    <w:rsid w:val="00F64B49"/>
    <w:rsid w:val="00F67630"/>
    <w:rsid w:val="00F7147C"/>
    <w:rsid w:val="00F71A2D"/>
    <w:rsid w:val="00F71E5F"/>
    <w:rsid w:val="00F7798A"/>
    <w:rsid w:val="00F805BA"/>
    <w:rsid w:val="00F80A93"/>
    <w:rsid w:val="00F80EB3"/>
    <w:rsid w:val="00F83091"/>
    <w:rsid w:val="00F83229"/>
    <w:rsid w:val="00F83312"/>
    <w:rsid w:val="00F837AC"/>
    <w:rsid w:val="00F86F84"/>
    <w:rsid w:val="00F9045C"/>
    <w:rsid w:val="00F919DA"/>
    <w:rsid w:val="00F94273"/>
    <w:rsid w:val="00F96B3E"/>
    <w:rsid w:val="00FA3F61"/>
    <w:rsid w:val="00FA4C3D"/>
    <w:rsid w:val="00FA7024"/>
    <w:rsid w:val="00FA7645"/>
    <w:rsid w:val="00FB1065"/>
    <w:rsid w:val="00FC1D7A"/>
    <w:rsid w:val="00FC35A9"/>
    <w:rsid w:val="00FC4C25"/>
    <w:rsid w:val="00FC7DED"/>
    <w:rsid w:val="00FD10B8"/>
    <w:rsid w:val="00FD795D"/>
    <w:rsid w:val="00FE08CD"/>
    <w:rsid w:val="00FE0B83"/>
    <w:rsid w:val="00FE5D91"/>
    <w:rsid w:val="00FE5EC6"/>
    <w:rsid w:val="00FE5F78"/>
    <w:rsid w:val="00FE6AA9"/>
    <w:rsid w:val="00FE703E"/>
    <w:rsid w:val="00FE733B"/>
    <w:rsid w:val="00FF1E60"/>
    <w:rsid w:val="00FF527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63A23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Odstavec"/>
    <w:qFormat/>
    <w:pPr>
      <w:keepNext/>
      <w:keepLines/>
      <w:numPr>
        <w:numId w:val="1"/>
      </w:numPr>
      <w:overflowPunct w:val="0"/>
      <w:autoSpaceDE w:val="0"/>
      <w:spacing w:before="480" w:after="60"/>
      <w:jc w:val="center"/>
      <w:textAlignment w:val="baseline"/>
      <w:outlineLvl w:val="0"/>
    </w:pPr>
    <w:rPr>
      <w:b/>
      <w:kern w:val="1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Bod"/>
    <w:qFormat/>
    <w:pPr>
      <w:numPr>
        <w:ilvl w:val="2"/>
        <w:numId w:val="1"/>
      </w:numPr>
      <w:tabs>
        <w:tab w:val="left" w:pos="1134"/>
      </w:tabs>
      <w:overflowPunct w:val="0"/>
      <w:autoSpaceDE w:val="0"/>
      <w:spacing w:before="120"/>
      <w:jc w:val="both"/>
      <w:textAlignment w:val="baseline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eastAsia="Arial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b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StylTun">
    <w:name w:val="Styl Tučné"/>
    <w:rPr>
      <w:b/>
      <w:bCs/>
    </w:rPr>
  </w:style>
  <w:style w:type="character" w:customStyle="1" w:styleId="styltun0">
    <w:name w:val="styltun"/>
    <w:basedOn w:val="Standardnpsmoodstavce3"/>
  </w:style>
  <w:style w:type="character" w:customStyle="1" w:styleId="nowrap">
    <w:name w:val="nowrap"/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Zkladntextodsazen3Char">
    <w:name w:val="Základní text odsazený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ind w:right="46"/>
      <w:jc w:val="both"/>
    </w:pPr>
    <w:rPr>
      <w:rFonts w:ascii="Arial" w:hAnsi="Arial"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Zkladntextodsazen">
    <w:name w:val="Body Text Indent"/>
    <w:basedOn w:val="Normln"/>
    <w:pPr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uiPriority w:val="99"/>
    <w:pPr>
      <w:ind w:right="-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overflowPunct w:val="0"/>
      <w:autoSpaceDE w:val="0"/>
      <w:spacing w:before="120"/>
      <w:jc w:val="both"/>
      <w:textAlignment w:val="baseline"/>
    </w:pPr>
  </w:style>
  <w:style w:type="paragraph" w:customStyle="1" w:styleId="Bod">
    <w:name w:val="Bod"/>
    <w:basedOn w:val="Odstavec"/>
    <w:pPr>
      <w:ind w:left="1134"/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sz w:val="22"/>
      <w:szCs w:val="22"/>
      <w:lang w:val="en-US" w:eastAsia="en-US" w:bidi="en-US"/>
    </w:rPr>
  </w:style>
  <w:style w:type="paragraph" w:customStyle="1" w:styleId="Textkomente2">
    <w:name w:val="Text komentáře2"/>
    <w:basedOn w:val="Normln"/>
    <w:rPr>
      <w:sz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List0">
    <w:name w:val="List 0"/>
    <w:basedOn w:val="Normln"/>
    <w:pPr>
      <w:numPr>
        <w:numId w:val="2"/>
      </w:numPr>
      <w:suppressAutoHyphens w:val="0"/>
    </w:pPr>
    <w:rPr>
      <w:sz w:val="20"/>
    </w:rPr>
  </w:style>
  <w:style w:type="paragraph" w:customStyle="1" w:styleId="List1">
    <w:name w:val="List 1"/>
    <w:basedOn w:val="Normln"/>
    <w:pPr>
      <w:numPr>
        <w:numId w:val="4"/>
      </w:numPr>
      <w:suppressAutoHyphens w:val="0"/>
    </w:pPr>
    <w:rPr>
      <w:sz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omente3">
    <w:name w:val="Text komentáře3"/>
    <w:basedOn w:val="Normln"/>
    <w:rPr>
      <w:sz w:val="20"/>
    </w:rPr>
  </w:style>
  <w:style w:type="paragraph" w:customStyle="1" w:styleId="BodySingle">
    <w:name w:val="Body Single"/>
    <w:pPr>
      <w:widowControl w:val="0"/>
      <w:suppressAutoHyphens/>
      <w:spacing w:line="240" w:lineRule="atLeast"/>
      <w:ind w:left="3288"/>
    </w:pPr>
    <w:rPr>
      <w:rFonts w:eastAsia="Arial"/>
      <w:color w:val="000000"/>
      <w:lang w:val="en-US" w:eastAsia="ar-SA"/>
    </w:rPr>
  </w:style>
  <w:style w:type="paragraph" w:customStyle="1" w:styleId="Odstavecseseznamem1">
    <w:name w:val="Odstavec se seznamem1"/>
    <w:basedOn w:val="Normln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suppressAutoHyphens/>
    </w:pPr>
    <w:rPr>
      <w:rFonts w:eastAsia="Arial"/>
      <w:sz w:val="24"/>
      <w:lang w:eastAsia="ar-SA"/>
    </w:r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Textkomente4">
    <w:name w:val="Text komentáře4"/>
    <w:basedOn w:val="Normln"/>
    <w:rPr>
      <w:sz w:val="20"/>
    </w:rPr>
  </w:style>
  <w:style w:type="paragraph" w:styleId="Revize">
    <w:name w:val="Revision"/>
    <w:pPr>
      <w:suppressAutoHyphens/>
    </w:pPr>
    <w:rPr>
      <w:rFonts w:eastAsia="Arial"/>
      <w:sz w:val="24"/>
      <w:lang w:eastAsia="ar-SA"/>
    </w:rPr>
  </w:style>
  <w:style w:type="paragraph" w:customStyle="1" w:styleId="Zkladntextodsazen32">
    <w:name w:val="Základní text odsazený 32"/>
    <w:basedOn w:val="Normln"/>
    <w:pPr>
      <w:suppressAutoHyphens w:val="0"/>
      <w:spacing w:after="120"/>
      <w:ind w:left="283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55A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2D55A3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2D55A3"/>
    <w:rPr>
      <w:lang w:eastAsia="ar-SA"/>
    </w:rPr>
  </w:style>
  <w:style w:type="paragraph" w:customStyle="1" w:styleId="slodstavec">
    <w:name w:val="Čísl.odstavec"/>
    <w:basedOn w:val="Normln"/>
    <w:rsid w:val="00EE4DCF"/>
    <w:pPr>
      <w:suppressAutoHyphens w:val="0"/>
      <w:spacing w:before="120"/>
      <w:ind w:left="273" w:hanging="273"/>
      <w:jc w:val="both"/>
    </w:pPr>
    <w:rPr>
      <w:sz w:val="20"/>
      <w:lang w:eastAsia="cs-CZ"/>
    </w:rPr>
  </w:style>
  <w:style w:type="table" w:styleId="Mkatabulky">
    <w:name w:val="Table Grid"/>
    <w:basedOn w:val="Normlntabulka"/>
    <w:uiPriority w:val="59"/>
    <w:rsid w:val="005A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CB1DDB"/>
    <w:rPr>
      <w:sz w:val="24"/>
      <w:lang w:eastAsia="ar-SA"/>
    </w:rPr>
  </w:style>
  <w:style w:type="paragraph" w:customStyle="1" w:styleId="Odstavec-slovan">
    <w:name w:val="Odstavec - číslovaný"/>
    <w:basedOn w:val="Normln"/>
    <w:uiPriority w:val="99"/>
    <w:rsid w:val="00CB1DDB"/>
    <w:pPr>
      <w:numPr>
        <w:numId w:val="8"/>
      </w:numPr>
      <w:suppressAutoHyphens w:val="0"/>
      <w:spacing w:before="60" w:after="20" w:line="276" w:lineRule="auto"/>
    </w:pPr>
    <w:rPr>
      <w:rFonts w:ascii="Calibri" w:eastAsiaTheme="minorHAnsi" w:hAnsi="Calibri"/>
      <w:sz w:val="22"/>
      <w:szCs w:val="22"/>
      <w:lang w:eastAsia="cs-CZ"/>
    </w:rPr>
  </w:style>
  <w:style w:type="paragraph" w:customStyle="1" w:styleId="CNB-odstavec">
    <w:name w:val="CNB-odstavec"/>
    <w:basedOn w:val="Normln"/>
    <w:rsid w:val="00002458"/>
    <w:pPr>
      <w:keepLines/>
      <w:suppressAutoHyphens w:val="0"/>
      <w:spacing w:before="160" w:after="60"/>
      <w:ind w:firstLine="706"/>
      <w:jc w:val="both"/>
    </w:pPr>
    <w:rPr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A5640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5640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EA5640"/>
    <w:rPr>
      <w:vertAlign w:val="superscript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1C3E0B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rsid w:val="001C3E0B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Odstavec"/>
    <w:qFormat/>
    <w:pPr>
      <w:keepNext/>
      <w:keepLines/>
      <w:numPr>
        <w:numId w:val="1"/>
      </w:numPr>
      <w:overflowPunct w:val="0"/>
      <w:autoSpaceDE w:val="0"/>
      <w:spacing w:before="480" w:after="60"/>
      <w:jc w:val="center"/>
      <w:textAlignment w:val="baseline"/>
      <w:outlineLvl w:val="0"/>
    </w:pPr>
    <w:rPr>
      <w:b/>
      <w:kern w:val="1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Bod"/>
    <w:qFormat/>
    <w:pPr>
      <w:numPr>
        <w:ilvl w:val="2"/>
        <w:numId w:val="1"/>
      </w:numPr>
      <w:tabs>
        <w:tab w:val="left" w:pos="1134"/>
      </w:tabs>
      <w:overflowPunct w:val="0"/>
      <w:autoSpaceDE w:val="0"/>
      <w:spacing w:before="120"/>
      <w:jc w:val="both"/>
      <w:textAlignment w:val="baseline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eastAsia="Arial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b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StylTun">
    <w:name w:val="Styl Tučné"/>
    <w:rPr>
      <w:b/>
      <w:bCs/>
    </w:rPr>
  </w:style>
  <w:style w:type="character" w:customStyle="1" w:styleId="styltun0">
    <w:name w:val="styltun"/>
    <w:basedOn w:val="Standardnpsmoodstavce3"/>
  </w:style>
  <w:style w:type="character" w:customStyle="1" w:styleId="nowrap">
    <w:name w:val="nowrap"/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Zkladntextodsazen3Char">
    <w:name w:val="Základní text odsazený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ind w:right="46"/>
      <w:jc w:val="both"/>
    </w:pPr>
    <w:rPr>
      <w:rFonts w:ascii="Arial" w:hAnsi="Arial"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Zkladntextodsazen">
    <w:name w:val="Body Text Indent"/>
    <w:basedOn w:val="Normln"/>
    <w:pPr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uiPriority w:val="99"/>
    <w:pPr>
      <w:ind w:right="-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overflowPunct w:val="0"/>
      <w:autoSpaceDE w:val="0"/>
      <w:spacing w:before="120"/>
      <w:jc w:val="both"/>
      <w:textAlignment w:val="baseline"/>
    </w:pPr>
  </w:style>
  <w:style w:type="paragraph" w:customStyle="1" w:styleId="Bod">
    <w:name w:val="Bod"/>
    <w:basedOn w:val="Odstavec"/>
    <w:pPr>
      <w:ind w:left="1134"/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sz w:val="22"/>
      <w:szCs w:val="22"/>
      <w:lang w:val="en-US" w:eastAsia="en-US" w:bidi="en-US"/>
    </w:rPr>
  </w:style>
  <w:style w:type="paragraph" w:customStyle="1" w:styleId="Textkomente2">
    <w:name w:val="Text komentáře2"/>
    <w:basedOn w:val="Normln"/>
    <w:rPr>
      <w:sz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List0">
    <w:name w:val="List 0"/>
    <w:basedOn w:val="Normln"/>
    <w:pPr>
      <w:numPr>
        <w:numId w:val="2"/>
      </w:numPr>
      <w:suppressAutoHyphens w:val="0"/>
    </w:pPr>
    <w:rPr>
      <w:sz w:val="20"/>
    </w:rPr>
  </w:style>
  <w:style w:type="paragraph" w:customStyle="1" w:styleId="List1">
    <w:name w:val="List 1"/>
    <w:basedOn w:val="Normln"/>
    <w:pPr>
      <w:numPr>
        <w:numId w:val="4"/>
      </w:numPr>
      <w:suppressAutoHyphens w:val="0"/>
    </w:pPr>
    <w:rPr>
      <w:sz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omente3">
    <w:name w:val="Text komentáře3"/>
    <w:basedOn w:val="Normln"/>
    <w:rPr>
      <w:sz w:val="20"/>
    </w:rPr>
  </w:style>
  <w:style w:type="paragraph" w:customStyle="1" w:styleId="BodySingle">
    <w:name w:val="Body Single"/>
    <w:pPr>
      <w:widowControl w:val="0"/>
      <w:suppressAutoHyphens/>
      <w:spacing w:line="240" w:lineRule="atLeast"/>
      <w:ind w:left="3288"/>
    </w:pPr>
    <w:rPr>
      <w:rFonts w:eastAsia="Arial"/>
      <w:color w:val="000000"/>
      <w:lang w:val="en-US" w:eastAsia="ar-SA"/>
    </w:rPr>
  </w:style>
  <w:style w:type="paragraph" w:customStyle="1" w:styleId="Odstavecseseznamem1">
    <w:name w:val="Odstavec se seznamem1"/>
    <w:basedOn w:val="Normln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suppressAutoHyphens/>
    </w:pPr>
    <w:rPr>
      <w:rFonts w:eastAsia="Arial"/>
      <w:sz w:val="24"/>
      <w:lang w:eastAsia="ar-SA"/>
    </w:r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Textkomente4">
    <w:name w:val="Text komentáře4"/>
    <w:basedOn w:val="Normln"/>
    <w:rPr>
      <w:sz w:val="20"/>
    </w:rPr>
  </w:style>
  <w:style w:type="paragraph" w:styleId="Revize">
    <w:name w:val="Revision"/>
    <w:pPr>
      <w:suppressAutoHyphens/>
    </w:pPr>
    <w:rPr>
      <w:rFonts w:eastAsia="Arial"/>
      <w:sz w:val="24"/>
      <w:lang w:eastAsia="ar-SA"/>
    </w:rPr>
  </w:style>
  <w:style w:type="paragraph" w:customStyle="1" w:styleId="Zkladntextodsazen32">
    <w:name w:val="Základní text odsazený 32"/>
    <w:basedOn w:val="Normln"/>
    <w:pPr>
      <w:suppressAutoHyphens w:val="0"/>
      <w:spacing w:after="120"/>
      <w:ind w:left="283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55A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2D55A3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2D55A3"/>
    <w:rPr>
      <w:lang w:eastAsia="ar-SA"/>
    </w:rPr>
  </w:style>
  <w:style w:type="paragraph" w:customStyle="1" w:styleId="slodstavec">
    <w:name w:val="Čísl.odstavec"/>
    <w:basedOn w:val="Normln"/>
    <w:rsid w:val="00EE4DCF"/>
    <w:pPr>
      <w:suppressAutoHyphens w:val="0"/>
      <w:spacing w:before="120"/>
      <w:ind w:left="273" w:hanging="273"/>
      <w:jc w:val="both"/>
    </w:pPr>
    <w:rPr>
      <w:sz w:val="20"/>
      <w:lang w:eastAsia="cs-CZ"/>
    </w:rPr>
  </w:style>
  <w:style w:type="table" w:styleId="Mkatabulky">
    <w:name w:val="Table Grid"/>
    <w:basedOn w:val="Normlntabulka"/>
    <w:uiPriority w:val="59"/>
    <w:rsid w:val="005A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CB1DDB"/>
    <w:rPr>
      <w:sz w:val="24"/>
      <w:lang w:eastAsia="ar-SA"/>
    </w:rPr>
  </w:style>
  <w:style w:type="paragraph" w:customStyle="1" w:styleId="Odstavec-slovan">
    <w:name w:val="Odstavec - číslovaný"/>
    <w:basedOn w:val="Normln"/>
    <w:uiPriority w:val="99"/>
    <w:rsid w:val="00CB1DDB"/>
    <w:pPr>
      <w:numPr>
        <w:numId w:val="8"/>
      </w:numPr>
      <w:suppressAutoHyphens w:val="0"/>
      <w:spacing w:before="60" w:after="20" w:line="276" w:lineRule="auto"/>
    </w:pPr>
    <w:rPr>
      <w:rFonts w:ascii="Calibri" w:eastAsiaTheme="minorHAnsi" w:hAnsi="Calibri"/>
      <w:sz w:val="22"/>
      <w:szCs w:val="22"/>
      <w:lang w:eastAsia="cs-CZ"/>
    </w:rPr>
  </w:style>
  <w:style w:type="paragraph" w:customStyle="1" w:styleId="CNB-odstavec">
    <w:name w:val="CNB-odstavec"/>
    <w:basedOn w:val="Normln"/>
    <w:rsid w:val="00002458"/>
    <w:pPr>
      <w:keepLines/>
      <w:suppressAutoHyphens w:val="0"/>
      <w:spacing w:before="160" w:after="60"/>
      <w:ind w:firstLine="706"/>
      <w:jc w:val="both"/>
    </w:pPr>
    <w:rPr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A5640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5640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EA5640"/>
    <w:rPr>
      <w:vertAlign w:val="superscript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1C3E0B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rsid w:val="001C3E0B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FDE4-DAC6-4D44-9F42-73460EAF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2840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A O POSTOUPENÍ LICENCE</vt:lpstr>
    </vt:vector>
  </TitlesOfParts>
  <Company>Hewlett-Packard Company</Company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A O POSTOUPENÍ LICENCE</dc:title>
  <dc:creator>u02878</dc:creator>
  <cp:lastModifiedBy>Malá Jaroslava</cp:lastModifiedBy>
  <cp:revision>60</cp:revision>
  <cp:lastPrinted>2019-03-28T12:43:00Z</cp:lastPrinted>
  <dcterms:created xsi:type="dcterms:W3CDTF">2020-08-21T11:11:00Z</dcterms:created>
  <dcterms:modified xsi:type="dcterms:W3CDTF">2020-09-08T11:52:00Z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