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8E7AA" w14:textId="77777777" w:rsidR="005B04EE" w:rsidRPr="006F3854" w:rsidRDefault="005B04EE" w:rsidP="005B04EE">
      <w:pPr>
        <w:pStyle w:val="Zkladntext"/>
        <w:ind w:firstLine="0"/>
        <w:jc w:val="center"/>
        <w:rPr>
          <w:b/>
          <w:sz w:val="36"/>
        </w:rPr>
      </w:pPr>
      <w:r w:rsidRPr="006F3854">
        <w:rPr>
          <w:b/>
          <w:sz w:val="36"/>
        </w:rPr>
        <w:t>Smlouva</w:t>
      </w:r>
    </w:p>
    <w:p w14:paraId="3B5C50E1" w14:textId="77777777" w:rsidR="005B04EE" w:rsidRDefault="005B04EE" w:rsidP="005B04EE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o poskytování úklidových a souvisejících služeb pro územní pracoviště </w:t>
      </w:r>
      <w:r w:rsidR="00821E65">
        <w:rPr>
          <w:b/>
          <w:sz w:val="28"/>
        </w:rPr>
        <w:t>Ostrava</w:t>
      </w:r>
      <w:r>
        <w:rPr>
          <w:b/>
          <w:sz w:val="28"/>
        </w:rPr>
        <w:t xml:space="preserve"> </w:t>
      </w:r>
    </w:p>
    <w:p w14:paraId="5F97A5B2" w14:textId="77777777" w:rsidR="005B04EE" w:rsidRDefault="005B04EE" w:rsidP="005B04EE">
      <w:pPr>
        <w:pStyle w:val="NormlnSpodnadpisem"/>
        <w:keepNext w:val="0"/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podle zákona č. 89/2012 Sb., občanský zákoník</w:t>
      </w:r>
    </w:p>
    <w:p w14:paraId="57BC9553" w14:textId="77777777" w:rsidR="005B04EE" w:rsidRDefault="005B04EE" w:rsidP="005B04EE">
      <w:pPr>
        <w:pStyle w:val="NormlnSpodnadpisem"/>
        <w:keepNext w:val="0"/>
        <w:widowControl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„smlouva“)</w:t>
      </w:r>
    </w:p>
    <w:p w14:paraId="78B96E0F" w14:textId="77777777" w:rsidR="005B04EE" w:rsidRDefault="005B04EE" w:rsidP="005B04EE">
      <w:pPr>
        <w:pStyle w:val="Styl1"/>
        <w:jc w:val="center"/>
        <w:rPr>
          <w:szCs w:val="24"/>
        </w:rPr>
      </w:pPr>
      <w:r>
        <w:rPr>
          <w:szCs w:val="24"/>
        </w:rPr>
        <w:t>mezi:</w:t>
      </w:r>
    </w:p>
    <w:p w14:paraId="7CC03EA4" w14:textId="77777777" w:rsidR="005B04EE" w:rsidRPr="00066B9B" w:rsidRDefault="005B04EE" w:rsidP="005B04EE">
      <w:pPr>
        <w:ind w:firstLine="0"/>
        <w:rPr>
          <w:b/>
          <w:i/>
        </w:rPr>
      </w:pPr>
    </w:p>
    <w:p w14:paraId="763009E5" w14:textId="77777777" w:rsidR="005B04EE" w:rsidRPr="00041482" w:rsidRDefault="005B04EE" w:rsidP="005B04EE">
      <w:pPr>
        <w:ind w:firstLine="0"/>
      </w:pPr>
    </w:p>
    <w:p w14:paraId="2BF87AD2" w14:textId="77777777" w:rsidR="005B04EE" w:rsidRPr="006F3854" w:rsidRDefault="005B04EE" w:rsidP="005B04EE">
      <w:pPr>
        <w:pStyle w:val="Zkladntext"/>
        <w:spacing w:after="0"/>
        <w:ind w:firstLine="0"/>
        <w:rPr>
          <w:b/>
        </w:rPr>
      </w:pPr>
      <w:r w:rsidRPr="006F3854">
        <w:rPr>
          <w:b/>
        </w:rPr>
        <w:t>Česk</w:t>
      </w:r>
      <w:r>
        <w:rPr>
          <w:b/>
        </w:rPr>
        <w:t>á</w:t>
      </w:r>
      <w:r w:rsidRPr="006F3854">
        <w:rPr>
          <w:b/>
        </w:rPr>
        <w:t xml:space="preserve"> národní bank</w:t>
      </w:r>
      <w:r>
        <w:rPr>
          <w:b/>
        </w:rPr>
        <w:t>a</w:t>
      </w:r>
    </w:p>
    <w:p w14:paraId="768CA207" w14:textId="77777777" w:rsidR="005B04EE" w:rsidRDefault="005B04EE" w:rsidP="005B04EE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Na Příkopě 28</w:t>
      </w:r>
    </w:p>
    <w:p w14:paraId="0C30DB49" w14:textId="77777777" w:rsidR="005B04EE" w:rsidRPr="006F3854" w:rsidRDefault="005B04EE" w:rsidP="005B04EE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115 03 Praha 1</w:t>
      </w:r>
    </w:p>
    <w:p w14:paraId="495932FF" w14:textId="77777777" w:rsidR="005B04EE" w:rsidRDefault="005B04EE" w:rsidP="005B04EE">
      <w:pPr>
        <w:ind w:firstLine="0"/>
      </w:pPr>
      <w:r w:rsidRPr="006F3854">
        <w:t>zastoupen</w:t>
      </w:r>
      <w:r>
        <w:t>á</w:t>
      </w:r>
      <w:r w:rsidRPr="006F3854">
        <w:t>:</w:t>
      </w:r>
      <w:r>
        <w:t xml:space="preserve"> Ing. Zdeňkem </w:t>
      </w:r>
      <w:proofErr w:type="spellStart"/>
      <w:r>
        <w:t>Viriusem</w:t>
      </w:r>
      <w:proofErr w:type="spellEnd"/>
      <w:r>
        <w:t>, ředitelem sekce správní</w:t>
      </w:r>
      <w:r w:rsidRPr="005F2A5E">
        <w:t xml:space="preserve"> </w:t>
      </w:r>
    </w:p>
    <w:p w14:paraId="7E06324E" w14:textId="77777777" w:rsidR="005B04EE" w:rsidRDefault="005B04EE" w:rsidP="005B04EE">
      <w:pPr>
        <w:pStyle w:val="dka"/>
        <w:ind w:left="1418" w:firstLine="0"/>
      </w:pPr>
      <w:r>
        <w:t xml:space="preserve">         a</w:t>
      </w:r>
    </w:p>
    <w:p w14:paraId="4EC4DA17" w14:textId="77777777" w:rsidR="005B04EE" w:rsidRDefault="005B04EE" w:rsidP="005B04EE">
      <w:pPr>
        <w:pStyle w:val="dka"/>
      </w:pPr>
      <w:r>
        <w:t xml:space="preserve">                   Ing. Václavem Albrechtem,</w:t>
      </w:r>
      <w:r w:rsidR="00603A17">
        <w:t xml:space="preserve"> LL.M.,</w:t>
      </w:r>
      <w:r>
        <w:t xml:space="preserve"> ředitelem odboru regionální podpory</w:t>
      </w:r>
    </w:p>
    <w:p w14:paraId="70EF72A7" w14:textId="77777777" w:rsidR="005B04EE" w:rsidRPr="006F3854" w:rsidRDefault="005B04EE" w:rsidP="005B04EE">
      <w:pPr>
        <w:pStyle w:val="dka"/>
        <w:rPr>
          <w:rFonts w:ascii="Times New Roman" w:hAnsi="Times New Roman"/>
          <w:color w:val="auto"/>
        </w:rPr>
      </w:pPr>
      <w:r w:rsidRPr="006F3854">
        <w:rPr>
          <w:rFonts w:ascii="Times New Roman" w:hAnsi="Times New Roman"/>
          <w:color w:val="auto"/>
        </w:rPr>
        <w:t>IČO: 48136450</w:t>
      </w:r>
    </w:p>
    <w:p w14:paraId="2D0E69C1" w14:textId="77777777" w:rsidR="005B04EE" w:rsidRDefault="005B04EE" w:rsidP="005B04EE">
      <w:pPr>
        <w:pStyle w:val="dka"/>
        <w:rPr>
          <w:rFonts w:ascii="Times New Roman" w:hAnsi="Times New Roman"/>
          <w:color w:val="auto"/>
        </w:rPr>
      </w:pPr>
      <w:r w:rsidRPr="006F3854">
        <w:rPr>
          <w:rFonts w:ascii="Times New Roman" w:hAnsi="Times New Roman"/>
          <w:color w:val="auto"/>
        </w:rPr>
        <w:t>DIČ: CZ48136450</w:t>
      </w:r>
    </w:p>
    <w:p w14:paraId="1CFBD8F9" w14:textId="77777777" w:rsidR="005B04EE" w:rsidRPr="006F3854" w:rsidRDefault="005B04EE" w:rsidP="005B04EE">
      <w:pPr>
        <w:pStyle w:val="dk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plátce DPH</w:t>
      </w:r>
    </w:p>
    <w:p w14:paraId="04BF835B" w14:textId="77777777" w:rsidR="005B04EE" w:rsidRDefault="005B04EE" w:rsidP="005B04EE">
      <w:pPr>
        <w:pStyle w:val="Zkladntext"/>
        <w:spacing w:before="120" w:after="0"/>
        <w:ind w:firstLine="709"/>
      </w:pPr>
      <w:r w:rsidRPr="006F3854">
        <w:t>(dále jen „objednatel“</w:t>
      </w:r>
      <w:r>
        <w:t xml:space="preserve"> či „ČNB“</w:t>
      </w:r>
      <w:r w:rsidRPr="006F3854">
        <w:t>)</w:t>
      </w:r>
    </w:p>
    <w:p w14:paraId="421EE4B1" w14:textId="77777777" w:rsidR="005B04EE" w:rsidRPr="00F55378" w:rsidRDefault="005B04EE" w:rsidP="005B04EE">
      <w:pPr>
        <w:pStyle w:val="Zkladntext"/>
        <w:spacing w:after="0"/>
        <w:ind w:firstLine="0"/>
      </w:pPr>
    </w:p>
    <w:p w14:paraId="363841B4" w14:textId="77777777" w:rsidR="005B04EE" w:rsidRDefault="005B04EE" w:rsidP="005B04EE">
      <w:pPr>
        <w:pStyle w:val="Zkladntext"/>
        <w:spacing w:after="0"/>
        <w:ind w:firstLine="0"/>
      </w:pPr>
      <w:r>
        <w:t>a</w:t>
      </w:r>
    </w:p>
    <w:p w14:paraId="273D6358" w14:textId="77777777" w:rsidR="005B04EE" w:rsidRDefault="005B04EE" w:rsidP="005B04EE">
      <w:pPr>
        <w:pStyle w:val="Zkladntext"/>
        <w:spacing w:after="0"/>
        <w:ind w:firstLine="0"/>
      </w:pPr>
    </w:p>
    <w:p w14:paraId="7918EF59" w14:textId="77777777" w:rsidR="005B04EE" w:rsidRPr="006C0E7A" w:rsidRDefault="005B04EE" w:rsidP="005B04E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………………….</w:t>
      </w:r>
    </w:p>
    <w:p w14:paraId="4CA31501" w14:textId="77777777" w:rsidR="005B04EE" w:rsidRPr="006C0E7A" w:rsidRDefault="005B04EE" w:rsidP="005B04E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………………….</w:t>
      </w:r>
    </w:p>
    <w:p w14:paraId="2769A1F4" w14:textId="77777777" w:rsidR="005B04EE" w:rsidRPr="006C0E7A" w:rsidRDefault="005B04EE" w:rsidP="005B04E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 ……………</w:t>
      </w:r>
    </w:p>
    <w:p w14:paraId="1A76D846" w14:textId="77777777" w:rsidR="005B04EE" w:rsidRPr="006C0E7A" w:rsidRDefault="005B04EE" w:rsidP="005B04EE">
      <w:pPr>
        <w:pStyle w:val="Zhlav"/>
        <w:tabs>
          <w:tab w:val="clear" w:pos="4536"/>
          <w:tab w:val="clear" w:pos="9072"/>
        </w:tabs>
        <w:rPr>
          <w:highlight w:val="yellow"/>
        </w:rPr>
      </w:pPr>
      <w:r w:rsidRPr="006C0E7A">
        <w:rPr>
          <w:highlight w:val="yellow"/>
        </w:rPr>
        <w:t>………………….</w:t>
      </w:r>
    </w:p>
    <w:p w14:paraId="5C53A59B" w14:textId="77777777" w:rsidR="005B04EE" w:rsidRDefault="005B04EE" w:rsidP="005B04EE">
      <w:pPr>
        <w:pStyle w:val="Zhlav"/>
        <w:tabs>
          <w:tab w:val="clear" w:pos="4536"/>
          <w:tab w:val="clear" w:pos="9072"/>
        </w:tabs>
        <w:rPr>
          <w:b/>
          <w:i/>
          <w:highlight w:val="yellow"/>
        </w:rPr>
      </w:pPr>
      <w:r w:rsidRPr="006C0E7A">
        <w:rPr>
          <w:highlight w:val="yellow"/>
        </w:rPr>
        <w:t>………………….</w:t>
      </w:r>
      <w:r w:rsidRPr="006C0E7A">
        <w:rPr>
          <w:b/>
          <w:i/>
          <w:highlight w:val="yellow"/>
        </w:rPr>
        <w:t xml:space="preserve">(doplní </w:t>
      </w:r>
      <w:r>
        <w:rPr>
          <w:b/>
          <w:i/>
          <w:highlight w:val="yellow"/>
        </w:rPr>
        <w:t>účastník</w:t>
      </w:r>
      <w:r w:rsidRPr="006C0E7A">
        <w:rPr>
          <w:b/>
          <w:i/>
          <w:highlight w:val="yellow"/>
        </w:rPr>
        <w:t>)</w:t>
      </w:r>
    </w:p>
    <w:p w14:paraId="100523A6" w14:textId="77777777" w:rsidR="005B04EE" w:rsidRPr="00717955" w:rsidRDefault="005B04EE" w:rsidP="005B04EE">
      <w:pPr>
        <w:spacing w:before="120"/>
        <w:rPr>
          <w:rStyle w:val="nowrap"/>
        </w:rPr>
      </w:pPr>
      <w:r w:rsidRPr="00717955">
        <w:rPr>
          <w:rStyle w:val="nowrap"/>
          <w:highlight w:val="yellow"/>
        </w:rPr>
        <w:t>č. účtu: ......................./kód banky ……..</w:t>
      </w:r>
    </w:p>
    <w:p w14:paraId="30353FD8" w14:textId="77777777" w:rsidR="005B04EE" w:rsidRPr="00717955" w:rsidRDefault="005B04EE" w:rsidP="005B04EE">
      <w:pPr>
        <w:spacing w:before="120"/>
        <w:rPr>
          <w:b/>
          <w:i/>
        </w:rPr>
      </w:pPr>
      <w:r w:rsidRPr="003360F0">
        <w:rPr>
          <w:i/>
          <w:snapToGrid w:val="0"/>
          <w:color w:val="000000"/>
          <w:highlight w:val="yellow"/>
        </w:rPr>
        <w:t>(</w:t>
      </w:r>
      <w:r w:rsidRPr="003360F0">
        <w:rPr>
          <w:b/>
          <w:i/>
          <w:snapToGrid w:val="0"/>
          <w:color w:val="000000"/>
          <w:highlight w:val="yellow"/>
        </w:rPr>
        <w:t>plátce DPH uvede svůj účet</w:t>
      </w:r>
      <w:r w:rsidRPr="00717955">
        <w:rPr>
          <w:b/>
          <w:i/>
          <w:snapToGrid w:val="0"/>
          <w:color w:val="000000"/>
          <w:highlight w:val="yellow"/>
        </w:rPr>
        <w:t xml:space="preserve"> zveřejněný podle § 98 zákona o DPH)</w:t>
      </w:r>
    </w:p>
    <w:p w14:paraId="05DEFF37" w14:textId="77777777" w:rsidR="005B04EE" w:rsidRDefault="005B04EE" w:rsidP="005B04EE">
      <w:pPr>
        <w:pStyle w:val="Zkladntext"/>
        <w:spacing w:after="0"/>
        <w:ind w:firstLine="0"/>
      </w:pPr>
    </w:p>
    <w:p w14:paraId="56F187DE" w14:textId="77777777" w:rsidR="005B04EE" w:rsidRDefault="005B04EE" w:rsidP="005B04EE">
      <w:pPr>
        <w:pStyle w:val="Zkladntext"/>
        <w:tabs>
          <w:tab w:val="left" w:pos="720"/>
        </w:tabs>
        <w:spacing w:before="120"/>
        <w:rPr>
          <w:color w:val="000000"/>
        </w:rPr>
      </w:pPr>
      <w:r>
        <w:rPr>
          <w:color w:val="000000"/>
        </w:rPr>
        <w:t xml:space="preserve">       (dále </w:t>
      </w:r>
      <w:r w:rsidRPr="00041482">
        <w:t>jen</w:t>
      </w:r>
      <w:r>
        <w:rPr>
          <w:color w:val="000000"/>
        </w:rPr>
        <w:t xml:space="preserve"> „poskytovatel“).</w:t>
      </w:r>
    </w:p>
    <w:p w14:paraId="0AF633E8" w14:textId="77777777" w:rsidR="005B04EE" w:rsidRDefault="005B04EE" w:rsidP="005B04EE">
      <w:pPr>
        <w:pStyle w:val="Zkladntext"/>
        <w:tabs>
          <w:tab w:val="left" w:pos="720"/>
        </w:tabs>
        <w:spacing w:before="120"/>
        <w:rPr>
          <w:color w:val="000000"/>
        </w:rPr>
      </w:pPr>
    </w:p>
    <w:p w14:paraId="2232001C" w14:textId="77777777" w:rsidR="00532BF4" w:rsidRDefault="00532BF4" w:rsidP="005B04EE">
      <w:pPr>
        <w:pStyle w:val="Zkladntext"/>
        <w:tabs>
          <w:tab w:val="left" w:pos="720"/>
        </w:tabs>
        <w:spacing w:before="120"/>
        <w:rPr>
          <w:color w:val="000000"/>
        </w:rPr>
      </w:pPr>
    </w:p>
    <w:p w14:paraId="733AE7D1" w14:textId="77777777" w:rsidR="005B04EE" w:rsidRPr="00EE0728" w:rsidRDefault="005B04EE" w:rsidP="005B04EE">
      <w:pPr>
        <w:pStyle w:val="Mini"/>
        <w:ind w:firstLine="0"/>
      </w:pPr>
    </w:p>
    <w:p w14:paraId="35DC3F3A" w14:textId="77777777" w:rsidR="005B04EE" w:rsidRPr="00EE0728" w:rsidRDefault="005B04EE" w:rsidP="001D6D96">
      <w:pPr>
        <w:pStyle w:val="Nadpis5"/>
        <w:numPr>
          <w:ilvl w:val="0"/>
          <w:numId w:val="11"/>
        </w:numPr>
        <w:tabs>
          <w:tab w:val="clear" w:pos="284"/>
          <w:tab w:val="num" w:pos="0"/>
        </w:tabs>
        <w:ind w:left="0" w:firstLine="0"/>
        <w:jc w:val="center"/>
        <w:rPr>
          <w:b/>
        </w:rPr>
      </w:pPr>
    </w:p>
    <w:p w14:paraId="5D72691D" w14:textId="77777777" w:rsidR="005B04EE" w:rsidRPr="00EE0728" w:rsidRDefault="005B04EE" w:rsidP="001D6D96">
      <w:pPr>
        <w:pStyle w:val="Nadpis5"/>
        <w:tabs>
          <w:tab w:val="num" w:pos="0"/>
        </w:tabs>
        <w:ind w:left="0"/>
        <w:jc w:val="center"/>
        <w:rPr>
          <w:b/>
        </w:rPr>
      </w:pPr>
      <w:r w:rsidRPr="00EE0728">
        <w:rPr>
          <w:b/>
        </w:rPr>
        <w:t>Předmět a místo plnění</w:t>
      </w:r>
    </w:p>
    <w:p w14:paraId="09375D99" w14:textId="2B8F3342" w:rsidR="005B04EE" w:rsidRPr="00B75F1F" w:rsidRDefault="005B04EE" w:rsidP="005B04EE">
      <w:pPr>
        <w:pStyle w:val="Zkladntextodsazen"/>
        <w:numPr>
          <w:ilvl w:val="0"/>
          <w:numId w:val="9"/>
        </w:numPr>
        <w:spacing w:before="120"/>
      </w:pPr>
      <w:r>
        <w:t xml:space="preserve">Předmětem smlouvy je závazek poskytovatele </w:t>
      </w:r>
      <w:r w:rsidRPr="00EE0728">
        <w:t>provádě</w:t>
      </w:r>
      <w:r>
        <w:t xml:space="preserve">t v budově objednatele </w:t>
      </w:r>
      <w:r w:rsidRPr="00B75F1F">
        <w:t>v</w:t>
      </w:r>
      <w:r w:rsidR="008F5666">
        <w:t xml:space="preserve">  </w:t>
      </w:r>
      <w:r w:rsidR="006446BB">
        <w:t>Ostravě</w:t>
      </w:r>
      <w:r w:rsidRPr="00B75F1F">
        <w:t xml:space="preserve"> úk</w:t>
      </w:r>
      <w:r>
        <w:t>lidové služby</w:t>
      </w:r>
      <w:r w:rsidR="00FB5459">
        <w:t xml:space="preserve"> a</w:t>
      </w:r>
      <w:r>
        <w:t xml:space="preserve"> odvoz a likvidaci</w:t>
      </w:r>
      <w:r w:rsidRPr="00B75F1F">
        <w:t xml:space="preserve"> odpadu</w:t>
      </w:r>
      <w:r w:rsidR="00980F8C">
        <w:t>,</w:t>
      </w:r>
      <w:r w:rsidRPr="00B75F1F">
        <w:t xml:space="preserve"> vč. nebezpečného odpadu</w:t>
      </w:r>
      <w:r w:rsidR="00FB5459">
        <w:t>.</w:t>
      </w:r>
    </w:p>
    <w:p w14:paraId="2C0E64D0" w14:textId="77777777" w:rsidR="005B04EE" w:rsidRDefault="005B04EE" w:rsidP="005B04EE">
      <w:pPr>
        <w:pStyle w:val="Zkladntextodsazen"/>
        <w:numPr>
          <w:ilvl w:val="0"/>
          <w:numId w:val="9"/>
        </w:numPr>
        <w:spacing w:before="120"/>
      </w:pPr>
      <w:r>
        <w:t xml:space="preserve">Bližší specifikace, rozsah a </w:t>
      </w:r>
      <w:r w:rsidRPr="00992773">
        <w:t xml:space="preserve">podmínky provádění jednotlivých činností podle odst. 1 jsou uvedeny v příloze č. 1 </w:t>
      </w:r>
      <w:r>
        <w:t xml:space="preserve">této smlouvy a </w:t>
      </w:r>
      <w:r w:rsidRPr="00A57C25">
        <w:t>v čl. II až V</w:t>
      </w:r>
      <w:r>
        <w:t xml:space="preserve"> této smlouvy</w:t>
      </w:r>
      <w:r w:rsidRPr="00992773">
        <w:t>.</w:t>
      </w:r>
      <w:r>
        <w:t xml:space="preserve"> </w:t>
      </w:r>
    </w:p>
    <w:p w14:paraId="3F3E5C2D" w14:textId="404D46C3" w:rsidR="005B04EE" w:rsidRDefault="005B04EE" w:rsidP="005B04EE">
      <w:pPr>
        <w:pStyle w:val="Zkladntextodsazen"/>
        <w:numPr>
          <w:ilvl w:val="0"/>
          <w:numId w:val="9"/>
        </w:numPr>
        <w:spacing w:before="120"/>
      </w:pPr>
      <w:r>
        <w:t>Pravidelné č</w:t>
      </w:r>
      <w:r w:rsidRPr="00631725">
        <w:t xml:space="preserve">innosti bude poskytovatel </w:t>
      </w:r>
      <w:r>
        <w:t>provádět</w:t>
      </w:r>
      <w:r w:rsidRPr="00631725">
        <w:t xml:space="preserve"> v</w:t>
      </w:r>
      <w:r>
        <w:t> četnostech stanovených v </w:t>
      </w:r>
      <w:r w:rsidR="00BD6C8B">
        <w:br/>
      </w:r>
      <w:r>
        <w:t xml:space="preserve">příloze č. 1 této smlouvy a </w:t>
      </w:r>
      <w:r w:rsidRPr="00631725">
        <w:t xml:space="preserve">činnosti </w:t>
      </w:r>
      <w:r>
        <w:t>na výzvu v termínech stanovených ve výzvě</w:t>
      </w:r>
      <w:r w:rsidR="002B4074">
        <w:t>, stanovených touto smlouvou</w:t>
      </w:r>
      <w:r>
        <w:t xml:space="preserve"> nebo dohodnutých pověřenými osobami smluvních stran. </w:t>
      </w:r>
      <w:r w:rsidRPr="00631725">
        <w:t>Konkrétní specifikace a rozsah činností poskytovaných na výzvu bude</w:t>
      </w:r>
      <w:r>
        <w:t xml:space="preserve"> určena ve výzvě.</w:t>
      </w:r>
      <w:r w:rsidRPr="00631725">
        <w:t xml:space="preserve"> </w:t>
      </w:r>
    </w:p>
    <w:p w14:paraId="5662F14E" w14:textId="77777777" w:rsidR="00532BF4" w:rsidRPr="00631725" w:rsidRDefault="00532BF4" w:rsidP="00532BF4">
      <w:pPr>
        <w:pStyle w:val="Zkladntextodsazen"/>
        <w:spacing w:before="120"/>
      </w:pPr>
    </w:p>
    <w:p w14:paraId="2CD017B3" w14:textId="77777777" w:rsidR="005B04EE" w:rsidRDefault="005B04EE" w:rsidP="005B04EE">
      <w:pPr>
        <w:pStyle w:val="Zkladntextodsazen"/>
        <w:numPr>
          <w:ilvl w:val="0"/>
          <w:numId w:val="9"/>
        </w:numPr>
        <w:spacing w:before="120"/>
      </w:pPr>
      <w:r>
        <w:lastRenderedPageBreak/>
        <w:t xml:space="preserve">Poskytovatel </w:t>
      </w:r>
      <w:r w:rsidRPr="004C2965">
        <w:t>odpov</w:t>
      </w:r>
      <w:r>
        <w:t>ídá za včasné a bezchybné plnění a za to, že plnění je provedeno v souladu s platnými právními a hygienickými předpisy.</w:t>
      </w:r>
    </w:p>
    <w:p w14:paraId="462A0A1D" w14:textId="259AE847" w:rsidR="00650223" w:rsidRDefault="00650223" w:rsidP="00650223">
      <w:pPr>
        <w:pStyle w:val="Zkladntextodsazen"/>
        <w:numPr>
          <w:ilvl w:val="0"/>
          <w:numId w:val="9"/>
        </w:numPr>
        <w:spacing w:before="120"/>
      </w:pPr>
      <w:r w:rsidRPr="006F3854">
        <w:t>Míst</w:t>
      </w:r>
      <w:r>
        <w:t>em</w:t>
      </w:r>
      <w:r w:rsidRPr="006F3854">
        <w:t xml:space="preserve"> plnění j</w:t>
      </w:r>
      <w:r>
        <w:t xml:space="preserve">e budova ČNB </w:t>
      </w:r>
      <w:r w:rsidR="00860E0F">
        <w:t>Ostrava</w:t>
      </w:r>
      <w:r w:rsidRPr="00290A34">
        <w:t xml:space="preserve">, </w:t>
      </w:r>
      <w:r>
        <w:t xml:space="preserve">na adrese </w:t>
      </w:r>
      <w:r w:rsidR="002D760E">
        <w:t>Nádražní 4/1078</w:t>
      </w:r>
      <w:r w:rsidR="00980F8C">
        <w:t xml:space="preserve">, </w:t>
      </w:r>
      <w:r w:rsidR="002D760E">
        <w:t xml:space="preserve">702 00 </w:t>
      </w:r>
      <w:r w:rsidR="00860E0F">
        <w:t>Ostrava</w:t>
      </w:r>
      <w:r>
        <w:t>.</w:t>
      </w:r>
    </w:p>
    <w:p w14:paraId="55D2DD71" w14:textId="77777777" w:rsidR="00532BF4" w:rsidRDefault="00532BF4" w:rsidP="00532BF4">
      <w:pPr>
        <w:pStyle w:val="Zkladntextodsazen"/>
        <w:spacing w:before="120"/>
        <w:ind w:left="360" w:firstLine="0"/>
      </w:pPr>
    </w:p>
    <w:p w14:paraId="158608E7" w14:textId="77777777" w:rsidR="005B04EE" w:rsidRPr="005E50D8" w:rsidRDefault="005B04EE" w:rsidP="001D6D96">
      <w:pPr>
        <w:pStyle w:val="Nadpis5"/>
        <w:numPr>
          <w:ilvl w:val="0"/>
          <w:numId w:val="11"/>
        </w:numPr>
        <w:tabs>
          <w:tab w:val="clear" w:pos="284"/>
          <w:tab w:val="num" w:pos="0"/>
        </w:tabs>
        <w:ind w:left="0" w:firstLine="0"/>
        <w:jc w:val="center"/>
        <w:rPr>
          <w:b/>
        </w:rPr>
      </w:pPr>
    </w:p>
    <w:p w14:paraId="52103905" w14:textId="77777777" w:rsidR="005B04EE" w:rsidRPr="005E50D8" w:rsidRDefault="005B04EE" w:rsidP="001D6D96">
      <w:pPr>
        <w:pStyle w:val="Nadpis5"/>
        <w:tabs>
          <w:tab w:val="num" w:pos="0"/>
        </w:tabs>
        <w:ind w:left="0"/>
        <w:jc w:val="center"/>
        <w:rPr>
          <w:b/>
        </w:rPr>
      </w:pPr>
      <w:r w:rsidRPr="00AC0758">
        <w:rPr>
          <w:b/>
        </w:rPr>
        <w:t>Provádění úklidových prací</w:t>
      </w:r>
    </w:p>
    <w:p w14:paraId="53684A02" w14:textId="77777777" w:rsidR="005B04EE" w:rsidRDefault="005B04EE" w:rsidP="005B04EE">
      <w:pPr>
        <w:pStyle w:val="Zkladntext2"/>
        <w:numPr>
          <w:ilvl w:val="0"/>
          <w:numId w:val="12"/>
        </w:numPr>
        <w:spacing w:before="120" w:after="0" w:line="240" w:lineRule="auto"/>
      </w:pPr>
      <w:r>
        <w:t>Poskytovatel se zavazuje provádět pravidelné úklidové práce ve lhůtách a četnostech stanovených v podrobných specifikacích uvedených v příloze č. 1 této smlouvy.</w:t>
      </w:r>
    </w:p>
    <w:p w14:paraId="62EC1CB8" w14:textId="77777777" w:rsidR="005B04EE" w:rsidRDefault="005B04EE" w:rsidP="005B04EE">
      <w:pPr>
        <w:pStyle w:val="Zkladntext2"/>
        <w:numPr>
          <w:ilvl w:val="0"/>
          <w:numId w:val="12"/>
        </w:numPr>
        <w:spacing w:before="120" w:line="240" w:lineRule="auto"/>
        <w:ind w:left="357" w:hanging="357"/>
      </w:pPr>
      <w:r w:rsidRPr="00EC66F0">
        <w:t xml:space="preserve">Úklid </w:t>
      </w:r>
      <w:r>
        <w:t>nad rámec pravidelného úklidu</w:t>
      </w:r>
      <w:r w:rsidRPr="00EC66F0">
        <w:t xml:space="preserve"> bude </w:t>
      </w:r>
      <w:r>
        <w:t>poskytovatel</w:t>
      </w:r>
      <w:r w:rsidRPr="00EC66F0">
        <w:t xml:space="preserve"> provádět</w:t>
      </w:r>
      <w:r>
        <w:t xml:space="preserve"> na základě výzvy zaslané poskytovateli v souladu s touto smlouvou. </w:t>
      </w:r>
    </w:p>
    <w:p w14:paraId="1716B190" w14:textId="77777777" w:rsidR="005B04EE" w:rsidRPr="0019303B" w:rsidRDefault="005B04EE" w:rsidP="005B04EE">
      <w:pPr>
        <w:pStyle w:val="Zkladntext2"/>
        <w:numPr>
          <w:ilvl w:val="0"/>
          <w:numId w:val="12"/>
        </w:numPr>
        <w:spacing w:before="120" w:line="240" w:lineRule="auto"/>
        <w:ind w:left="357" w:hanging="357"/>
      </w:pPr>
      <w:r>
        <w:t>Spotřební materiál bude poskytovatel doplňovat průběžně podle potřeby.</w:t>
      </w:r>
    </w:p>
    <w:p w14:paraId="5CA6984F" w14:textId="78E042A0" w:rsidR="005B04EE" w:rsidRDefault="005B04EE" w:rsidP="005B04EE">
      <w:pPr>
        <w:pStyle w:val="Zkladntext2"/>
        <w:numPr>
          <w:ilvl w:val="0"/>
          <w:numId w:val="12"/>
        </w:numPr>
        <w:spacing w:before="120" w:line="240" w:lineRule="auto"/>
        <w:ind w:left="357" w:hanging="357"/>
      </w:pPr>
      <w:r w:rsidRPr="00C20235">
        <w:t>P</w:t>
      </w:r>
      <w:r>
        <w:t>oskytovatel je povinen</w:t>
      </w:r>
      <w:r w:rsidRPr="00C20235">
        <w:t xml:space="preserve"> při provádění úklidových prací</w:t>
      </w:r>
      <w:r>
        <w:t xml:space="preserve"> dodržovat</w:t>
      </w:r>
      <w:r w:rsidRPr="00522AC1">
        <w:t xml:space="preserve"> bezpečnostní, hygienické a ekologické normy a předpisy </w:t>
      </w:r>
      <w:r>
        <w:t xml:space="preserve">a provádět úklidové práce </w:t>
      </w:r>
      <w:r w:rsidRPr="004A1197">
        <w:t xml:space="preserve">výhradně úklidovými a desinfekčními prostředky, u kterých je možno doložit jejich atesty </w:t>
      </w:r>
      <w:r w:rsidR="00BD6C8B">
        <w:br/>
      </w:r>
      <w:r w:rsidRPr="004A1197">
        <w:t>a bezpečnostní listy</w:t>
      </w:r>
      <w:r>
        <w:t xml:space="preserve">. Na požádání objednatele je povinen poskytovatel příslušné atesty </w:t>
      </w:r>
      <w:r w:rsidR="00BD6C8B">
        <w:br/>
      </w:r>
      <w:r>
        <w:t>a/ nebo bezpečnostní listy předložit. V</w:t>
      </w:r>
      <w:r w:rsidRPr="004A1197">
        <w:t xml:space="preserve"> případě specifických povrchů </w:t>
      </w:r>
      <w:r>
        <w:t xml:space="preserve">je povinen poskytovatel </w:t>
      </w:r>
      <w:r w:rsidRPr="004A1197">
        <w:t>používat čisticí prostředky doporučené výrobcem nebo dovozcem těchto povrchů (viz příloha č. 1 této smlouvy).</w:t>
      </w:r>
    </w:p>
    <w:p w14:paraId="0270CFD6" w14:textId="31794332" w:rsidR="00311E5A" w:rsidRPr="00860E0F" w:rsidRDefault="00311E5A" w:rsidP="00D65B3C">
      <w:pPr>
        <w:pStyle w:val="Odstavecseseznamem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Poskytovatel se zavazuje </w:t>
      </w:r>
      <w:r w:rsidRPr="00E56DB8">
        <w:rPr>
          <w:rFonts w:ascii="Times New Roman" w:eastAsia="Times New Roman" w:hAnsi="Times New Roman"/>
          <w:sz w:val="24"/>
          <w:szCs w:val="24"/>
          <w:lang w:eastAsia="cs-CZ"/>
        </w:rPr>
        <w:t>provádět prostřednictvím vedoucího zakázky</w:t>
      </w:r>
      <w:r w:rsidRPr="00066FFA">
        <w:rPr>
          <w:rFonts w:ascii="Times New Roman" w:eastAsia="Times New Roman" w:hAnsi="Times New Roman"/>
          <w:sz w:val="24"/>
          <w:szCs w:val="24"/>
          <w:lang w:eastAsia="cs-CZ"/>
        </w:rPr>
        <w:t xml:space="preserve"> kontrolu průběhu a kvality prov</w:t>
      </w:r>
      <w:r w:rsidR="003827BA">
        <w:rPr>
          <w:rFonts w:ascii="Times New Roman" w:eastAsia="Times New Roman" w:hAnsi="Times New Roman"/>
          <w:sz w:val="24"/>
          <w:szCs w:val="24"/>
          <w:lang w:eastAsia="cs-CZ"/>
        </w:rPr>
        <w:t>áděného</w:t>
      </w:r>
      <w:r w:rsidRPr="00066FF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827BA">
        <w:rPr>
          <w:rFonts w:ascii="Times New Roman" w:eastAsia="Times New Roman" w:hAnsi="Times New Roman"/>
          <w:sz w:val="24"/>
          <w:szCs w:val="24"/>
          <w:lang w:eastAsia="cs-CZ"/>
        </w:rPr>
        <w:t xml:space="preserve">pravidelného úklidu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intervalu </w:t>
      </w:r>
      <w:r w:rsidR="003827BA">
        <w:rPr>
          <w:rFonts w:ascii="Times New Roman" w:eastAsia="Times New Roman" w:hAnsi="Times New Roman"/>
          <w:sz w:val="24"/>
          <w:szCs w:val="24"/>
          <w:lang w:eastAsia="cs-CZ"/>
        </w:rPr>
        <w:t xml:space="preserve">minimálně </w:t>
      </w:r>
      <w:r w:rsidR="00B653C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x týdně</w:t>
      </w:r>
      <w:r w:rsidR="00B653CB">
        <w:rPr>
          <w:rFonts w:ascii="Times New Roman" w:eastAsia="Times New Roman" w:hAnsi="Times New Roman"/>
          <w:sz w:val="24"/>
          <w:szCs w:val="24"/>
          <w:lang w:eastAsia="cs-CZ"/>
        </w:rPr>
        <w:t xml:space="preserve">, o čemž bude </w:t>
      </w:r>
      <w:r w:rsidR="009D6E8A">
        <w:rPr>
          <w:rFonts w:ascii="Times New Roman" w:eastAsia="Times New Roman" w:hAnsi="Times New Roman"/>
          <w:sz w:val="24"/>
          <w:szCs w:val="24"/>
          <w:lang w:eastAsia="cs-CZ"/>
        </w:rPr>
        <w:t xml:space="preserve">vždy </w:t>
      </w:r>
      <w:r w:rsidR="00B653CB">
        <w:rPr>
          <w:rFonts w:ascii="Times New Roman" w:eastAsia="Times New Roman" w:hAnsi="Times New Roman"/>
          <w:sz w:val="24"/>
          <w:szCs w:val="24"/>
          <w:lang w:eastAsia="cs-CZ"/>
        </w:rPr>
        <w:t xml:space="preserve">proveden </w:t>
      </w:r>
      <w:r w:rsidR="005F3D56">
        <w:rPr>
          <w:rFonts w:ascii="Times New Roman" w:eastAsia="Times New Roman" w:hAnsi="Times New Roman"/>
          <w:sz w:val="24"/>
          <w:szCs w:val="24"/>
          <w:lang w:eastAsia="cs-CZ"/>
        </w:rPr>
        <w:t xml:space="preserve">vedoucím zakázky </w:t>
      </w:r>
      <w:r w:rsidR="00B653CB">
        <w:rPr>
          <w:rFonts w:ascii="Times New Roman" w:eastAsia="Times New Roman" w:hAnsi="Times New Roman"/>
          <w:sz w:val="24"/>
          <w:szCs w:val="24"/>
          <w:lang w:eastAsia="cs-CZ"/>
        </w:rPr>
        <w:t xml:space="preserve">zápis do „Knihy úklidů“. Dále se </w:t>
      </w:r>
      <w:r w:rsidR="003827BA">
        <w:rPr>
          <w:rFonts w:ascii="Times New Roman" w:eastAsia="Times New Roman" w:hAnsi="Times New Roman"/>
          <w:sz w:val="24"/>
          <w:szCs w:val="24"/>
          <w:lang w:eastAsia="cs-CZ"/>
        </w:rPr>
        <w:t xml:space="preserve">zavazuje </w:t>
      </w:r>
      <w:r w:rsidR="00B653CB">
        <w:rPr>
          <w:rFonts w:ascii="Times New Roman" w:eastAsia="Times New Roman" w:hAnsi="Times New Roman"/>
          <w:sz w:val="24"/>
          <w:szCs w:val="24"/>
          <w:lang w:eastAsia="cs-CZ"/>
        </w:rPr>
        <w:t>poskytovatel</w:t>
      </w:r>
      <w:r w:rsidR="003827BA">
        <w:rPr>
          <w:rFonts w:ascii="Times New Roman" w:eastAsia="Times New Roman" w:hAnsi="Times New Roman"/>
          <w:sz w:val="24"/>
          <w:szCs w:val="24"/>
          <w:lang w:eastAsia="cs-CZ"/>
        </w:rPr>
        <w:t xml:space="preserve"> zajistit trvalou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přítomnost vedoucího zakázky </w:t>
      </w:r>
      <w:r w:rsidR="003827BA">
        <w:rPr>
          <w:rFonts w:ascii="Times New Roman" w:eastAsia="Times New Roman" w:hAnsi="Times New Roman"/>
          <w:sz w:val="24"/>
          <w:szCs w:val="24"/>
          <w:lang w:eastAsia="cs-CZ"/>
        </w:rPr>
        <w:t xml:space="preserve">při provádění </w:t>
      </w:r>
      <w:r w:rsidR="00D65B3C">
        <w:rPr>
          <w:rFonts w:ascii="Times New Roman" w:eastAsia="Times New Roman" w:hAnsi="Times New Roman"/>
          <w:sz w:val="24"/>
          <w:szCs w:val="24"/>
          <w:lang w:eastAsia="cs-CZ"/>
        </w:rPr>
        <w:t>mimořádných úklidových služeb uvedených v tabulce 1b, v bodech označených 1 až 8 (čištění koberců, mytí oken, vč. rámů a parapetů, m</w:t>
      </w:r>
      <w:r w:rsidR="00D65B3C" w:rsidRPr="00D65B3C">
        <w:rPr>
          <w:rFonts w:ascii="Times New Roman" w:eastAsia="Times New Roman" w:hAnsi="Times New Roman"/>
          <w:sz w:val="24"/>
          <w:szCs w:val="24"/>
          <w:lang w:eastAsia="cs-CZ"/>
        </w:rPr>
        <w:t>ytí a ošetření vrat a dveří vč.</w:t>
      </w:r>
      <w:r w:rsidR="00485C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65B3C" w:rsidRPr="00D65B3C">
        <w:rPr>
          <w:rFonts w:ascii="Times New Roman" w:eastAsia="Times New Roman" w:hAnsi="Times New Roman"/>
          <w:sz w:val="24"/>
          <w:szCs w:val="24"/>
          <w:lang w:eastAsia="cs-CZ"/>
        </w:rPr>
        <w:t>rámů</w:t>
      </w:r>
      <w:r w:rsidR="00D65B3C">
        <w:rPr>
          <w:rFonts w:ascii="Times New Roman" w:eastAsia="Times New Roman" w:hAnsi="Times New Roman"/>
          <w:sz w:val="24"/>
          <w:szCs w:val="24"/>
          <w:lang w:eastAsia="cs-CZ"/>
        </w:rPr>
        <w:t>, čištění čalounění, mytí světel, čištění žaluzií, c</w:t>
      </w:r>
      <w:r w:rsidR="00D65B3C" w:rsidRPr="00D65B3C">
        <w:rPr>
          <w:rFonts w:ascii="Times New Roman" w:eastAsia="Times New Roman" w:hAnsi="Times New Roman"/>
          <w:sz w:val="24"/>
          <w:szCs w:val="24"/>
          <w:lang w:eastAsia="cs-CZ"/>
        </w:rPr>
        <w:t>hemické čištění a pastování podlah</w:t>
      </w:r>
      <w:r w:rsidR="00D65B3C">
        <w:rPr>
          <w:rFonts w:ascii="Times New Roman" w:eastAsia="Times New Roman" w:hAnsi="Times New Roman"/>
          <w:sz w:val="24"/>
          <w:szCs w:val="24"/>
          <w:lang w:eastAsia="cs-CZ"/>
        </w:rPr>
        <w:t>, ú</w:t>
      </w:r>
      <w:r w:rsidR="00D65B3C" w:rsidRPr="00D65B3C">
        <w:rPr>
          <w:rFonts w:ascii="Times New Roman" w:eastAsia="Times New Roman" w:hAnsi="Times New Roman"/>
          <w:sz w:val="24"/>
          <w:szCs w:val="24"/>
          <w:lang w:eastAsia="cs-CZ"/>
        </w:rPr>
        <w:t>klid po malířích</w:t>
      </w:r>
      <w:r w:rsidR="00D65B3C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D47E9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65B3C">
        <w:rPr>
          <w:rFonts w:ascii="Times New Roman" w:eastAsia="Times New Roman" w:hAnsi="Times New Roman"/>
          <w:sz w:val="24"/>
          <w:szCs w:val="24"/>
          <w:lang w:eastAsia="cs-CZ"/>
        </w:rPr>
        <w:t>a 12</w:t>
      </w:r>
      <w:r w:rsidR="00D47E9B">
        <w:rPr>
          <w:rFonts w:ascii="Times New Roman" w:eastAsia="Times New Roman" w:hAnsi="Times New Roman"/>
          <w:sz w:val="24"/>
          <w:szCs w:val="24"/>
          <w:lang w:eastAsia="cs-CZ"/>
        </w:rPr>
        <w:t xml:space="preserve"> (h</w:t>
      </w:r>
      <w:r w:rsidR="00D47E9B" w:rsidRPr="00D65B3C">
        <w:rPr>
          <w:rFonts w:ascii="Times New Roman" w:eastAsia="Times New Roman" w:hAnsi="Times New Roman"/>
          <w:sz w:val="24"/>
          <w:szCs w:val="24"/>
          <w:lang w:eastAsia="cs-CZ"/>
        </w:rPr>
        <w:t>avarijní úklid na výzvu</w:t>
      </w:r>
      <w:r w:rsidR="00D47E9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D47E9B" w:rsidRPr="00D65B3C">
        <w:rPr>
          <w:rFonts w:ascii="Times New Roman" w:eastAsia="Times New Roman" w:hAnsi="Times New Roman"/>
          <w:sz w:val="24"/>
          <w:szCs w:val="24"/>
          <w:lang w:eastAsia="cs-CZ"/>
        </w:rPr>
        <w:t>vč. výjezdu)</w:t>
      </w:r>
      <w:r w:rsidR="00D65B3C">
        <w:rPr>
          <w:rFonts w:ascii="Times New Roman" w:eastAsia="Times New Roman" w:hAnsi="Times New Roman"/>
          <w:sz w:val="24"/>
          <w:szCs w:val="24"/>
          <w:lang w:eastAsia="cs-CZ"/>
        </w:rPr>
        <w:t xml:space="preserve"> cenové tabulky, která tvoří přílohu č. 2 této smlouvy</w:t>
      </w:r>
      <w:r w:rsidR="00857A34">
        <w:rPr>
          <w:rFonts w:ascii="Times New Roman" w:eastAsia="Times New Roman" w:hAnsi="Times New Roman"/>
          <w:sz w:val="24"/>
          <w:szCs w:val="24"/>
          <w:lang w:eastAsia="cs-CZ"/>
        </w:rPr>
        <w:t xml:space="preserve">, aby bylo zajištěno, že </w:t>
      </w:r>
      <w:r w:rsidR="000C077C">
        <w:rPr>
          <w:rFonts w:ascii="Times New Roman" w:eastAsia="Times New Roman" w:hAnsi="Times New Roman"/>
          <w:sz w:val="24"/>
          <w:szCs w:val="24"/>
          <w:lang w:eastAsia="cs-CZ"/>
        </w:rPr>
        <w:t xml:space="preserve">tyto práce budou </w:t>
      </w:r>
      <w:r w:rsidR="00397302">
        <w:rPr>
          <w:rFonts w:ascii="Times New Roman" w:eastAsia="Times New Roman" w:hAnsi="Times New Roman"/>
          <w:sz w:val="24"/>
          <w:szCs w:val="24"/>
          <w:lang w:eastAsia="cs-CZ"/>
        </w:rPr>
        <w:t>prováděny řádně, bez poškození majetku objednatele</w:t>
      </w:r>
      <w:r w:rsidR="00C8786E">
        <w:rPr>
          <w:rFonts w:ascii="Times New Roman" w:eastAsia="Times New Roman" w:hAnsi="Times New Roman"/>
          <w:sz w:val="24"/>
          <w:szCs w:val="24"/>
          <w:lang w:eastAsia="cs-CZ"/>
        </w:rPr>
        <w:t>, o čemž bude vždy proveden vedoucím zakázky zápis do „Knihy úklidů“</w:t>
      </w:r>
      <w:r w:rsidR="00397302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E5386">
        <w:rPr>
          <w:rFonts w:ascii="Times New Roman" w:eastAsia="Times New Roman" w:hAnsi="Times New Roman"/>
          <w:sz w:val="24"/>
          <w:szCs w:val="24"/>
          <w:lang w:eastAsia="cs-CZ"/>
        </w:rPr>
        <w:t>Uvedené 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imořádné úklidy jsou prováděny převážně v mimopracovní době a o víkendech.</w:t>
      </w:r>
    </w:p>
    <w:p w14:paraId="7E2DF4F9" w14:textId="77777777" w:rsidR="005B04EE" w:rsidRDefault="005B04EE" w:rsidP="005B04EE">
      <w:pPr>
        <w:ind w:firstLine="0"/>
      </w:pPr>
    </w:p>
    <w:p w14:paraId="441BF256" w14:textId="77777777" w:rsidR="005B04EE" w:rsidRPr="00EE3842" w:rsidRDefault="005B04EE" w:rsidP="001D6D96">
      <w:pPr>
        <w:pStyle w:val="Nadpis5"/>
        <w:numPr>
          <w:ilvl w:val="0"/>
          <w:numId w:val="11"/>
        </w:numPr>
        <w:tabs>
          <w:tab w:val="clear" w:pos="284"/>
          <w:tab w:val="num" w:pos="0"/>
        </w:tabs>
        <w:ind w:left="0" w:firstLine="0"/>
        <w:jc w:val="center"/>
        <w:rPr>
          <w:b/>
        </w:rPr>
      </w:pPr>
    </w:p>
    <w:p w14:paraId="7F2CAD12" w14:textId="77777777" w:rsidR="005B04EE" w:rsidRDefault="005B04EE" w:rsidP="001D6D96">
      <w:pPr>
        <w:pStyle w:val="Nadpis5"/>
        <w:tabs>
          <w:tab w:val="num" w:pos="0"/>
        </w:tabs>
        <w:ind w:left="0"/>
        <w:jc w:val="center"/>
        <w:rPr>
          <w:b/>
        </w:rPr>
      </w:pPr>
      <w:r w:rsidRPr="00C20235">
        <w:rPr>
          <w:b/>
        </w:rPr>
        <w:t>Odvoz a likvidace odpadů</w:t>
      </w:r>
    </w:p>
    <w:p w14:paraId="6FF897F4" w14:textId="77777777" w:rsidR="005B04EE" w:rsidRPr="00C20235" w:rsidRDefault="005B04EE" w:rsidP="005B04EE"/>
    <w:p w14:paraId="2EEA54C4" w14:textId="77777777" w:rsidR="005B04EE" w:rsidRPr="00265DBD" w:rsidRDefault="005B04EE" w:rsidP="005B04EE">
      <w:pPr>
        <w:numPr>
          <w:ilvl w:val="0"/>
          <w:numId w:val="18"/>
        </w:numPr>
        <w:spacing w:after="120"/>
        <w:ind w:left="426" w:hanging="426"/>
        <w:outlineLvl w:val="0"/>
        <w:rPr>
          <w:color w:val="000000"/>
        </w:rPr>
      </w:pPr>
      <w:r w:rsidRPr="00265DBD">
        <w:rPr>
          <w:color w:val="000000"/>
        </w:rPr>
        <w:t>Objednatel je původcem odpadu dle zákona č. 185/2001 Sb. (dále jen „zákon o odpadech</w:t>
      </w:r>
      <w:r w:rsidRPr="00DA64B5">
        <w:rPr>
          <w:color w:val="000000"/>
        </w:rPr>
        <w:t>“)</w:t>
      </w:r>
      <w:r w:rsidR="00432D41" w:rsidRPr="00DA64B5">
        <w:rPr>
          <w:color w:val="000000"/>
        </w:rPr>
        <w:t>, nestanoví-li tato smlouva jinak</w:t>
      </w:r>
      <w:r w:rsidRPr="00DA64B5">
        <w:rPr>
          <w:color w:val="000000"/>
        </w:rPr>
        <w:t>. Pracovníci poskytovatele zajišťující odvoz a likvidaci odpadu zabezpečují ve spolupráci s pracovníky</w:t>
      </w:r>
      <w:r w:rsidRPr="00265DBD">
        <w:rPr>
          <w:color w:val="000000"/>
        </w:rPr>
        <w:t xml:space="preserve"> poskytovatele provádějícími úklid dotřídění, shromažďování a ukládání jednotlivých druhů odpadů do příslušných sběrných nádob. Dále je poskytovatel povinen zabezpečit komunikaci a koordinaci prací s oprávněnou osobou, která odpad fyzicky přebírá</w:t>
      </w:r>
      <w:r>
        <w:rPr>
          <w:color w:val="000000"/>
        </w:rPr>
        <w:t>.</w:t>
      </w:r>
    </w:p>
    <w:p w14:paraId="6EC2B70C" w14:textId="77777777" w:rsidR="005B04EE" w:rsidRPr="00903C27" w:rsidRDefault="005B04EE" w:rsidP="00903C27">
      <w:pPr>
        <w:numPr>
          <w:ilvl w:val="0"/>
          <w:numId w:val="18"/>
        </w:numPr>
        <w:spacing w:after="120"/>
        <w:ind w:left="426" w:hanging="426"/>
        <w:outlineLvl w:val="0"/>
        <w:rPr>
          <w:color w:val="000000"/>
        </w:rPr>
      </w:pPr>
      <w:r w:rsidRPr="00265DBD">
        <w:rPr>
          <w:color w:val="000000"/>
        </w:rPr>
        <w:t>Poskytovatel rovněž vede průběžnou evidenci všech odpadů vyprodukovaných ČNB</w:t>
      </w:r>
      <w:r>
        <w:rPr>
          <w:color w:val="000000"/>
        </w:rPr>
        <w:t xml:space="preserve"> </w:t>
      </w:r>
      <w:r w:rsidRPr="007B40D1">
        <w:rPr>
          <w:color w:val="000000"/>
        </w:rPr>
        <w:t>dle této smlouvy v rozsahu povinností dle zákona o odpadech a prováděcích právních předpisů</w:t>
      </w:r>
      <w:r>
        <w:rPr>
          <w:color w:val="000000"/>
        </w:rPr>
        <w:t xml:space="preserve"> a </w:t>
      </w:r>
      <w:r w:rsidRPr="007B40D1">
        <w:rPr>
          <w:color w:val="000000"/>
        </w:rPr>
        <w:t xml:space="preserve">zasílá </w:t>
      </w:r>
      <w:r>
        <w:rPr>
          <w:color w:val="000000"/>
        </w:rPr>
        <w:t xml:space="preserve">ji </w:t>
      </w:r>
      <w:r w:rsidRPr="007B40D1">
        <w:rPr>
          <w:color w:val="000000"/>
        </w:rPr>
        <w:t xml:space="preserve">objednateli </w:t>
      </w:r>
      <w:r>
        <w:rPr>
          <w:color w:val="000000"/>
        </w:rPr>
        <w:t>k potvrzení</w:t>
      </w:r>
      <w:r w:rsidR="00422208">
        <w:rPr>
          <w:color w:val="000000"/>
        </w:rPr>
        <w:t xml:space="preserve"> nejpozději </w:t>
      </w:r>
      <w:r w:rsidR="00422208" w:rsidRPr="004867AA">
        <w:rPr>
          <w:color w:val="000000"/>
        </w:rPr>
        <w:t>do</w:t>
      </w:r>
      <w:r w:rsidR="00FA3302" w:rsidRPr="004867AA">
        <w:rPr>
          <w:color w:val="000000"/>
        </w:rPr>
        <w:t xml:space="preserve"> každého 10</w:t>
      </w:r>
      <w:r w:rsidR="00BF5C3A">
        <w:rPr>
          <w:color w:val="000000"/>
        </w:rPr>
        <w:t>.</w:t>
      </w:r>
      <w:r w:rsidR="00FA3302" w:rsidRPr="004867AA">
        <w:rPr>
          <w:color w:val="000000"/>
        </w:rPr>
        <w:t xml:space="preserve"> dne</w:t>
      </w:r>
      <w:r w:rsidR="00FA3302">
        <w:rPr>
          <w:color w:val="000000"/>
        </w:rPr>
        <w:t xml:space="preserve"> měsíce následujícího po měsíci, za který je evidence vedena</w:t>
      </w:r>
      <w:r>
        <w:rPr>
          <w:color w:val="000000"/>
        </w:rPr>
        <w:t xml:space="preserve">, k čemuž použije </w:t>
      </w:r>
      <w:r w:rsidRPr="0063729C">
        <w:rPr>
          <w:color w:val="000000"/>
        </w:rPr>
        <w:t xml:space="preserve">formulář </w:t>
      </w:r>
      <w:r>
        <w:rPr>
          <w:color w:val="000000"/>
        </w:rPr>
        <w:t>uvedený v</w:t>
      </w:r>
      <w:r w:rsidRPr="0063729C">
        <w:rPr>
          <w:color w:val="000000"/>
        </w:rPr>
        <w:t xml:space="preserve"> přílo</w:t>
      </w:r>
      <w:r>
        <w:rPr>
          <w:color w:val="000000"/>
        </w:rPr>
        <w:t>ze</w:t>
      </w:r>
      <w:r w:rsidRPr="0063729C">
        <w:rPr>
          <w:color w:val="000000"/>
        </w:rPr>
        <w:t xml:space="preserve"> č. 5</w:t>
      </w:r>
      <w:r>
        <w:rPr>
          <w:color w:val="000000"/>
        </w:rPr>
        <w:t xml:space="preserve"> této smlouvy</w:t>
      </w:r>
      <w:r w:rsidRPr="0063729C">
        <w:rPr>
          <w:color w:val="000000"/>
        </w:rPr>
        <w:t xml:space="preserve">, nebude-li dohodnuto smluvními stranami jinak. </w:t>
      </w:r>
      <w:r w:rsidR="00EA193F">
        <w:rPr>
          <w:color w:val="000000"/>
        </w:rPr>
        <w:t xml:space="preserve">Po potvrzení </w:t>
      </w:r>
      <w:r w:rsidR="00EA193F" w:rsidRPr="0063729C">
        <w:rPr>
          <w:color w:val="000000"/>
        </w:rPr>
        <w:t>průběžn</w:t>
      </w:r>
      <w:r w:rsidR="00EA193F">
        <w:rPr>
          <w:color w:val="000000"/>
        </w:rPr>
        <w:t>é</w:t>
      </w:r>
      <w:r w:rsidR="00EA193F" w:rsidRPr="0063729C">
        <w:rPr>
          <w:color w:val="000000"/>
        </w:rPr>
        <w:t xml:space="preserve"> </w:t>
      </w:r>
      <w:r w:rsidRPr="0063729C">
        <w:rPr>
          <w:color w:val="000000"/>
        </w:rPr>
        <w:t xml:space="preserve">evidence </w:t>
      </w:r>
      <w:r w:rsidRPr="00265DBD">
        <w:rPr>
          <w:color w:val="000000"/>
        </w:rPr>
        <w:t xml:space="preserve">odpadů </w:t>
      </w:r>
      <w:r w:rsidRPr="0063729C">
        <w:rPr>
          <w:color w:val="000000"/>
        </w:rPr>
        <w:t xml:space="preserve">za </w:t>
      </w:r>
      <w:r w:rsidR="0034478E">
        <w:rPr>
          <w:color w:val="000000"/>
        </w:rPr>
        <w:t>uplynulý</w:t>
      </w:r>
      <w:r w:rsidR="00422208" w:rsidRPr="0063729C">
        <w:rPr>
          <w:color w:val="000000"/>
        </w:rPr>
        <w:t xml:space="preserve"> </w:t>
      </w:r>
      <w:r w:rsidRPr="0063729C">
        <w:rPr>
          <w:color w:val="000000"/>
        </w:rPr>
        <w:t xml:space="preserve">měsíc objednatelem </w:t>
      </w:r>
      <w:r w:rsidR="00EA193F">
        <w:rPr>
          <w:color w:val="000000"/>
        </w:rPr>
        <w:t>je poskytovatel oprávněn vystavit</w:t>
      </w:r>
      <w:r w:rsidRPr="0063729C">
        <w:rPr>
          <w:color w:val="000000"/>
        </w:rPr>
        <w:t xml:space="preserve"> </w:t>
      </w:r>
      <w:r w:rsidR="00EA193F" w:rsidRPr="0063729C">
        <w:rPr>
          <w:color w:val="000000"/>
        </w:rPr>
        <w:t>daňov</w:t>
      </w:r>
      <w:r w:rsidR="00EA193F">
        <w:rPr>
          <w:color w:val="000000"/>
        </w:rPr>
        <w:t>ý</w:t>
      </w:r>
      <w:r w:rsidR="00EA193F" w:rsidRPr="0063729C">
        <w:rPr>
          <w:color w:val="000000"/>
        </w:rPr>
        <w:t xml:space="preserve"> </w:t>
      </w:r>
      <w:r w:rsidRPr="0063729C">
        <w:rPr>
          <w:color w:val="000000"/>
        </w:rPr>
        <w:t xml:space="preserve">doklad za </w:t>
      </w:r>
      <w:r w:rsidR="00183DE8">
        <w:rPr>
          <w:color w:val="000000"/>
        </w:rPr>
        <w:t>daný</w:t>
      </w:r>
      <w:r w:rsidRPr="0063729C">
        <w:rPr>
          <w:color w:val="000000"/>
        </w:rPr>
        <w:t xml:space="preserve"> kalendářní měsíc</w:t>
      </w:r>
      <w:r w:rsidR="00931CDE">
        <w:rPr>
          <w:color w:val="000000"/>
        </w:rPr>
        <w:t>.</w:t>
      </w:r>
      <w:r w:rsidRPr="0063729C">
        <w:rPr>
          <w:color w:val="000000"/>
        </w:rPr>
        <w:t xml:space="preserve"> </w:t>
      </w:r>
      <w:r w:rsidRPr="00903C27">
        <w:rPr>
          <w:color w:val="000000"/>
        </w:rPr>
        <w:t xml:space="preserve">Poskytovatel též připravuje podklady </w:t>
      </w:r>
      <w:r w:rsidRPr="00903C27">
        <w:rPr>
          <w:color w:val="000000"/>
        </w:rPr>
        <w:lastRenderedPageBreak/>
        <w:t>pro zpracování ročního hlášení o produkci a nakládání s odpady, které je povinen předa</w:t>
      </w:r>
      <w:r w:rsidRPr="002B2FB2">
        <w:rPr>
          <w:color w:val="000000"/>
        </w:rPr>
        <w:t xml:space="preserve">t objednateli každoročně nejpozději do 5. února. </w:t>
      </w:r>
      <w:r w:rsidR="00375E5D">
        <w:rPr>
          <w:color w:val="000000"/>
        </w:rPr>
        <w:t xml:space="preserve">V případě, že </w:t>
      </w:r>
      <w:r w:rsidR="00030875">
        <w:rPr>
          <w:color w:val="000000"/>
        </w:rPr>
        <w:t xml:space="preserve">bude </w:t>
      </w:r>
      <w:r w:rsidR="00375E5D">
        <w:rPr>
          <w:color w:val="000000"/>
        </w:rPr>
        <w:t>objednatel</w:t>
      </w:r>
      <w:r w:rsidR="00030875">
        <w:rPr>
          <w:color w:val="000000"/>
        </w:rPr>
        <w:t>i uložena pokuta za</w:t>
      </w:r>
      <w:r w:rsidR="00375E5D">
        <w:rPr>
          <w:color w:val="000000"/>
        </w:rPr>
        <w:t xml:space="preserve"> nespln</w:t>
      </w:r>
      <w:r w:rsidR="00102B0B">
        <w:rPr>
          <w:color w:val="000000"/>
        </w:rPr>
        <w:t>ěn</w:t>
      </w:r>
      <w:r w:rsidR="00375E5D">
        <w:rPr>
          <w:color w:val="000000"/>
        </w:rPr>
        <w:t>í povinnost</w:t>
      </w:r>
      <w:r w:rsidR="00102B0B">
        <w:rPr>
          <w:color w:val="000000"/>
        </w:rPr>
        <w:t>i</w:t>
      </w:r>
      <w:r w:rsidR="00375E5D">
        <w:rPr>
          <w:color w:val="000000"/>
        </w:rPr>
        <w:t xml:space="preserve"> vést řádně průběžnou evidenci všech odpadů v důsledku pochybení nebo prodlení poskytovatele, </w:t>
      </w:r>
      <w:r w:rsidR="006C43DF">
        <w:rPr>
          <w:color w:val="000000"/>
        </w:rPr>
        <w:t>uhradí</w:t>
      </w:r>
      <w:r w:rsidR="00903C27">
        <w:rPr>
          <w:color w:val="000000"/>
        </w:rPr>
        <w:t xml:space="preserve"> </w:t>
      </w:r>
      <w:r w:rsidR="005349DF">
        <w:rPr>
          <w:color w:val="000000"/>
        </w:rPr>
        <w:t xml:space="preserve">poskytovatel </w:t>
      </w:r>
      <w:r w:rsidR="00903C27">
        <w:rPr>
          <w:color w:val="000000"/>
        </w:rPr>
        <w:t xml:space="preserve">objednateli škodu </w:t>
      </w:r>
      <w:r w:rsidR="00375E5D">
        <w:rPr>
          <w:color w:val="000000"/>
        </w:rPr>
        <w:t xml:space="preserve">tímto </w:t>
      </w:r>
      <w:r w:rsidR="00903C27">
        <w:rPr>
          <w:color w:val="000000"/>
        </w:rPr>
        <w:t>způsobenou.</w:t>
      </w:r>
    </w:p>
    <w:p w14:paraId="3EF52B04" w14:textId="77777777" w:rsidR="005B04EE" w:rsidRPr="00EF1987" w:rsidRDefault="005B04EE" w:rsidP="005B04EE">
      <w:pPr>
        <w:numPr>
          <w:ilvl w:val="0"/>
          <w:numId w:val="18"/>
        </w:numPr>
        <w:spacing w:after="120"/>
        <w:ind w:left="426" w:hanging="426"/>
        <w:outlineLvl w:val="0"/>
        <w:rPr>
          <w:color w:val="000000"/>
        </w:rPr>
      </w:pPr>
      <w:r w:rsidRPr="00265DBD">
        <w:t>Odvoz a odstranění odpadu bude poskytovatel provádět podle specifikace uvedené v  příloze č. 1 této smlouvy.</w:t>
      </w:r>
    </w:p>
    <w:p w14:paraId="5E800268" w14:textId="77777777" w:rsidR="00EF1987" w:rsidRPr="00265DBD" w:rsidRDefault="00EF1987" w:rsidP="005B04EE">
      <w:pPr>
        <w:numPr>
          <w:ilvl w:val="0"/>
          <w:numId w:val="18"/>
        </w:numPr>
        <w:spacing w:after="120"/>
        <w:ind w:left="426" w:hanging="426"/>
        <w:outlineLvl w:val="0"/>
        <w:rPr>
          <w:color w:val="000000"/>
        </w:rPr>
      </w:pPr>
      <w:r>
        <w:t xml:space="preserve">Poskytovatel prohlašuje, že bude provádět </w:t>
      </w:r>
      <w:r w:rsidRPr="00EF1987">
        <w:t>odvoz a likvidaci papírového odpadu skartací prostřednictví osob majících příslušné oprávnění požadované právními předpisy.</w:t>
      </w:r>
    </w:p>
    <w:p w14:paraId="6FE93455" w14:textId="77777777" w:rsidR="005B04EE" w:rsidRDefault="005B04EE" w:rsidP="006806BB">
      <w:pPr>
        <w:spacing w:before="120"/>
        <w:ind w:left="0" w:firstLine="0"/>
      </w:pPr>
    </w:p>
    <w:p w14:paraId="608997F0" w14:textId="77777777" w:rsidR="005B04EE" w:rsidRPr="00EE0728" w:rsidRDefault="005B04EE" w:rsidP="006806BB">
      <w:pPr>
        <w:pStyle w:val="Nadpis5"/>
        <w:numPr>
          <w:ilvl w:val="0"/>
          <w:numId w:val="11"/>
        </w:numPr>
        <w:ind w:left="0" w:firstLine="0"/>
        <w:jc w:val="center"/>
        <w:rPr>
          <w:b/>
        </w:rPr>
      </w:pPr>
    </w:p>
    <w:p w14:paraId="1996C428" w14:textId="77777777" w:rsidR="005B04EE" w:rsidRPr="00EE0728" w:rsidRDefault="005B04EE" w:rsidP="006806BB">
      <w:pPr>
        <w:pStyle w:val="Nadpis5"/>
        <w:ind w:left="0"/>
        <w:jc w:val="center"/>
        <w:rPr>
          <w:b/>
        </w:rPr>
      </w:pPr>
      <w:r>
        <w:rPr>
          <w:b/>
        </w:rPr>
        <w:t>Způsob zadávání</w:t>
      </w:r>
      <w:r w:rsidRPr="00EE0728">
        <w:rPr>
          <w:b/>
        </w:rPr>
        <w:t xml:space="preserve"> </w:t>
      </w:r>
      <w:r>
        <w:rPr>
          <w:b/>
        </w:rPr>
        <w:t>činností na výzvu</w:t>
      </w:r>
    </w:p>
    <w:p w14:paraId="47EFF092" w14:textId="7ED7C1EF" w:rsidR="00BC0188" w:rsidRDefault="005B04EE" w:rsidP="00BC0188">
      <w:pPr>
        <w:numPr>
          <w:ilvl w:val="0"/>
          <w:numId w:val="47"/>
        </w:numPr>
        <w:tabs>
          <w:tab w:val="clear" w:pos="360"/>
        </w:tabs>
        <w:spacing w:before="120"/>
      </w:pPr>
      <w:r>
        <w:t>Objednatel</w:t>
      </w:r>
      <w:r w:rsidRPr="00C20235">
        <w:t xml:space="preserve"> vyzve </w:t>
      </w:r>
      <w:r>
        <w:t xml:space="preserve">poskytovatele </w:t>
      </w:r>
      <w:r w:rsidRPr="00C20235">
        <w:t xml:space="preserve">k </w:t>
      </w:r>
      <w:r w:rsidR="0050091C">
        <w:t>provede</w:t>
      </w:r>
      <w:r>
        <w:t>ní</w:t>
      </w:r>
      <w:r w:rsidRPr="00C20235">
        <w:t xml:space="preserve"> </w:t>
      </w:r>
      <w:r>
        <w:t xml:space="preserve">činností prováděných na výzvu dle této smlouvy </w:t>
      </w:r>
      <w:r w:rsidRPr="00BC0188">
        <w:t xml:space="preserve">prostřednictvím e-mailu </w:t>
      </w:r>
      <w:r w:rsidR="00337EB2" w:rsidRPr="00BC0188">
        <w:t xml:space="preserve">s nepřetržitým provozem </w:t>
      </w:r>
      <w:r w:rsidRPr="00BC0188">
        <w:t xml:space="preserve">na adrese: </w:t>
      </w:r>
      <w:r w:rsidRPr="00BC0188">
        <w:rPr>
          <w:b/>
          <w:i/>
          <w:highlight w:val="yellow"/>
        </w:rPr>
        <w:t>....................... (doplní dodavatel</w:t>
      </w:r>
      <w:r w:rsidR="005B2B0C">
        <w:rPr>
          <w:b/>
          <w:i/>
          <w:highlight w:val="yellow"/>
        </w:rPr>
        <w:t xml:space="preserve">, pokud bude mít zajištěnu </w:t>
      </w:r>
      <w:r w:rsidR="00302A88">
        <w:rPr>
          <w:b/>
          <w:i/>
          <w:highlight w:val="yellow"/>
        </w:rPr>
        <w:t xml:space="preserve">tuto </w:t>
      </w:r>
      <w:r w:rsidR="005B2B0C">
        <w:rPr>
          <w:b/>
          <w:i/>
          <w:highlight w:val="yellow"/>
        </w:rPr>
        <w:t>povinnost prostřednictvím e-mailu, zbylý text případně vypustí</w:t>
      </w:r>
      <w:r w:rsidRPr="00BC0188">
        <w:rPr>
          <w:b/>
          <w:i/>
          <w:highlight w:val="yellow"/>
        </w:rPr>
        <w:t>)</w:t>
      </w:r>
      <w:r w:rsidRPr="00BC0188">
        <w:t xml:space="preserve"> </w:t>
      </w:r>
      <w:r>
        <w:t xml:space="preserve">nebo prostřednictvím jednotného centrálního </w:t>
      </w:r>
      <w:r w:rsidRPr="00BC0188">
        <w:t>elektronického</w:t>
      </w:r>
      <w:r>
        <w:t xml:space="preserve"> </w:t>
      </w:r>
      <w:r w:rsidR="00BD6C8B">
        <w:br/>
      </w:r>
      <w:proofErr w:type="spellStart"/>
      <w:r w:rsidRPr="00BC0188">
        <w:t>help</w:t>
      </w:r>
      <w:proofErr w:type="spellEnd"/>
      <w:r w:rsidRPr="00BC0188">
        <w:t>-desku</w:t>
      </w:r>
      <w:r>
        <w:t xml:space="preserve"> </w:t>
      </w:r>
      <w:r w:rsidRPr="00BC0188">
        <w:t>s nepřetržitým provozem</w:t>
      </w:r>
      <w:r w:rsidRPr="00C20235">
        <w:t xml:space="preserve"> </w:t>
      </w:r>
      <w:r>
        <w:t xml:space="preserve">poskytovatele </w:t>
      </w:r>
      <w:r w:rsidR="00BC0188" w:rsidRPr="00BC0188">
        <w:rPr>
          <w:highlight w:val="yellow"/>
        </w:rPr>
        <w:t>..............</w:t>
      </w:r>
      <w:r w:rsidRPr="00BC0188">
        <w:rPr>
          <w:b/>
          <w:i/>
          <w:highlight w:val="yellow"/>
        </w:rPr>
        <w:t>(kontaktní údaje doplní dodavatel</w:t>
      </w:r>
      <w:r w:rsidR="005B2B0C">
        <w:rPr>
          <w:b/>
          <w:i/>
          <w:highlight w:val="yellow"/>
        </w:rPr>
        <w:t xml:space="preserve">, pokud bude mít zajištěnu </w:t>
      </w:r>
      <w:r w:rsidR="00302A88">
        <w:rPr>
          <w:b/>
          <w:i/>
          <w:highlight w:val="yellow"/>
        </w:rPr>
        <w:t xml:space="preserve">tuto </w:t>
      </w:r>
      <w:r w:rsidR="005B2B0C">
        <w:rPr>
          <w:b/>
          <w:i/>
          <w:highlight w:val="yellow"/>
        </w:rPr>
        <w:t xml:space="preserve">povinnost prostřednictvím </w:t>
      </w:r>
      <w:proofErr w:type="spellStart"/>
      <w:r w:rsidR="005B2B0C">
        <w:rPr>
          <w:b/>
          <w:i/>
          <w:highlight w:val="yellow"/>
        </w:rPr>
        <w:t>help</w:t>
      </w:r>
      <w:proofErr w:type="spellEnd"/>
      <w:r w:rsidR="005B2B0C">
        <w:rPr>
          <w:b/>
          <w:i/>
          <w:highlight w:val="yellow"/>
        </w:rPr>
        <w:t>-desku</w:t>
      </w:r>
      <w:r w:rsidR="005B2B0C">
        <w:rPr>
          <w:b/>
          <w:i/>
          <w:highlight w:val="yellow"/>
        </w:rPr>
        <w:t>, zbylý text případně vypustí</w:t>
      </w:r>
      <w:r w:rsidRPr="00BC0188">
        <w:rPr>
          <w:b/>
          <w:i/>
          <w:highlight w:val="yellow"/>
        </w:rPr>
        <w:t>)</w:t>
      </w:r>
      <w:r w:rsidRPr="00302A88">
        <w:rPr>
          <w:b/>
          <w:i/>
          <w:highlight w:val="yellow"/>
        </w:rPr>
        <w:t>.</w:t>
      </w:r>
      <w:r>
        <w:t xml:space="preserve"> </w:t>
      </w:r>
    </w:p>
    <w:p w14:paraId="5AECFA2A" w14:textId="29B1A070" w:rsidR="001D27EA" w:rsidRDefault="005B04EE" w:rsidP="00CA0EC2">
      <w:pPr>
        <w:numPr>
          <w:ilvl w:val="0"/>
          <w:numId w:val="47"/>
        </w:numPr>
        <w:tabs>
          <w:tab w:val="clear" w:pos="360"/>
        </w:tabs>
        <w:spacing w:before="120"/>
      </w:pPr>
      <w:r w:rsidRPr="00C42D1D">
        <w:t>Poskytovatel</w:t>
      </w:r>
      <w:r w:rsidRPr="0023224A">
        <w:t xml:space="preserve"> potvrdí nejpozději do 2 </w:t>
      </w:r>
      <w:r>
        <w:t xml:space="preserve">pracovních </w:t>
      </w:r>
      <w:r w:rsidRPr="0023224A">
        <w:t xml:space="preserve">dnů </w:t>
      </w:r>
      <w:r>
        <w:t xml:space="preserve">od doručení výzvy na </w:t>
      </w:r>
      <w:r w:rsidR="00BD6C8B">
        <w:br/>
      </w:r>
      <w:r w:rsidRPr="0023224A">
        <w:t>e-mail</w:t>
      </w:r>
      <w:r>
        <w:t> pověřených osob objednatele</w:t>
      </w:r>
      <w:r w:rsidRPr="0023224A">
        <w:t xml:space="preserve"> </w:t>
      </w:r>
      <w:r>
        <w:t xml:space="preserve">příjem </w:t>
      </w:r>
      <w:r w:rsidRPr="0023224A">
        <w:t>výzvy</w:t>
      </w:r>
      <w:r w:rsidR="00AC6718">
        <w:t xml:space="preserve">. </w:t>
      </w:r>
      <w:r w:rsidR="00491094">
        <w:t>Současně</w:t>
      </w:r>
      <w:r w:rsidRPr="0023224A">
        <w:t xml:space="preserve"> potvr</w:t>
      </w:r>
      <w:r w:rsidR="00491094">
        <w:t>dí</w:t>
      </w:r>
      <w:r w:rsidRPr="0023224A">
        <w:t xml:space="preserve"> </w:t>
      </w:r>
      <w:r w:rsidR="00491094">
        <w:t xml:space="preserve">objednatelem </w:t>
      </w:r>
      <w:r w:rsidR="001C3248">
        <w:t>stanove</w:t>
      </w:r>
      <w:r w:rsidR="00491094">
        <w:t xml:space="preserve">ný </w:t>
      </w:r>
      <w:r w:rsidRPr="0023224A">
        <w:t>termín nástupu a uvede konkrétní osoby, které budou provádět požadované činnosti</w:t>
      </w:r>
      <w:r>
        <w:t>.</w:t>
      </w:r>
      <w:r w:rsidR="002E683E">
        <w:t xml:space="preserve"> Term</w:t>
      </w:r>
      <w:r w:rsidR="001C3248">
        <w:t>ín stanovený</w:t>
      </w:r>
      <w:r w:rsidR="002E683E">
        <w:t xml:space="preserve"> objednatelem </w:t>
      </w:r>
      <w:r w:rsidR="00AE07BD">
        <w:t xml:space="preserve">ve výzvě </w:t>
      </w:r>
      <w:r w:rsidR="002E683E">
        <w:t>je možn</w:t>
      </w:r>
      <w:r w:rsidR="00AE07BD">
        <w:t xml:space="preserve">é změnit </w:t>
      </w:r>
      <w:r w:rsidR="001C3248">
        <w:t xml:space="preserve">na základě </w:t>
      </w:r>
      <w:r w:rsidR="00AE07BD">
        <w:t>dohod</w:t>
      </w:r>
      <w:r w:rsidR="001C3248">
        <w:t>y</w:t>
      </w:r>
      <w:r w:rsidR="00AE07BD">
        <w:t xml:space="preserve"> pověřených osob</w:t>
      </w:r>
      <w:r w:rsidR="001C3248">
        <w:t>.</w:t>
      </w:r>
      <w:r w:rsidR="00B5294A">
        <w:t xml:space="preserve">  </w:t>
      </w:r>
    </w:p>
    <w:p w14:paraId="5045F107" w14:textId="77777777" w:rsidR="009F70DE" w:rsidRDefault="00074B93" w:rsidP="00CA0EC2">
      <w:pPr>
        <w:numPr>
          <w:ilvl w:val="0"/>
          <w:numId w:val="47"/>
        </w:numPr>
        <w:tabs>
          <w:tab w:val="clear" w:pos="360"/>
        </w:tabs>
        <w:spacing w:before="120"/>
      </w:pPr>
      <w:r>
        <w:t>V</w:t>
      </w:r>
      <w:r w:rsidR="00BC0188">
        <w:t xml:space="preserve"> případ</w:t>
      </w:r>
      <w:r>
        <w:t>ě</w:t>
      </w:r>
      <w:r w:rsidR="00BC0188">
        <w:t xml:space="preserve"> </w:t>
      </w:r>
      <w:r>
        <w:t xml:space="preserve">potřeby </w:t>
      </w:r>
      <w:r w:rsidR="00BC0188">
        <w:t>hav</w:t>
      </w:r>
      <w:r w:rsidR="00234FB6">
        <w:t>arijního úklidu</w:t>
      </w:r>
      <w:r w:rsidR="009A3D02">
        <w:t xml:space="preserve"> (např. prasklé potrubí)</w:t>
      </w:r>
      <w:r w:rsidR="00CA0EC2">
        <w:t xml:space="preserve"> je poskytovatel povinen zahájit </w:t>
      </w:r>
      <w:r w:rsidR="000F4029">
        <w:t xml:space="preserve">úklidové práce </w:t>
      </w:r>
      <w:r w:rsidR="00CA0EC2">
        <w:t xml:space="preserve">v místě plnění nejpozději do 2 hodin od doručení výzvy, nebude-li </w:t>
      </w:r>
      <w:r w:rsidR="001D27EA">
        <w:t>pověřenými osoba</w:t>
      </w:r>
      <w:r w:rsidR="00CA0EC2">
        <w:t>mi dohodnut</w:t>
      </w:r>
      <w:r w:rsidR="00DF63A4">
        <w:t>a</w:t>
      </w:r>
      <w:r w:rsidR="009A3D02">
        <w:t xml:space="preserve"> delší lhůta</w:t>
      </w:r>
      <w:r w:rsidR="00CA0EC2">
        <w:t>.</w:t>
      </w:r>
      <w:r w:rsidR="00BC0188">
        <w:t xml:space="preserve"> </w:t>
      </w:r>
      <w:r w:rsidR="00A75FC3">
        <w:t>To, že jde o havárii, u</w:t>
      </w:r>
      <w:r w:rsidR="00CA0EC2">
        <w:t>vede objednatel ve výzvě</w:t>
      </w:r>
      <w:r w:rsidR="00A75FC3">
        <w:t xml:space="preserve"> spolu se stručným popisem situace.</w:t>
      </w:r>
    </w:p>
    <w:p w14:paraId="263C763B" w14:textId="29187B3B" w:rsidR="0050260C" w:rsidRDefault="00A367AC" w:rsidP="0050260C">
      <w:pPr>
        <w:numPr>
          <w:ilvl w:val="0"/>
          <w:numId w:val="47"/>
        </w:numPr>
        <w:tabs>
          <w:tab w:val="clear" w:pos="360"/>
        </w:tabs>
        <w:spacing w:before="120"/>
      </w:pPr>
      <w:r>
        <w:t>Práce na výzvu</w:t>
      </w:r>
      <w:r w:rsidR="007107A7">
        <w:t>, u kterých je cena stanovena hodinově</w:t>
      </w:r>
      <w:r w:rsidR="00D5297F">
        <w:t>, s výjimkou havárie,</w:t>
      </w:r>
      <w:r>
        <w:t xml:space="preserve"> </w:t>
      </w:r>
      <w:r w:rsidR="00D5297F">
        <w:t xml:space="preserve">budou </w:t>
      </w:r>
      <w:r>
        <w:t xml:space="preserve">prováděny na základě </w:t>
      </w:r>
      <w:r w:rsidR="00944818">
        <w:t xml:space="preserve">odsouhlasené </w:t>
      </w:r>
      <w:r>
        <w:t>cenové nabídky</w:t>
      </w:r>
      <w:r w:rsidR="00086BD5">
        <w:t>, kterou</w:t>
      </w:r>
      <w:r w:rsidR="00944818">
        <w:t xml:space="preserve"> </w:t>
      </w:r>
      <w:r w:rsidR="00086BD5">
        <w:t>zašle p</w:t>
      </w:r>
      <w:r w:rsidR="007D3CF7">
        <w:t xml:space="preserve">oskytovatel </w:t>
      </w:r>
      <w:r w:rsidR="00086BD5">
        <w:t xml:space="preserve">pověřené osobě objednatele </w:t>
      </w:r>
      <w:r w:rsidR="007D3CF7">
        <w:t>n</w:t>
      </w:r>
      <w:r w:rsidR="0070008D">
        <w:t>eprodleně</w:t>
      </w:r>
      <w:r w:rsidR="007D3CF7">
        <w:t xml:space="preserve"> po</w:t>
      </w:r>
      <w:r w:rsidR="00337EB2">
        <w:t xml:space="preserve"> </w:t>
      </w:r>
      <w:r w:rsidR="0050260C">
        <w:t>doručení</w:t>
      </w:r>
      <w:r w:rsidR="00337EB2">
        <w:t xml:space="preserve"> výzvy</w:t>
      </w:r>
      <w:r w:rsidR="000562E8">
        <w:t>.</w:t>
      </w:r>
      <w:r w:rsidR="00337EB2">
        <w:t xml:space="preserve"> </w:t>
      </w:r>
      <w:r w:rsidR="00476BBF">
        <w:t xml:space="preserve">Cenová nabídka bude </w:t>
      </w:r>
      <w:r w:rsidR="00B5294A">
        <w:t xml:space="preserve">obsahovat </w:t>
      </w:r>
      <w:r w:rsidR="00F408A7">
        <w:t>cenu prací</w:t>
      </w:r>
      <w:r w:rsidR="004E4F6E">
        <w:t xml:space="preserve"> </w:t>
      </w:r>
      <w:r w:rsidR="00F408A7">
        <w:t>a materiálu</w:t>
      </w:r>
      <w:r w:rsidR="00F324B8">
        <w:t xml:space="preserve"> nezbytn</w:t>
      </w:r>
      <w:r w:rsidR="00F408A7">
        <w:t>ého</w:t>
      </w:r>
      <w:r w:rsidR="00826BDE">
        <w:t xml:space="preserve"> pro provedení požadované činnosti. </w:t>
      </w:r>
      <w:r w:rsidR="00C54995">
        <w:t>Provádění</w:t>
      </w:r>
      <w:r w:rsidR="00884ED1">
        <w:t xml:space="preserve"> </w:t>
      </w:r>
      <w:r w:rsidR="00C403E8">
        <w:t xml:space="preserve">požadované </w:t>
      </w:r>
      <w:r w:rsidR="00884ED1">
        <w:t>činnost</w:t>
      </w:r>
      <w:r w:rsidR="00C403E8">
        <w:t xml:space="preserve">i </w:t>
      </w:r>
      <w:r w:rsidR="00C54995">
        <w:t>lze zahájit</w:t>
      </w:r>
      <w:r w:rsidR="00B672C2">
        <w:t xml:space="preserve"> až po potvrzení cenové nabídky</w:t>
      </w:r>
      <w:r w:rsidR="00C54995">
        <w:t xml:space="preserve"> pověřenou osobou objednatele.</w:t>
      </w:r>
      <w:r w:rsidR="0050260C">
        <w:t xml:space="preserve"> </w:t>
      </w:r>
    </w:p>
    <w:p w14:paraId="7890835B" w14:textId="77777777" w:rsidR="00337EB2" w:rsidRDefault="00337EB2" w:rsidP="00B37664">
      <w:pPr>
        <w:spacing w:before="120"/>
      </w:pPr>
    </w:p>
    <w:p w14:paraId="5B0C36AA" w14:textId="77777777" w:rsidR="005B04EE" w:rsidRPr="005E50D8" w:rsidRDefault="005B04EE" w:rsidP="006806BB">
      <w:pPr>
        <w:pStyle w:val="Nadpis5"/>
        <w:numPr>
          <w:ilvl w:val="0"/>
          <w:numId w:val="11"/>
        </w:numPr>
        <w:tabs>
          <w:tab w:val="clear" w:pos="284"/>
          <w:tab w:val="num" w:pos="0"/>
        </w:tabs>
        <w:ind w:left="0" w:firstLine="0"/>
        <w:jc w:val="center"/>
        <w:rPr>
          <w:b/>
        </w:rPr>
      </w:pPr>
    </w:p>
    <w:p w14:paraId="7E99F44A" w14:textId="77777777" w:rsidR="005B04EE" w:rsidRPr="00372BBE" w:rsidRDefault="005B04EE" w:rsidP="006806BB">
      <w:pPr>
        <w:pStyle w:val="Nadpis5"/>
        <w:tabs>
          <w:tab w:val="num" w:pos="0"/>
        </w:tabs>
        <w:ind w:left="0"/>
        <w:jc w:val="center"/>
        <w:rPr>
          <w:b/>
        </w:rPr>
      </w:pPr>
      <w:r>
        <w:rPr>
          <w:b/>
        </w:rPr>
        <w:t>Prohlášení a další závazky poskytovatele</w:t>
      </w:r>
    </w:p>
    <w:p w14:paraId="733DC798" w14:textId="77777777" w:rsidR="005B04EE" w:rsidRPr="00DB199C" w:rsidRDefault="005B04EE" w:rsidP="005B04EE"/>
    <w:p w14:paraId="241F1738" w14:textId="77777777" w:rsidR="005B04EE" w:rsidRDefault="005B04EE" w:rsidP="005B04EE">
      <w:pPr>
        <w:numPr>
          <w:ilvl w:val="0"/>
          <w:numId w:val="17"/>
        </w:numPr>
        <w:jc w:val="left"/>
      </w:pPr>
      <w:r>
        <w:t>Poskytovatel je povinen:</w:t>
      </w:r>
    </w:p>
    <w:p w14:paraId="57CA82B4" w14:textId="77777777" w:rsidR="005B04EE" w:rsidRDefault="005B04EE" w:rsidP="005B04EE">
      <w:pPr>
        <w:ind w:left="360" w:firstLine="0"/>
        <w:jc w:val="left"/>
      </w:pPr>
    </w:p>
    <w:p w14:paraId="0F05188C" w14:textId="77777777" w:rsidR="005B04EE" w:rsidRPr="00FD5120" w:rsidRDefault="005B04EE" w:rsidP="005B04EE">
      <w:pPr>
        <w:numPr>
          <w:ilvl w:val="0"/>
          <w:numId w:val="40"/>
        </w:numPr>
        <w:rPr>
          <w:b/>
        </w:rPr>
      </w:pPr>
      <w:r>
        <w:t>z</w:t>
      </w:r>
      <w:r w:rsidRPr="004E3942">
        <w:t xml:space="preserve">ajistit provádění předmětu plnění podle této smlouvy </w:t>
      </w:r>
      <w:r w:rsidRPr="00FD5120">
        <w:rPr>
          <w:b/>
        </w:rPr>
        <w:t>výhradně trestně bezúhonnými pracovníky,</w:t>
      </w:r>
    </w:p>
    <w:p w14:paraId="518B6E94" w14:textId="77777777" w:rsidR="005B04EE" w:rsidRPr="006F3854" w:rsidRDefault="005B04EE" w:rsidP="005B04EE">
      <w:pPr>
        <w:ind w:left="426" w:hanging="426"/>
      </w:pPr>
    </w:p>
    <w:p w14:paraId="6D1DF4B0" w14:textId="7A89DDAA" w:rsidR="00532BF4" w:rsidRDefault="005B04EE" w:rsidP="00860E0F">
      <w:pPr>
        <w:pStyle w:val="Odstavecseseznamem"/>
        <w:widowControl w:val="0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6DB8">
        <w:rPr>
          <w:rFonts w:ascii="Times New Roman" w:eastAsia="Times New Roman" w:hAnsi="Times New Roman"/>
          <w:sz w:val="24"/>
          <w:szCs w:val="24"/>
          <w:lang w:eastAsia="cs-CZ"/>
        </w:rPr>
        <w:t>provádět prostřednictvím vedoucího zakázky</w:t>
      </w:r>
      <w:r w:rsidRPr="00066FFA">
        <w:rPr>
          <w:rFonts w:ascii="Times New Roman" w:eastAsia="Times New Roman" w:hAnsi="Times New Roman"/>
          <w:sz w:val="24"/>
          <w:szCs w:val="24"/>
          <w:lang w:eastAsia="cs-CZ"/>
        </w:rPr>
        <w:t xml:space="preserve"> kontrolu průběhu a kvality provedeného plnění dle této smlouvy</w:t>
      </w:r>
      <w:r w:rsidR="00A12B51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93650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A318F98" w14:textId="77777777" w:rsidR="00A905ED" w:rsidRPr="00A905ED" w:rsidRDefault="00A905ED" w:rsidP="00A905ED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3BB8EA" w14:textId="77777777" w:rsidR="00A905ED" w:rsidRPr="00860E0F" w:rsidRDefault="00A905ED" w:rsidP="00A905ED">
      <w:pPr>
        <w:pStyle w:val="Odstavecseseznamem"/>
        <w:widowControl w:val="0"/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140E45F" w14:textId="77777777" w:rsidR="00532BF4" w:rsidRPr="009473BC" w:rsidRDefault="00532BF4" w:rsidP="005B04EE">
      <w:pPr>
        <w:widowControl w:val="0"/>
        <w:suppressAutoHyphens/>
        <w:ind w:left="0" w:firstLine="0"/>
      </w:pPr>
    </w:p>
    <w:p w14:paraId="2185E1A9" w14:textId="77777777" w:rsidR="005B04EE" w:rsidRDefault="005B04EE" w:rsidP="005B04EE">
      <w:pPr>
        <w:pStyle w:val="Odstavecseseznamem"/>
        <w:widowControl w:val="0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2AC1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dbát na pořádek v prostorách šaten, úklidových komor, skladů a místností přidělených 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522AC1">
        <w:rPr>
          <w:rFonts w:ascii="Times New Roman" w:eastAsia="Times New Roman" w:hAnsi="Times New Roman"/>
          <w:sz w:val="24"/>
          <w:szCs w:val="24"/>
          <w:lang w:eastAsia="cs-CZ"/>
        </w:rPr>
        <w:t>užívání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poskytovateli</w:t>
      </w:r>
      <w:r w:rsidRPr="00522AC1">
        <w:rPr>
          <w:rFonts w:ascii="Times New Roman" w:eastAsia="Times New Roman" w:hAnsi="Times New Roman"/>
          <w:sz w:val="24"/>
          <w:szCs w:val="24"/>
          <w:lang w:eastAsia="cs-CZ"/>
        </w:rPr>
        <w:t xml:space="preserve">, tyto prostory předat ke dni ukončení platnosti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této </w:t>
      </w:r>
      <w:r w:rsidRPr="00522AC1">
        <w:rPr>
          <w:rFonts w:ascii="Times New Roman" w:eastAsia="Times New Roman" w:hAnsi="Times New Roman"/>
          <w:sz w:val="24"/>
          <w:szCs w:val="24"/>
          <w:lang w:eastAsia="cs-CZ"/>
        </w:rPr>
        <w:t>smlouvy vyklizené a uvedené do původního stavu s přihlédnutím k běžnému opotřebení,</w:t>
      </w:r>
    </w:p>
    <w:p w14:paraId="282EDF5F" w14:textId="77777777" w:rsidR="005B04EE" w:rsidRPr="009473BC" w:rsidRDefault="005B04EE" w:rsidP="005B04EE">
      <w:pPr>
        <w:widowControl w:val="0"/>
        <w:suppressAutoHyphens/>
        <w:ind w:left="0" w:firstLine="0"/>
      </w:pPr>
    </w:p>
    <w:p w14:paraId="293C0439" w14:textId="77777777" w:rsidR="005B04EE" w:rsidRDefault="005B04EE" w:rsidP="005B04EE">
      <w:pPr>
        <w:pStyle w:val="Odstavecseseznamem"/>
        <w:widowControl w:val="0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2AC1">
        <w:rPr>
          <w:rFonts w:ascii="Times New Roman" w:eastAsia="Times New Roman" w:hAnsi="Times New Roman"/>
          <w:sz w:val="24"/>
          <w:szCs w:val="24"/>
          <w:lang w:eastAsia="cs-CZ"/>
        </w:rPr>
        <w:t xml:space="preserve">dodržovat vnitřní pokyny a směrnice objednatele stanovující provozně-technické podmínky v prostorách a zařízeních, s nimiž objednatel pracovníky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poskytovatele </w:t>
      </w:r>
      <w:r w:rsidRPr="00522AC1">
        <w:rPr>
          <w:rFonts w:ascii="Times New Roman" w:eastAsia="Times New Roman" w:hAnsi="Times New Roman"/>
          <w:sz w:val="24"/>
          <w:szCs w:val="24"/>
          <w:lang w:eastAsia="cs-CZ"/>
        </w:rPr>
        <w:t xml:space="preserve">seznámí. O seznámení bude proveden zápis, </w:t>
      </w:r>
    </w:p>
    <w:p w14:paraId="7E7AC7D5" w14:textId="77777777" w:rsidR="005B04EE" w:rsidRPr="009473BC" w:rsidRDefault="005B04EE" w:rsidP="005B04EE">
      <w:pPr>
        <w:widowControl w:val="0"/>
        <w:suppressAutoHyphens/>
        <w:ind w:left="0" w:firstLine="0"/>
      </w:pPr>
    </w:p>
    <w:p w14:paraId="4751415F" w14:textId="1E64BFC2" w:rsidR="009A34F0" w:rsidRDefault="005B04EE" w:rsidP="005B04EE">
      <w:pPr>
        <w:pStyle w:val="Odstavecseseznamem"/>
        <w:widowControl w:val="0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2AC1">
        <w:rPr>
          <w:rFonts w:ascii="Times New Roman" w:eastAsia="Times New Roman" w:hAnsi="Times New Roman"/>
          <w:sz w:val="24"/>
          <w:szCs w:val="24"/>
          <w:lang w:eastAsia="cs-CZ"/>
        </w:rPr>
        <w:t xml:space="preserve">dodržovat bezpečnostní požadavky objednatele, které jsou přílohou č. 3 smlouvy </w:t>
      </w:r>
      <w:r w:rsidR="00BD6C8B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(vč. povinnosti ohlášení se na recepci a identifikace jednotlivých pracovníků poskytovatele před vstupem do budovy) </w:t>
      </w:r>
      <w:r w:rsidRPr="00522AC1">
        <w:rPr>
          <w:rFonts w:ascii="Times New Roman" w:eastAsia="Times New Roman" w:hAnsi="Times New Roman"/>
          <w:sz w:val="24"/>
          <w:szCs w:val="24"/>
          <w:lang w:eastAsia="cs-CZ"/>
        </w:rPr>
        <w:t>a respektovat pokyny službu konajících zaměstnanců bankovní policie nebo pracovníků ostrahy budovy</w:t>
      </w:r>
      <w:r w:rsidR="00B53862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1345B141" w14:textId="77777777" w:rsidR="009A34F0" w:rsidRPr="009A34F0" w:rsidRDefault="009A34F0" w:rsidP="009A34F0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ADD8FC" w14:textId="77777777" w:rsidR="009A34F0" w:rsidRDefault="00E02E01" w:rsidP="009A34F0">
      <w:pPr>
        <w:pStyle w:val="Odstavecseseznamem"/>
        <w:widowControl w:val="0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</w:t>
      </w:r>
      <w:r w:rsidR="009A34F0">
        <w:rPr>
          <w:rFonts w:ascii="Times New Roman" w:eastAsia="Times New Roman" w:hAnsi="Times New Roman"/>
          <w:sz w:val="24"/>
          <w:szCs w:val="24"/>
          <w:lang w:eastAsia="cs-CZ"/>
        </w:rPr>
        <w:t xml:space="preserve">vést </w:t>
      </w:r>
      <w:r w:rsidR="00547A63">
        <w:rPr>
          <w:rFonts w:ascii="Times New Roman" w:eastAsia="Times New Roman" w:hAnsi="Times New Roman"/>
          <w:sz w:val="24"/>
          <w:szCs w:val="24"/>
          <w:lang w:eastAsia="cs-CZ"/>
        </w:rPr>
        <w:t xml:space="preserve">nejpozději ke dni zahájení plnění dle této smlouvy </w:t>
      </w:r>
      <w:r w:rsidRPr="00E02E01">
        <w:rPr>
          <w:rFonts w:ascii="Times New Roman" w:eastAsia="Times New Roman" w:hAnsi="Times New Roman"/>
          <w:sz w:val="24"/>
          <w:szCs w:val="24"/>
          <w:lang w:eastAsia="cs-CZ"/>
        </w:rPr>
        <w:t>pro potřebu objednatele a vlastních kontrolních orgánů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A34F0">
        <w:rPr>
          <w:rFonts w:ascii="Times New Roman" w:eastAsia="Times New Roman" w:hAnsi="Times New Roman"/>
          <w:sz w:val="24"/>
          <w:szCs w:val="24"/>
          <w:lang w:eastAsia="cs-CZ"/>
        </w:rPr>
        <w:t>„Knihu úklidů“, kde budou zapisov</w:t>
      </w:r>
      <w:r w:rsidR="002F1A37">
        <w:rPr>
          <w:rFonts w:ascii="Times New Roman" w:eastAsia="Times New Roman" w:hAnsi="Times New Roman"/>
          <w:sz w:val="24"/>
          <w:szCs w:val="24"/>
          <w:lang w:eastAsia="cs-CZ"/>
        </w:rPr>
        <w:t>ány</w:t>
      </w:r>
      <w:r w:rsidR="009A34F0">
        <w:rPr>
          <w:rFonts w:ascii="Times New Roman" w:eastAsia="Times New Roman" w:hAnsi="Times New Roman"/>
          <w:sz w:val="24"/>
          <w:szCs w:val="24"/>
          <w:lang w:eastAsia="cs-CZ"/>
        </w:rPr>
        <w:t xml:space="preserve"> skutečnosti stanovené touto smlouvou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dohodou smluvních stran nebo určené objednatelem</w:t>
      </w:r>
      <w:r w:rsidR="002F1A3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A34F0">
        <w:rPr>
          <w:rFonts w:ascii="Times New Roman" w:eastAsia="Times New Roman" w:hAnsi="Times New Roman"/>
          <w:sz w:val="24"/>
          <w:szCs w:val="24"/>
          <w:lang w:eastAsia="cs-CZ"/>
        </w:rPr>
        <w:t xml:space="preserve"> „Kniha úklidů“ bude uložena </w:t>
      </w:r>
      <w:r w:rsidR="00D63967">
        <w:rPr>
          <w:rFonts w:ascii="Times New Roman" w:eastAsia="Times New Roman" w:hAnsi="Times New Roman"/>
          <w:sz w:val="24"/>
          <w:szCs w:val="24"/>
          <w:lang w:eastAsia="cs-CZ"/>
        </w:rPr>
        <w:t xml:space="preserve">v budově </w:t>
      </w:r>
      <w:r w:rsidR="009A34F0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="00D63967">
        <w:rPr>
          <w:rFonts w:ascii="Times New Roman" w:eastAsia="Times New Roman" w:hAnsi="Times New Roman"/>
          <w:sz w:val="24"/>
          <w:szCs w:val="24"/>
          <w:lang w:eastAsia="cs-CZ"/>
        </w:rPr>
        <w:t xml:space="preserve">místě určeném </w:t>
      </w:r>
      <w:r w:rsidR="000C11D1">
        <w:rPr>
          <w:rFonts w:ascii="Times New Roman" w:eastAsia="Times New Roman" w:hAnsi="Times New Roman"/>
          <w:sz w:val="24"/>
          <w:szCs w:val="24"/>
          <w:lang w:eastAsia="cs-CZ"/>
        </w:rPr>
        <w:t>dle dohody smluvních stran</w:t>
      </w:r>
      <w:r w:rsidR="002F1A37">
        <w:rPr>
          <w:rFonts w:ascii="Times New Roman" w:eastAsia="Times New Roman" w:hAnsi="Times New Roman"/>
          <w:sz w:val="24"/>
          <w:szCs w:val="24"/>
          <w:lang w:eastAsia="cs-CZ"/>
        </w:rPr>
        <w:t xml:space="preserve"> tak, aby k ní měly přístup</w:t>
      </w:r>
      <w:r w:rsidR="00E247ED">
        <w:rPr>
          <w:rFonts w:ascii="Times New Roman" w:eastAsia="Times New Roman" w:hAnsi="Times New Roman"/>
          <w:sz w:val="24"/>
          <w:szCs w:val="24"/>
          <w:lang w:eastAsia="cs-CZ"/>
        </w:rPr>
        <w:t xml:space="preserve"> pověřené osoby obou smluvních stran.</w:t>
      </w:r>
    </w:p>
    <w:p w14:paraId="6F6A3B99" w14:textId="77777777" w:rsidR="005B04EE" w:rsidRPr="00522AC1" w:rsidRDefault="005B04EE" w:rsidP="003605BC">
      <w:pPr>
        <w:pStyle w:val="Odstavecseseznamem"/>
        <w:widowControl w:val="0"/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97D46C1" w14:textId="77777777" w:rsidR="003605BC" w:rsidRPr="00685AC5" w:rsidRDefault="005B04EE" w:rsidP="003605BC">
      <w:pPr>
        <w:numPr>
          <w:ilvl w:val="0"/>
          <w:numId w:val="17"/>
        </w:numPr>
      </w:pPr>
      <w:r w:rsidRPr="00685AC5">
        <w:t>Objednatel je oprávněn posoudit, zda kvalita prováděného plnění odpovídá požadavkům na obvyklou kvalitu plnění, zejména na kvalitu úklidu. Na případné nedostatky plnění neprodleně upozorní poskytovatele a provede zápis do „Knihy úklidů“</w:t>
      </w:r>
      <w:r w:rsidR="00ED43A1" w:rsidRPr="00685AC5">
        <w:t>.</w:t>
      </w:r>
      <w:r w:rsidR="003605BC" w:rsidRPr="00685AC5">
        <w:t xml:space="preserve"> Poskytovatel je povinen bezodkladně nebo ve lhůtě stanovené objednatelem odstranit reklamované nedostatky.</w:t>
      </w:r>
    </w:p>
    <w:p w14:paraId="361042CA" w14:textId="77777777" w:rsidR="005B04EE" w:rsidRPr="00685AC5" w:rsidRDefault="005B04EE" w:rsidP="005B04EE">
      <w:pPr>
        <w:ind w:left="426" w:firstLine="0"/>
      </w:pPr>
    </w:p>
    <w:p w14:paraId="28DF0FB5" w14:textId="77777777" w:rsidR="005B04EE" w:rsidRDefault="005B04EE" w:rsidP="005B04EE">
      <w:pPr>
        <w:numPr>
          <w:ilvl w:val="0"/>
          <w:numId w:val="17"/>
        </w:numPr>
      </w:pPr>
      <w:r w:rsidRPr="00685AC5">
        <w:t>Poskytovatel se</w:t>
      </w:r>
      <w:r w:rsidRPr="006F3854">
        <w:t xml:space="preserve"> zavazuje mít po celou dobu </w:t>
      </w:r>
      <w:r>
        <w:t>účinnosti</w:t>
      </w:r>
      <w:r w:rsidRPr="006F3854">
        <w:t xml:space="preserve"> smlouvy uzavřenou pojistnou smlouvu, jejímž předmětem je pojištění odpovědnosti za </w:t>
      </w:r>
      <w:r>
        <w:t>škodu způsobenou třetí osobě, a </w:t>
      </w:r>
      <w:r w:rsidRPr="006F3854">
        <w:t xml:space="preserve">to </w:t>
      </w:r>
      <w:r w:rsidRPr="00191D29">
        <w:t xml:space="preserve">ve výši </w:t>
      </w:r>
      <w:r w:rsidRPr="003425C7">
        <w:t xml:space="preserve">nejméně 10 milionů Kč (slovy: deset milionů korun českých) bez výluk. Poskytovatel se </w:t>
      </w:r>
      <w:r w:rsidRPr="00685AC5">
        <w:t xml:space="preserve">zavazuje předložit platnou a účinnou pojistnou smlouvu, a to při uzavření </w:t>
      </w:r>
      <w:r w:rsidR="00691A70" w:rsidRPr="00685AC5">
        <w:t xml:space="preserve">této </w:t>
      </w:r>
      <w:r w:rsidRPr="00685AC5">
        <w:t>smlouvy</w:t>
      </w:r>
      <w:r w:rsidR="00691A70" w:rsidRPr="00685AC5">
        <w:t xml:space="preserve"> nebo do 5 pracovních dní ode dne doručení výzvy objednatele</w:t>
      </w:r>
      <w:r w:rsidRPr="00685AC5">
        <w:t>. Dále se</w:t>
      </w:r>
      <w:r w:rsidRPr="003425C7">
        <w:t xml:space="preserve"> poskytovatel zavazuje předložit platnou a účinnou pojistnou smlouvu v případě změn pojistné smlouvy</w:t>
      </w:r>
      <w:r w:rsidR="007E7D3A">
        <w:t>, a to</w:t>
      </w:r>
      <w:r w:rsidRPr="003425C7">
        <w:t xml:space="preserve"> do 5 </w:t>
      </w:r>
      <w:r>
        <w:t xml:space="preserve">pracovních </w:t>
      </w:r>
      <w:r w:rsidRPr="003425C7">
        <w:t>dnů ode dne, v němž změna</w:t>
      </w:r>
      <w:r>
        <w:t xml:space="preserve"> pojistné smlouvy nabyla účinnosti, nebude-li smluvními stranami dohodnuto jinak</w:t>
      </w:r>
    </w:p>
    <w:p w14:paraId="106A61CE" w14:textId="77777777" w:rsidR="005B04EE" w:rsidRDefault="005B04EE" w:rsidP="005B04EE">
      <w:pPr>
        <w:ind w:left="360" w:firstLine="0"/>
      </w:pPr>
    </w:p>
    <w:p w14:paraId="5C36E783" w14:textId="77777777" w:rsidR="005B04EE" w:rsidRDefault="005B04EE" w:rsidP="005B04EE">
      <w:pPr>
        <w:numPr>
          <w:ilvl w:val="0"/>
          <w:numId w:val="17"/>
        </w:numPr>
      </w:pPr>
      <w:r w:rsidRPr="006F3854">
        <w:t xml:space="preserve">Na </w:t>
      </w:r>
      <w:r>
        <w:t xml:space="preserve">všechna </w:t>
      </w:r>
      <w:r w:rsidRPr="006F3854">
        <w:t>plnění poskytnut</w:t>
      </w:r>
      <w:r>
        <w:t xml:space="preserve">á poddodavateli poskytovatele </w:t>
      </w:r>
      <w:r w:rsidRPr="006F3854">
        <w:t>se pohlíží tak, jak</w:t>
      </w:r>
      <w:r>
        <w:t xml:space="preserve">o by je provedl poskytovatel sám. </w:t>
      </w:r>
    </w:p>
    <w:p w14:paraId="415C77F6" w14:textId="77777777" w:rsidR="005B04EE" w:rsidRDefault="005B04EE" w:rsidP="005B04EE">
      <w:pPr>
        <w:ind w:left="360" w:firstLine="0"/>
      </w:pPr>
    </w:p>
    <w:p w14:paraId="1372FD60" w14:textId="77777777" w:rsidR="005B04EE" w:rsidRDefault="005B04EE" w:rsidP="005B04EE">
      <w:pPr>
        <w:numPr>
          <w:ilvl w:val="0"/>
          <w:numId w:val="17"/>
        </w:numPr>
      </w:pPr>
      <w:r w:rsidRPr="002B19B0">
        <w:t>V případě opakovaného prodlení s plněním nebo v případě opakované nedostatečné kvality poskytovaného plnění je vedoucí zakázky a na požádání objednatele i statutární zástupce nebo jím pověřená osoba</w:t>
      </w:r>
      <w:r>
        <w:t xml:space="preserve"> poskytovatele</w:t>
      </w:r>
      <w:r w:rsidRPr="002B19B0">
        <w:t xml:space="preserve"> povinen </w:t>
      </w:r>
      <w:r>
        <w:t xml:space="preserve">se </w:t>
      </w:r>
      <w:r w:rsidRPr="002B19B0">
        <w:t>na výzvu objednatele dostavit za účelem odstranění nedostatků v plnění na společné jednání, a to do sídla objednatele, nebude-li dohodnuto smluvními stranami jinak.</w:t>
      </w:r>
      <w:r w:rsidRPr="001D2458">
        <w:t xml:space="preserve"> Výstupem z jednání bude zápis s návrhy opatření pro odstranění případných nedostatků plnění. </w:t>
      </w:r>
      <w:r>
        <w:t>Tato o</w:t>
      </w:r>
      <w:r w:rsidRPr="001D2458">
        <w:t xml:space="preserve">patření se zavazuje poskytovatel bez zbytečného odkladu </w:t>
      </w:r>
      <w:r>
        <w:t xml:space="preserve">nebo v dohodnutých lhůtách </w:t>
      </w:r>
      <w:r w:rsidRPr="001D2458">
        <w:t>realizovat.</w:t>
      </w:r>
    </w:p>
    <w:p w14:paraId="0AC418CF" w14:textId="77777777" w:rsidR="00A905ED" w:rsidRDefault="00A905ED" w:rsidP="00A905ED">
      <w:pPr>
        <w:pStyle w:val="Odstavecseseznamem"/>
      </w:pPr>
    </w:p>
    <w:p w14:paraId="444AF5CA" w14:textId="77777777" w:rsidR="00A905ED" w:rsidRDefault="00A905ED" w:rsidP="00A905ED"/>
    <w:p w14:paraId="1FF8692F" w14:textId="77777777" w:rsidR="00A905ED" w:rsidRDefault="00A905ED" w:rsidP="00A905ED"/>
    <w:p w14:paraId="3D6EF9A8" w14:textId="77777777" w:rsidR="005B04EE" w:rsidRDefault="005B04EE" w:rsidP="005B04EE">
      <w:pPr>
        <w:ind w:left="0" w:firstLine="0"/>
      </w:pPr>
    </w:p>
    <w:p w14:paraId="656C7B32" w14:textId="77777777" w:rsidR="005B04EE" w:rsidRDefault="005B04EE" w:rsidP="005B04EE">
      <w:pPr>
        <w:numPr>
          <w:ilvl w:val="0"/>
          <w:numId w:val="17"/>
        </w:numPr>
      </w:pPr>
      <w:r>
        <w:lastRenderedPageBreak/>
        <w:t>Poskytovatel</w:t>
      </w:r>
      <w:r w:rsidRPr="007E21AD">
        <w:t xml:space="preserve"> odpovídá za škody, které způsobí jeho </w:t>
      </w:r>
      <w:r>
        <w:t>pracovníci, či třetí osoby,</w:t>
      </w:r>
      <w:r w:rsidRPr="007E21AD">
        <w:t xml:space="preserve"> při poskytování </w:t>
      </w:r>
      <w:r>
        <w:t>plnění dle této smlouvy</w:t>
      </w:r>
      <w:r w:rsidRPr="007E21AD">
        <w:t xml:space="preserve"> </w:t>
      </w:r>
      <w:r>
        <w:t xml:space="preserve">zejména </w:t>
      </w:r>
      <w:r w:rsidRPr="007E21AD">
        <w:t xml:space="preserve">na majetku objednatele. Vzniklé škody je </w:t>
      </w:r>
      <w:r>
        <w:t>poskytovatel</w:t>
      </w:r>
      <w:r w:rsidRPr="007E21AD">
        <w:t xml:space="preserve"> povinen neprodleně, nejpozději následujícího dne, oznámit objednateli. Objednatel a </w:t>
      </w:r>
      <w:r>
        <w:t>poskytovatel</w:t>
      </w:r>
      <w:r w:rsidRPr="007E21AD">
        <w:t xml:space="preserve"> se dohodnou na způsobu nápravy, a to buď uvedením do původního stavu</w:t>
      </w:r>
      <w:r>
        <w:t>,</w:t>
      </w:r>
      <w:r w:rsidRPr="007E21AD">
        <w:t xml:space="preserve"> nebo uhrazením vzniklé škody </w:t>
      </w:r>
      <w:r>
        <w:t xml:space="preserve">(např. </w:t>
      </w:r>
      <w:r w:rsidRPr="007E21AD">
        <w:t xml:space="preserve">v rámci sjednaného pojištění </w:t>
      </w:r>
      <w:r>
        <w:t>poskytovatel</w:t>
      </w:r>
      <w:r w:rsidRPr="007E21AD">
        <w:t>e</w:t>
      </w:r>
      <w:r>
        <w:t>)</w:t>
      </w:r>
      <w:r w:rsidRPr="007E21AD">
        <w:t>.</w:t>
      </w:r>
    </w:p>
    <w:p w14:paraId="0DBF0CDA" w14:textId="77777777" w:rsidR="005B04EE" w:rsidRDefault="005B04EE" w:rsidP="005B04EE">
      <w:pPr>
        <w:ind w:left="0" w:firstLine="0"/>
      </w:pPr>
    </w:p>
    <w:p w14:paraId="755CB8F2" w14:textId="77777777" w:rsidR="005B04EE" w:rsidRDefault="005B04EE" w:rsidP="005B04EE">
      <w:pPr>
        <w:numPr>
          <w:ilvl w:val="0"/>
          <w:numId w:val="17"/>
        </w:numPr>
      </w:pPr>
      <w:r>
        <w:t>Poskytovatel je oprávněn změnit své poddodavatele jen s předchozím souhlasem objednatele.</w:t>
      </w:r>
    </w:p>
    <w:p w14:paraId="01300D23" w14:textId="77777777" w:rsidR="005B04EE" w:rsidRDefault="005B04EE" w:rsidP="005B04EE">
      <w:pPr>
        <w:ind w:left="0" w:firstLine="0"/>
      </w:pPr>
    </w:p>
    <w:p w14:paraId="2B749683" w14:textId="77777777" w:rsidR="005B04EE" w:rsidRDefault="005B04EE" w:rsidP="005B04EE">
      <w:pPr>
        <w:numPr>
          <w:ilvl w:val="0"/>
          <w:numId w:val="17"/>
        </w:numPr>
      </w:pPr>
      <w:r>
        <w:t>Poskytovatel není oprávněn převést svá práva a povinnosti vyplývající z této smlouvy na třetí osobu bez předchozího souhlasu objednatele.</w:t>
      </w:r>
    </w:p>
    <w:p w14:paraId="2E089FBE" w14:textId="77777777" w:rsidR="005B04EE" w:rsidRDefault="005B04EE" w:rsidP="006806BB">
      <w:pPr>
        <w:ind w:left="0" w:firstLine="0"/>
      </w:pPr>
    </w:p>
    <w:p w14:paraId="17E7FB74" w14:textId="77777777" w:rsidR="00A905ED" w:rsidRPr="005048B1" w:rsidRDefault="00A905ED" w:rsidP="006806BB">
      <w:pPr>
        <w:ind w:left="0" w:firstLine="0"/>
      </w:pPr>
    </w:p>
    <w:p w14:paraId="1BE5150A" w14:textId="77777777" w:rsidR="005B04EE" w:rsidRPr="006F3854" w:rsidRDefault="005B04EE" w:rsidP="006806BB">
      <w:pPr>
        <w:pStyle w:val="Nadpis5"/>
        <w:numPr>
          <w:ilvl w:val="0"/>
          <w:numId w:val="11"/>
        </w:numPr>
        <w:tabs>
          <w:tab w:val="clear" w:pos="284"/>
          <w:tab w:val="num" w:pos="0"/>
        </w:tabs>
        <w:ind w:left="0" w:firstLine="0"/>
        <w:jc w:val="center"/>
        <w:rPr>
          <w:b/>
        </w:rPr>
      </w:pPr>
    </w:p>
    <w:p w14:paraId="3E64F261" w14:textId="001D7D04" w:rsidR="005B04EE" w:rsidRDefault="006806BB" w:rsidP="006806BB">
      <w:pPr>
        <w:pStyle w:val="Nadpis5"/>
        <w:tabs>
          <w:tab w:val="num" w:pos="0"/>
        </w:tabs>
        <w:ind w:left="0"/>
        <w:rPr>
          <w:b/>
        </w:rPr>
      </w:pPr>
      <w:r>
        <w:rPr>
          <w:b/>
        </w:rPr>
        <w:t xml:space="preserve">                               </w:t>
      </w:r>
      <w:r w:rsidR="00FC1FD1">
        <w:rPr>
          <w:b/>
        </w:rPr>
        <w:t xml:space="preserve">                              </w:t>
      </w:r>
      <w:r w:rsidR="005B04EE" w:rsidRPr="006F3854">
        <w:rPr>
          <w:b/>
        </w:rPr>
        <w:t>Ceny plnění</w:t>
      </w:r>
    </w:p>
    <w:p w14:paraId="41B35399" w14:textId="1A1D2B81" w:rsidR="00206D34" w:rsidRDefault="005B04EE" w:rsidP="00206D34">
      <w:pPr>
        <w:numPr>
          <w:ilvl w:val="0"/>
          <w:numId w:val="49"/>
        </w:numPr>
        <w:spacing w:before="120" w:after="60"/>
      </w:pPr>
      <w:r>
        <w:t xml:space="preserve">Ceny za plnění dle této smlouvy budou stanoveny podle skutečného rozsahu plnění </w:t>
      </w:r>
      <w:r w:rsidR="00BD6C8B">
        <w:br/>
      </w:r>
      <w:r>
        <w:t xml:space="preserve">a podle </w:t>
      </w:r>
      <w:r w:rsidRPr="00CC37E1">
        <w:t xml:space="preserve">položkových a jednotkových cen </w:t>
      </w:r>
      <w:r w:rsidRPr="000E7481">
        <w:t>uvedených v přílo</w:t>
      </w:r>
      <w:r>
        <w:t>ze</w:t>
      </w:r>
      <w:r w:rsidRPr="000E7481">
        <w:t xml:space="preserve"> č. 2</w:t>
      </w:r>
      <w:r>
        <w:t xml:space="preserve"> této smlouvy.</w:t>
      </w:r>
      <w:r w:rsidR="00124A02">
        <w:t xml:space="preserve"> </w:t>
      </w:r>
    </w:p>
    <w:p w14:paraId="179ADEB0" w14:textId="3130E709" w:rsidR="00206D34" w:rsidRDefault="00206D34" w:rsidP="00206D34">
      <w:pPr>
        <w:numPr>
          <w:ilvl w:val="0"/>
          <w:numId w:val="49"/>
        </w:numPr>
        <w:spacing w:before="120" w:after="60"/>
      </w:pPr>
      <w:r>
        <w:t>Cena za práce provedené na výzvu</w:t>
      </w:r>
      <w:r w:rsidR="00AA7510">
        <w:t xml:space="preserve">, u kterých je cena </w:t>
      </w:r>
      <w:r w:rsidR="00AA7510" w:rsidRPr="00C01A63">
        <w:t>stanovena hodinově,</w:t>
      </w:r>
      <w:r w:rsidR="00AA7510">
        <w:t xml:space="preserve"> </w:t>
      </w:r>
      <w:r>
        <w:t xml:space="preserve">bude stanovena dohodou na základě cenové nabídky poskytovatele. Cenová nabídka bude kalkulována podle odhadované pracnosti a </w:t>
      </w:r>
      <w:r w:rsidR="00D437FA">
        <w:t>jednotkových cen</w:t>
      </w:r>
      <w:r>
        <w:t xml:space="preserve"> </w:t>
      </w:r>
      <w:r w:rsidR="00D437FA">
        <w:t xml:space="preserve">uvedených </w:t>
      </w:r>
      <w:r>
        <w:t>v příloze č. 2. Podle okolností bude k ceně prací připočtena cena materiálu nezbytného k provedení požadované činnosti</w:t>
      </w:r>
      <w:r w:rsidR="00E028FC">
        <w:t>, a to v</w:t>
      </w:r>
      <w:r w:rsidR="009B7610">
        <w:t>e výši</w:t>
      </w:r>
      <w:r w:rsidR="00E028FC">
        <w:t> cen</w:t>
      </w:r>
      <w:r w:rsidR="009B7610">
        <w:t>y</w:t>
      </w:r>
      <w:r w:rsidR="00E028FC">
        <w:t xml:space="preserve"> obvyklé</w:t>
      </w:r>
      <w:r>
        <w:t>.</w:t>
      </w:r>
    </w:p>
    <w:p w14:paraId="2B5DD211" w14:textId="6C1AA5EA" w:rsidR="003D3365" w:rsidRDefault="00DB7080" w:rsidP="00206D34">
      <w:pPr>
        <w:numPr>
          <w:ilvl w:val="0"/>
          <w:numId w:val="49"/>
        </w:numPr>
        <w:spacing w:before="120" w:after="60"/>
      </w:pPr>
      <w:r>
        <w:t>C</w:t>
      </w:r>
      <w:r w:rsidR="002B2FB2" w:rsidRPr="00052870">
        <w:t>en</w:t>
      </w:r>
      <w:r>
        <w:t xml:space="preserve">a </w:t>
      </w:r>
      <w:r w:rsidR="002B2FB2">
        <w:t xml:space="preserve">za havarijní úklid </w:t>
      </w:r>
      <w:r w:rsidR="002B2FB2" w:rsidRPr="00052870">
        <w:t>bud</w:t>
      </w:r>
      <w:r w:rsidR="002B2FB2">
        <w:t>e</w:t>
      </w:r>
      <w:r w:rsidR="002B2FB2" w:rsidRPr="00052870">
        <w:t xml:space="preserve"> stanoven</w:t>
      </w:r>
      <w:r w:rsidR="002B2FB2">
        <w:t>a</w:t>
      </w:r>
      <w:r w:rsidR="002B2FB2" w:rsidRPr="00052870">
        <w:t xml:space="preserve"> jako součin hodinové sazby </w:t>
      </w:r>
      <w:r w:rsidR="002B2FB2">
        <w:t xml:space="preserve">uvedené v příloze </w:t>
      </w:r>
      <w:r w:rsidR="00BD6C8B">
        <w:br/>
      </w:r>
      <w:r w:rsidR="002B2FB2">
        <w:t xml:space="preserve">č. 2 </w:t>
      </w:r>
      <w:r w:rsidR="000C010A">
        <w:t xml:space="preserve">této smlouvy </w:t>
      </w:r>
      <w:r w:rsidR="002B2FB2">
        <w:t xml:space="preserve">a </w:t>
      </w:r>
      <w:r w:rsidR="002B2FB2" w:rsidRPr="00052870">
        <w:t>počt</w:t>
      </w:r>
      <w:r w:rsidR="002B2FB2">
        <w:t>u skutečně odpracovaných hodin</w:t>
      </w:r>
      <w:r w:rsidR="00852534">
        <w:t>. K ceně prací</w:t>
      </w:r>
      <w:r w:rsidR="002B2FB2">
        <w:t xml:space="preserve"> se připočte cena za výjezd</w:t>
      </w:r>
      <w:r w:rsidR="00A878FD">
        <w:t xml:space="preserve"> uvedená</w:t>
      </w:r>
      <w:r w:rsidR="002B2FB2">
        <w:t xml:space="preserve"> v příloze č. 2</w:t>
      </w:r>
      <w:r w:rsidR="000C010A">
        <w:t xml:space="preserve"> této smlouvy</w:t>
      </w:r>
      <w:r w:rsidR="00470862">
        <w:t>,</w:t>
      </w:r>
      <w:r w:rsidR="009B7610">
        <w:t xml:space="preserve"> podle okolností </w:t>
      </w:r>
      <w:r w:rsidR="0096394B">
        <w:t>cena</w:t>
      </w:r>
      <w:r w:rsidR="009B7610" w:rsidRPr="009B7610">
        <w:t xml:space="preserve"> </w:t>
      </w:r>
      <w:r w:rsidR="0059433E">
        <w:t xml:space="preserve">za použití </w:t>
      </w:r>
      <w:r w:rsidR="001614A9">
        <w:t xml:space="preserve">techniky </w:t>
      </w:r>
      <w:r w:rsidR="009B7610">
        <w:t>nezbytné k provedení činnosti</w:t>
      </w:r>
      <w:r w:rsidR="00A45303">
        <w:t>.</w:t>
      </w:r>
      <w:r w:rsidR="00470862">
        <w:t xml:space="preserve"> </w:t>
      </w:r>
      <w:r w:rsidR="00F908C7">
        <w:t>Cena za použití</w:t>
      </w:r>
      <w:r w:rsidR="00470862">
        <w:t xml:space="preserve"> </w:t>
      </w:r>
      <w:r w:rsidR="00AB0650">
        <w:t>techniky bude účtována</w:t>
      </w:r>
      <w:r w:rsidR="009B7610">
        <w:t xml:space="preserve"> ve výši ceny obvyklé</w:t>
      </w:r>
      <w:r w:rsidR="002B2FB2">
        <w:t xml:space="preserve">. </w:t>
      </w:r>
    </w:p>
    <w:p w14:paraId="49509EA2" w14:textId="77777777" w:rsidR="00206D34" w:rsidRDefault="005B04EE" w:rsidP="00206D34">
      <w:pPr>
        <w:numPr>
          <w:ilvl w:val="0"/>
          <w:numId w:val="49"/>
        </w:numPr>
        <w:spacing w:before="120" w:after="60"/>
      </w:pPr>
      <w:r w:rsidRPr="00CC37E1">
        <w:t xml:space="preserve">Ceny zahrnují veškeré náklady </w:t>
      </w:r>
      <w:r>
        <w:t>poskytovatel</w:t>
      </w:r>
      <w:r w:rsidRPr="00CC37E1">
        <w:t xml:space="preserve">e </w:t>
      </w:r>
      <w:r>
        <w:t>spojené s plněním dle této smlouvy</w:t>
      </w:r>
      <w:r w:rsidR="00206D34">
        <w:t>.</w:t>
      </w:r>
    </w:p>
    <w:p w14:paraId="34E27921" w14:textId="77777777" w:rsidR="005B04EE" w:rsidRPr="00907DD7" w:rsidRDefault="005B04EE" w:rsidP="00206D34">
      <w:pPr>
        <w:numPr>
          <w:ilvl w:val="0"/>
          <w:numId w:val="49"/>
        </w:numPr>
        <w:spacing w:before="120" w:after="60"/>
      </w:pPr>
      <w:r>
        <w:t xml:space="preserve">Pověřená osoba </w:t>
      </w:r>
      <w:r w:rsidRPr="00907DD7">
        <w:t>objednatel</w:t>
      </w:r>
      <w:r>
        <w:t>e</w:t>
      </w:r>
      <w:r w:rsidRPr="00907DD7">
        <w:t xml:space="preserve"> </w:t>
      </w:r>
      <w:r>
        <w:t>může pověřené osobě poskytovatele</w:t>
      </w:r>
      <w:r w:rsidRPr="00907DD7">
        <w:t xml:space="preserve"> oznám</w:t>
      </w:r>
      <w:r>
        <w:t>it</w:t>
      </w:r>
      <w:r w:rsidRPr="00907DD7">
        <w:t>, že z provozních důvodů některé z činností nebudou dočasně</w:t>
      </w:r>
      <w:r>
        <w:t xml:space="preserve"> </w:t>
      </w:r>
      <w:r w:rsidRPr="00907DD7">
        <w:t>prováděny</w:t>
      </w:r>
      <w:r>
        <w:t>; v takovém případě</w:t>
      </w:r>
      <w:r w:rsidRPr="00907DD7">
        <w:t xml:space="preserve"> bud</w:t>
      </w:r>
      <w:r>
        <w:t>ou údaje o rozsahu a době</w:t>
      </w:r>
      <w:r w:rsidRPr="00907DD7">
        <w:t xml:space="preserve"> </w:t>
      </w:r>
      <w:r>
        <w:t xml:space="preserve">dočasného </w:t>
      </w:r>
      <w:r w:rsidRPr="00907DD7">
        <w:t>zúžen</w:t>
      </w:r>
      <w:r>
        <w:t>í</w:t>
      </w:r>
      <w:r w:rsidRPr="00907DD7">
        <w:t xml:space="preserve"> plnění </w:t>
      </w:r>
      <w:r>
        <w:t>zaznamenány pověřenou osobou objednatele do „Knihy úklidů“</w:t>
      </w:r>
      <w:r w:rsidRPr="00907DD7">
        <w:t xml:space="preserve">. </w:t>
      </w:r>
      <w:r w:rsidRPr="00A96F08">
        <w:t xml:space="preserve">V případě, že snížení rozsahu činností bude trvalé, dohodnou smluvní strany </w:t>
      </w:r>
      <w:r>
        <w:t>tuto změnu dodatkem ke smlouvě</w:t>
      </w:r>
      <w:r w:rsidRPr="00A96F08">
        <w:t>.</w:t>
      </w:r>
      <w:r>
        <w:t xml:space="preserve"> </w:t>
      </w:r>
    </w:p>
    <w:p w14:paraId="6F4DBD61" w14:textId="77777777" w:rsidR="008F1B5C" w:rsidRDefault="005B04EE" w:rsidP="008F1B5C">
      <w:pPr>
        <w:numPr>
          <w:ilvl w:val="0"/>
          <w:numId w:val="49"/>
        </w:numPr>
        <w:spacing w:before="120" w:after="60"/>
      </w:pPr>
      <w:r w:rsidRPr="006F3854">
        <w:t>Ceny uvedené v přílohách jsou cenami bez daně z přidané hodnoty. K </w:t>
      </w:r>
      <w:r w:rsidRPr="008406B4">
        <w:t xml:space="preserve">cenám plnění bude </w:t>
      </w:r>
      <w:r w:rsidRPr="00B7658B">
        <w:t>účtována daň z přidané hodnoty v sazbě platné v den vzniku daňové povinnosti.</w:t>
      </w:r>
    </w:p>
    <w:p w14:paraId="14671CA4" w14:textId="77777777" w:rsidR="008F1B5C" w:rsidRDefault="008F1B5C" w:rsidP="004B31AC">
      <w:pPr>
        <w:numPr>
          <w:ilvl w:val="0"/>
          <w:numId w:val="49"/>
        </w:numPr>
        <w:spacing w:before="120" w:after="60"/>
      </w:pPr>
      <w:r>
        <w:t>Poskytovatel je v případě zvýšení oprávněn a v případě snížení povinen navrhnout objednateli úpravu cen uvedených v příloze č. 2 této smlouvy, s výjimkou cen za spotřební materiál,</w:t>
      </w:r>
      <w:r w:rsidRPr="008F1B5C">
        <w:t xml:space="preserve"> v závislosti na zvýšení</w:t>
      </w:r>
      <w:r w:rsidR="004B31AC">
        <w:t xml:space="preserve"> nebo snížení</w:t>
      </w:r>
      <w:r w:rsidRPr="008F1B5C">
        <w:t xml:space="preserve"> minimální mzdy nařízením vlády ČR. Úpravu </w:t>
      </w:r>
      <w:r>
        <w:t>cen</w:t>
      </w:r>
      <w:r w:rsidRPr="008F1B5C">
        <w:t xml:space="preserve"> je poskytovatel oprávněn navrhnout nejdříve po uplynutí jednoho roku ode dne nabytí účinnosti </w:t>
      </w:r>
      <w:r>
        <w:t xml:space="preserve">této </w:t>
      </w:r>
      <w:r w:rsidRPr="008F1B5C">
        <w:t xml:space="preserve">smlouvy. </w:t>
      </w:r>
      <w:r>
        <w:t>Ú</w:t>
      </w:r>
      <w:r w:rsidRPr="008F1B5C">
        <w:t xml:space="preserve">pravy cen budou prováděny formou dodatku ke smlouvě. </w:t>
      </w:r>
    </w:p>
    <w:p w14:paraId="39A660A4" w14:textId="77777777" w:rsidR="00A905ED" w:rsidRDefault="00A905ED" w:rsidP="00A905ED">
      <w:pPr>
        <w:spacing w:before="120" w:after="60"/>
      </w:pPr>
    </w:p>
    <w:p w14:paraId="3ED642B4" w14:textId="77777777" w:rsidR="00A905ED" w:rsidRDefault="00A905ED" w:rsidP="00A905ED">
      <w:pPr>
        <w:spacing w:before="120" w:after="60"/>
      </w:pPr>
    </w:p>
    <w:p w14:paraId="3CC9C609" w14:textId="77777777" w:rsidR="00A905ED" w:rsidRDefault="00A905ED" w:rsidP="00A905ED">
      <w:pPr>
        <w:spacing w:before="120" w:after="60"/>
      </w:pPr>
    </w:p>
    <w:p w14:paraId="52C2705B" w14:textId="77777777" w:rsidR="005B04EE" w:rsidRDefault="005B04EE" w:rsidP="00206D34">
      <w:pPr>
        <w:numPr>
          <w:ilvl w:val="0"/>
          <w:numId w:val="49"/>
        </w:numPr>
        <w:spacing w:before="120" w:after="60"/>
      </w:pPr>
      <w:r w:rsidRPr="00FA7EE8">
        <w:lastRenderedPageBreak/>
        <w:t xml:space="preserve">Poskytovatel je </w:t>
      </w:r>
      <w:r w:rsidR="004B31AC">
        <w:t>dál</w:t>
      </w:r>
      <w:r w:rsidR="0022567C">
        <w:t>e</w:t>
      </w:r>
      <w:r w:rsidR="004B31AC">
        <w:t xml:space="preserve"> </w:t>
      </w:r>
      <w:r w:rsidRPr="00FA7EE8">
        <w:t>oprávněn navrhnout objednateli změnu jednotkových cen</w:t>
      </w:r>
      <w:r>
        <w:t xml:space="preserve"> uvedených v příloze č. 2 této smlouvy</w:t>
      </w:r>
      <w:r w:rsidR="00AA7510">
        <w:t>, s výjimkou cen za spotřební materiál,</w:t>
      </w:r>
      <w:r>
        <w:t xml:space="preserve"> </w:t>
      </w:r>
      <w:r w:rsidRPr="00FA7EE8">
        <w:t>v návaznosti na vývoj Indexu cen tržních služeb, stejné období předchozího roku = 100, konkrétně index N812 Úklidové služby, sloupec Průměr od počátku roku, a to průměr za předchozí kalendářní rok, který vyhlašuje Český statistický úřad. Úpravu cen je poskytovatel oprávněn navrhnout</w:t>
      </w:r>
      <w:r w:rsidRPr="00E63C81">
        <w:t xml:space="preserve"> nejdříve </w:t>
      </w:r>
      <w:r>
        <w:t>po uplynutí jednoho roku ode dne nabytí účinnosti této smlouvy.</w:t>
      </w:r>
    </w:p>
    <w:p w14:paraId="7AFD54CD" w14:textId="77777777" w:rsidR="00532BF4" w:rsidRPr="00B7658B" w:rsidRDefault="00532BF4" w:rsidP="005B04EE">
      <w:pPr>
        <w:spacing w:before="120"/>
        <w:ind w:left="360" w:firstLine="0"/>
      </w:pPr>
    </w:p>
    <w:p w14:paraId="63AB2392" w14:textId="77777777" w:rsidR="005B04EE" w:rsidRPr="006F3854" w:rsidRDefault="005B04EE" w:rsidP="00F169A4">
      <w:pPr>
        <w:pStyle w:val="Nadpis5"/>
        <w:numPr>
          <w:ilvl w:val="0"/>
          <w:numId w:val="11"/>
        </w:numPr>
        <w:tabs>
          <w:tab w:val="clear" w:pos="284"/>
          <w:tab w:val="num" w:pos="0"/>
        </w:tabs>
        <w:ind w:left="0" w:firstLine="0"/>
        <w:jc w:val="center"/>
        <w:rPr>
          <w:b/>
        </w:rPr>
      </w:pPr>
    </w:p>
    <w:p w14:paraId="378095D8" w14:textId="77777777" w:rsidR="005B04EE" w:rsidRDefault="005B04EE" w:rsidP="00F169A4">
      <w:pPr>
        <w:pStyle w:val="Nadpis5"/>
        <w:tabs>
          <w:tab w:val="num" w:pos="0"/>
        </w:tabs>
        <w:ind w:left="0"/>
        <w:jc w:val="center"/>
        <w:rPr>
          <w:b/>
        </w:rPr>
      </w:pPr>
      <w:r w:rsidRPr="006F3854">
        <w:rPr>
          <w:b/>
        </w:rPr>
        <w:t>Platební podmínky</w:t>
      </w:r>
    </w:p>
    <w:p w14:paraId="5B015855" w14:textId="77777777" w:rsidR="005B04EE" w:rsidRPr="005467EB" w:rsidRDefault="005B04EE" w:rsidP="005B04EE"/>
    <w:p w14:paraId="5DA69F0D" w14:textId="555BE8BC" w:rsidR="005B04EE" w:rsidRDefault="005B04EE" w:rsidP="005B04EE">
      <w:pPr>
        <w:numPr>
          <w:ilvl w:val="0"/>
          <w:numId w:val="5"/>
        </w:numPr>
        <w:ind w:left="357" w:hanging="357"/>
      </w:pPr>
      <w:r w:rsidRPr="008406B4">
        <w:t xml:space="preserve">Daňové doklady za plnění dle této smlouvy bude poskytovatel vystavovat jedenkrát měsíčně na plnění </w:t>
      </w:r>
      <w:r>
        <w:t>poskytnutá</w:t>
      </w:r>
      <w:r w:rsidRPr="008406B4">
        <w:t xml:space="preserve"> v daném měsíci.</w:t>
      </w:r>
      <w:r>
        <w:t xml:space="preserve"> </w:t>
      </w:r>
      <w:r w:rsidRPr="008406B4">
        <w:t xml:space="preserve">Přílohou daňového dokladu budou </w:t>
      </w:r>
      <w:r>
        <w:t xml:space="preserve">kopie dokladů potvrzujících </w:t>
      </w:r>
      <w:r w:rsidRPr="006F3854">
        <w:t>převzetí plnění</w:t>
      </w:r>
      <w:r w:rsidR="0067235E">
        <w:t xml:space="preserve"> na výzvu</w:t>
      </w:r>
      <w:r>
        <w:t>,</w:t>
      </w:r>
      <w:r w:rsidR="000638CF">
        <w:t xml:space="preserve"> případně</w:t>
      </w:r>
      <w:r>
        <w:t xml:space="preserve"> další přílohy dle této smlouvy nebo požadavků objednatele. Daňové doklady </w:t>
      </w:r>
      <w:r w:rsidR="00154F18">
        <w:t xml:space="preserve">za leden až listopad </w:t>
      </w:r>
      <w:r w:rsidR="005F065A">
        <w:t xml:space="preserve">příslušného kalendářního roku </w:t>
      </w:r>
      <w:r w:rsidR="000A526B">
        <w:t>je poskytovatel povinen doručit objednateli</w:t>
      </w:r>
      <w:r w:rsidR="005F065A">
        <w:t xml:space="preserve"> </w:t>
      </w:r>
      <w:r>
        <w:t>nejpozději do </w:t>
      </w:r>
      <w:r w:rsidR="00154F18">
        <w:t xml:space="preserve">31. prosince </w:t>
      </w:r>
      <w:r w:rsidR="00ED7169">
        <w:t>da</w:t>
      </w:r>
      <w:r w:rsidR="00154F18">
        <w:t xml:space="preserve">ného </w:t>
      </w:r>
      <w:r w:rsidR="00ED7169">
        <w:t xml:space="preserve">kalendářního </w:t>
      </w:r>
      <w:r w:rsidR="00154F18">
        <w:t xml:space="preserve">roku a daňový doklad za prosinec </w:t>
      </w:r>
      <w:r w:rsidR="008B330F">
        <w:t>da</w:t>
      </w:r>
      <w:r w:rsidR="00154F18">
        <w:t xml:space="preserve">ného roku nejpozději </w:t>
      </w:r>
      <w:r w:rsidR="00BD6C8B">
        <w:br/>
      </w:r>
      <w:r w:rsidR="00154F18">
        <w:t>do 15. ledna následujícího roku</w:t>
      </w:r>
      <w:r w:rsidR="008B330F">
        <w:t>.</w:t>
      </w:r>
    </w:p>
    <w:p w14:paraId="5C309E52" w14:textId="77777777" w:rsidR="005B04EE" w:rsidRPr="008406B4" w:rsidRDefault="005B04EE" w:rsidP="005B04EE">
      <w:pPr>
        <w:ind w:left="357" w:firstLine="0"/>
      </w:pPr>
    </w:p>
    <w:p w14:paraId="50369F82" w14:textId="41FC4F56" w:rsidR="005B04EE" w:rsidRPr="00680095" w:rsidRDefault="005B04EE" w:rsidP="005B04EE">
      <w:pPr>
        <w:numPr>
          <w:ilvl w:val="0"/>
          <w:numId w:val="5"/>
        </w:numPr>
        <w:spacing w:before="120"/>
        <w:rPr>
          <w:b/>
          <w:bCs/>
        </w:rPr>
      </w:pPr>
      <w:r w:rsidRPr="00680095">
        <w:t xml:space="preserve">Doklad k úhradě (fakturu) zašle </w:t>
      </w:r>
      <w:r>
        <w:t xml:space="preserve">poskytovatel </w:t>
      </w:r>
      <w:r w:rsidRPr="00680095">
        <w:t xml:space="preserve">elektronicky jako přílohu e-mailové zprávy na adresu </w:t>
      </w:r>
      <w:hyperlink r:id="rId8" w:history="1">
        <w:r w:rsidRPr="00680095">
          <w:t>faktury@cnb.cz</w:t>
        </w:r>
      </w:hyperlink>
      <w:r w:rsidRPr="00680095">
        <w:t xml:space="preserve"> ve formátu ISDOC. Pokud není možné vytvořit doklad ve formátu ISDOC, je možné zasílat jej ve formátu PDF. V jedné e-mailové zprávě smí být pouze jeden doklad k úhradě. </w:t>
      </w:r>
      <w:r w:rsidRPr="008328A6">
        <w:t xml:space="preserve">Mimo vlastní doklad k úhradě může být přílohou </w:t>
      </w:r>
      <w:r w:rsidR="00BD6C8B">
        <w:br/>
      </w:r>
      <w:r w:rsidRPr="008328A6">
        <w:t>e-mailové zprávy jedna až sedm příloh k dokladu ve formátech PDF</w:t>
      </w:r>
      <w:r w:rsidRPr="00680095">
        <w:t xml:space="preserve">, DOC, DOCX, XLS, XLSX. Přijaty budou i doklady k úhradě v jiném formátu, který bude v souladu s evropským standardem elektronické faktury. Nebude-li možné zaslat doklad k úhradě elektronicky, zašle jej </w:t>
      </w:r>
      <w:r>
        <w:t xml:space="preserve">poskytovatel </w:t>
      </w:r>
      <w:r w:rsidRPr="00680095">
        <w:t>v analogové formě na adresu:</w:t>
      </w:r>
    </w:p>
    <w:p w14:paraId="5A921165" w14:textId="77777777" w:rsidR="005B04EE" w:rsidRPr="00BB1AC1" w:rsidRDefault="005B04EE" w:rsidP="005B04EE">
      <w:pPr>
        <w:tabs>
          <w:tab w:val="num" w:pos="426"/>
        </w:tabs>
        <w:spacing w:before="120"/>
        <w:ind w:left="426"/>
      </w:pPr>
      <w:r w:rsidRPr="00BB1AC1">
        <w:t>Česká národní banka</w:t>
      </w:r>
    </w:p>
    <w:p w14:paraId="30B2415C" w14:textId="77777777" w:rsidR="005B04EE" w:rsidRPr="00BB1AC1" w:rsidRDefault="005B04EE" w:rsidP="005B04EE">
      <w:pPr>
        <w:tabs>
          <w:tab w:val="num" w:pos="426"/>
        </w:tabs>
        <w:ind w:left="426"/>
      </w:pPr>
      <w:r w:rsidRPr="00BB1AC1">
        <w:t>sekce rozpočtu a účetnictví</w:t>
      </w:r>
    </w:p>
    <w:p w14:paraId="41822EF4" w14:textId="77777777" w:rsidR="005B04EE" w:rsidRPr="00BB1AC1" w:rsidRDefault="005B04EE" w:rsidP="005B04EE">
      <w:pPr>
        <w:tabs>
          <w:tab w:val="num" w:pos="426"/>
        </w:tabs>
        <w:ind w:left="426"/>
      </w:pPr>
      <w:r w:rsidRPr="00BB1AC1">
        <w:t>odbor účetnictví</w:t>
      </w:r>
    </w:p>
    <w:p w14:paraId="3A5019E3" w14:textId="77777777" w:rsidR="005B04EE" w:rsidRPr="00BB1AC1" w:rsidRDefault="005B04EE" w:rsidP="005B04EE">
      <w:pPr>
        <w:tabs>
          <w:tab w:val="num" w:pos="426"/>
        </w:tabs>
        <w:ind w:left="426"/>
      </w:pPr>
      <w:r w:rsidRPr="00BB1AC1">
        <w:t>Na Příkopě 28</w:t>
      </w:r>
    </w:p>
    <w:p w14:paraId="2DFDEBBD" w14:textId="77777777" w:rsidR="005B04EE" w:rsidRDefault="005B04EE" w:rsidP="005B04EE">
      <w:pPr>
        <w:tabs>
          <w:tab w:val="num" w:pos="426"/>
        </w:tabs>
        <w:ind w:left="426"/>
      </w:pPr>
      <w:r w:rsidRPr="00BB1AC1">
        <w:t>115 03 Praha 1</w:t>
      </w:r>
    </w:p>
    <w:p w14:paraId="01497613" w14:textId="77777777" w:rsidR="005B04EE" w:rsidRPr="00BB1AC1" w:rsidRDefault="005B04EE" w:rsidP="005B04EE">
      <w:pPr>
        <w:tabs>
          <w:tab w:val="num" w:pos="426"/>
        </w:tabs>
        <w:ind w:left="426"/>
      </w:pPr>
    </w:p>
    <w:p w14:paraId="7A436428" w14:textId="77777777" w:rsidR="005B04EE" w:rsidRPr="00680095" w:rsidRDefault="005B04EE" w:rsidP="005B04EE">
      <w:pPr>
        <w:pStyle w:val="Zkladntext"/>
        <w:widowControl w:val="0"/>
        <w:numPr>
          <w:ilvl w:val="0"/>
          <w:numId w:val="5"/>
        </w:numPr>
        <w:tabs>
          <w:tab w:val="num" w:pos="786"/>
        </w:tabs>
        <w:adjustRightInd w:val="0"/>
        <w:textAlignment w:val="baseline"/>
        <w:rPr>
          <w:b/>
          <w:bCs/>
        </w:rPr>
      </w:pPr>
      <w:r w:rsidRPr="00680095">
        <w:t xml:space="preserve">Doklad k úhradě bude obsahovat údaje podle § 435 občanského zákoníku a bankovní účet, na který má být placeno, a který je uveden v záhlaví této smlouvy nebo který byl později aktualizován </w:t>
      </w:r>
      <w:r w:rsidR="000D0006">
        <w:t>poskytovatelem</w:t>
      </w:r>
      <w:r w:rsidRPr="00680095">
        <w:t xml:space="preserve"> (dále jen „určený účet“). Daňový doklad bude nadto obsahovat náležitosti stanovené v zákoně o dani z přidané hodnoty. Nezbytnou náležitostí každého dokladu je také číslo této smlouvy (ve formátu ISDOC v poli ID ve skupině </w:t>
      </w:r>
      <w:proofErr w:type="spellStart"/>
      <w:r w:rsidRPr="00680095">
        <w:t>Contract</w:t>
      </w:r>
      <w:proofErr w:type="spellEnd"/>
      <w:r w:rsidRPr="00680095">
        <w:t xml:space="preserve"> </w:t>
      </w:r>
      <w:proofErr w:type="spellStart"/>
      <w:r w:rsidRPr="00680095">
        <w:t>References</w:t>
      </w:r>
      <w:proofErr w:type="spellEnd"/>
      <w:r w:rsidRPr="00680095">
        <w:t xml:space="preserve">). Pokud doklad bude postrádat některou ze stanovených náležitostí nebo bude obsahovat chybné údaje, je </w:t>
      </w:r>
      <w:r>
        <w:t>objednatel</w:t>
      </w:r>
      <w:r w:rsidRPr="00680095">
        <w:t xml:space="preserve"> oprávněn jej vrátit </w:t>
      </w:r>
      <w:r>
        <w:t>poskytovateli</w:t>
      </w:r>
      <w:r w:rsidRPr="00680095">
        <w:t xml:space="preserve">, a to až do lhůty splatnosti. Nová lhůta splatnosti začíná běžet dnem doručení bezvadného dokladu. </w:t>
      </w:r>
    </w:p>
    <w:p w14:paraId="066647A6" w14:textId="77777777" w:rsidR="005B04EE" w:rsidRPr="00A905ED" w:rsidRDefault="005B04EE" w:rsidP="005B04EE">
      <w:pPr>
        <w:pStyle w:val="Zkladntext"/>
        <w:widowControl w:val="0"/>
        <w:numPr>
          <w:ilvl w:val="0"/>
          <w:numId w:val="5"/>
        </w:numPr>
        <w:tabs>
          <w:tab w:val="num" w:pos="786"/>
        </w:tabs>
        <w:adjustRightInd w:val="0"/>
        <w:textAlignment w:val="baseline"/>
        <w:rPr>
          <w:b/>
          <w:bCs/>
        </w:rPr>
      </w:pPr>
      <w:r w:rsidRPr="00680095">
        <w:t xml:space="preserve">V případě, že bude v dokladu k úhradě uveden jiný než určený účet, je pověřený pracovník </w:t>
      </w:r>
      <w:r>
        <w:t>poskytovatele</w:t>
      </w:r>
      <w:r w:rsidRPr="00680095">
        <w:t xml:space="preserve"> povinen na základě výzvy </w:t>
      </w:r>
      <w:r>
        <w:t>objednatele</w:t>
      </w:r>
      <w:r w:rsidRPr="00680095">
        <w:t xml:space="preserve"> sdělit na e-mailovou adresu, ze které byla výzva odeslána, zda má být zaplaceno na bankovní účet uvedený v dokladu, nebo na určený účet. V tomto případě se doklad k úhradě nevrací s tím, že lhůta splatnosti začíná běžet až dnem doručení sdělení </w:t>
      </w:r>
      <w:r>
        <w:t>poskytovatele</w:t>
      </w:r>
      <w:r w:rsidRPr="00680095">
        <w:t xml:space="preserve"> podle předchozí věty. </w:t>
      </w:r>
    </w:p>
    <w:p w14:paraId="23BF2E86" w14:textId="77777777" w:rsidR="00A905ED" w:rsidRPr="000C5AF9" w:rsidRDefault="00A905ED" w:rsidP="00A905ED">
      <w:pPr>
        <w:pStyle w:val="Zkladntext"/>
        <w:widowControl w:val="0"/>
        <w:tabs>
          <w:tab w:val="num" w:pos="786"/>
        </w:tabs>
        <w:adjustRightInd w:val="0"/>
        <w:textAlignment w:val="baseline"/>
        <w:rPr>
          <w:b/>
          <w:bCs/>
        </w:rPr>
      </w:pPr>
    </w:p>
    <w:p w14:paraId="1CD766BA" w14:textId="77777777" w:rsidR="005B04EE" w:rsidRPr="00616753" w:rsidRDefault="005B04EE" w:rsidP="005B04EE">
      <w:pPr>
        <w:pStyle w:val="Zkladntext"/>
        <w:widowControl w:val="0"/>
        <w:numPr>
          <w:ilvl w:val="0"/>
          <w:numId w:val="5"/>
        </w:numPr>
        <w:tabs>
          <w:tab w:val="num" w:pos="786"/>
        </w:tabs>
        <w:adjustRightInd w:val="0"/>
        <w:textAlignment w:val="baseline"/>
        <w:rPr>
          <w:b/>
          <w:bCs/>
        </w:rPr>
      </w:pPr>
      <w:r w:rsidRPr="00680095">
        <w:lastRenderedPageBreak/>
        <w:t xml:space="preserve">Splatnost dokladů činí 14 dnů ode dne jejich doručení </w:t>
      </w:r>
      <w:r>
        <w:t>objednateli</w:t>
      </w:r>
      <w:r w:rsidRPr="00680095">
        <w:t xml:space="preserve">. Povinnost zaplatit je splněna odepsáním příslušné částky z účtu </w:t>
      </w:r>
      <w:r>
        <w:t>objednatele</w:t>
      </w:r>
      <w:r w:rsidRPr="00680095">
        <w:t xml:space="preserve"> ve prospěch účtu </w:t>
      </w:r>
      <w:r>
        <w:t>poskytovatele</w:t>
      </w:r>
      <w:r w:rsidRPr="00680095">
        <w:t>.</w:t>
      </w:r>
    </w:p>
    <w:p w14:paraId="0E8CA29F" w14:textId="77777777" w:rsidR="005B04EE" w:rsidRPr="00616753" w:rsidRDefault="005B04EE" w:rsidP="005B04EE">
      <w:pPr>
        <w:pStyle w:val="Zkladntext"/>
        <w:widowControl w:val="0"/>
        <w:numPr>
          <w:ilvl w:val="0"/>
          <w:numId w:val="5"/>
        </w:numPr>
        <w:tabs>
          <w:tab w:val="num" w:pos="786"/>
        </w:tabs>
        <w:adjustRightInd w:val="0"/>
        <w:textAlignment w:val="baseline"/>
        <w:rPr>
          <w:b/>
          <w:bCs/>
        </w:rPr>
      </w:pPr>
      <w:r w:rsidRPr="00680095">
        <w:t>Smluvní strany se ve smyslu občanského zákoníku dohodly, že </w:t>
      </w:r>
      <w:r>
        <w:t>objednatel</w:t>
      </w:r>
      <w:r w:rsidRPr="00680095">
        <w:t xml:space="preserve"> je oprávněn započíst jakoukoli svou peněžitou pohledávku za </w:t>
      </w:r>
      <w:r>
        <w:t>poskytovatelem</w:t>
      </w:r>
      <w:r w:rsidRPr="00680095">
        <w:t xml:space="preserve">, ať splatnou či nesplatnou, oproti jakékoli peněžité pohledávce </w:t>
      </w:r>
      <w:r>
        <w:t xml:space="preserve">poskytovatele </w:t>
      </w:r>
      <w:r w:rsidRPr="00680095">
        <w:t>za </w:t>
      </w:r>
      <w:r>
        <w:t>objednatelem</w:t>
      </w:r>
      <w:r w:rsidRPr="00680095">
        <w:t>, ať splatné či nesplatné.</w:t>
      </w:r>
    </w:p>
    <w:p w14:paraId="39D3E2BE" w14:textId="77777777" w:rsidR="007F4A70" w:rsidRPr="00616753" w:rsidRDefault="007F4A70" w:rsidP="005B04EE">
      <w:pPr>
        <w:pStyle w:val="Zkladntext"/>
        <w:widowControl w:val="0"/>
        <w:adjustRightInd w:val="0"/>
        <w:ind w:left="360" w:firstLine="0"/>
        <w:textAlignment w:val="baseline"/>
        <w:rPr>
          <w:b/>
          <w:bCs/>
        </w:rPr>
      </w:pPr>
    </w:p>
    <w:p w14:paraId="04DF8B01" w14:textId="77777777" w:rsidR="005B04EE" w:rsidRPr="006F3854" w:rsidRDefault="005B04EE" w:rsidP="005B04EE">
      <w:pPr>
        <w:pStyle w:val="Nadpis5"/>
        <w:numPr>
          <w:ilvl w:val="0"/>
          <w:numId w:val="11"/>
        </w:numPr>
        <w:jc w:val="center"/>
        <w:rPr>
          <w:b/>
        </w:rPr>
      </w:pPr>
    </w:p>
    <w:p w14:paraId="0EE45519" w14:textId="77777777" w:rsidR="005B04EE" w:rsidRDefault="005B04EE" w:rsidP="005B04EE">
      <w:pPr>
        <w:pStyle w:val="Nadpis5"/>
        <w:jc w:val="center"/>
        <w:rPr>
          <w:b/>
        </w:rPr>
      </w:pPr>
      <w:r>
        <w:rPr>
          <w:b/>
        </w:rPr>
        <w:t>P</w:t>
      </w:r>
      <w:r w:rsidRPr="00730289">
        <w:rPr>
          <w:b/>
        </w:rPr>
        <w:t>ověřen</w:t>
      </w:r>
      <w:r>
        <w:rPr>
          <w:b/>
        </w:rPr>
        <w:t>é osoby smluvních stran</w:t>
      </w:r>
    </w:p>
    <w:p w14:paraId="68A1483E" w14:textId="77777777" w:rsidR="005B04EE" w:rsidRPr="008C410F" w:rsidRDefault="005B04EE" w:rsidP="005B04EE">
      <w:pPr>
        <w:numPr>
          <w:ilvl w:val="0"/>
          <w:numId w:val="14"/>
        </w:numPr>
        <w:spacing w:before="120"/>
      </w:pPr>
      <w:r w:rsidRPr="00495F28">
        <w:t xml:space="preserve">Poskytovatel se zavazuje zajistit </w:t>
      </w:r>
      <w:r w:rsidRPr="008C410F">
        <w:t xml:space="preserve">pro místo plnění </w:t>
      </w:r>
      <w:r w:rsidRPr="008C410F">
        <w:rPr>
          <w:b/>
        </w:rPr>
        <w:t>vedoucího zakázky</w:t>
      </w:r>
      <w:r w:rsidRPr="008C410F">
        <w:t>, který je na náklady poskytovatele povinen zejména:</w:t>
      </w:r>
    </w:p>
    <w:p w14:paraId="0E5D5A27" w14:textId="77777777" w:rsidR="005B04EE" w:rsidRPr="008C410F" w:rsidRDefault="005B04EE" w:rsidP="005B04EE">
      <w:pPr>
        <w:pStyle w:val="Odstavecseseznamem"/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C410F">
        <w:rPr>
          <w:rFonts w:ascii="Times New Roman" w:eastAsia="Times New Roman" w:hAnsi="Times New Roman"/>
          <w:sz w:val="24"/>
          <w:szCs w:val="24"/>
          <w:lang w:eastAsia="cs-CZ"/>
        </w:rPr>
        <w:t xml:space="preserve">koordinovat veškeré plnění dle této smlouvy, tj. zejména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zajišťovat </w:t>
      </w:r>
      <w:r w:rsidRPr="008C410F">
        <w:rPr>
          <w:rFonts w:ascii="Times New Roman" w:eastAsia="Times New Roman" w:hAnsi="Times New Roman"/>
          <w:sz w:val="24"/>
          <w:szCs w:val="24"/>
          <w:lang w:eastAsia="cs-CZ"/>
        </w:rPr>
        <w:t>u činností na výzvu sezn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amování</w:t>
      </w:r>
      <w:r w:rsidRPr="008C410F">
        <w:rPr>
          <w:rFonts w:ascii="Times New Roman" w:eastAsia="Times New Roman" w:hAnsi="Times New Roman"/>
          <w:sz w:val="24"/>
          <w:szCs w:val="24"/>
          <w:lang w:eastAsia="cs-CZ"/>
        </w:rPr>
        <w:t xml:space="preserve"> pracovník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8C410F">
        <w:rPr>
          <w:rFonts w:ascii="Times New Roman" w:eastAsia="Times New Roman" w:hAnsi="Times New Roman"/>
          <w:sz w:val="24"/>
          <w:szCs w:val="24"/>
          <w:lang w:eastAsia="cs-CZ"/>
        </w:rPr>
        <w:t xml:space="preserve"> poskytovatele s konkrétním místem plnění, předmětem a rozsahem požadované činnosti, </w:t>
      </w:r>
    </w:p>
    <w:p w14:paraId="2E5845AA" w14:textId="77777777" w:rsidR="005B04EE" w:rsidRPr="001E4422" w:rsidRDefault="005B04EE" w:rsidP="005B04EE">
      <w:pPr>
        <w:pStyle w:val="Odstavecseseznamem"/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47A2">
        <w:rPr>
          <w:rFonts w:ascii="Times New Roman" w:eastAsia="Times New Roman" w:hAnsi="Times New Roman"/>
          <w:sz w:val="24"/>
          <w:szCs w:val="24"/>
          <w:lang w:eastAsia="cs-CZ"/>
        </w:rPr>
        <w:t xml:space="preserve">kontrolovat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průběh a </w:t>
      </w:r>
      <w:r w:rsidRPr="000047A2">
        <w:rPr>
          <w:rFonts w:ascii="Times New Roman" w:eastAsia="Times New Roman" w:hAnsi="Times New Roman"/>
          <w:sz w:val="24"/>
          <w:szCs w:val="24"/>
          <w:lang w:eastAsia="cs-CZ"/>
        </w:rPr>
        <w:t xml:space="preserve">kvalitu veškerého plnění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dle této smlouvy, </w:t>
      </w:r>
      <w:r w:rsidRPr="000047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B7546C7" w14:textId="77777777" w:rsidR="005B04EE" w:rsidRPr="008C410F" w:rsidRDefault="005B04EE" w:rsidP="005B04EE">
      <w:pPr>
        <w:pStyle w:val="Odstavecseseznamem"/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C410F">
        <w:rPr>
          <w:rFonts w:ascii="Times New Roman" w:eastAsia="Times New Roman" w:hAnsi="Times New Roman"/>
          <w:sz w:val="24"/>
          <w:szCs w:val="24"/>
          <w:lang w:eastAsia="cs-CZ"/>
        </w:rPr>
        <w:t>vypracovávat a předkládat nabídky, vč. jejich cenové kalkulace,</w:t>
      </w:r>
    </w:p>
    <w:p w14:paraId="2D2906BA" w14:textId="77777777" w:rsidR="005B04EE" w:rsidRPr="008C410F" w:rsidRDefault="005B04EE" w:rsidP="005B04EE">
      <w:pPr>
        <w:pStyle w:val="Odstavecseseznamem"/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C410F">
        <w:rPr>
          <w:rFonts w:ascii="Times New Roman" w:eastAsia="Times New Roman" w:hAnsi="Times New Roman"/>
          <w:sz w:val="24"/>
          <w:szCs w:val="24"/>
          <w:lang w:eastAsia="cs-CZ"/>
        </w:rPr>
        <w:t>účastnit se jednání s objednatelem,</w:t>
      </w:r>
    </w:p>
    <w:p w14:paraId="19F3DD85" w14:textId="77777777" w:rsidR="005B04EE" w:rsidRPr="008C410F" w:rsidRDefault="005B04EE" w:rsidP="005B04EE">
      <w:pPr>
        <w:pStyle w:val="Odstavecseseznamem"/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C410F">
        <w:rPr>
          <w:rFonts w:ascii="Times New Roman" w:eastAsia="Times New Roman" w:hAnsi="Times New Roman"/>
          <w:sz w:val="24"/>
          <w:szCs w:val="24"/>
          <w:lang w:eastAsia="cs-CZ"/>
        </w:rPr>
        <w:t>provádět kompletaci a kontrolu všech podkladů pro fakturaci,</w:t>
      </w:r>
    </w:p>
    <w:p w14:paraId="3B8609E3" w14:textId="77777777" w:rsidR="005B04EE" w:rsidRPr="008C410F" w:rsidRDefault="005B04EE" w:rsidP="005B04EE">
      <w:pPr>
        <w:pStyle w:val="Odstavecseseznamem"/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C410F">
        <w:rPr>
          <w:rFonts w:ascii="Times New Roman" w:eastAsia="Times New Roman" w:hAnsi="Times New Roman"/>
          <w:sz w:val="24"/>
          <w:szCs w:val="24"/>
          <w:lang w:eastAsia="cs-CZ"/>
        </w:rPr>
        <w:t>určovat řádný technologický postup provádění plnění dle této smlouvy, včetně prostředků k tomu užitých,</w:t>
      </w:r>
    </w:p>
    <w:p w14:paraId="203629C0" w14:textId="77777777" w:rsidR="005B04EE" w:rsidRDefault="005B04EE" w:rsidP="005B04EE">
      <w:pPr>
        <w:pStyle w:val="Odstavecseseznamem"/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provádět závozy spotřebního materiálu a zajišťovat technické prostředky pro výkon plnění dle této smlouvy,</w:t>
      </w:r>
    </w:p>
    <w:p w14:paraId="58EC6DE2" w14:textId="77777777" w:rsidR="005B04EE" w:rsidRDefault="005B04EE" w:rsidP="005B04EE">
      <w:pPr>
        <w:pStyle w:val="Odstavecseseznamem"/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provádět kontrolu přítomnosti jednotlivých pracovníků poskytovatele v místě plnění.</w:t>
      </w:r>
    </w:p>
    <w:p w14:paraId="01406DB8" w14:textId="77777777" w:rsidR="005B04EE" w:rsidRPr="00730289" w:rsidRDefault="005B04EE" w:rsidP="005B04EE">
      <w:pPr>
        <w:pStyle w:val="Zkladntext2"/>
        <w:numPr>
          <w:ilvl w:val="0"/>
          <w:numId w:val="14"/>
        </w:numPr>
        <w:tabs>
          <w:tab w:val="left" w:pos="360"/>
          <w:tab w:val="left" w:pos="567"/>
        </w:tabs>
        <w:spacing w:before="120" w:line="240" w:lineRule="auto"/>
        <w:ind w:left="357" w:hanging="357"/>
      </w:pPr>
      <w:r>
        <w:t>P</w:t>
      </w:r>
      <w:r w:rsidRPr="00730289">
        <w:t>ověřen</w:t>
      </w:r>
      <w:r>
        <w:t>é</w:t>
      </w:r>
      <w:r w:rsidRPr="00730289">
        <w:t xml:space="preserve"> </w:t>
      </w:r>
      <w:r>
        <w:t>osoby smluvních stran jsou následující</w:t>
      </w:r>
      <w:r w:rsidRPr="00730289"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19"/>
        <w:gridCol w:w="3807"/>
        <w:gridCol w:w="3462"/>
      </w:tblGrid>
      <w:tr w:rsidR="005B04EE" w:rsidRPr="009976C9" w14:paraId="3ED14685" w14:textId="77777777" w:rsidTr="002E683E">
        <w:trPr>
          <w:trHeight w:val="1977"/>
        </w:trPr>
        <w:tc>
          <w:tcPr>
            <w:tcW w:w="2019" w:type="dxa"/>
            <w:vMerge w:val="restart"/>
            <w:shd w:val="clear" w:color="auto" w:fill="auto"/>
            <w:vAlign w:val="center"/>
          </w:tcPr>
          <w:p w14:paraId="1FBDCD90" w14:textId="5A648673" w:rsidR="005B04EE" w:rsidRPr="009976C9" w:rsidRDefault="00E80039" w:rsidP="00E80039">
            <w:pPr>
              <w:ind w:left="0" w:firstLine="0"/>
            </w:pPr>
            <w:r>
              <w:t xml:space="preserve">      </w:t>
            </w:r>
            <w:r w:rsidR="009329B9">
              <w:t>Ostrava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F83DD1D" w14:textId="77777777" w:rsidR="005B04EE" w:rsidRPr="009976C9" w:rsidRDefault="005B04EE" w:rsidP="002E683E">
            <w:pPr>
              <w:ind w:firstLine="0"/>
            </w:pPr>
            <w:r w:rsidRPr="009976C9">
              <w:t>za objednatele: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803A442" w14:textId="77777777" w:rsidR="009329B9" w:rsidRDefault="009329B9" w:rsidP="002E683E">
            <w:pPr>
              <w:ind w:left="411" w:firstLine="0"/>
              <w:jc w:val="left"/>
            </w:pPr>
            <w:r>
              <w:t>Ing. Ivo Stříž, MBA</w:t>
            </w:r>
          </w:p>
          <w:p w14:paraId="2EC14A79" w14:textId="77777777" w:rsidR="009329B9" w:rsidRDefault="009329B9" w:rsidP="002E683E">
            <w:pPr>
              <w:ind w:left="411" w:firstLine="0"/>
              <w:jc w:val="left"/>
            </w:pPr>
            <w:r>
              <w:t>ivo.striz@cnb.cz</w:t>
            </w:r>
          </w:p>
          <w:p w14:paraId="4852DD45" w14:textId="77777777" w:rsidR="005B04EE" w:rsidRDefault="005B04EE" w:rsidP="002E683E">
            <w:pPr>
              <w:ind w:left="411" w:firstLine="0"/>
              <w:jc w:val="left"/>
            </w:pPr>
          </w:p>
          <w:p w14:paraId="3FEB68D0" w14:textId="34A4C715" w:rsidR="005B04EE" w:rsidRDefault="005B04EE" w:rsidP="002E683E">
            <w:pPr>
              <w:ind w:left="411" w:firstLine="0"/>
              <w:jc w:val="left"/>
            </w:pPr>
          </w:p>
          <w:p w14:paraId="4520BF2A" w14:textId="77777777" w:rsidR="009329B9" w:rsidRDefault="009329B9" w:rsidP="002E683E">
            <w:pPr>
              <w:ind w:left="411" w:firstLine="0"/>
              <w:jc w:val="left"/>
            </w:pPr>
            <w:r>
              <w:t>Stanislav Kubenka</w:t>
            </w:r>
          </w:p>
          <w:p w14:paraId="145292AA" w14:textId="77777777" w:rsidR="009329B9" w:rsidRPr="009976C9" w:rsidRDefault="009329B9" w:rsidP="002E683E">
            <w:pPr>
              <w:ind w:left="411" w:firstLine="0"/>
              <w:jc w:val="left"/>
            </w:pPr>
            <w:r>
              <w:t>stanislav.kubenka@cnb.cz</w:t>
            </w:r>
          </w:p>
        </w:tc>
      </w:tr>
      <w:tr w:rsidR="005B04EE" w:rsidRPr="00E2095E" w14:paraId="65239CD1" w14:textId="77777777" w:rsidTr="002E683E">
        <w:trPr>
          <w:trHeight w:val="685"/>
        </w:trPr>
        <w:tc>
          <w:tcPr>
            <w:tcW w:w="2019" w:type="dxa"/>
            <w:vMerge/>
            <w:shd w:val="clear" w:color="auto" w:fill="auto"/>
            <w:vAlign w:val="center"/>
          </w:tcPr>
          <w:p w14:paraId="7D8B3015" w14:textId="77777777" w:rsidR="005B04EE" w:rsidRPr="009976C9" w:rsidRDefault="005B04EE" w:rsidP="002E683E">
            <w:pPr>
              <w:ind w:firstLine="0"/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5FC098AD" w14:textId="77777777" w:rsidR="005B04EE" w:rsidRPr="009976C9" w:rsidRDefault="005B04EE" w:rsidP="002E683E">
            <w:pPr>
              <w:ind w:firstLine="0"/>
            </w:pPr>
            <w:r w:rsidRPr="009976C9">
              <w:t xml:space="preserve">za </w:t>
            </w:r>
            <w:r>
              <w:t>poskytovatel</w:t>
            </w:r>
            <w:r w:rsidRPr="009976C9">
              <w:t>e: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7AAE1935" w14:textId="77777777" w:rsidR="005B04EE" w:rsidRDefault="005B04EE" w:rsidP="002E683E">
            <w:pPr>
              <w:ind w:left="411" w:firstLine="0"/>
            </w:pPr>
          </w:p>
          <w:p w14:paraId="0B3846B5" w14:textId="77777777" w:rsidR="0070106B" w:rsidRDefault="0070106B" w:rsidP="0070106B">
            <w:pPr>
              <w:ind w:left="411" w:firstLine="0"/>
            </w:pPr>
            <w:r>
              <w:t>Osoba oprávněná jednat ve věcech smluvních:....</w:t>
            </w:r>
            <w:r w:rsidRPr="00233FE5">
              <w:rPr>
                <w:b/>
                <w:highlight w:val="yellow"/>
              </w:rPr>
              <w:t xml:space="preserve"> .......</w:t>
            </w:r>
            <w:r w:rsidRPr="00233FE5">
              <w:rPr>
                <w:b/>
                <w:i/>
                <w:highlight w:val="yellow"/>
              </w:rPr>
              <w:t>(doplní dodavatel)</w:t>
            </w:r>
          </w:p>
          <w:p w14:paraId="4DCBEA9B" w14:textId="77777777" w:rsidR="002A5DB4" w:rsidRDefault="002A5DB4" w:rsidP="002E683E">
            <w:pPr>
              <w:ind w:left="411" w:firstLine="0"/>
            </w:pPr>
          </w:p>
          <w:p w14:paraId="040A09D5" w14:textId="77777777" w:rsidR="005B04EE" w:rsidRPr="00631850" w:rsidRDefault="005B04EE" w:rsidP="002E683E">
            <w:pPr>
              <w:ind w:left="411" w:firstLine="0"/>
              <w:rPr>
                <w:b/>
                <w:i/>
                <w:highlight w:val="yellow"/>
              </w:rPr>
            </w:pPr>
            <w:r w:rsidRPr="000047A2">
              <w:t>Vedoucí zakázky</w:t>
            </w:r>
            <w:r w:rsidRPr="000047A2">
              <w:rPr>
                <w:b/>
              </w:rPr>
              <w:t>:</w:t>
            </w:r>
            <w:r w:rsidRPr="00233FE5">
              <w:rPr>
                <w:b/>
                <w:highlight w:val="yellow"/>
              </w:rPr>
              <w:t>.......</w:t>
            </w:r>
            <w:r w:rsidRPr="00233FE5">
              <w:rPr>
                <w:b/>
                <w:i/>
                <w:highlight w:val="yellow"/>
              </w:rPr>
              <w:t>(doplní dodavatel)</w:t>
            </w:r>
          </w:p>
          <w:p w14:paraId="1027E25C" w14:textId="77777777" w:rsidR="005B04EE" w:rsidRPr="00B6105C" w:rsidRDefault="005B04EE" w:rsidP="002E683E">
            <w:pPr>
              <w:ind w:firstLine="0"/>
              <w:rPr>
                <w:i/>
              </w:rPr>
            </w:pPr>
          </w:p>
        </w:tc>
      </w:tr>
    </w:tbl>
    <w:p w14:paraId="2243DD03" w14:textId="77777777" w:rsidR="005B04EE" w:rsidRDefault="005B04EE" w:rsidP="005B04EE">
      <w:pPr>
        <w:numPr>
          <w:ilvl w:val="0"/>
          <w:numId w:val="14"/>
        </w:numPr>
        <w:spacing w:before="120"/>
      </w:pPr>
      <w:r>
        <w:t xml:space="preserve">Poskytovatel se zavazuje, že vedoucí zakázky, i v případě jeho změny, bude po dobu poskytování plnění dle této smlouvy splňovat technickou kvalifikaci požadovanou v zadávací dokumentaci veřejné zakázky pro osobu vedoucího zakázky. Zadávací </w:t>
      </w:r>
      <w:r>
        <w:lastRenderedPageBreak/>
        <w:t xml:space="preserve">dokumentace tvoří přílohu č. 4 této smlouvy. Poskytovatel je povinen na požádání kvalifikaci vedoucího zakázky objednateli doložit způsobem uvedeným v zadávací dokumentaci veřejné zakázky, a to do 5 pracovních dnů ode dne doručení výzvy objednatele. </w:t>
      </w:r>
    </w:p>
    <w:p w14:paraId="7C2E2699" w14:textId="0C712B75" w:rsidR="001073E2" w:rsidRPr="007F4A70" w:rsidRDefault="005B04EE" w:rsidP="007F4A70">
      <w:pPr>
        <w:numPr>
          <w:ilvl w:val="0"/>
          <w:numId w:val="14"/>
        </w:numPr>
        <w:spacing w:before="120"/>
        <w:rPr>
          <w:snapToGrid w:val="0"/>
        </w:rPr>
      </w:pPr>
      <w:bookmarkStart w:id="0" w:name="_GoBack"/>
      <w:bookmarkEnd w:id="0"/>
      <w:r>
        <w:rPr>
          <w:snapToGrid w:val="0"/>
        </w:rPr>
        <w:t xml:space="preserve">Objednatel je oprávněn požádat poskytovatele o odůvodněnou změnu vedoucího zakázky nebo jiné pověřené osoby, a to zejména </w:t>
      </w:r>
      <w:r w:rsidRPr="004B0B8B">
        <w:t>v případě opakovaného zjištění nedodržování kvality, lhůt plnění</w:t>
      </w:r>
      <w:r>
        <w:t>, v případě ztráty kvalifikace vedoucího zakázky</w:t>
      </w:r>
      <w:r w:rsidRPr="004B0B8B">
        <w:rPr>
          <w:snapToGrid w:val="0"/>
        </w:rPr>
        <w:t>,</w:t>
      </w:r>
      <w:r>
        <w:rPr>
          <w:snapToGrid w:val="0"/>
        </w:rPr>
        <w:t xml:space="preserve"> opakovaného neplnění jiných povinností dle této smlouvy. Poskytovatel na základě písemné žádosti zajistí změnu takové osoby poskytovatele, a to nejpozději do 15 pracovních dnů od obdržení žádosti objednatele, nedohodnou-li se smluvní strany jinak. </w:t>
      </w:r>
    </w:p>
    <w:p w14:paraId="49E19E1C" w14:textId="77777777" w:rsidR="005B04EE" w:rsidRDefault="005B04EE" w:rsidP="005B04EE">
      <w:pPr>
        <w:pStyle w:val="Zkladntext2"/>
        <w:numPr>
          <w:ilvl w:val="0"/>
          <w:numId w:val="14"/>
        </w:numPr>
        <w:tabs>
          <w:tab w:val="clear" w:pos="360"/>
        </w:tabs>
        <w:spacing w:before="120" w:after="0" w:line="240" w:lineRule="auto"/>
      </w:pPr>
      <w:r>
        <w:t>Smluvní strany se zavazují vzájemně informovat bez zbytečného odkladu o případné</w:t>
      </w:r>
      <w:r w:rsidRPr="00E33F63">
        <w:t xml:space="preserve"> změn</w:t>
      </w:r>
      <w:r>
        <w:t>ě</w:t>
      </w:r>
      <w:r w:rsidRPr="00E33F63">
        <w:t xml:space="preserve"> </w:t>
      </w:r>
      <w:r>
        <w:t>osob či kontaktních údajů uvedených v tomto článku, jakož i o změně v ostatních kontaktních údajích uvedených v této smlouvě, a to e-mailem zaslaným všem pověřeným osobám druhé smluvní strany, bez nutnosti uzavírání dodatku ke smlouvě.</w:t>
      </w:r>
    </w:p>
    <w:p w14:paraId="6F7B809F" w14:textId="77777777" w:rsidR="005B04EE" w:rsidRDefault="005B04EE" w:rsidP="005B04EE">
      <w:pPr>
        <w:ind w:firstLine="0"/>
      </w:pPr>
    </w:p>
    <w:p w14:paraId="7002358A" w14:textId="77777777" w:rsidR="005B04EE" w:rsidRPr="00E33F63" w:rsidRDefault="005B04EE" w:rsidP="005B04EE">
      <w:pPr>
        <w:ind w:firstLine="0"/>
      </w:pPr>
    </w:p>
    <w:p w14:paraId="1FCCF0FC" w14:textId="77777777" w:rsidR="005B04EE" w:rsidRPr="006F3854" w:rsidRDefault="005B04EE" w:rsidP="005B04EE">
      <w:pPr>
        <w:pStyle w:val="Nadpis5"/>
        <w:numPr>
          <w:ilvl w:val="0"/>
          <w:numId w:val="11"/>
        </w:numPr>
        <w:jc w:val="center"/>
        <w:rPr>
          <w:b/>
        </w:rPr>
      </w:pPr>
      <w:r>
        <w:rPr>
          <w:b/>
        </w:rPr>
        <w:t xml:space="preserve">  </w:t>
      </w:r>
    </w:p>
    <w:p w14:paraId="1445C526" w14:textId="77777777" w:rsidR="005B04EE" w:rsidRPr="006F3854" w:rsidRDefault="005B04EE" w:rsidP="005B04EE">
      <w:pPr>
        <w:pStyle w:val="Nadpis5"/>
        <w:ind w:left="2836" w:firstLine="709"/>
        <w:rPr>
          <w:b/>
        </w:rPr>
      </w:pPr>
      <w:r w:rsidRPr="002F501E">
        <w:rPr>
          <w:b/>
        </w:rPr>
        <w:t>Smluvní pokuty</w:t>
      </w:r>
    </w:p>
    <w:p w14:paraId="53A8EEDD" w14:textId="77777777" w:rsidR="005B04EE" w:rsidRDefault="005B04EE" w:rsidP="005B04EE">
      <w:pPr>
        <w:numPr>
          <w:ilvl w:val="0"/>
          <w:numId w:val="6"/>
        </w:numPr>
        <w:spacing w:before="120"/>
      </w:pPr>
      <w:r w:rsidRPr="006F3854">
        <w:t>V</w:t>
      </w:r>
      <w:r>
        <w:t> </w:t>
      </w:r>
      <w:r w:rsidRPr="006F3854">
        <w:t>případě</w:t>
      </w:r>
      <w:r>
        <w:t xml:space="preserve"> prodlení</w:t>
      </w:r>
      <w:r w:rsidRPr="006F3854">
        <w:t xml:space="preserve"> </w:t>
      </w:r>
      <w:r>
        <w:t xml:space="preserve">poskytovatele s provedením plnění ve kterékoliv smlouvou stanovené nebo pověřenými osobami dohodnuté nebo ve výzvě stanovené lhůtě, s výjimkou případů uvedených níže, je objednatel </w:t>
      </w:r>
      <w:r w:rsidRPr="006F3854">
        <w:t>oprávněn požadovat smluvní pokutu ve</w:t>
      </w:r>
      <w:r>
        <w:t> v</w:t>
      </w:r>
      <w:r w:rsidRPr="006F3854">
        <w:t xml:space="preserve">ýši </w:t>
      </w:r>
      <w:r>
        <w:t>1.000</w:t>
      </w:r>
      <w:r w:rsidRPr="006F3854">
        <w:t> Kč</w:t>
      </w:r>
      <w:r>
        <w:t xml:space="preserve"> </w:t>
      </w:r>
      <w:r w:rsidRPr="006F3854">
        <w:t>za každ</w:t>
      </w:r>
      <w:r>
        <w:t>ý den prodlení.</w:t>
      </w:r>
    </w:p>
    <w:p w14:paraId="12E066A2" w14:textId="77777777" w:rsidR="005B04EE" w:rsidRPr="00DB77AB" w:rsidRDefault="005B04EE" w:rsidP="005B04EE">
      <w:pPr>
        <w:numPr>
          <w:ilvl w:val="0"/>
          <w:numId w:val="6"/>
        </w:numPr>
        <w:spacing w:before="120"/>
      </w:pPr>
      <w:r w:rsidRPr="006F3854">
        <w:t xml:space="preserve">V případě prodlení </w:t>
      </w:r>
      <w:r>
        <w:t xml:space="preserve">poskytovatele ve lhůtě </w:t>
      </w:r>
      <w:r w:rsidR="0002700B">
        <w:t>pro zahájení úklidu</w:t>
      </w:r>
      <w:r w:rsidR="006770B7">
        <w:t xml:space="preserve"> </w:t>
      </w:r>
      <w:r>
        <w:t xml:space="preserve">v případě havárie </w:t>
      </w:r>
      <w:r w:rsidRPr="00DB77AB">
        <w:t xml:space="preserve">je objednatel oprávněn požadovat smluvní pokutu ve výši </w:t>
      </w:r>
      <w:r>
        <w:t>3</w:t>
      </w:r>
      <w:r w:rsidRPr="00DB77AB">
        <w:t xml:space="preserve">00 </w:t>
      </w:r>
      <w:r>
        <w:t>Kč za každou hodinu prodlení.</w:t>
      </w:r>
    </w:p>
    <w:p w14:paraId="45CE203B" w14:textId="77777777" w:rsidR="005B04EE" w:rsidRDefault="005B04EE" w:rsidP="005B04EE">
      <w:pPr>
        <w:numPr>
          <w:ilvl w:val="0"/>
          <w:numId w:val="6"/>
        </w:numPr>
        <w:spacing w:before="120"/>
      </w:pPr>
      <w:r w:rsidRPr="006F3854">
        <w:t xml:space="preserve">V případě prodlení </w:t>
      </w:r>
      <w:r>
        <w:t xml:space="preserve">poskytovatele ve lhůtě </w:t>
      </w:r>
      <w:r w:rsidR="00CB2B8A">
        <w:t xml:space="preserve">pro potvrzení výzvy nebo v termínu pro </w:t>
      </w:r>
      <w:r w:rsidR="00BA088A">
        <w:t xml:space="preserve">zahájení nebo </w:t>
      </w:r>
      <w:r w:rsidR="00BA088A" w:rsidRPr="000B7336">
        <w:t>provedení</w:t>
      </w:r>
      <w:r w:rsidR="00CB2B8A" w:rsidRPr="000B7336">
        <w:t xml:space="preserve"> činnost</w:t>
      </w:r>
      <w:r w:rsidR="00BA088A" w:rsidRPr="000B7336">
        <w:t>í</w:t>
      </w:r>
      <w:r w:rsidR="00CB2B8A">
        <w:t xml:space="preserve"> na výzvu</w:t>
      </w:r>
      <w:r>
        <w:t xml:space="preserve"> </w:t>
      </w:r>
      <w:r w:rsidRPr="00DB77AB">
        <w:t xml:space="preserve">je objednatel oprávněn požadovat smluvní pokutu ve výši </w:t>
      </w:r>
      <w:r>
        <w:t>5</w:t>
      </w:r>
      <w:r w:rsidRPr="00DB77AB">
        <w:t>00 Kč za každý pracovní den prodlení</w:t>
      </w:r>
      <w:r>
        <w:t>.</w:t>
      </w:r>
    </w:p>
    <w:p w14:paraId="0FB746F0" w14:textId="77777777" w:rsidR="005B04EE" w:rsidRDefault="005B04EE" w:rsidP="005B04EE">
      <w:pPr>
        <w:numPr>
          <w:ilvl w:val="0"/>
          <w:numId w:val="6"/>
        </w:numPr>
        <w:spacing w:before="120"/>
      </w:pPr>
      <w:r w:rsidRPr="006F3854">
        <w:t xml:space="preserve">V případě prodlení </w:t>
      </w:r>
      <w:r>
        <w:t xml:space="preserve">poskytovatele ve lhůtě </w:t>
      </w:r>
      <w:r w:rsidR="00D96E6B">
        <w:t xml:space="preserve">stanovené </w:t>
      </w:r>
      <w:r>
        <w:t>dle čl. V</w:t>
      </w:r>
      <w:r w:rsidR="00D96E6B">
        <w:t xml:space="preserve"> odst. 2 </w:t>
      </w:r>
      <w:r w:rsidR="00202929">
        <w:t xml:space="preserve">této smlouvy </w:t>
      </w:r>
      <w:r w:rsidR="00D96E6B">
        <w:t>pro odstranění zjištěných nedostatků</w:t>
      </w:r>
      <w:r>
        <w:t xml:space="preserve"> </w:t>
      </w:r>
      <w:r w:rsidRPr="00DB77AB">
        <w:t xml:space="preserve">je objednatel oprávněn požadovat smluvní pokutu ve výši </w:t>
      </w:r>
      <w:r>
        <w:t>5</w:t>
      </w:r>
      <w:r w:rsidRPr="00DB77AB">
        <w:t>00 Kč za každý pracovní den prodlení</w:t>
      </w:r>
      <w:r>
        <w:t>.</w:t>
      </w:r>
    </w:p>
    <w:p w14:paraId="05290DF4" w14:textId="6C9CE77E" w:rsidR="005B04EE" w:rsidRPr="00DB77AB" w:rsidRDefault="005B04EE" w:rsidP="005B04EE">
      <w:pPr>
        <w:numPr>
          <w:ilvl w:val="0"/>
          <w:numId w:val="6"/>
        </w:numPr>
        <w:spacing w:before="120"/>
      </w:pPr>
      <w:r>
        <w:t xml:space="preserve">V případě, že se některý ze zástupců poskytovatele nezúčastní jednání podle </w:t>
      </w:r>
      <w:r w:rsidR="007F4A70">
        <w:br/>
      </w:r>
      <w:r>
        <w:t xml:space="preserve">čl. V. odst. </w:t>
      </w:r>
      <w:r w:rsidR="005F5454">
        <w:t>5</w:t>
      </w:r>
      <w:r w:rsidR="00202929">
        <w:t xml:space="preserve"> této smlouvy</w:t>
      </w:r>
      <w:r w:rsidR="00C2766A">
        <w:t>,</w:t>
      </w:r>
      <w:r w:rsidR="00023E0B">
        <w:t xml:space="preserve"> nebo </w:t>
      </w:r>
      <w:r w:rsidR="00C2766A">
        <w:t>v případě</w:t>
      </w:r>
      <w:r w:rsidR="005C0881">
        <w:t xml:space="preserve"> </w:t>
      </w:r>
      <w:r w:rsidR="00C2766A">
        <w:t xml:space="preserve">prodlení s realizací </w:t>
      </w:r>
      <w:r w:rsidR="005C0881">
        <w:t xml:space="preserve">opatření </w:t>
      </w:r>
      <w:r w:rsidR="00C2766A">
        <w:t>k</w:t>
      </w:r>
      <w:r w:rsidR="005C0881">
        <w:t xml:space="preserve"> odstranění nedostatků</w:t>
      </w:r>
      <w:r w:rsidR="00202929">
        <w:t xml:space="preserve"> podle čl. V. odst. 5 této smlouvy</w:t>
      </w:r>
      <w:r>
        <w:t>, je o</w:t>
      </w:r>
      <w:r w:rsidRPr="00AF5392">
        <w:t>bjednatel oprávněn požadovat smluvní pokutu</w:t>
      </w:r>
      <w:r>
        <w:t xml:space="preserve"> </w:t>
      </w:r>
      <w:r w:rsidRPr="00086AA7">
        <w:t xml:space="preserve">ve výši </w:t>
      </w:r>
      <w:r>
        <w:t>5.000 Kč za každý takový případ.</w:t>
      </w:r>
    </w:p>
    <w:p w14:paraId="1308F5ED" w14:textId="7411BB10" w:rsidR="005B04EE" w:rsidRDefault="005B04EE" w:rsidP="005B04EE">
      <w:pPr>
        <w:numPr>
          <w:ilvl w:val="0"/>
          <w:numId w:val="6"/>
        </w:numPr>
        <w:spacing w:before="120"/>
      </w:pPr>
      <w:r w:rsidRPr="00F07C18">
        <w:t xml:space="preserve">Objednatel je oprávněn požadovat smluvní pokutu ve výši </w:t>
      </w:r>
      <w:r w:rsidR="00936501">
        <w:t>5</w:t>
      </w:r>
      <w:r w:rsidRPr="00F07C18">
        <w:t>00 Kč</w:t>
      </w:r>
      <w:r w:rsidR="009F67D8" w:rsidRPr="009F67D8">
        <w:t xml:space="preserve"> </w:t>
      </w:r>
      <w:r w:rsidR="009F67D8" w:rsidRPr="00F07C18">
        <w:t>za každý</w:t>
      </w:r>
      <w:r w:rsidR="00936501">
        <w:t xml:space="preserve"> </w:t>
      </w:r>
      <w:r w:rsidR="009F67D8" w:rsidRPr="00F07C18">
        <w:t xml:space="preserve">případ reklamace </w:t>
      </w:r>
      <w:r w:rsidR="009F67D8">
        <w:t>pravidelného úklidu</w:t>
      </w:r>
      <w:r w:rsidRPr="00F07C18">
        <w:t xml:space="preserve">. </w:t>
      </w:r>
      <w:r w:rsidR="00EA54CD">
        <w:t>Jedním p</w:t>
      </w:r>
      <w:r w:rsidRPr="00F07C18">
        <w:t xml:space="preserve">řípadem </w:t>
      </w:r>
      <w:r w:rsidR="00EA54CD">
        <w:t xml:space="preserve">reklamace </w:t>
      </w:r>
      <w:r w:rsidRPr="00F07C18">
        <w:t xml:space="preserve">se rozumí </w:t>
      </w:r>
      <w:r w:rsidR="008510F4" w:rsidRPr="00F07C18">
        <w:t>nedostat</w:t>
      </w:r>
      <w:r w:rsidR="00CF082A">
        <w:t>e</w:t>
      </w:r>
      <w:r w:rsidR="008510F4">
        <w:t>k</w:t>
      </w:r>
      <w:r w:rsidR="008510F4" w:rsidRPr="00F07C18">
        <w:t xml:space="preserve"> </w:t>
      </w:r>
      <w:r w:rsidR="008510F4">
        <w:t> pravidelné</w:t>
      </w:r>
      <w:r w:rsidR="0004434D">
        <w:t>ho</w:t>
      </w:r>
      <w:r w:rsidR="008510F4">
        <w:t xml:space="preserve"> úklidu </w:t>
      </w:r>
      <w:r w:rsidR="009D5BA0">
        <w:t>zapsan</w:t>
      </w:r>
      <w:r w:rsidR="00CF082A">
        <w:t>ý</w:t>
      </w:r>
      <w:r w:rsidR="009D5BA0">
        <w:t xml:space="preserve"> </w:t>
      </w:r>
      <w:r w:rsidRPr="00F07C18">
        <w:t xml:space="preserve">objednatelem </w:t>
      </w:r>
      <w:r w:rsidRPr="00271114">
        <w:t xml:space="preserve">do </w:t>
      </w:r>
      <w:r>
        <w:t>“Knihy úklidu“</w:t>
      </w:r>
      <w:r w:rsidR="009D5BA0">
        <w:t xml:space="preserve"> v jednom dni</w:t>
      </w:r>
      <w:r w:rsidRPr="00271114">
        <w:t xml:space="preserve">. </w:t>
      </w:r>
    </w:p>
    <w:p w14:paraId="59CF45FC" w14:textId="77777777" w:rsidR="005B04EE" w:rsidRDefault="005B04EE" w:rsidP="005B04EE">
      <w:pPr>
        <w:numPr>
          <w:ilvl w:val="0"/>
          <w:numId w:val="6"/>
        </w:numPr>
        <w:spacing w:before="120"/>
      </w:pPr>
      <w:r w:rsidRPr="006F3854">
        <w:t xml:space="preserve">V případě nedodržení bezpečnostních požadavků uvedených v příloze č. </w:t>
      </w:r>
      <w:r>
        <w:t>3 této smlouvy,</w:t>
      </w:r>
      <w:r w:rsidRPr="006F3854">
        <w:t xml:space="preserve"> je objednatel oprávněn požadovat smluvní pokutu ve výši </w:t>
      </w:r>
      <w:r>
        <w:t xml:space="preserve">1.000 </w:t>
      </w:r>
      <w:r w:rsidRPr="006F3854">
        <w:t>Kč</w:t>
      </w:r>
      <w:r>
        <w:t xml:space="preserve"> </w:t>
      </w:r>
      <w:r w:rsidRPr="006F3854">
        <w:t>za každ</w:t>
      </w:r>
      <w:r>
        <w:t>ý jednotlivý případ.</w:t>
      </w:r>
    </w:p>
    <w:p w14:paraId="7FBCB9EC" w14:textId="77777777" w:rsidR="005B04EE" w:rsidRDefault="005B04EE" w:rsidP="005B04EE">
      <w:pPr>
        <w:numPr>
          <w:ilvl w:val="0"/>
          <w:numId w:val="6"/>
        </w:numPr>
        <w:spacing w:before="120"/>
      </w:pPr>
      <w:r w:rsidRPr="006F3854">
        <w:t>V</w:t>
      </w:r>
      <w:r>
        <w:t> </w:t>
      </w:r>
      <w:r w:rsidRPr="006F3854">
        <w:t>případě</w:t>
      </w:r>
      <w:r>
        <w:t xml:space="preserve"> prodlení</w:t>
      </w:r>
      <w:r w:rsidRPr="006F3854">
        <w:t xml:space="preserve"> </w:t>
      </w:r>
      <w:r>
        <w:t xml:space="preserve">poskytovatele ve lhůtě </w:t>
      </w:r>
      <w:r w:rsidR="00133B33">
        <w:t>pro do</w:t>
      </w:r>
      <w:r w:rsidR="007D6C38">
        <w:t>ruče</w:t>
      </w:r>
      <w:r w:rsidR="00133B33">
        <w:t>ní daňových dokladů</w:t>
      </w:r>
      <w:r w:rsidR="00A727CF">
        <w:t xml:space="preserve"> za plnění poskytnutá do konce listopadu daného roku</w:t>
      </w:r>
      <w:r w:rsidR="00133B33">
        <w:t xml:space="preserve"> </w:t>
      </w:r>
      <w:r>
        <w:t xml:space="preserve">je objednatel </w:t>
      </w:r>
      <w:r w:rsidRPr="006F3854">
        <w:t>oprávněn požadovat smluvní pokutu ve</w:t>
      </w:r>
      <w:r>
        <w:t> v</w:t>
      </w:r>
      <w:r w:rsidRPr="006F3854">
        <w:t xml:space="preserve">ýši </w:t>
      </w:r>
      <w:r>
        <w:t>300</w:t>
      </w:r>
      <w:r w:rsidRPr="006F3854">
        <w:t> Kč</w:t>
      </w:r>
      <w:r>
        <w:t xml:space="preserve"> </w:t>
      </w:r>
      <w:r w:rsidRPr="006F3854">
        <w:t>za každ</w:t>
      </w:r>
      <w:r>
        <w:t>ý den prodlení.</w:t>
      </w:r>
    </w:p>
    <w:p w14:paraId="063589B9" w14:textId="77777777" w:rsidR="00133B33" w:rsidRDefault="00133B33" w:rsidP="00133B33">
      <w:pPr>
        <w:numPr>
          <w:ilvl w:val="0"/>
          <w:numId w:val="6"/>
        </w:numPr>
        <w:spacing w:before="120"/>
      </w:pPr>
      <w:r w:rsidRPr="006F3854">
        <w:lastRenderedPageBreak/>
        <w:t>V</w:t>
      </w:r>
      <w:r>
        <w:t> </w:t>
      </w:r>
      <w:r w:rsidRPr="006F3854">
        <w:t>případě</w:t>
      </w:r>
      <w:r>
        <w:t xml:space="preserve"> prodlení</w:t>
      </w:r>
      <w:r w:rsidRPr="006F3854">
        <w:t xml:space="preserve"> </w:t>
      </w:r>
      <w:r>
        <w:t>poskytovatele ve lhůtě pro do</w:t>
      </w:r>
      <w:r w:rsidR="00FD25F3">
        <w:t>ručení</w:t>
      </w:r>
      <w:r>
        <w:t xml:space="preserve"> daňového dokladu</w:t>
      </w:r>
      <w:r w:rsidR="00FD25F3">
        <w:t xml:space="preserve"> za plnění </w:t>
      </w:r>
      <w:r w:rsidR="00A727CF">
        <w:t xml:space="preserve">poskytnuté </w:t>
      </w:r>
      <w:r w:rsidR="00FD25F3">
        <w:t>v</w:t>
      </w:r>
      <w:r w:rsidR="00A727CF">
        <w:t> </w:t>
      </w:r>
      <w:r w:rsidR="00FD25F3">
        <w:t>prosinci</w:t>
      </w:r>
      <w:r w:rsidR="00A727CF">
        <w:t xml:space="preserve"> </w:t>
      </w:r>
      <w:r w:rsidR="00712FCB">
        <w:t>daného roku</w:t>
      </w:r>
      <w:r w:rsidR="00FB6049">
        <w:t xml:space="preserve"> </w:t>
      </w:r>
      <w:r>
        <w:t xml:space="preserve">je objednatel </w:t>
      </w:r>
      <w:r w:rsidRPr="006F3854">
        <w:t>oprávněn požadovat smluvní pokutu ve</w:t>
      </w:r>
      <w:r>
        <w:t> v</w:t>
      </w:r>
      <w:r w:rsidRPr="006F3854">
        <w:t xml:space="preserve">ýši </w:t>
      </w:r>
      <w:r>
        <w:t>500</w:t>
      </w:r>
      <w:r w:rsidRPr="006F3854">
        <w:t> Kč</w:t>
      </w:r>
      <w:r>
        <w:t xml:space="preserve"> </w:t>
      </w:r>
      <w:r w:rsidRPr="006F3854">
        <w:t>za každ</w:t>
      </w:r>
      <w:r>
        <w:t>ý den prodlení.</w:t>
      </w:r>
    </w:p>
    <w:p w14:paraId="4EF142C4" w14:textId="77777777" w:rsidR="005F5454" w:rsidRPr="00783E11" w:rsidRDefault="005F5454" w:rsidP="005F5454">
      <w:pPr>
        <w:numPr>
          <w:ilvl w:val="0"/>
          <w:numId w:val="6"/>
        </w:numPr>
        <w:spacing w:before="120"/>
      </w:pPr>
      <w:r w:rsidRPr="00783E11">
        <w:t>V případě prodlení poskytovatele ve lhůtě podle čl. VIII odst. 3 s doložením kvalifikace vedoucího zakázky, je objednatel oprávněn požadovat smluvní pokutu ve výši 500 Kč za každý pracovní den prodlení.</w:t>
      </w:r>
    </w:p>
    <w:p w14:paraId="189B3AC3" w14:textId="77777777" w:rsidR="005B04EE" w:rsidRDefault="005B04EE" w:rsidP="005B04EE">
      <w:pPr>
        <w:numPr>
          <w:ilvl w:val="0"/>
          <w:numId w:val="6"/>
        </w:numPr>
        <w:spacing w:before="120"/>
      </w:pPr>
      <w:r w:rsidRPr="004E3942">
        <w:t>V</w:t>
      </w:r>
      <w:r>
        <w:t> případě prodlení poskytovatele s </w:t>
      </w:r>
      <w:r w:rsidRPr="004E3942">
        <w:t>výměn</w:t>
      </w:r>
      <w:r>
        <w:t xml:space="preserve">ou vedoucího zakázky nebo jiné pověřené osoby ve lhůtě dle čl. VIII odst. 4 této smlouvy, je objednatel oprávněn požadovat smluvní pokutu ve výši 500 Kč </w:t>
      </w:r>
      <w:r w:rsidRPr="006F3854">
        <w:t>za každ</w:t>
      </w:r>
      <w:r>
        <w:t>ý pracovní den</w:t>
      </w:r>
      <w:r w:rsidRPr="006F3854">
        <w:t xml:space="preserve"> prodlení</w:t>
      </w:r>
      <w:r>
        <w:t>.</w:t>
      </w:r>
    </w:p>
    <w:p w14:paraId="162A115A" w14:textId="77777777" w:rsidR="005B04EE" w:rsidRDefault="005B04EE" w:rsidP="005B04EE">
      <w:pPr>
        <w:numPr>
          <w:ilvl w:val="0"/>
          <w:numId w:val="6"/>
        </w:numPr>
        <w:spacing w:before="120"/>
      </w:pPr>
      <w:r>
        <w:t>V případě prodlení objednatele s úhradou daňového dokladu je poskytovatel oprávněn požadovat úrok z prodlení podle předpisů občanského práva.</w:t>
      </w:r>
    </w:p>
    <w:p w14:paraId="66E85A3F" w14:textId="77777777" w:rsidR="00875B02" w:rsidRPr="006F3854" w:rsidRDefault="00875B02" w:rsidP="00875B02">
      <w:pPr>
        <w:numPr>
          <w:ilvl w:val="0"/>
          <w:numId w:val="6"/>
        </w:numPr>
        <w:spacing w:before="120"/>
      </w:pPr>
      <w:r w:rsidRPr="006278E1">
        <w:t>Splatnost dokladu k úhradě smluvní pokuty je 14 dnů po jeho doručení povinné smluvní straně. Povinnost zaplatit je splněna odepsáním příslušné částky z účtu povinné smluvní strany ve prospěch účtu oprávněné smluvní strany.</w:t>
      </w:r>
    </w:p>
    <w:p w14:paraId="7ADB17B2" w14:textId="77777777" w:rsidR="005B04EE" w:rsidRPr="006F3854" w:rsidRDefault="005B04EE" w:rsidP="005B04EE">
      <w:pPr>
        <w:numPr>
          <w:ilvl w:val="0"/>
          <w:numId w:val="6"/>
        </w:numPr>
        <w:spacing w:before="120"/>
      </w:pPr>
      <w:r w:rsidRPr="006F3854">
        <w:t>Smluvní pokutou není dotčen nárok na náhradu škody</w:t>
      </w:r>
      <w:r w:rsidR="006A3535">
        <w:t xml:space="preserve"> v plné výši</w:t>
      </w:r>
      <w:r w:rsidRPr="006F3854">
        <w:t>.</w:t>
      </w:r>
    </w:p>
    <w:p w14:paraId="3C2535B4" w14:textId="77777777" w:rsidR="00E049D4" w:rsidRDefault="00E049D4" w:rsidP="005B04EE">
      <w:pPr>
        <w:spacing w:before="120"/>
        <w:ind w:left="360" w:firstLine="0"/>
      </w:pPr>
    </w:p>
    <w:p w14:paraId="7A8A03F8" w14:textId="77777777" w:rsidR="005B04EE" w:rsidRPr="00B8168F" w:rsidRDefault="005B04EE" w:rsidP="00F169A4">
      <w:pPr>
        <w:pStyle w:val="Nadpis5"/>
        <w:numPr>
          <w:ilvl w:val="0"/>
          <w:numId w:val="11"/>
        </w:numPr>
        <w:tabs>
          <w:tab w:val="clear" w:pos="284"/>
          <w:tab w:val="num" w:pos="0"/>
        </w:tabs>
        <w:ind w:left="0" w:firstLine="0"/>
        <w:jc w:val="center"/>
        <w:rPr>
          <w:b/>
        </w:rPr>
      </w:pPr>
    </w:p>
    <w:p w14:paraId="1BC7292C" w14:textId="09BF393B" w:rsidR="005B04EE" w:rsidRPr="00372BBE" w:rsidRDefault="00F169A4" w:rsidP="00F169A4">
      <w:pPr>
        <w:pStyle w:val="Nadpis5"/>
        <w:tabs>
          <w:tab w:val="num" w:pos="0"/>
        </w:tabs>
        <w:ind w:left="0"/>
        <w:rPr>
          <w:b/>
        </w:rPr>
      </w:pPr>
      <w:r>
        <w:rPr>
          <w:b/>
        </w:rPr>
        <w:t xml:space="preserve">                              </w:t>
      </w:r>
      <w:r w:rsidR="00FC1FD1">
        <w:rPr>
          <w:b/>
        </w:rPr>
        <w:t xml:space="preserve">                              </w:t>
      </w:r>
      <w:r w:rsidR="005B04EE">
        <w:rPr>
          <w:b/>
        </w:rPr>
        <w:t>Mlčenlivost</w:t>
      </w:r>
    </w:p>
    <w:p w14:paraId="42833C00" w14:textId="77777777" w:rsidR="005B04EE" w:rsidRPr="00DA7D44" w:rsidRDefault="005B04EE" w:rsidP="005B04EE">
      <w:pPr>
        <w:numPr>
          <w:ilvl w:val="0"/>
          <w:numId w:val="16"/>
        </w:numPr>
        <w:spacing w:before="120"/>
        <w:ind w:left="357" w:hanging="357"/>
      </w:pPr>
      <w:r>
        <w:t>Poskytovatel</w:t>
      </w:r>
      <w:r w:rsidRPr="00DA7D44">
        <w:t xml:space="preserve"> se zavazuje zajistit, že </w:t>
      </w:r>
      <w:r>
        <w:t>veškeré osoby</w:t>
      </w:r>
      <w:r w:rsidRPr="00DA7D44">
        <w:t>, kte</w:t>
      </w:r>
      <w:r>
        <w:t>ré</w:t>
      </w:r>
      <w:r w:rsidRPr="00DA7D44">
        <w:t xml:space="preserve"> se budou na plnění podle této smlouvy podílet, zachovají mlčenlivost o všech skutečnostech, se kterým</w:t>
      </w:r>
      <w:r>
        <w:t>i</w:t>
      </w:r>
      <w:r w:rsidRPr="00DA7D44">
        <w:t xml:space="preserve"> se u objednatele v průběhu plnění seznámí a které nejsou veřejně </w:t>
      </w:r>
      <w:r>
        <w:t>dostupné.</w:t>
      </w:r>
    </w:p>
    <w:p w14:paraId="3FA19CA0" w14:textId="77777777" w:rsidR="005B04EE" w:rsidRPr="00DA7D44" w:rsidRDefault="005B04EE" w:rsidP="005B04EE">
      <w:pPr>
        <w:numPr>
          <w:ilvl w:val="0"/>
          <w:numId w:val="16"/>
        </w:numPr>
        <w:spacing w:before="120"/>
        <w:ind w:left="357" w:hanging="357"/>
      </w:pPr>
      <w:r w:rsidRPr="00DA7D44">
        <w:t xml:space="preserve">Povinnost mlčenlivosti trvá i po skončení </w:t>
      </w:r>
      <w:r>
        <w:t>platnosti a účinnosti</w:t>
      </w:r>
      <w:r w:rsidRPr="00DA7D44">
        <w:t xml:space="preserve"> smlouvy.</w:t>
      </w:r>
    </w:p>
    <w:p w14:paraId="36026AAF" w14:textId="77777777" w:rsidR="005B04EE" w:rsidRDefault="005B04EE" w:rsidP="005B04EE">
      <w:pPr>
        <w:ind w:firstLine="0"/>
      </w:pPr>
    </w:p>
    <w:p w14:paraId="15C39D22" w14:textId="77777777" w:rsidR="005B04EE" w:rsidRPr="005048B1" w:rsidRDefault="005B04EE" w:rsidP="005B04EE">
      <w:pPr>
        <w:ind w:firstLine="0"/>
      </w:pPr>
    </w:p>
    <w:p w14:paraId="0C6FE7DD" w14:textId="77777777" w:rsidR="005B04EE" w:rsidRPr="00B8168F" w:rsidRDefault="005B04EE" w:rsidP="005B04EE">
      <w:pPr>
        <w:pStyle w:val="Nadpis5"/>
        <w:numPr>
          <w:ilvl w:val="0"/>
          <w:numId w:val="11"/>
        </w:numPr>
        <w:jc w:val="center"/>
        <w:rPr>
          <w:b/>
        </w:rPr>
      </w:pPr>
    </w:p>
    <w:p w14:paraId="3C1EB9D7" w14:textId="77777777" w:rsidR="005B04EE" w:rsidRPr="00372BBE" w:rsidRDefault="00D615C0" w:rsidP="00D615C0">
      <w:pPr>
        <w:pStyle w:val="Nadpis5"/>
        <w:ind w:left="0"/>
        <w:rPr>
          <w:b/>
        </w:rPr>
      </w:pPr>
      <w:r>
        <w:rPr>
          <w:b/>
        </w:rPr>
        <w:t xml:space="preserve">                                                     </w:t>
      </w:r>
      <w:r w:rsidR="005B04EE" w:rsidRPr="00B8168F">
        <w:rPr>
          <w:b/>
        </w:rPr>
        <w:t>Součinnost objednatele</w:t>
      </w:r>
    </w:p>
    <w:p w14:paraId="01CC3B8F" w14:textId="77777777" w:rsidR="005B04EE" w:rsidRPr="00372BBE" w:rsidRDefault="005B04EE" w:rsidP="005B04EE">
      <w:pPr>
        <w:pStyle w:val="Zkladntext"/>
        <w:spacing w:before="60" w:after="0"/>
        <w:ind w:left="284" w:firstLine="0"/>
      </w:pPr>
      <w:r w:rsidRPr="00372BBE">
        <w:t xml:space="preserve">Objednatel zajistí </w:t>
      </w:r>
      <w:r>
        <w:t>pracovník</w:t>
      </w:r>
      <w:r w:rsidRPr="00372BBE">
        <w:t xml:space="preserve">ům </w:t>
      </w:r>
      <w:r>
        <w:t>poskytovatel</w:t>
      </w:r>
      <w:r w:rsidRPr="00372BBE">
        <w:t>e</w:t>
      </w:r>
      <w:r>
        <w:t>:</w:t>
      </w:r>
    </w:p>
    <w:p w14:paraId="1315973F" w14:textId="77777777" w:rsidR="005B04EE" w:rsidRPr="00372BBE" w:rsidRDefault="005B04EE" w:rsidP="005B04EE">
      <w:pPr>
        <w:numPr>
          <w:ilvl w:val="0"/>
          <w:numId w:val="10"/>
        </w:numPr>
        <w:spacing w:before="120"/>
        <w:ind w:left="782" w:hanging="357"/>
      </w:pPr>
      <w:r w:rsidRPr="00372BBE">
        <w:t>vstup do objektu plnění podle bezpečnostních předpisů ostrahy objektu,</w:t>
      </w:r>
    </w:p>
    <w:p w14:paraId="3E580B81" w14:textId="77777777" w:rsidR="005B04EE" w:rsidRPr="00372BBE" w:rsidRDefault="005B04EE" w:rsidP="005B04EE">
      <w:pPr>
        <w:numPr>
          <w:ilvl w:val="0"/>
          <w:numId w:val="10"/>
        </w:numPr>
      </w:pPr>
      <w:r w:rsidRPr="00372BBE">
        <w:t>poučení před zahájením plnění o místních platných předpisech bezpečnosti práce, hygieny práce a požární ochrany,</w:t>
      </w:r>
    </w:p>
    <w:p w14:paraId="52BE2682" w14:textId="77777777" w:rsidR="005B04EE" w:rsidRPr="00372BBE" w:rsidRDefault="005B04EE" w:rsidP="005B04EE">
      <w:pPr>
        <w:numPr>
          <w:ilvl w:val="0"/>
          <w:numId w:val="10"/>
        </w:numPr>
      </w:pPr>
      <w:r w:rsidRPr="001D450A">
        <w:t>přístup k hygienickému</w:t>
      </w:r>
      <w:r w:rsidRPr="00372BBE">
        <w:t xml:space="preserve"> zařízení.</w:t>
      </w:r>
    </w:p>
    <w:p w14:paraId="63D8307A" w14:textId="77777777" w:rsidR="008452D3" w:rsidRDefault="008452D3" w:rsidP="005B04EE">
      <w:pPr>
        <w:ind w:firstLine="0"/>
      </w:pPr>
    </w:p>
    <w:p w14:paraId="77C89DB2" w14:textId="77777777" w:rsidR="005B04EE" w:rsidRDefault="005B04EE" w:rsidP="005B04EE">
      <w:pPr>
        <w:ind w:firstLine="0"/>
      </w:pPr>
    </w:p>
    <w:p w14:paraId="6656ACA6" w14:textId="77777777" w:rsidR="005B04EE" w:rsidRDefault="005B04EE" w:rsidP="005B04EE">
      <w:pPr>
        <w:ind w:firstLine="0"/>
      </w:pPr>
    </w:p>
    <w:p w14:paraId="262A473B" w14:textId="77777777" w:rsidR="005B04EE" w:rsidRPr="00B8168F" w:rsidRDefault="005B04EE" w:rsidP="005B04EE">
      <w:pPr>
        <w:pStyle w:val="Nadpis5"/>
        <w:numPr>
          <w:ilvl w:val="0"/>
          <w:numId w:val="11"/>
        </w:numPr>
        <w:jc w:val="center"/>
        <w:rPr>
          <w:b/>
        </w:rPr>
      </w:pPr>
    </w:p>
    <w:p w14:paraId="3EFB5DA1" w14:textId="77777777" w:rsidR="005B04EE" w:rsidRPr="006C0E7A" w:rsidRDefault="005B04EE" w:rsidP="005B04EE">
      <w:pPr>
        <w:tabs>
          <w:tab w:val="left" w:pos="360"/>
        </w:tabs>
        <w:spacing w:after="120"/>
        <w:ind w:left="351" w:hanging="357"/>
        <w:jc w:val="center"/>
        <w:rPr>
          <w:b/>
        </w:rPr>
      </w:pPr>
      <w:r w:rsidRPr="006C0E7A">
        <w:rPr>
          <w:b/>
        </w:rPr>
        <w:t>Uveřejnění smlouvy</w:t>
      </w:r>
      <w:r>
        <w:rPr>
          <w:b/>
        </w:rPr>
        <w:t xml:space="preserve"> a skutečně uhrazené ceny</w:t>
      </w:r>
    </w:p>
    <w:p w14:paraId="4C43AFFF" w14:textId="77777777" w:rsidR="005B04EE" w:rsidRDefault="005B04EE" w:rsidP="005B04EE">
      <w:pPr>
        <w:numPr>
          <w:ilvl w:val="0"/>
          <w:numId w:val="26"/>
        </w:numPr>
        <w:spacing w:before="120"/>
        <w:ind w:left="425" w:hanging="425"/>
        <w:rPr>
          <w:rFonts w:eastAsia="Calibri"/>
        </w:rPr>
      </w:pPr>
      <w:r>
        <w:rPr>
          <w:rFonts w:eastAsia="Calibri"/>
        </w:rPr>
        <w:t>P</w:t>
      </w:r>
      <w:r w:rsidR="007411BE">
        <w:rPr>
          <w:rFonts w:eastAsia="Calibri"/>
        </w:rPr>
        <w:t>oskytovatel</w:t>
      </w:r>
      <w:r w:rsidRPr="0071563B">
        <w:rPr>
          <w:rFonts w:eastAsia="Calibri"/>
        </w:rPr>
        <w:t xml:space="preserve"> si je vědom zákonné povinnosti </w:t>
      </w:r>
      <w:r w:rsidR="00AC5BB2">
        <w:rPr>
          <w:rFonts w:eastAsia="Calibri"/>
        </w:rPr>
        <w:t>objednatele</w:t>
      </w:r>
      <w:r w:rsidRPr="0071563B">
        <w:rPr>
          <w:rFonts w:eastAsia="Calibri"/>
        </w:rPr>
        <w:t xml:space="preserve"> uveřejnit na svém profilu tuto smlouvu včetně všech jejích případných změn a dodatků </w:t>
      </w:r>
      <w:r w:rsidRPr="0071563B">
        <w:rPr>
          <w:rFonts w:eastAsia="Calibri"/>
          <w:bCs/>
        </w:rPr>
        <w:t>a výši skutečně uhrazené ceny za plnění této smlouvy</w:t>
      </w:r>
      <w:r w:rsidRPr="0071563B">
        <w:rPr>
          <w:rFonts w:eastAsia="Calibri"/>
        </w:rPr>
        <w:t xml:space="preserve">. </w:t>
      </w:r>
    </w:p>
    <w:p w14:paraId="5BC3A08D" w14:textId="77777777" w:rsidR="005B04EE" w:rsidRDefault="005B04EE" w:rsidP="005B04EE">
      <w:pPr>
        <w:numPr>
          <w:ilvl w:val="0"/>
          <w:numId w:val="26"/>
        </w:numPr>
        <w:spacing w:before="120"/>
        <w:ind w:left="425" w:hanging="425"/>
        <w:rPr>
          <w:rFonts w:eastAsia="Calibri"/>
        </w:rPr>
      </w:pPr>
      <w:r w:rsidRPr="0071563B">
        <w:rPr>
          <w:rFonts w:eastAsia="Calibri"/>
        </w:rPr>
        <w:t xml:space="preserve">Profilem </w:t>
      </w:r>
      <w:r w:rsidR="00AC5BB2">
        <w:rPr>
          <w:rFonts w:eastAsia="Calibri"/>
        </w:rPr>
        <w:t>objednatele</w:t>
      </w:r>
      <w:r w:rsidRPr="0071563B">
        <w:rPr>
          <w:rFonts w:eastAsia="Calibri"/>
        </w:rPr>
        <w:t xml:space="preserve"> je elektronický nástroj, prostřednictvím kterého </w:t>
      </w:r>
      <w:r w:rsidR="00AC5BB2">
        <w:rPr>
          <w:rFonts w:eastAsia="Calibri"/>
        </w:rPr>
        <w:t>objednatel</w:t>
      </w:r>
      <w:r w:rsidRPr="0071563B">
        <w:rPr>
          <w:rFonts w:eastAsia="Calibri"/>
        </w:rPr>
        <w:t xml:space="preserve">, jako veřejný zadavatel dle zákona č. 134/2016 Sb., o zadávání veřejných zakázek (dále jen „ZZVZ“) uveřejňuje informace a dokumenty ke svým veřejným zakázkám způsobem, který umožňuje neomezený a přímý dálkový přístup, přičemž profilem </w:t>
      </w:r>
      <w:r w:rsidR="00AC5BB2">
        <w:rPr>
          <w:rFonts w:eastAsia="Calibri"/>
        </w:rPr>
        <w:t>objednatele</w:t>
      </w:r>
      <w:r w:rsidRPr="0071563B">
        <w:rPr>
          <w:rFonts w:eastAsia="Calibri"/>
        </w:rPr>
        <w:t xml:space="preserve"> v době uzavření této smlouvy je </w:t>
      </w:r>
      <w:hyperlink r:id="rId9" w:tooltip="https://ezak.cnb.cz/" w:history="1">
        <w:r w:rsidRPr="0071563B">
          <w:rPr>
            <w:rFonts w:eastAsia="Calibri"/>
            <w:color w:val="0000FF"/>
            <w:u w:val="single"/>
          </w:rPr>
          <w:t>https://ezak.cnb.cz/</w:t>
        </w:r>
      </w:hyperlink>
      <w:r w:rsidRPr="0071563B">
        <w:rPr>
          <w:rFonts w:eastAsia="Calibri"/>
        </w:rPr>
        <w:t>. </w:t>
      </w:r>
    </w:p>
    <w:p w14:paraId="7AF33608" w14:textId="77777777" w:rsidR="005B04EE" w:rsidRDefault="005B04EE" w:rsidP="005B04EE">
      <w:pPr>
        <w:numPr>
          <w:ilvl w:val="0"/>
          <w:numId w:val="26"/>
        </w:numPr>
        <w:spacing w:before="120"/>
        <w:ind w:left="425" w:hanging="425"/>
        <w:rPr>
          <w:rFonts w:eastAsia="Calibri"/>
        </w:rPr>
      </w:pPr>
      <w:r w:rsidRPr="0071563B">
        <w:rPr>
          <w:rFonts w:eastAsia="Calibri"/>
        </w:rPr>
        <w:t xml:space="preserve">Povinnost uveřejňování dle tohoto článku je </w:t>
      </w:r>
      <w:r w:rsidR="00AC5BB2">
        <w:rPr>
          <w:rFonts w:eastAsia="Calibri"/>
        </w:rPr>
        <w:t>objednateli</w:t>
      </w:r>
      <w:r w:rsidRPr="0071563B">
        <w:rPr>
          <w:rFonts w:eastAsia="Calibri"/>
        </w:rPr>
        <w:t xml:space="preserve"> uložena § 219 ZZVZ.</w:t>
      </w:r>
    </w:p>
    <w:p w14:paraId="5F6CD7ED" w14:textId="77777777" w:rsidR="005B04EE" w:rsidRDefault="005B04EE" w:rsidP="005B04EE">
      <w:pPr>
        <w:numPr>
          <w:ilvl w:val="0"/>
          <w:numId w:val="26"/>
        </w:numPr>
        <w:spacing w:before="120"/>
        <w:ind w:left="425" w:hanging="425"/>
        <w:rPr>
          <w:rFonts w:eastAsia="Calibri"/>
        </w:rPr>
      </w:pPr>
      <w:r w:rsidRPr="0071563B">
        <w:rPr>
          <w:rFonts w:eastAsia="Calibri"/>
        </w:rPr>
        <w:lastRenderedPageBreak/>
        <w:t>Uveřejňování bude prováděno dle ZZVZ a příslušného prováděcího předpisu k ZZVZ.</w:t>
      </w:r>
    </w:p>
    <w:p w14:paraId="5B97CBA6" w14:textId="77777777" w:rsidR="00E049D4" w:rsidRPr="0071563B" w:rsidRDefault="00E049D4" w:rsidP="005B04EE">
      <w:pPr>
        <w:spacing w:before="120"/>
        <w:ind w:left="425" w:firstLine="0"/>
        <w:rPr>
          <w:rFonts w:eastAsia="Calibri"/>
        </w:rPr>
      </w:pPr>
    </w:p>
    <w:p w14:paraId="696C8787" w14:textId="77777777" w:rsidR="005B04EE" w:rsidRPr="006F3854" w:rsidRDefault="005B04EE" w:rsidP="005B04EE">
      <w:pPr>
        <w:pStyle w:val="Nadpis5"/>
        <w:numPr>
          <w:ilvl w:val="0"/>
          <w:numId w:val="11"/>
        </w:numPr>
        <w:jc w:val="center"/>
        <w:rPr>
          <w:b/>
        </w:rPr>
      </w:pPr>
    </w:p>
    <w:p w14:paraId="03983949" w14:textId="77777777" w:rsidR="005B04EE" w:rsidRPr="006F3854" w:rsidRDefault="00D615C0" w:rsidP="00D615C0">
      <w:pPr>
        <w:pStyle w:val="Nadpis5"/>
        <w:rPr>
          <w:b/>
        </w:rPr>
      </w:pPr>
      <w:r>
        <w:rPr>
          <w:b/>
        </w:rPr>
        <w:t xml:space="preserve">                                         </w:t>
      </w:r>
      <w:r w:rsidR="005B04EE">
        <w:rPr>
          <w:b/>
        </w:rPr>
        <w:t>Trvání a ukončení smlouvy</w:t>
      </w:r>
    </w:p>
    <w:p w14:paraId="01DA66F0" w14:textId="77777777" w:rsidR="005B04EE" w:rsidRDefault="005B04EE" w:rsidP="005B04EE">
      <w:pPr>
        <w:numPr>
          <w:ilvl w:val="0"/>
          <w:numId w:val="7"/>
        </w:numPr>
        <w:spacing w:before="120"/>
      </w:pPr>
      <w:r w:rsidRPr="006F3854">
        <w:t xml:space="preserve">Smlouva se uzavírá na dobu neurčitou. Vypovědět ji může kterákoliv ze smluvních stran písemnou výpovědí doručenou druhé straně. </w:t>
      </w:r>
      <w:r w:rsidRPr="0039495D">
        <w:t xml:space="preserve">Výpovědní </w:t>
      </w:r>
      <w:r>
        <w:t>doba</w:t>
      </w:r>
      <w:r w:rsidRPr="0039495D">
        <w:t xml:space="preserve"> je šestiměsíční a běží od prvého dne měsíce následujícího po </w:t>
      </w:r>
      <w:r>
        <w:t xml:space="preserve">měsíci, ve kterém byla </w:t>
      </w:r>
      <w:r w:rsidRPr="0039495D">
        <w:t>doručen</w:t>
      </w:r>
      <w:r>
        <w:t>a</w:t>
      </w:r>
      <w:r w:rsidRPr="0039495D">
        <w:t xml:space="preserve"> písemn</w:t>
      </w:r>
      <w:r>
        <w:t>á</w:t>
      </w:r>
      <w:r w:rsidRPr="0039495D">
        <w:t xml:space="preserve"> výpově</w:t>
      </w:r>
      <w:r>
        <w:t>ď</w:t>
      </w:r>
      <w:r w:rsidRPr="0039495D">
        <w:t xml:space="preserve"> druhé smluvní straně. Poskytovatel je oprávněn vypovědět smlouvu nejdříve po uplynutí jednoho roku ode dne nabytí účinnosti </w:t>
      </w:r>
      <w:r>
        <w:t xml:space="preserve">této </w:t>
      </w:r>
      <w:r w:rsidRPr="0039495D">
        <w:t>smlouvy.</w:t>
      </w:r>
    </w:p>
    <w:p w14:paraId="32ABA841" w14:textId="77777777" w:rsidR="005B04EE" w:rsidRDefault="005B04EE" w:rsidP="005B04EE">
      <w:pPr>
        <w:numPr>
          <w:ilvl w:val="0"/>
          <w:numId w:val="7"/>
        </w:numPr>
        <w:spacing w:before="120"/>
      </w:pPr>
      <w:r w:rsidRPr="0039495D">
        <w:t xml:space="preserve">Smluvní strany jsou oprávněny odstoupit od smlouvy </w:t>
      </w:r>
      <w:r>
        <w:t>v případě jejího podstatného porušení, čímž smluvní strany sjednávají zejména, ale nejen:</w:t>
      </w:r>
    </w:p>
    <w:p w14:paraId="7E629FC0" w14:textId="77777777" w:rsidR="005B04EE" w:rsidRDefault="005B04EE" w:rsidP="005B04EE">
      <w:pPr>
        <w:spacing w:before="120"/>
        <w:ind w:left="360" w:firstLine="0"/>
      </w:pPr>
      <w:r>
        <w:t>- ze strany poskytovatele:</w:t>
      </w:r>
    </w:p>
    <w:p w14:paraId="28978D4D" w14:textId="77777777" w:rsidR="005B04EE" w:rsidRDefault="005B04EE" w:rsidP="005B04EE">
      <w:pPr>
        <w:numPr>
          <w:ilvl w:val="0"/>
          <w:numId w:val="19"/>
        </w:numPr>
        <w:spacing w:before="120"/>
      </w:pPr>
      <w:r>
        <w:t>prodlení v jakékoli lhůtě dle této smlouvy delší než 30 dnů,</w:t>
      </w:r>
    </w:p>
    <w:p w14:paraId="591482E3" w14:textId="77777777" w:rsidR="005B04EE" w:rsidRDefault="005B04EE" w:rsidP="005B04EE">
      <w:pPr>
        <w:numPr>
          <w:ilvl w:val="0"/>
          <w:numId w:val="19"/>
        </w:numPr>
        <w:spacing w:before="120"/>
      </w:pPr>
      <w:r>
        <w:t>nedodržení povinností uvedených v čl. V odst.</w:t>
      </w:r>
      <w:r w:rsidRPr="004B5872">
        <w:t xml:space="preserve"> </w:t>
      </w:r>
      <w:r>
        <w:t xml:space="preserve">2 písm. </w:t>
      </w:r>
      <w:r w:rsidR="00A7450C">
        <w:t xml:space="preserve">d) nebo písm. e) nebo písm. </w:t>
      </w:r>
      <w:r>
        <w:t>f)</w:t>
      </w:r>
      <w:r w:rsidRPr="004B5872">
        <w:t xml:space="preserve"> </w:t>
      </w:r>
      <w:r>
        <w:t>nebo</w:t>
      </w:r>
      <w:r w:rsidRPr="004B5872">
        <w:t xml:space="preserve"> </w:t>
      </w:r>
      <w:r>
        <w:t>3,</w:t>
      </w:r>
    </w:p>
    <w:p w14:paraId="02EE15FC" w14:textId="77777777" w:rsidR="005B04EE" w:rsidRDefault="005B04EE" w:rsidP="005B04EE">
      <w:pPr>
        <w:numPr>
          <w:ilvl w:val="0"/>
          <w:numId w:val="19"/>
        </w:numPr>
        <w:spacing w:before="120"/>
      </w:pPr>
      <w:r>
        <w:t xml:space="preserve">nedodržení povinnosti mlčenlivosti dle čl. X. </w:t>
      </w:r>
    </w:p>
    <w:p w14:paraId="02CE1E05" w14:textId="77777777" w:rsidR="005B04EE" w:rsidRDefault="005B04EE" w:rsidP="005B04EE">
      <w:pPr>
        <w:spacing w:before="120"/>
        <w:ind w:left="567" w:hanging="283"/>
      </w:pPr>
      <w:r>
        <w:t xml:space="preserve"> - ze</w:t>
      </w:r>
      <w:r w:rsidRPr="004B5872">
        <w:t xml:space="preserve"> </w:t>
      </w:r>
      <w:r>
        <w:t>strany objednatele:</w:t>
      </w:r>
    </w:p>
    <w:p w14:paraId="38626582" w14:textId="77777777" w:rsidR="005B04EE" w:rsidRDefault="005B04EE" w:rsidP="005B04EE">
      <w:pPr>
        <w:numPr>
          <w:ilvl w:val="0"/>
          <w:numId w:val="19"/>
        </w:numPr>
        <w:spacing w:before="120"/>
      </w:pPr>
      <w:r>
        <w:t>prodlení s úhradou ceny plnění dle této smlouvy delší než 30 dnů.</w:t>
      </w:r>
    </w:p>
    <w:p w14:paraId="31DD05D6" w14:textId="77777777" w:rsidR="005B04EE" w:rsidRDefault="005B04EE" w:rsidP="005B04EE">
      <w:pPr>
        <w:numPr>
          <w:ilvl w:val="0"/>
          <w:numId w:val="7"/>
        </w:numPr>
        <w:spacing w:before="120"/>
      </w:pPr>
      <w:r>
        <w:t>Objednatel může dále odstoupit od smlouvy kdykoliv po zahájení insolvenčního řízení na poskytovatele nebo pokud poskytovatel vstoupil do likvidace.</w:t>
      </w:r>
    </w:p>
    <w:p w14:paraId="0735BE3C" w14:textId="77777777" w:rsidR="005B04EE" w:rsidRDefault="005B04EE" w:rsidP="005B04EE">
      <w:pPr>
        <w:numPr>
          <w:ilvl w:val="0"/>
          <w:numId w:val="7"/>
        </w:numPr>
        <w:spacing w:before="120"/>
      </w:pPr>
      <w:r w:rsidRPr="006F3854">
        <w:t xml:space="preserve">Odstoupení je účinné okamžikem doručení oznámení </w:t>
      </w:r>
      <w:r>
        <w:t>o odstoupení druhé smluvní straně</w:t>
      </w:r>
      <w:r w:rsidRPr="006F3854">
        <w:t xml:space="preserve">. V takovém případě se </w:t>
      </w:r>
      <w:r>
        <w:t>poskytovatel</w:t>
      </w:r>
      <w:r w:rsidRPr="006F3854">
        <w:t xml:space="preserve"> zavazuje nahradit objednateli veškeré škody vzniklé z přerušení poskytování plnění a se změnou v osobě </w:t>
      </w:r>
      <w:r>
        <w:t>poskytovatel</w:t>
      </w:r>
      <w:r w:rsidRPr="006F3854">
        <w:t>e.</w:t>
      </w:r>
    </w:p>
    <w:p w14:paraId="4177B875" w14:textId="77777777" w:rsidR="00E049D4" w:rsidRDefault="00E049D4" w:rsidP="005B04EE">
      <w:pPr>
        <w:spacing w:before="120"/>
        <w:ind w:left="360" w:firstLine="0"/>
      </w:pPr>
    </w:p>
    <w:p w14:paraId="28EC36F9" w14:textId="77777777" w:rsidR="005B04EE" w:rsidRDefault="005B04EE" w:rsidP="005B04EE">
      <w:pPr>
        <w:pStyle w:val="Nadpis5"/>
        <w:jc w:val="center"/>
        <w:rPr>
          <w:b/>
        </w:rPr>
      </w:pPr>
      <w:r>
        <w:rPr>
          <w:b/>
        </w:rPr>
        <w:t>Článek XIV.</w:t>
      </w:r>
    </w:p>
    <w:p w14:paraId="0905B977" w14:textId="77777777" w:rsidR="005B04EE" w:rsidRPr="006F3854" w:rsidRDefault="005B04EE" w:rsidP="005B04EE">
      <w:pPr>
        <w:pStyle w:val="Nadpis5"/>
        <w:jc w:val="center"/>
        <w:rPr>
          <w:b/>
        </w:rPr>
      </w:pPr>
      <w:r w:rsidRPr="006F3854">
        <w:rPr>
          <w:b/>
        </w:rPr>
        <w:t>Závěrečná ustanovení</w:t>
      </w:r>
    </w:p>
    <w:p w14:paraId="3BA8B6E3" w14:textId="77777777" w:rsidR="005B04EE" w:rsidRPr="006F3854" w:rsidRDefault="005B04EE" w:rsidP="005B04EE">
      <w:pPr>
        <w:numPr>
          <w:ilvl w:val="0"/>
          <w:numId w:val="28"/>
        </w:numPr>
        <w:spacing w:before="120"/>
      </w:pPr>
      <w:r>
        <w:t xml:space="preserve"> </w:t>
      </w:r>
      <w:r w:rsidRPr="006F3854">
        <w:t>Smlouva nabývá platnosti dnem podpisu smluvní</w:t>
      </w:r>
      <w:r>
        <w:t>mi</w:t>
      </w:r>
      <w:r w:rsidRPr="006F3854">
        <w:t xml:space="preserve"> stran</w:t>
      </w:r>
      <w:r>
        <w:t>ami</w:t>
      </w:r>
      <w:r w:rsidRPr="009E5359">
        <w:t xml:space="preserve"> </w:t>
      </w:r>
      <w:r w:rsidRPr="006F3854">
        <w:t>a</w:t>
      </w:r>
      <w:r>
        <w:t> </w:t>
      </w:r>
      <w:r w:rsidRPr="006F3854">
        <w:t>účinnosti</w:t>
      </w:r>
      <w:r>
        <w:t xml:space="preserve"> dne </w:t>
      </w:r>
      <w:r w:rsidRPr="00DA0167">
        <w:t xml:space="preserve"> </w:t>
      </w:r>
      <w:r w:rsidRPr="00E058EF">
        <w:t xml:space="preserve">.................. </w:t>
      </w:r>
      <w:r w:rsidRPr="00FC1879">
        <w:rPr>
          <w:b/>
          <w:i/>
          <w:highlight w:val="cyan"/>
        </w:rPr>
        <w:t>(bude doplněno, předpokládaný termín je 1.</w:t>
      </w:r>
      <w:r w:rsidR="00433E3D">
        <w:rPr>
          <w:b/>
          <w:i/>
          <w:highlight w:val="cyan"/>
        </w:rPr>
        <w:t>12</w:t>
      </w:r>
      <w:r w:rsidRPr="00FC1879">
        <w:rPr>
          <w:b/>
          <w:i/>
          <w:highlight w:val="cyan"/>
        </w:rPr>
        <w:t>.2020)</w:t>
      </w:r>
      <w:r w:rsidRPr="00E058EF">
        <w:t>.</w:t>
      </w:r>
    </w:p>
    <w:p w14:paraId="527D0632" w14:textId="77777777" w:rsidR="005B04EE" w:rsidRDefault="005B04EE" w:rsidP="005B04EE">
      <w:pPr>
        <w:numPr>
          <w:ilvl w:val="0"/>
          <w:numId w:val="28"/>
        </w:numPr>
        <w:spacing w:before="120"/>
      </w:pPr>
      <w:r>
        <w:t xml:space="preserve">V případě uplatňování tzv. náhradního plnění ve smyslu § 81 odst. a násl. zákona č. 435/2004 Sb., o zaměstnanosti, ve znění pozdějších předpisů, budou veškeré záležitosti týkající se tzv. náhradního plnění řešeny s poskytovatelem prostřednictvím kontaktní adresy </w:t>
      </w:r>
      <w:hyperlink r:id="rId10" w:history="1">
        <w:r w:rsidRPr="00B2128B">
          <w:rPr>
            <w:rStyle w:val="Hypertextovodkaz"/>
          </w:rPr>
          <w:t>nahradniplneni@cnb.cz</w:t>
        </w:r>
      </w:hyperlink>
      <w:r>
        <w:t>.</w:t>
      </w:r>
    </w:p>
    <w:p w14:paraId="21637CF0" w14:textId="77777777" w:rsidR="005B04EE" w:rsidRPr="006F3854" w:rsidRDefault="005B04EE" w:rsidP="005B04EE">
      <w:pPr>
        <w:numPr>
          <w:ilvl w:val="0"/>
          <w:numId w:val="28"/>
        </w:numPr>
        <w:spacing w:before="120"/>
      </w:pPr>
      <w:r>
        <w:t>Z</w:t>
      </w:r>
      <w:r w:rsidRPr="006F3854">
        <w:t>ávazkový vztah z</w:t>
      </w:r>
      <w:r>
        <w:t xml:space="preserve">aložený touto smlouvou se řídí podle zákona </w:t>
      </w:r>
      <w:r w:rsidRPr="006F3854">
        <w:t>č.</w:t>
      </w:r>
      <w:r>
        <w:t xml:space="preserve"> 89/2012 Sb., občanský zákoník</w:t>
      </w:r>
      <w:r w:rsidRPr="006F3854" w:rsidDel="00A34CAE">
        <w:t>, ve</w:t>
      </w:r>
      <w:r w:rsidRPr="006F3854">
        <w:t xml:space="preserve"> znění pozdějších předpisů</w:t>
      </w:r>
      <w:r>
        <w:t xml:space="preserve"> a právních předpisů souvisejících</w:t>
      </w:r>
      <w:r w:rsidRPr="006F3854">
        <w:t>.</w:t>
      </w:r>
    </w:p>
    <w:p w14:paraId="00BCD5B0" w14:textId="77777777" w:rsidR="005B04EE" w:rsidRPr="006F3854" w:rsidRDefault="005B04EE" w:rsidP="005B04EE">
      <w:pPr>
        <w:numPr>
          <w:ilvl w:val="0"/>
          <w:numId w:val="28"/>
        </w:numPr>
        <w:spacing w:before="120"/>
      </w:pPr>
      <w:r w:rsidRPr="00AC071D">
        <w:t>Tuto smlouvu lze měnit, nebo doplňovat pouze dohodou smluvních stran písemným dodatkem podepsaným jejich oprávněnými zástupci</w:t>
      </w:r>
      <w:r>
        <w:t>, nestanoví-li smlouva jinak.</w:t>
      </w:r>
    </w:p>
    <w:p w14:paraId="675E73E3" w14:textId="77777777" w:rsidR="005B04EE" w:rsidRDefault="005B04EE" w:rsidP="005B04EE">
      <w:pPr>
        <w:pStyle w:val="Zhlav"/>
        <w:numPr>
          <w:ilvl w:val="0"/>
          <w:numId w:val="28"/>
        </w:numPr>
        <w:tabs>
          <w:tab w:val="clear" w:pos="4536"/>
          <w:tab w:val="clear" w:pos="9072"/>
        </w:tabs>
        <w:spacing w:before="120"/>
      </w:pPr>
      <w:r w:rsidRPr="006C0E7A">
        <w:t xml:space="preserve">Smlouva je vyhotovena ve </w:t>
      </w:r>
      <w:r>
        <w:t>třech</w:t>
      </w:r>
      <w:r w:rsidRPr="006C0E7A">
        <w:t xml:space="preserve"> vyhotoveních, z nichž </w:t>
      </w:r>
      <w:r>
        <w:t>objednatel obd</w:t>
      </w:r>
      <w:r w:rsidRPr="006C0E7A">
        <w:t xml:space="preserve">rží po </w:t>
      </w:r>
      <w:r>
        <w:t xml:space="preserve">dvou </w:t>
      </w:r>
      <w:r w:rsidRPr="006C0E7A">
        <w:t xml:space="preserve">a </w:t>
      </w:r>
      <w:r>
        <w:t>poskytovatel</w:t>
      </w:r>
      <w:r w:rsidRPr="006C0E7A">
        <w:t xml:space="preserve"> po jednom vyhotovení.</w:t>
      </w:r>
    </w:p>
    <w:p w14:paraId="2D90B916" w14:textId="77777777" w:rsidR="00062DA7" w:rsidRDefault="00062DA7" w:rsidP="00062DA7">
      <w:pPr>
        <w:pStyle w:val="Zhlav"/>
        <w:tabs>
          <w:tab w:val="clear" w:pos="4536"/>
          <w:tab w:val="clear" w:pos="9072"/>
        </w:tabs>
        <w:spacing w:before="120"/>
        <w:ind w:left="360" w:firstLine="0"/>
      </w:pPr>
    </w:p>
    <w:p w14:paraId="5A69AB42" w14:textId="77777777" w:rsidR="007F4A70" w:rsidRDefault="007F4A70" w:rsidP="00062DA7">
      <w:pPr>
        <w:pStyle w:val="Zhlav"/>
        <w:tabs>
          <w:tab w:val="clear" w:pos="4536"/>
          <w:tab w:val="clear" w:pos="9072"/>
        </w:tabs>
        <w:spacing w:before="120"/>
        <w:ind w:left="360" w:firstLine="0"/>
      </w:pPr>
    </w:p>
    <w:p w14:paraId="22DBDEC4" w14:textId="77777777" w:rsidR="007F4A70" w:rsidRDefault="007F4A70" w:rsidP="00062DA7">
      <w:pPr>
        <w:pStyle w:val="Zhlav"/>
        <w:tabs>
          <w:tab w:val="clear" w:pos="4536"/>
          <w:tab w:val="clear" w:pos="9072"/>
        </w:tabs>
        <w:spacing w:before="120"/>
        <w:ind w:left="360" w:firstLine="0"/>
      </w:pPr>
    </w:p>
    <w:p w14:paraId="67FDCC3C" w14:textId="77777777" w:rsidR="007F4A70" w:rsidRDefault="007F4A70" w:rsidP="00062DA7">
      <w:pPr>
        <w:pStyle w:val="Zhlav"/>
        <w:tabs>
          <w:tab w:val="clear" w:pos="4536"/>
          <w:tab w:val="clear" w:pos="9072"/>
        </w:tabs>
        <w:spacing w:before="120"/>
        <w:ind w:left="360" w:firstLine="0"/>
      </w:pPr>
    </w:p>
    <w:p w14:paraId="24195C55" w14:textId="77777777" w:rsidR="005B04EE" w:rsidRDefault="005B04EE" w:rsidP="005B04EE">
      <w:pPr>
        <w:numPr>
          <w:ilvl w:val="0"/>
          <w:numId w:val="28"/>
        </w:numPr>
        <w:ind w:right="284"/>
      </w:pPr>
      <w:r>
        <w:t>Přílohy jsou nedílnou součástí této smlouvy. Tato smlouva obsahuje následující přílohy:</w:t>
      </w:r>
    </w:p>
    <w:p w14:paraId="7BF7EC76" w14:textId="77777777" w:rsidR="005B04EE" w:rsidRDefault="005B04EE" w:rsidP="005B04EE">
      <w:pPr>
        <w:ind w:firstLine="0"/>
        <w:rPr>
          <w:b/>
          <w:u w:val="single"/>
        </w:rPr>
      </w:pPr>
    </w:p>
    <w:p w14:paraId="713764EC" w14:textId="77777777" w:rsidR="005B04EE" w:rsidRDefault="005B04EE" w:rsidP="005B04EE">
      <w:pPr>
        <w:ind w:firstLine="0"/>
        <w:rPr>
          <w:b/>
          <w:u w:val="single"/>
        </w:rPr>
      </w:pPr>
    </w:p>
    <w:p w14:paraId="7527ADE3" w14:textId="77777777" w:rsidR="005B04EE" w:rsidRDefault="005B04EE" w:rsidP="005B04EE">
      <w:pPr>
        <w:ind w:left="1440" w:hanging="1440"/>
        <w:rPr>
          <w:b/>
        </w:rPr>
      </w:pPr>
      <w:r w:rsidRPr="00E276ED">
        <w:rPr>
          <w:b/>
          <w:u w:val="single"/>
        </w:rPr>
        <w:t>Přílohy</w:t>
      </w:r>
      <w:r>
        <w:rPr>
          <w:b/>
          <w:u w:val="single"/>
        </w:rPr>
        <w:t xml:space="preserve"> smlouvy</w:t>
      </w:r>
      <w:r>
        <w:rPr>
          <w:b/>
        </w:rPr>
        <w:t>:</w:t>
      </w:r>
    </w:p>
    <w:p w14:paraId="0E46DCEC" w14:textId="77777777" w:rsidR="005B04EE" w:rsidRDefault="005B04EE" w:rsidP="005B04EE">
      <w:pPr>
        <w:ind w:left="1440" w:hanging="1440"/>
        <w:rPr>
          <w:b/>
        </w:rPr>
      </w:pPr>
    </w:p>
    <w:tbl>
      <w:tblPr>
        <w:tblW w:w="630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20"/>
        <w:gridCol w:w="4680"/>
      </w:tblGrid>
      <w:tr w:rsidR="005B04EE" w14:paraId="7FF96FCD" w14:textId="77777777" w:rsidTr="002E683E">
        <w:tc>
          <w:tcPr>
            <w:tcW w:w="1620" w:type="dxa"/>
            <w:shd w:val="clear" w:color="auto" w:fill="auto"/>
          </w:tcPr>
          <w:p w14:paraId="4F95FC29" w14:textId="77777777" w:rsidR="005B04EE" w:rsidRDefault="005B04EE" w:rsidP="002E683E">
            <w:pPr>
              <w:tabs>
                <w:tab w:val="left" w:pos="720"/>
              </w:tabs>
              <w:spacing w:before="120"/>
              <w:ind w:firstLine="0"/>
            </w:pPr>
            <w:r>
              <w:t>č. 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7F79419" w14:textId="77777777" w:rsidR="005B04EE" w:rsidRDefault="005B04EE" w:rsidP="00062DA7">
            <w:pPr>
              <w:tabs>
                <w:tab w:val="left" w:pos="720"/>
              </w:tabs>
              <w:spacing w:before="120"/>
              <w:ind w:firstLine="0"/>
              <w:jc w:val="left"/>
            </w:pPr>
            <w:r>
              <w:t>Specifikace předmětu plnění a časový program prováděných činností (volně připojená příloha)</w:t>
            </w:r>
          </w:p>
        </w:tc>
      </w:tr>
      <w:tr w:rsidR="005B04EE" w14:paraId="0C4D1F0D" w14:textId="77777777" w:rsidTr="002E683E">
        <w:tc>
          <w:tcPr>
            <w:tcW w:w="1620" w:type="dxa"/>
            <w:shd w:val="clear" w:color="auto" w:fill="auto"/>
          </w:tcPr>
          <w:p w14:paraId="1F42FAD2" w14:textId="77777777" w:rsidR="005B04EE" w:rsidRDefault="005B04EE" w:rsidP="002E683E">
            <w:pPr>
              <w:tabs>
                <w:tab w:val="left" w:pos="720"/>
              </w:tabs>
              <w:spacing w:before="120"/>
              <w:ind w:firstLine="0"/>
            </w:pPr>
            <w:r>
              <w:t>č. 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79CFAC4" w14:textId="77777777" w:rsidR="005B04EE" w:rsidRDefault="005B04EE" w:rsidP="00062DA7">
            <w:pPr>
              <w:tabs>
                <w:tab w:val="left" w:pos="720"/>
              </w:tabs>
              <w:spacing w:before="120"/>
              <w:ind w:firstLine="0"/>
              <w:jc w:val="left"/>
            </w:pPr>
            <w:r>
              <w:t xml:space="preserve">Cenové tabulky </w:t>
            </w:r>
            <w:r w:rsidRPr="00A0483F">
              <w:rPr>
                <w:b/>
                <w:i/>
                <w:highlight w:val="cyan"/>
              </w:rPr>
              <w:t>(dodavatel nedoplňuje, bude doplněno před uzavřením smlouvy s vybraným dodavatelem</w:t>
            </w:r>
            <w:r>
              <w:rPr>
                <w:b/>
                <w:i/>
                <w:highlight w:val="cyan"/>
              </w:rPr>
              <w:t xml:space="preserve"> v souladu s jeho nabídkou</w:t>
            </w:r>
            <w:r w:rsidRPr="00A0483F">
              <w:rPr>
                <w:b/>
                <w:i/>
                <w:highlight w:val="cyan"/>
              </w:rPr>
              <w:t>)</w:t>
            </w:r>
          </w:p>
        </w:tc>
      </w:tr>
      <w:tr w:rsidR="005B04EE" w:rsidRPr="000F6EA0" w14:paraId="52F7B0F4" w14:textId="77777777" w:rsidTr="002E683E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CF424" w14:textId="77777777" w:rsidR="005B04EE" w:rsidRDefault="005B04EE" w:rsidP="002E683E">
            <w:pPr>
              <w:tabs>
                <w:tab w:val="left" w:pos="720"/>
              </w:tabs>
              <w:spacing w:before="120"/>
              <w:ind w:firstLine="0"/>
            </w:pPr>
            <w:r>
              <w:t>č. 3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1EC851" w14:textId="77777777" w:rsidR="005B04EE" w:rsidRDefault="005B04EE" w:rsidP="002E683E">
            <w:pPr>
              <w:tabs>
                <w:tab w:val="left" w:pos="720"/>
              </w:tabs>
              <w:spacing w:before="120"/>
              <w:ind w:firstLine="0"/>
              <w:jc w:val="left"/>
            </w:pPr>
            <w:r>
              <w:t>Bezpečnostní požadavky objednatele</w:t>
            </w:r>
          </w:p>
        </w:tc>
      </w:tr>
      <w:tr w:rsidR="005B04EE" w:rsidRPr="000F6EA0" w14:paraId="57AD7590" w14:textId="77777777" w:rsidTr="002E683E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4C5F34" w14:textId="77777777" w:rsidR="005B04EE" w:rsidRDefault="005B04EE" w:rsidP="002E683E">
            <w:pPr>
              <w:tabs>
                <w:tab w:val="left" w:pos="720"/>
              </w:tabs>
              <w:spacing w:before="120"/>
              <w:ind w:firstLine="0"/>
            </w:pPr>
            <w:r>
              <w:t>č. 4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ED0A36" w14:textId="77777777" w:rsidR="005B04EE" w:rsidRDefault="005B04EE" w:rsidP="002E683E">
            <w:pPr>
              <w:tabs>
                <w:tab w:val="left" w:pos="720"/>
              </w:tabs>
              <w:spacing w:before="120"/>
              <w:ind w:firstLine="0"/>
              <w:jc w:val="left"/>
            </w:pPr>
            <w:r>
              <w:t xml:space="preserve">Zadávací dokumentace </w:t>
            </w:r>
            <w:r w:rsidRPr="00A0483F">
              <w:rPr>
                <w:b/>
                <w:i/>
                <w:highlight w:val="cyan"/>
              </w:rPr>
              <w:t>(dodavatel nedoplňuje, bude doplněno před uzavřením smlouvy s vybraným dodavatelem)</w:t>
            </w:r>
          </w:p>
        </w:tc>
      </w:tr>
      <w:tr w:rsidR="005B04EE" w:rsidRPr="000F6EA0" w14:paraId="47B3806A" w14:textId="77777777" w:rsidTr="002E683E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83EBC8" w14:textId="77777777" w:rsidR="005B04EE" w:rsidRDefault="005B04EE" w:rsidP="002E683E">
            <w:pPr>
              <w:tabs>
                <w:tab w:val="left" w:pos="720"/>
              </w:tabs>
              <w:spacing w:before="120"/>
              <w:ind w:firstLine="0"/>
            </w:pPr>
            <w:r>
              <w:t>č. 5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F922A9" w14:textId="77777777" w:rsidR="005B04EE" w:rsidRDefault="005B04EE" w:rsidP="002E683E">
            <w:pPr>
              <w:tabs>
                <w:tab w:val="left" w:pos="720"/>
              </w:tabs>
              <w:spacing w:before="120"/>
              <w:ind w:firstLine="0"/>
              <w:jc w:val="left"/>
            </w:pPr>
            <w:r>
              <w:t>Formulář pro vedení průběžné evidence</w:t>
            </w:r>
          </w:p>
        </w:tc>
      </w:tr>
    </w:tbl>
    <w:p w14:paraId="4C52463D" w14:textId="77777777" w:rsidR="005B04EE" w:rsidRDefault="005B04EE" w:rsidP="005B04EE">
      <w:pPr>
        <w:tabs>
          <w:tab w:val="left" w:pos="720"/>
        </w:tabs>
        <w:spacing w:before="120"/>
        <w:ind w:left="720" w:hanging="720"/>
      </w:pPr>
    </w:p>
    <w:p w14:paraId="0B5D62F0" w14:textId="77777777" w:rsidR="005B04EE" w:rsidRDefault="005B04EE" w:rsidP="005B04EE">
      <w:pPr>
        <w:ind w:firstLine="0"/>
      </w:pPr>
    </w:p>
    <w:p w14:paraId="18A93D53" w14:textId="77777777" w:rsidR="005B04EE" w:rsidRDefault="005B04EE" w:rsidP="005B04EE">
      <w:pPr>
        <w:ind w:firstLine="0"/>
      </w:pPr>
    </w:p>
    <w:p w14:paraId="2FA24C1B" w14:textId="77777777" w:rsidR="005B04EE" w:rsidRPr="006F3854" w:rsidRDefault="005B04EE" w:rsidP="005B04EE">
      <w:pPr>
        <w:ind w:firstLine="0"/>
      </w:pPr>
      <w:r w:rsidRPr="006F3854">
        <w:t xml:space="preserve">V Praze dne </w:t>
      </w:r>
      <w:r>
        <w:t xml:space="preserve">………………………                     </w:t>
      </w:r>
      <w:r w:rsidRPr="006F3854">
        <w:t xml:space="preserve">V </w:t>
      </w:r>
      <w:r>
        <w:t>......................</w:t>
      </w:r>
      <w:r w:rsidRPr="006F3854">
        <w:t xml:space="preserve">dne </w:t>
      </w:r>
      <w:r>
        <w:t>……………</w:t>
      </w:r>
    </w:p>
    <w:p w14:paraId="004E6F12" w14:textId="77777777" w:rsidR="005B04EE" w:rsidRDefault="005B04EE" w:rsidP="005B04EE">
      <w:pPr>
        <w:ind w:firstLine="0"/>
      </w:pPr>
    </w:p>
    <w:p w14:paraId="5C07AF0C" w14:textId="77777777" w:rsidR="005B04EE" w:rsidRDefault="005B04EE" w:rsidP="005B04EE">
      <w:pPr>
        <w:ind w:firstLine="0"/>
      </w:pPr>
    </w:p>
    <w:p w14:paraId="2DD35154" w14:textId="77777777" w:rsidR="005B04EE" w:rsidRPr="006F3854" w:rsidRDefault="005B04EE" w:rsidP="005B04EE">
      <w:pPr>
        <w:ind w:firstLine="0"/>
      </w:pPr>
      <w:r w:rsidRPr="006F3854">
        <w:t>Za objedn</w:t>
      </w:r>
      <w:r>
        <w:t xml:space="preserve">atele: </w:t>
      </w:r>
      <w:r>
        <w:tab/>
      </w:r>
      <w:r>
        <w:tab/>
      </w:r>
      <w:r>
        <w:tab/>
      </w:r>
      <w:r>
        <w:tab/>
      </w:r>
      <w:r>
        <w:tab/>
      </w:r>
      <w:r w:rsidRPr="006F3854">
        <w:t xml:space="preserve">Za </w:t>
      </w:r>
      <w:r>
        <w:t>poskytovatel</w:t>
      </w:r>
      <w:r w:rsidRPr="006F3854">
        <w:t>e:</w:t>
      </w:r>
    </w:p>
    <w:p w14:paraId="1EE3CFF2" w14:textId="77777777" w:rsidR="005B04EE" w:rsidRDefault="005B04EE" w:rsidP="005B04EE">
      <w:pPr>
        <w:ind w:firstLine="0"/>
      </w:pPr>
    </w:p>
    <w:p w14:paraId="24AD34E2" w14:textId="77777777" w:rsidR="005B04EE" w:rsidRDefault="005B04EE" w:rsidP="005B04EE">
      <w:pPr>
        <w:ind w:firstLine="0"/>
      </w:pPr>
    </w:p>
    <w:p w14:paraId="23D27DE5" w14:textId="77777777" w:rsidR="005B04EE" w:rsidRPr="006F3854" w:rsidRDefault="005B04EE" w:rsidP="005B04EE">
      <w:pPr>
        <w:ind w:firstLine="0"/>
      </w:pPr>
      <w:r w:rsidRPr="006F3854">
        <w:t>........................................</w:t>
      </w:r>
      <w:r>
        <w:t>.......</w:t>
      </w:r>
      <w:r w:rsidRPr="006F3854">
        <w:tab/>
      </w:r>
      <w:r w:rsidRPr="006F3854">
        <w:tab/>
      </w:r>
      <w:r w:rsidRPr="006F3854">
        <w:tab/>
      </w:r>
      <w:r w:rsidRPr="006F3854">
        <w:tab/>
        <w:t>.............................................</w:t>
      </w:r>
    </w:p>
    <w:p w14:paraId="5D349215" w14:textId="77777777" w:rsidR="005B04EE" w:rsidRDefault="005B04EE" w:rsidP="005B04EE">
      <w:pPr>
        <w:ind w:firstLine="0"/>
        <w:jc w:val="left"/>
      </w:pPr>
      <w:r>
        <w:t>Ing. Zdeněk Virius</w:t>
      </w:r>
      <w:r w:rsidRPr="006F3854">
        <w:tab/>
      </w:r>
      <w:r w:rsidRPr="006F3854">
        <w:tab/>
      </w:r>
      <w:r w:rsidRPr="006F3854">
        <w:tab/>
      </w:r>
      <w:r>
        <w:tab/>
      </w:r>
      <w:r>
        <w:tab/>
      </w:r>
      <w:bookmarkStart w:id="1" w:name="_Hlk509491067"/>
      <w:r w:rsidRPr="00B01274">
        <w:rPr>
          <w:b/>
          <w:i/>
        </w:rPr>
        <w:t xml:space="preserve"> </w:t>
      </w:r>
      <w:bookmarkEnd w:id="1"/>
      <w:r w:rsidRPr="00B01274">
        <w:rPr>
          <w:b/>
          <w:i/>
          <w:highlight w:val="yellow"/>
        </w:rPr>
        <w:t>(doplní dodavatel)</w:t>
      </w:r>
    </w:p>
    <w:p w14:paraId="44D50BF1" w14:textId="77777777" w:rsidR="005B04EE" w:rsidRDefault="005B04EE" w:rsidP="005B04EE">
      <w:pPr>
        <w:ind w:firstLine="0"/>
        <w:jc w:val="left"/>
      </w:pPr>
      <w:r>
        <w:t>ředitel sekce správní</w:t>
      </w:r>
      <w:r>
        <w:tab/>
      </w:r>
      <w:r>
        <w:tab/>
      </w:r>
      <w:r>
        <w:tab/>
      </w:r>
      <w:r>
        <w:tab/>
      </w:r>
      <w:r>
        <w:tab/>
      </w:r>
    </w:p>
    <w:p w14:paraId="3C37EE00" w14:textId="77777777" w:rsidR="005B04EE" w:rsidRDefault="005B04EE" w:rsidP="005B04EE">
      <w:pPr>
        <w:ind w:firstLine="0"/>
        <w:jc w:val="left"/>
        <w:rPr>
          <w:color w:val="000000"/>
        </w:rPr>
      </w:pPr>
      <w:r>
        <w:tab/>
      </w:r>
      <w:r>
        <w:tab/>
      </w:r>
    </w:p>
    <w:p w14:paraId="48B23A7C" w14:textId="77777777" w:rsidR="005B04EE" w:rsidRDefault="005B04EE" w:rsidP="005B04EE">
      <w:pPr>
        <w:ind w:firstLine="0"/>
      </w:pPr>
    </w:p>
    <w:p w14:paraId="787A81A2" w14:textId="77777777" w:rsidR="005B04EE" w:rsidRPr="006F3854" w:rsidRDefault="005B04EE" w:rsidP="005B04EE">
      <w:pPr>
        <w:ind w:firstLine="0"/>
      </w:pPr>
    </w:p>
    <w:p w14:paraId="0ECC14D9" w14:textId="77777777" w:rsidR="005B04EE" w:rsidRDefault="005B04EE" w:rsidP="005B04EE">
      <w:pPr>
        <w:ind w:firstLine="0"/>
      </w:pPr>
      <w:r w:rsidRPr="006F3854">
        <w:t>.........................................</w:t>
      </w:r>
      <w:r>
        <w:tab/>
      </w:r>
      <w:r>
        <w:tab/>
      </w:r>
      <w:r>
        <w:tab/>
        <w:t xml:space="preserve">                                           </w:t>
      </w:r>
    </w:p>
    <w:p w14:paraId="46487903" w14:textId="77777777" w:rsidR="005B04EE" w:rsidRDefault="005B04EE" w:rsidP="005B04EE">
      <w:pPr>
        <w:ind w:firstLine="0"/>
      </w:pPr>
      <w:r>
        <w:t>Ing. Václav Albrecht, LL.M.</w:t>
      </w:r>
      <w:r>
        <w:tab/>
      </w:r>
      <w:r>
        <w:tab/>
        <w:t xml:space="preserve">                </w:t>
      </w:r>
    </w:p>
    <w:p w14:paraId="65573A0F" w14:textId="77777777" w:rsidR="005B04EE" w:rsidRDefault="005B04EE" w:rsidP="005B04EE">
      <w:pPr>
        <w:ind w:firstLine="0"/>
      </w:pPr>
      <w:r>
        <w:t>ředitel odboru regionální podpory</w:t>
      </w:r>
      <w:r>
        <w:tab/>
      </w:r>
      <w:r>
        <w:tab/>
      </w:r>
      <w:r>
        <w:tab/>
        <w:t xml:space="preserve">   </w:t>
      </w:r>
    </w:p>
    <w:p w14:paraId="5E5B46B6" w14:textId="77777777" w:rsidR="005B04EE" w:rsidRDefault="005B04EE" w:rsidP="005B04EE">
      <w:pPr>
        <w:ind w:firstLine="0"/>
        <w:jc w:val="left"/>
      </w:pPr>
    </w:p>
    <w:p w14:paraId="6EB49838" w14:textId="77777777" w:rsidR="00FD6DA0" w:rsidRDefault="00FD6DA0" w:rsidP="005B04EE">
      <w:pPr>
        <w:ind w:firstLine="0"/>
      </w:pPr>
    </w:p>
    <w:p w14:paraId="21408FF6" w14:textId="77777777" w:rsidR="00A939F3" w:rsidRDefault="00A939F3" w:rsidP="005B04EE">
      <w:pPr>
        <w:ind w:firstLine="0"/>
      </w:pPr>
    </w:p>
    <w:p w14:paraId="44DF8E55" w14:textId="77777777" w:rsidR="00A939F3" w:rsidRDefault="00A939F3" w:rsidP="005B04EE">
      <w:pPr>
        <w:ind w:firstLine="0"/>
      </w:pPr>
    </w:p>
    <w:p w14:paraId="4F643509" w14:textId="77777777" w:rsidR="00A939F3" w:rsidRDefault="00A939F3" w:rsidP="005B04EE">
      <w:pPr>
        <w:ind w:firstLine="0"/>
      </w:pPr>
    </w:p>
    <w:p w14:paraId="52537229" w14:textId="77777777" w:rsidR="00A939F3" w:rsidRDefault="00A939F3" w:rsidP="005B04EE">
      <w:pPr>
        <w:ind w:firstLine="0"/>
      </w:pPr>
    </w:p>
    <w:p w14:paraId="664F6B34" w14:textId="77777777" w:rsidR="005038FA" w:rsidRDefault="005038FA" w:rsidP="005B04EE">
      <w:pPr>
        <w:ind w:firstLine="0"/>
      </w:pPr>
    </w:p>
    <w:p w14:paraId="0FD0A1B4" w14:textId="77777777" w:rsidR="005B04EE" w:rsidRDefault="005B04EE" w:rsidP="005B04EE">
      <w:pPr>
        <w:ind w:firstLine="0"/>
      </w:pPr>
    </w:p>
    <w:p w14:paraId="38D86E52" w14:textId="77777777" w:rsidR="005B04EE" w:rsidRDefault="005B04EE" w:rsidP="005B04EE">
      <w:pPr>
        <w:ind w:firstLine="0"/>
        <w:jc w:val="right"/>
      </w:pPr>
      <w:r>
        <w:t xml:space="preserve">Příloha č. 1 </w:t>
      </w:r>
    </w:p>
    <w:p w14:paraId="620D04B9" w14:textId="77777777" w:rsidR="005B04EE" w:rsidRDefault="005B04EE" w:rsidP="005B04EE">
      <w:pPr>
        <w:ind w:firstLine="0"/>
      </w:pPr>
    </w:p>
    <w:p w14:paraId="287B0B3E" w14:textId="77777777" w:rsidR="005B04EE" w:rsidRDefault="005B04EE" w:rsidP="005B04EE">
      <w:pPr>
        <w:ind w:firstLine="0"/>
      </w:pPr>
      <w:r w:rsidRPr="006744D8">
        <w:rPr>
          <w:b/>
        </w:rPr>
        <w:t xml:space="preserve">Specifikace předmětu plnění a časový program prováděných činností </w:t>
      </w:r>
      <w:r w:rsidRPr="006744D8">
        <w:t>(volně připojená příloha</w:t>
      </w:r>
      <w:r>
        <w:t xml:space="preserve"> – samostatná příloha</w:t>
      </w:r>
      <w:r w:rsidRPr="006744D8">
        <w:t>)</w:t>
      </w:r>
    </w:p>
    <w:p w14:paraId="136B21CB" w14:textId="77777777" w:rsidR="005B04EE" w:rsidRDefault="005B04EE" w:rsidP="005B04EE">
      <w:pPr>
        <w:ind w:firstLine="0"/>
      </w:pPr>
    </w:p>
    <w:p w14:paraId="0FFC1B2D" w14:textId="77777777" w:rsidR="005B04EE" w:rsidRDefault="005B04EE" w:rsidP="005B04EE">
      <w:pPr>
        <w:ind w:firstLine="0"/>
      </w:pPr>
    </w:p>
    <w:p w14:paraId="55AB4A30" w14:textId="77777777" w:rsidR="005B04EE" w:rsidRDefault="005B04EE" w:rsidP="005B04EE">
      <w:pPr>
        <w:ind w:firstLine="0"/>
      </w:pPr>
    </w:p>
    <w:p w14:paraId="274A0029" w14:textId="77777777" w:rsidR="005B04EE" w:rsidRDefault="005B04EE" w:rsidP="005B04EE">
      <w:pPr>
        <w:ind w:firstLine="0"/>
      </w:pPr>
    </w:p>
    <w:p w14:paraId="5CF4EDE0" w14:textId="77777777" w:rsidR="005B04EE" w:rsidRDefault="005B04EE" w:rsidP="005B04EE">
      <w:pPr>
        <w:ind w:firstLine="0"/>
      </w:pPr>
    </w:p>
    <w:p w14:paraId="3B568111" w14:textId="77777777" w:rsidR="005B04EE" w:rsidRDefault="005B04EE" w:rsidP="005B04EE">
      <w:pPr>
        <w:ind w:firstLine="0"/>
      </w:pPr>
    </w:p>
    <w:p w14:paraId="00A24917" w14:textId="77777777" w:rsidR="005B04EE" w:rsidRDefault="005B04EE" w:rsidP="005B04EE">
      <w:pPr>
        <w:ind w:firstLine="0"/>
      </w:pPr>
    </w:p>
    <w:p w14:paraId="6CDA97A6" w14:textId="77777777" w:rsidR="005B04EE" w:rsidRDefault="005B04EE" w:rsidP="005B04EE">
      <w:pPr>
        <w:ind w:firstLine="0"/>
      </w:pPr>
    </w:p>
    <w:p w14:paraId="18F8A029" w14:textId="77777777" w:rsidR="005B04EE" w:rsidRDefault="005B04EE" w:rsidP="005B04EE">
      <w:pPr>
        <w:ind w:firstLine="0"/>
      </w:pPr>
    </w:p>
    <w:p w14:paraId="152516A5" w14:textId="77777777" w:rsidR="005B04EE" w:rsidRDefault="005B04EE" w:rsidP="005B04EE">
      <w:pPr>
        <w:ind w:firstLine="0"/>
      </w:pPr>
    </w:p>
    <w:p w14:paraId="4AE271F0" w14:textId="77777777" w:rsidR="005B04EE" w:rsidRDefault="005B04EE" w:rsidP="005B04EE">
      <w:pPr>
        <w:ind w:firstLine="0"/>
      </w:pPr>
    </w:p>
    <w:p w14:paraId="6C39CE4A" w14:textId="77777777" w:rsidR="005B04EE" w:rsidRDefault="005B04EE" w:rsidP="005B04EE">
      <w:pPr>
        <w:ind w:firstLine="0"/>
      </w:pPr>
    </w:p>
    <w:p w14:paraId="00ABDF61" w14:textId="77777777" w:rsidR="005B04EE" w:rsidRDefault="005B04EE" w:rsidP="005B04EE">
      <w:pPr>
        <w:ind w:firstLine="0"/>
      </w:pPr>
    </w:p>
    <w:p w14:paraId="5CA52E54" w14:textId="77777777" w:rsidR="005B04EE" w:rsidRDefault="005B04EE" w:rsidP="005B04EE">
      <w:pPr>
        <w:ind w:firstLine="0"/>
      </w:pPr>
    </w:p>
    <w:p w14:paraId="47EF3F28" w14:textId="77777777" w:rsidR="005B04EE" w:rsidRDefault="005B04EE" w:rsidP="005B04EE">
      <w:pPr>
        <w:ind w:firstLine="0"/>
      </w:pPr>
    </w:p>
    <w:p w14:paraId="4056C363" w14:textId="77777777" w:rsidR="005B04EE" w:rsidRDefault="005B04EE" w:rsidP="005B04EE">
      <w:pPr>
        <w:ind w:firstLine="0"/>
      </w:pPr>
    </w:p>
    <w:p w14:paraId="5B928F58" w14:textId="77777777" w:rsidR="005B04EE" w:rsidRDefault="005B04EE" w:rsidP="005B04EE">
      <w:pPr>
        <w:ind w:firstLine="0"/>
      </w:pPr>
    </w:p>
    <w:p w14:paraId="20920FC4" w14:textId="77777777" w:rsidR="005B04EE" w:rsidRDefault="005B04EE" w:rsidP="005B04EE">
      <w:pPr>
        <w:ind w:firstLine="0"/>
      </w:pPr>
    </w:p>
    <w:p w14:paraId="1E73A227" w14:textId="77777777" w:rsidR="005B04EE" w:rsidRDefault="005B04EE" w:rsidP="005B04EE">
      <w:pPr>
        <w:ind w:firstLine="0"/>
      </w:pPr>
    </w:p>
    <w:p w14:paraId="552084BD" w14:textId="77777777" w:rsidR="005B04EE" w:rsidRDefault="005B04EE" w:rsidP="005B04EE">
      <w:pPr>
        <w:ind w:firstLine="0"/>
      </w:pPr>
    </w:p>
    <w:p w14:paraId="5B9126F1" w14:textId="77777777" w:rsidR="005B04EE" w:rsidRDefault="005B04EE" w:rsidP="005B04EE">
      <w:pPr>
        <w:ind w:firstLine="0"/>
      </w:pPr>
    </w:p>
    <w:p w14:paraId="6A8FD50C" w14:textId="77777777" w:rsidR="005B04EE" w:rsidRDefault="005B04EE" w:rsidP="005B04EE">
      <w:pPr>
        <w:ind w:firstLine="0"/>
      </w:pPr>
    </w:p>
    <w:p w14:paraId="2AED23F9" w14:textId="77777777" w:rsidR="005B04EE" w:rsidRDefault="005B04EE" w:rsidP="005B04EE">
      <w:pPr>
        <w:ind w:firstLine="0"/>
      </w:pPr>
    </w:p>
    <w:p w14:paraId="6689CF89" w14:textId="77777777" w:rsidR="005B04EE" w:rsidRDefault="005B04EE" w:rsidP="005B04EE">
      <w:pPr>
        <w:ind w:firstLine="0"/>
      </w:pPr>
    </w:p>
    <w:p w14:paraId="4FEBB0EE" w14:textId="77777777" w:rsidR="005B04EE" w:rsidRDefault="005B04EE" w:rsidP="005B04EE">
      <w:pPr>
        <w:ind w:firstLine="0"/>
      </w:pPr>
    </w:p>
    <w:p w14:paraId="1FEF8576" w14:textId="77777777" w:rsidR="005B04EE" w:rsidRDefault="005B04EE" w:rsidP="005B04EE">
      <w:pPr>
        <w:ind w:firstLine="0"/>
      </w:pPr>
    </w:p>
    <w:p w14:paraId="42DFC207" w14:textId="77777777" w:rsidR="005B04EE" w:rsidRDefault="005B04EE" w:rsidP="005B04EE">
      <w:pPr>
        <w:ind w:firstLine="0"/>
      </w:pPr>
    </w:p>
    <w:p w14:paraId="1D236F4C" w14:textId="77777777" w:rsidR="005B04EE" w:rsidRDefault="005B04EE" w:rsidP="005B04EE">
      <w:pPr>
        <w:ind w:firstLine="0"/>
      </w:pPr>
    </w:p>
    <w:p w14:paraId="73716789" w14:textId="77777777" w:rsidR="005B04EE" w:rsidRDefault="005B04EE" w:rsidP="005B04EE">
      <w:pPr>
        <w:ind w:firstLine="0"/>
      </w:pPr>
    </w:p>
    <w:p w14:paraId="609DE40F" w14:textId="77777777" w:rsidR="005B04EE" w:rsidRDefault="005B04EE" w:rsidP="005B04EE">
      <w:pPr>
        <w:ind w:firstLine="0"/>
      </w:pPr>
    </w:p>
    <w:p w14:paraId="244305DE" w14:textId="77777777" w:rsidR="005B04EE" w:rsidRDefault="005B04EE" w:rsidP="005B04EE">
      <w:pPr>
        <w:ind w:firstLine="0"/>
      </w:pPr>
    </w:p>
    <w:p w14:paraId="3A44D723" w14:textId="77777777" w:rsidR="005B04EE" w:rsidRDefault="005B04EE" w:rsidP="005B04EE">
      <w:pPr>
        <w:ind w:firstLine="0"/>
      </w:pPr>
    </w:p>
    <w:p w14:paraId="7DFE2A1C" w14:textId="77777777" w:rsidR="005B04EE" w:rsidRDefault="005B04EE" w:rsidP="005B04EE">
      <w:pPr>
        <w:ind w:firstLine="0"/>
      </w:pPr>
    </w:p>
    <w:p w14:paraId="1AA2708E" w14:textId="77777777" w:rsidR="005B04EE" w:rsidRDefault="005B04EE" w:rsidP="005B04EE">
      <w:pPr>
        <w:ind w:firstLine="0"/>
      </w:pPr>
    </w:p>
    <w:p w14:paraId="64C4BF24" w14:textId="77777777" w:rsidR="005B04EE" w:rsidRDefault="005B04EE" w:rsidP="005B04EE">
      <w:pPr>
        <w:ind w:firstLine="0"/>
      </w:pPr>
    </w:p>
    <w:p w14:paraId="6AE5B3D3" w14:textId="77777777" w:rsidR="005B04EE" w:rsidRDefault="005B04EE" w:rsidP="005B04EE">
      <w:pPr>
        <w:ind w:firstLine="0"/>
      </w:pPr>
    </w:p>
    <w:p w14:paraId="09308723" w14:textId="77777777" w:rsidR="005B04EE" w:rsidRDefault="005B04EE" w:rsidP="005B04EE">
      <w:pPr>
        <w:ind w:firstLine="0"/>
      </w:pPr>
    </w:p>
    <w:p w14:paraId="25BD0955" w14:textId="77777777" w:rsidR="005B04EE" w:rsidRDefault="005B04EE" w:rsidP="005B04EE">
      <w:pPr>
        <w:ind w:firstLine="0"/>
      </w:pPr>
    </w:p>
    <w:p w14:paraId="601BBD85" w14:textId="77777777" w:rsidR="005B04EE" w:rsidRDefault="005B04EE" w:rsidP="005B04EE">
      <w:pPr>
        <w:ind w:firstLine="0"/>
      </w:pPr>
    </w:p>
    <w:p w14:paraId="234287A3" w14:textId="77777777" w:rsidR="005B04EE" w:rsidRDefault="005B04EE" w:rsidP="005B04EE">
      <w:pPr>
        <w:ind w:firstLine="0"/>
      </w:pPr>
    </w:p>
    <w:p w14:paraId="4A5A3668" w14:textId="77777777" w:rsidR="005B04EE" w:rsidRDefault="005B04EE" w:rsidP="005B04EE">
      <w:pPr>
        <w:ind w:firstLine="0"/>
      </w:pPr>
    </w:p>
    <w:p w14:paraId="01E6047C" w14:textId="77777777" w:rsidR="005B04EE" w:rsidRDefault="005B04EE" w:rsidP="005B04EE">
      <w:pPr>
        <w:ind w:firstLine="0"/>
      </w:pPr>
    </w:p>
    <w:p w14:paraId="7046AE35" w14:textId="77777777" w:rsidR="00B96B97" w:rsidRDefault="00B96B97" w:rsidP="005B04EE">
      <w:pPr>
        <w:ind w:firstLine="0"/>
      </w:pPr>
    </w:p>
    <w:p w14:paraId="62962B0E" w14:textId="77777777" w:rsidR="005B04EE" w:rsidRDefault="005B04EE" w:rsidP="005B04EE">
      <w:pPr>
        <w:ind w:firstLine="0"/>
      </w:pPr>
    </w:p>
    <w:p w14:paraId="35FE95F9" w14:textId="77777777" w:rsidR="005B04EE" w:rsidRDefault="005B04EE" w:rsidP="005B04EE">
      <w:pPr>
        <w:ind w:firstLine="0"/>
      </w:pPr>
    </w:p>
    <w:p w14:paraId="02CC3BCA" w14:textId="77777777" w:rsidR="005B04EE" w:rsidRPr="006744D8" w:rsidRDefault="005B04EE" w:rsidP="005B04EE">
      <w:pPr>
        <w:ind w:firstLine="0"/>
      </w:pPr>
    </w:p>
    <w:p w14:paraId="701E6F0D" w14:textId="77777777" w:rsidR="005B04EE" w:rsidRDefault="005B04EE" w:rsidP="005B04EE">
      <w:pPr>
        <w:ind w:firstLine="0"/>
        <w:jc w:val="right"/>
      </w:pPr>
      <w:r>
        <w:t xml:space="preserve">Příloha č. 2 </w:t>
      </w:r>
    </w:p>
    <w:p w14:paraId="5A97282E" w14:textId="77777777" w:rsidR="005B04EE" w:rsidRPr="006744D8" w:rsidRDefault="005B04EE" w:rsidP="005B04EE">
      <w:pPr>
        <w:ind w:firstLine="0"/>
        <w:rPr>
          <w:b/>
        </w:rPr>
      </w:pPr>
    </w:p>
    <w:p w14:paraId="73ED5130" w14:textId="77777777" w:rsidR="005B04EE" w:rsidRDefault="005B04EE" w:rsidP="005B04EE">
      <w:pPr>
        <w:ind w:firstLine="0"/>
      </w:pPr>
      <w:r w:rsidRPr="006744D8">
        <w:rPr>
          <w:b/>
        </w:rPr>
        <w:t xml:space="preserve">Cenové tabulky </w:t>
      </w:r>
    </w:p>
    <w:p w14:paraId="72508E87" w14:textId="77777777" w:rsidR="005B04EE" w:rsidRPr="006744D8" w:rsidRDefault="005B04EE" w:rsidP="005B04EE">
      <w:pPr>
        <w:ind w:firstLine="0"/>
      </w:pPr>
      <w:r w:rsidRPr="00A0483F">
        <w:rPr>
          <w:b/>
          <w:i/>
          <w:highlight w:val="cyan"/>
        </w:rPr>
        <w:t>(dodavatel nedoplňuje, bude doplněno před uzavřením smlouvy s vybraným dodavatelem</w:t>
      </w:r>
      <w:r>
        <w:rPr>
          <w:b/>
          <w:i/>
          <w:highlight w:val="cyan"/>
        </w:rPr>
        <w:t xml:space="preserve"> v souladu s jeho nabídkou</w:t>
      </w:r>
      <w:r w:rsidRPr="00A0483F">
        <w:rPr>
          <w:b/>
          <w:i/>
          <w:highlight w:val="cyan"/>
        </w:rPr>
        <w:t>)</w:t>
      </w:r>
    </w:p>
    <w:p w14:paraId="1778C70F" w14:textId="77777777" w:rsidR="005B04EE" w:rsidRDefault="005B04EE" w:rsidP="005B04EE">
      <w:pPr>
        <w:ind w:firstLine="0"/>
      </w:pPr>
    </w:p>
    <w:p w14:paraId="0F79413A" w14:textId="77777777" w:rsidR="005B04EE" w:rsidRDefault="005B04EE" w:rsidP="005B04EE">
      <w:pPr>
        <w:ind w:firstLine="0"/>
        <w:jc w:val="right"/>
      </w:pPr>
    </w:p>
    <w:p w14:paraId="39C7F914" w14:textId="77777777" w:rsidR="005B04EE" w:rsidRDefault="005B04EE" w:rsidP="005B04EE">
      <w:pPr>
        <w:ind w:firstLine="0"/>
        <w:jc w:val="right"/>
      </w:pPr>
    </w:p>
    <w:p w14:paraId="47AB5825" w14:textId="77777777" w:rsidR="005B04EE" w:rsidRDefault="005B04EE" w:rsidP="005B04EE">
      <w:pPr>
        <w:ind w:firstLine="0"/>
        <w:jc w:val="right"/>
      </w:pPr>
    </w:p>
    <w:p w14:paraId="13616227" w14:textId="77777777" w:rsidR="005B04EE" w:rsidRDefault="005B04EE" w:rsidP="005B04EE">
      <w:pPr>
        <w:ind w:firstLine="0"/>
        <w:jc w:val="right"/>
      </w:pPr>
    </w:p>
    <w:p w14:paraId="19FF3C6D" w14:textId="77777777" w:rsidR="005B04EE" w:rsidRDefault="005B04EE" w:rsidP="005B04EE">
      <w:pPr>
        <w:ind w:firstLine="0"/>
        <w:jc w:val="right"/>
      </w:pPr>
    </w:p>
    <w:p w14:paraId="6FBDD54C" w14:textId="77777777" w:rsidR="005B04EE" w:rsidRDefault="005B04EE" w:rsidP="005B04EE">
      <w:pPr>
        <w:ind w:firstLine="0"/>
        <w:jc w:val="right"/>
      </w:pPr>
    </w:p>
    <w:p w14:paraId="60ACAB2F" w14:textId="77777777" w:rsidR="005B04EE" w:rsidRDefault="005B04EE" w:rsidP="005B04EE">
      <w:pPr>
        <w:ind w:firstLine="0"/>
        <w:jc w:val="right"/>
      </w:pPr>
    </w:p>
    <w:p w14:paraId="5B301D8A" w14:textId="77777777" w:rsidR="005B04EE" w:rsidRDefault="005B04EE" w:rsidP="005B04EE">
      <w:pPr>
        <w:ind w:firstLine="0"/>
        <w:jc w:val="right"/>
      </w:pPr>
    </w:p>
    <w:p w14:paraId="5FEA0D73" w14:textId="77777777" w:rsidR="005B04EE" w:rsidRDefault="005B04EE" w:rsidP="005B04EE">
      <w:pPr>
        <w:ind w:firstLine="0"/>
        <w:jc w:val="right"/>
      </w:pPr>
    </w:p>
    <w:p w14:paraId="3112D835" w14:textId="77777777" w:rsidR="005B04EE" w:rsidRDefault="005B04EE" w:rsidP="005B04EE">
      <w:pPr>
        <w:ind w:firstLine="0"/>
        <w:jc w:val="right"/>
      </w:pPr>
    </w:p>
    <w:p w14:paraId="3AFD4484" w14:textId="77777777" w:rsidR="005B04EE" w:rsidRDefault="005B04EE" w:rsidP="005B04EE">
      <w:pPr>
        <w:ind w:firstLine="0"/>
        <w:jc w:val="right"/>
      </w:pPr>
    </w:p>
    <w:p w14:paraId="213A5EF0" w14:textId="77777777" w:rsidR="005B04EE" w:rsidRDefault="005B04EE" w:rsidP="005B04EE">
      <w:pPr>
        <w:ind w:firstLine="0"/>
        <w:jc w:val="right"/>
      </w:pPr>
    </w:p>
    <w:p w14:paraId="5758CEA4" w14:textId="77777777" w:rsidR="005B04EE" w:rsidRDefault="005B04EE" w:rsidP="005B04EE">
      <w:pPr>
        <w:ind w:firstLine="0"/>
        <w:jc w:val="right"/>
      </w:pPr>
    </w:p>
    <w:p w14:paraId="04FC3EED" w14:textId="77777777" w:rsidR="005B04EE" w:rsidRDefault="005B04EE" w:rsidP="005B04EE">
      <w:pPr>
        <w:ind w:firstLine="0"/>
        <w:jc w:val="right"/>
      </w:pPr>
    </w:p>
    <w:p w14:paraId="5C06B94D" w14:textId="77777777" w:rsidR="005B04EE" w:rsidRDefault="005B04EE" w:rsidP="005B04EE">
      <w:pPr>
        <w:ind w:firstLine="0"/>
        <w:jc w:val="right"/>
      </w:pPr>
    </w:p>
    <w:p w14:paraId="08FFA973" w14:textId="77777777" w:rsidR="005B04EE" w:rsidRDefault="005B04EE" w:rsidP="005B04EE">
      <w:pPr>
        <w:ind w:firstLine="0"/>
        <w:jc w:val="right"/>
      </w:pPr>
    </w:p>
    <w:p w14:paraId="53145886" w14:textId="77777777" w:rsidR="005B04EE" w:rsidRDefault="005B04EE" w:rsidP="005B04EE">
      <w:pPr>
        <w:ind w:firstLine="0"/>
        <w:jc w:val="right"/>
      </w:pPr>
    </w:p>
    <w:p w14:paraId="4E94EBEA" w14:textId="77777777" w:rsidR="005B04EE" w:rsidRDefault="005B04EE" w:rsidP="005B04EE">
      <w:pPr>
        <w:ind w:firstLine="0"/>
        <w:jc w:val="right"/>
      </w:pPr>
    </w:p>
    <w:p w14:paraId="422B44AD" w14:textId="77777777" w:rsidR="005B04EE" w:rsidRDefault="005B04EE" w:rsidP="005B04EE">
      <w:pPr>
        <w:ind w:firstLine="0"/>
        <w:jc w:val="right"/>
      </w:pPr>
    </w:p>
    <w:p w14:paraId="10F6846E" w14:textId="77777777" w:rsidR="005B04EE" w:rsidRDefault="005B04EE" w:rsidP="005B04EE">
      <w:pPr>
        <w:ind w:firstLine="0"/>
        <w:jc w:val="right"/>
      </w:pPr>
    </w:p>
    <w:p w14:paraId="5C4332CC" w14:textId="77777777" w:rsidR="005B04EE" w:rsidRDefault="005B04EE" w:rsidP="005B04EE">
      <w:pPr>
        <w:ind w:firstLine="0"/>
        <w:jc w:val="right"/>
      </w:pPr>
    </w:p>
    <w:p w14:paraId="190096DA" w14:textId="77777777" w:rsidR="005B04EE" w:rsidRDefault="005B04EE" w:rsidP="005B04EE">
      <w:pPr>
        <w:ind w:firstLine="0"/>
        <w:jc w:val="right"/>
      </w:pPr>
    </w:p>
    <w:p w14:paraId="46A7DB66" w14:textId="77777777" w:rsidR="005B04EE" w:rsidRDefault="005B04EE" w:rsidP="005B04EE">
      <w:pPr>
        <w:ind w:firstLine="0"/>
        <w:jc w:val="right"/>
      </w:pPr>
    </w:p>
    <w:p w14:paraId="3098A65B" w14:textId="77777777" w:rsidR="005B04EE" w:rsidRDefault="005B04EE" w:rsidP="005B04EE">
      <w:pPr>
        <w:ind w:firstLine="0"/>
        <w:jc w:val="right"/>
      </w:pPr>
    </w:p>
    <w:p w14:paraId="6B32C3C7" w14:textId="77777777" w:rsidR="005B04EE" w:rsidRDefault="005B04EE" w:rsidP="005B04EE">
      <w:pPr>
        <w:ind w:firstLine="0"/>
        <w:jc w:val="right"/>
      </w:pPr>
    </w:p>
    <w:p w14:paraId="158D9784" w14:textId="77777777" w:rsidR="005B04EE" w:rsidRDefault="005B04EE" w:rsidP="005B04EE">
      <w:pPr>
        <w:ind w:firstLine="0"/>
        <w:jc w:val="right"/>
      </w:pPr>
    </w:p>
    <w:p w14:paraId="73FA5DEB" w14:textId="77777777" w:rsidR="005B04EE" w:rsidRDefault="005B04EE" w:rsidP="005B04EE">
      <w:pPr>
        <w:ind w:firstLine="0"/>
        <w:jc w:val="right"/>
      </w:pPr>
    </w:p>
    <w:p w14:paraId="66F1FEB3" w14:textId="77777777" w:rsidR="005B04EE" w:rsidRDefault="005B04EE" w:rsidP="005B04EE">
      <w:pPr>
        <w:ind w:firstLine="0"/>
        <w:jc w:val="right"/>
      </w:pPr>
    </w:p>
    <w:p w14:paraId="6CC4FC74" w14:textId="77777777" w:rsidR="005B04EE" w:rsidRDefault="005B04EE" w:rsidP="005B04EE">
      <w:pPr>
        <w:ind w:firstLine="0"/>
        <w:jc w:val="right"/>
      </w:pPr>
    </w:p>
    <w:p w14:paraId="5C15EFC4" w14:textId="77777777" w:rsidR="005B04EE" w:rsidRDefault="005B04EE" w:rsidP="005B04EE">
      <w:pPr>
        <w:ind w:firstLine="0"/>
        <w:jc w:val="right"/>
      </w:pPr>
    </w:p>
    <w:p w14:paraId="509C1555" w14:textId="77777777" w:rsidR="005B04EE" w:rsidRDefault="005B04EE" w:rsidP="005B04EE">
      <w:pPr>
        <w:ind w:firstLine="0"/>
        <w:jc w:val="right"/>
      </w:pPr>
    </w:p>
    <w:p w14:paraId="0EEB43A3" w14:textId="77777777" w:rsidR="005B04EE" w:rsidRDefault="005B04EE" w:rsidP="005B04EE">
      <w:pPr>
        <w:ind w:firstLine="0"/>
        <w:jc w:val="right"/>
      </w:pPr>
    </w:p>
    <w:p w14:paraId="728E6AF3" w14:textId="77777777" w:rsidR="005B04EE" w:rsidRDefault="005B04EE" w:rsidP="005B04EE">
      <w:pPr>
        <w:ind w:firstLine="0"/>
        <w:jc w:val="right"/>
      </w:pPr>
    </w:p>
    <w:p w14:paraId="5CA9E8F5" w14:textId="77777777" w:rsidR="005B04EE" w:rsidRDefault="005B04EE" w:rsidP="005B04EE">
      <w:pPr>
        <w:ind w:firstLine="0"/>
        <w:jc w:val="right"/>
      </w:pPr>
    </w:p>
    <w:p w14:paraId="7D5AE26E" w14:textId="77777777" w:rsidR="005B04EE" w:rsidRDefault="005B04EE" w:rsidP="005B04EE">
      <w:pPr>
        <w:ind w:firstLine="0"/>
        <w:jc w:val="right"/>
      </w:pPr>
    </w:p>
    <w:p w14:paraId="22AD9797" w14:textId="77777777" w:rsidR="005B04EE" w:rsidRDefault="005B04EE" w:rsidP="005B04EE">
      <w:pPr>
        <w:ind w:firstLine="0"/>
        <w:jc w:val="right"/>
      </w:pPr>
    </w:p>
    <w:p w14:paraId="789D389F" w14:textId="77777777" w:rsidR="005B04EE" w:rsidRDefault="005B04EE" w:rsidP="005B04EE">
      <w:pPr>
        <w:ind w:firstLine="0"/>
        <w:jc w:val="right"/>
      </w:pPr>
    </w:p>
    <w:p w14:paraId="42921184" w14:textId="77777777" w:rsidR="005B04EE" w:rsidRDefault="005B04EE" w:rsidP="005B04EE">
      <w:pPr>
        <w:ind w:firstLine="0"/>
        <w:jc w:val="right"/>
      </w:pPr>
    </w:p>
    <w:p w14:paraId="78B6C233" w14:textId="77777777" w:rsidR="005B04EE" w:rsidRDefault="005B04EE" w:rsidP="005B04EE">
      <w:pPr>
        <w:ind w:firstLine="0"/>
        <w:jc w:val="right"/>
      </w:pPr>
    </w:p>
    <w:p w14:paraId="16452926" w14:textId="77777777" w:rsidR="005B04EE" w:rsidRDefault="005B04EE" w:rsidP="005B04EE">
      <w:pPr>
        <w:ind w:firstLine="0"/>
        <w:jc w:val="right"/>
      </w:pPr>
    </w:p>
    <w:p w14:paraId="76484BC7" w14:textId="77777777" w:rsidR="005B04EE" w:rsidRDefault="005B04EE" w:rsidP="005B04EE">
      <w:pPr>
        <w:ind w:firstLine="0"/>
        <w:jc w:val="right"/>
      </w:pPr>
    </w:p>
    <w:p w14:paraId="4E8FFB3E" w14:textId="77777777" w:rsidR="005B04EE" w:rsidRDefault="005B04EE" w:rsidP="005B04EE">
      <w:pPr>
        <w:ind w:firstLine="0"/>
        <w:jc w:val="right"/>
      </w:pPr>
    </w:p>
    <w:p w14:paraId="04A64D5F" w14:textId="77777777" w:rsidR="005B04EE" w:rsidRDefault="005B04EE" w:rsidP="005B04EE">
      <w:pPr>
        <w:ind w:firstLine="0"/>
        <w:jc w:val="right"/>
      </w:pPr>
    </w:p>
    <w:p w14:paraId="7AF2F2CD" w14:textId="77777777" w:rsidR="005B04EE" w:rsidRDefault="005B04EE" w:rsidP="005B04EE">
      <w:pPr>
        <w:ind w:firstLine="0"/>
        <w:jc w:val="right"/>
      </w:pPr>
    </w:p>
    <w:p w14:paraId="555992A4" w14:textId="77777777" w:rsidR="005B04EE" w:rsidRDefault="005B04EE" w:rsidP="005B04EE">
      <w:pPr>
        <w:ind w:firstLine="0"/>
        <w:jc w:val="right"/>
      </w:pPr>
      <w:r>
        <w:t xml:space="preserve">Příloha č. 3 </w:t>
      </w:r>
    </w:p>
    <w:p w14:paraId="685B7445" w14:textId="77777777" w:rsidR="005B04EE" w:rsidRDefault="005B04EE" w:rsidP="005B04EE">
      <w:pPr>
        <w:ind w:firstLine="0"/>
      </w:pPr>
    </w:p>
    <w:p w14:paraId="17885AFA" w14:textId="77777777" w:rsidR="005B04EE" w:rsidRDefault="005B04EE" w:rsidP="005B04EE">
      <w:pPr>
        <w:outlineLvl w:val="0"/>
        <w:rPr>
          <w:b/>
        </w:rPr>
      </w:pPr>
      <w:r>
        <w:rPr>
          <w:b/>
        </w:rPr>
        <w:t>Bezpečnostní požadavky ČNB</w:t>
      </w:r>
    </w:p>
    <w:p w14:paraId="6516EF7A" w14:textId="77777777" w:rsidR="005B04EE" w:rsidRDefault="005B04EE" w:rsidP="005B04EE">
      <w:pPr>
        <w:outlineLvl w:val="0"/>
        <w:rPr>
          <w:b/>
        </w:rPr>
      </w:pPr>
    </w:p>
    <w:p w14:paraId="3BEE002D" w14:textId="77777777" w:rsidR="005B04EE" w:rsidRDefault="005B04EE" w:rsidP="005B04EE">
      <w:pPr>
        <w:numPr>
          <w:ilvl w:val="0"/>
          <w:numId w:val="20"/>
        </w:numPr>
        <w:spacing w:before="120"/>
        <w:ind w:left="357" w:hanging="357"/>
      </w:pPr>
      <w:r>
        <w:t xml:space="preserve">Poskytovatel odpovídá za to, že do objektů objednatele (dále jen „ČNB“) budou vstupovat nebo vjíždět pouze ti jeho pracovníci, kteří jsou jmenovitě uvedeni v seznamu pracovníků schváleném ČNB (dále jen „seznam“). Tato povinnost se vztahuje i na posádky vozidel poskytovatele vjíždějících do garáží ČNB za účelem složení a naložení nákladu. Poskytovatel předloží seznam ČNB nejpozději pět pracovních dní před zahájením prací. </w:t>
      </w:r>
    </w:p>
    <w:p w14:paraId="3489848E" w14:textId="77777777" w:rsidR="005B04EE" w:rsidRPr="002E335C" w:rsidRDefault="005B04EE" w:rsidP="005B04EE">
      <w:pPr>
        <w:numPr>
          <w:ilvl w:val="0"/>
          <w:numId w:val="20"/>
        </w:numPr>
        <w:spacing w:before="120"/>
        <w:ind w:left="357" w:hanging="357"/>
      </w:pPr>
      <w:r w:rsidRPr="002E335C">
        <w:t xml:space="preserve">Seznam bude obsahovat tyto položky: jméno, příjmení a číslo průkazu totožnosti </w:t>
      </w:r>
      <w:r>
        <w:t xml:space="preserve">každého z </w:t>
      </w:r>
      <w:r w:rsidRPr="002E335C">
        <w:t xml:space="preserve">pracovníků </w:t>
      </w:r>
      <w:r>
        <w:t>poskytovatel</w:t>
      </w:r>
      <w:r w:rsidRPr="002E335C">
        <w:t xml:space="preserve">e. </w:t>
      </w:r>
      <w:r>
        <w:t xml:space="preserve">Poskytovatel se zavazuje zajistit, aby všichni jeho pracovníci uvedení v </w:t>
      </w:r>
      <w:r w:rsidRPr="002E335C">
        <w:t xml:space="preserve">seznamu </w:t>
      </w:r>
      <w:r>
        <w:t xml:space="preserve">byli ještě před předložením seznamu ČNB proškoleni </w:t>
      </w:r>
      <w:r w:rsidRPr="002E335C">
        <w:t xml:space="preserve">o podmínkách zpracování osobních údajů a o právech subjektů údajů ve smyslu obecného nařízení </w:t>
      </w:r>
      <w:r>
        <w:br/>
      </w:r>
      <w:r w:rsidRPr="002E335C">
        <w:t>o ochraně osobních údajů - Nařízení Evropského parlamentu a Rady (EU) 2016/679 ze dne 27. dubna 2016 o ochraně fyzických osob v souvislosti se zpracováním osobních údajů a o volném pohybu těchto údajů a o zrušení směrnice 95/46/ES (</w:t>
      </w:r>
      <w:r>
        <w:t xml:space="preserve">dále jen </w:t>
      </w:r>
      <w:r w:rsidRPr="002E335C">
        <w:t xml:space="preserve">„GDPR“). </w:t>
      </w:r>
      <w:r>
        <w:t>Poskytovatel</w:t>
      </w:r>
      <w:r w:rsidRPr="002E335C">
        <w:t xml:space="preserve"> </w:t>
      </w:r>
      <w:r>
        <w:t>se zejména zavazuje</w:t>
      </w:r>
      <w:r w:rsidRPr="002E335C">
        <w:t xml:space="preserve">, že </w:t>
      </w:r>
      <w:r>
        <w:t xml:space="preserve">všichni </w:t>
      </w:r>
      <w:r w:rsidRPr="002E335C">
        <w:t xml:space="preserve">jeho pracovníci uvedení v seznamu </w:t>
      </w:r>
      <w:r>
        <w:t>budou nejpozději do okamžiku předložení seznamu ČNB</w:t>
      </w:r>
      <w:r w:rsidRPr="002E335C">
        <w:t xml:space="preserve"> poučeni: </w:t>
      </w:r>
    </w:p>
    <w:p w14:paraId="1AAF1CFF" w14:textId="77777777" w:rsidR="005B04EE" w:rsidRPr="002E335C" w:rsidRDefault="005B04EE" w:rsidP="005B04EE">
      <w:pPr>
        <w:pStyle w:val="slovanbo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E335C">
        <w:rPr>
          <w:rFonts w:ascii="Times New Roman" w:hAnsi="Times New Roman"/>
          <w:sz w:val="24"/>
          <w:szCs w:val="24"/>
        </w:rPr>
        <w:t xml:space="preserve">o tom, že </w:t>
      </w:r>
      <w:r>
        <w:rPr>
          <w:rFonts w:ascii="Times New Roman" w:hAnsi="Times New Roman"/>
          <w:sz w:val="24"/>
          <w:szCs w:val="24"/>
        </w:rPr>
        <w:t>poskytovatel</w:t>
      </w:r>
      <w:r w:rsidRPr="002E335C">
        <w:rPr>
          <w:rFonts w:ascii="Times New Roman" w:hAnsi="Times New Roman"/>
          <w:sz w:val="24"/>
          <w:szCs w:val="24"/>
        </w:rPr>
        <w:t xml:space="preserve"> předá jejich osobní údaje v rozsahu: jméno, příjmení a číslo průkazu totožnosti České národní bance, sídlem Na Příkopě 28, Praha 1 v rámci plnění této smlouvy, a to za účelem ochrany práv a oprávněných zájmů ČNB (zajištění evidence osob vstupujících do budovy ČNB z důvodu ochrany majetku a osob </w:t>
      </w:r>
      <w:r>
        <w:rPr>
          <w:rFonts w:ascii="Times New Roman" w:hAnsi="Times New Roman"/>
          <w:sz w:val="24"/>
          <w:szCs w:val="24"/>
        </w:rPr>
        <w:br/>
      </w:r>
      <w:r w:rsidRPr="002E335C">
        <w:rPr>
          <w:rFonts w:ascii="Times New Roman" w:hAnsi="Times New Roman"/>
          <w:sz w:val="24"/>
          <w:szCs w:val="24"/>
        </w:rPr>
        <w:t>a správy systému</w:t>
      </w:r>
      <w:r>
        <w:rPr>
          <w:rFonts w:ascii="Times New Roman" w:hAnsi="Times New Roman"/>
          <w:sz w:val="24"/>
          <w:szCs w:val="24"/>
        </w:rPr>
        <w:t xml:space="preserve"> kontrol vstupů</w:t>
      </w:r>
      <w:r w:rsidRPr="002E335C">
        <w:rPr>
          <w:rFonts w:ascii="Times New Roman" w:hAnsi="Times New Roman"/>
          <w:sz w:val="24"/>
          <w:szCs w:val="24"/>
        </w:rPr>
        <w:t xml:space="preserve"> ČNB); </w:t>
      </w:r>
    </w:p>
    <w:p w14:paraId="4AF81B35" w14:textId="77777777" w:rsidR="005B04EE" w:rsidRDefault="005B04EE" w:rsidP="005B04EE">
      <w:pPr>
        <w:pStyle w:val="slovanbo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E335C">
        <w:rPr>
          <w:rFonts w:ascii="Times New Roman" w:hAnsi="Times New Roman"/>
          <w:sz w:val="24"/>
          <w:szCs w:val="24"/>
        </w:rPr>
        <w:t xml:space="preserve">o veškerých právech subjektu údajů, která mohou uplatnit vůči </w:t>
      </w:r>
      <w:r>
        <w:rPr>
          <w:rFonts w:ascii="Times New Roman" w:hAnsi="Times New Roman"/>
          <w:sz w:val="24"/>
          <w:szCs w:val="24"/>
        </w:rPr>
        <w:t>poskytovateli a ČNB, zejména o právu</w:t>
      </w:r>
      <w:r w:rsidRPr="002E335C">
        <w:rPr>
          <w:rFonts w:ascii="Times New Roman" w:hAnsi="Times New Roman"/>
          <w:sz w:val="24"/>
          <w:szCs w:val="24"/>
        </w:rPr>
        <w:t xml:space="preserve"> na přístup k osobním údajům, které jsou o nich zpracovávány, práv</w:t>
      </w:r>
      <w:r>
        <w:rPr>
          <w:rFonts w:ascii="Times New Roman" w:hAnsi="Times New Roman"/>
          <w:sz w:val="24"/>
          <w:szCs w:val="24"/>
        </w:rPr>
        <w:t>u</w:t>
      </w:r>
      <w:r w:rsidRPr="002E335C">
        <w:rPr>
          <w:rFonts w:ascii="Times New Roman" w:hAnsi="Times New Roman"/>
          <w:sz w:val="24"/>
          <w:szCs w:val="24"/>
        </w:rPr>
        <w:t xml:space="preserve"> na námitku proti zpracování osobních údajů, </w:t>
      </w:r>
      <w:r>
        <w:rPr>
          <w:rFonts w:ascii="Times New Roman" w:hAnsi="Times New Roman"/>
          <w:sz w:val="24"/>
          <w:szCs w:val="24"/>
        </w:rPr>
        <w:t xml:space="preserve">právu </w:t>
      </w:r>
      <w:r w:rsidRPr="002E335C">
        <w:rPr>
          <w:rFonts w:ascii="Times New Roman" w:hAnsi="Times New Roman"/>
          <w:sz w:val="24"/>
          <w:szCs w:val="24"/>
        </w:rPr>
        <w:t xml:space="preserve">požadovat nápravu situace, která je v rozporu s právními předpisy, </w:t>
      </w:r>
      <w:r>
        <w:rPr>
          <w:rFonts w:ascii="Times New Roman" w:hAnsi="Times New Roman"/>
          <w:sz w:val="24"/>
          <w:szCs w:val="24"/>
        </w:rPr>
        <w:t xml:space="preserve">a to </w:t>
      </w:r>
      <w:r w:rsidRPr="002E335C">
        <w:rPr>
          <w:rFonts w:ascii="Times New Roman" w:hAnsi="Times New Roman"/>
          <w:sz w:val="24"/>
          <w:szCs w:val="24"/>
        </w:rPr>
        <w:t xml:space="preserve">zejména formou zastavení nakládání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2E335C">
        <w:rPr>
          <w:rFonts w:ascii="Times New Roman" w:hAnsi="Times New Roman"/>
          <w:sz w:val="24"/>
          <w:szCs w:val="24"/>
        </w:rPr>
        <w:t>osobními údaji, jejich opravou, doplněním či odstraněním</w:t>
      </w:r>
      <w:r>
        <w:rPr>
          <w:rFonts w:ascii="Times New Roman" w:hAnsi="Times New Roman"/>
          <w:sz w:val="24"/>
          <w:szCs w:val="24"/>
        </w:rPr>
        <w:t>,</w:t>
      </w:r>
      <w:r w:rsidRPr="002E3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jakož i o</w:t>
      </w:r>
      <w:r w:rsidRPr="002E335C">
        <w:rPr>
          <w:rFonts w:ascii="Times New Roman" w:hAnsi="Times New Roman"/>
          <w:sz w:val="24"/>
          <w:szCs w:val="24"/>
        </w:rPr>
        <w:t xml:space="preserve"> práv</w:t>
      </w:r>
      <w:r>
        <w:rPr>
          <w:rFonts w:ascii="Times New Roman" w:hAnsi="Times New Roman"/>
          <w:sz w:val="24"/>
          <w:szCs w:val="24"/>
        </w:rPr>
        <w:t>u</w:t>
      </w:r>
      <w:r w:rsidRPr="002E335C">
        <w:rPr>
          <w:rFonts w:ascii="Times New Roman" w:hAnsi="Times New Roman"/>
          <w:sz w:val="24"/>
          <w:szCs w:val="24"/>
        </w:rPr>
        <w:t xml:space="preserve"> podat stížnost </w:t>
      </w:r>
      <w:r>
        <w:rPr>
          <w:rFonts w:ascii="Times New Roman" w:hAnsi="Times New Roman"/>
          <w:sz w:val="24"/>
          <w:szCs w:val="24"/>
        </w:rPr>
        <w:br/>
      </w:r>
      <w:r w:rsidRPr="002E335C">
        <w:rPr>
          <w:rFonts w:ascii="Times New Roman" w:hAnsi="Times New Roman"/>
          <w:sz w:val="24"/>
          <w:szCs w:val="24"/>
        </w:rPr>
        <w:t>k Úřadu pro ochranu osobních údajů.</w:t>
      </w:r>
    </w:p>
    <w:p w14:paraId="2B389F6A" w14:textId="77777777" w:rsidR="005B04EE" w:rsidRPr="002E335C" w:rsidRDefault="005B04EE" w:rsidP="005B04EE">
      <w:pPr>
        <w:pStyle w:val="slovanbo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poučení svých pracovníků ponese poskytovatel následně odpovědnost. V případě nesplnění povinnosti podle bodu 2. </w:t>
      </w:r>
      <w:r w:rsidRPr="00D11984">
        <w:rPr>
          <w:rFonts w:ascii="Times New Roman" w:hAnsi="Times New Roman"/>
          <w:sz w:val="24"/>
          <w:szCs w:val="24"/>
        </w:rPr>
        <w:t xml:space="preserve">nahradí </w:t>
      </w:r>
      <w:r>
        <w:rPr>
          <w:rFonts w:ascii="Times New Roman" w:hAnsi="Times New Roman"/>
          <w:sz w:val="24"/>
          <w:szCs w:val="24"/>
        </w:rPr>
        <w:t>poskytovatel</w:t>
      </w:r>
      <w:r w:rsidRPr="00D11984">
        <w:rPr>
          <w:rFonts w:ascii="Times New Roman" w:hAnsi="Times New Roman"/>
          <w:sz w:val="24"/>
          <w:szCs w:val="24"/>
        </w:rPr>
        <w:t xml:space="preserve"> újmu, která v souvislosti s uvedeným ČNB vznikne, a to včetně případné nemajetkové újmy vzniklé poškození</w:t>
      </w:r>
      <w:r>
        <w:rPr>
          <w:rFonts w:ascii="Times New Roman" w:hAnsi="Times New Roman"/>
          <w:sz w:val="24"/>
          <w:szCs w:val="24"/>
        </w:rPr>
        <w:t>m</w:t>
      </w:r>
      <w:r w:rsidRPr="00D11984">
        <w:rPr>
          <w:rFonts w:ascii="Times New Roman" w:hAnsi="Times New Roman"/>
          <w:sz w:val="24"/>
          <w:szCs w:val="24"/>
        </w:rPr>
        <w:t xml:space="preserve"> dobrého jména a dobré pověsti, újmy vzniklé v důsledku postihu pravomocně uloženého ČNB správním nebo jiným k tomu oprávněným orgánem veřejné moci a újmy vzniklé ČNB v důsledku </w:t>
      </w:r>
      <w:r>
        <w:rPr>
          <w:rFonts w:ascii="Times New Roman" w:hAnsi="Times New Roman"/>
          <w:sz w:val="24"/>
          <w:szCs w:val="24"/>
        </w:rPr>
        <w:t>úspěš</w:t>
      </w:r>
      <w:r w:rsidRPr="00D11984">
        <w:rPr>
          <w:rFonts w:ascii="Times New Roman" w:hAnsi="Times New Roman"/>
          <w:sz w:val="24"/>
          <w:szCs w:val="24"/>
        </w:rPr>
        <w:t xml:space="preserve">ného uplatnění práv pracovníků </w:t>
      </w:r>
      <w:r>
        <w:rPr>
          <w:rFonts w:ascii="Times New Roman" w:hAnsi="Times New Roman"/>
          <w:sz w:val="24"/>
          <w:szCs w:val="24"/>
        </w:rPr>
        <w:t>poskytovatel</w:t>
      </w:r>
      <w:r w:rsidRPr="00D11984">
        <w:rPr>
          <w:rFonts w:ascii="Times New Roman" w:hAnsi="Times New Roman"/>
          <w:sz w:val="24"/>
          <w:szCs w:val="24"/>
        </w:rPr>
        <w:t>e vůči ČNB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6487336" w14:textId="77777777" w:rsidR="005B04EE" w:rsidRDefault="005B04EE" w:rsidP="005B04EE">
      <w:pPr>
        <w:numPr>
          <w:ilvl w:val="0"/>
          <w:numId w:val="20"/>
        </w:numPr>
        <w:spacing w:before="120"/>
        <w:ind w:left="357" w:hanging="357"/>
      </w:pPr>
      <w:r>
        <w:t xml:space="preserve">Požadavky na případné doplňky a změny schváleného seznamu je nutno neprodleně oznámit ČNB. Případné doplňky a změny seznamu podléhají schválení ČNB. Osoby neschválené ze strany ČNB nemohou vstupovat do objektů ČNB, přičemž ČNB </w:t>
      </w:r>
      <w:r>
        <w:br/>
        <w:t>si vyhrazuje právo neuvádět důvody jejich neschválení.</w:t>
      </w:r>
    </w:p>
    <w:p w14:paraId="14789FF5" w14:textId="77777777" w:rsidR="005B04EE" w:rsidRDefault="005B04EE" w:rsidP="005B04EE">
      <w:pPr>
        <w:numPr>
          <w:ilvl w:val="0"/>
          <w:numId w:val="20"/>
        </w:numPr>
        <w:spacing w:before="120"/>
        <w:ind w:left="357" w:hanging="357"/>
      </w:pPr>
      <w:r>
        <w:t>Poskytovatel uvede předem ty své pracovníky, pro které požaduje vystavení vstupních karet ke vstupu do objektů ČNB.</w:t>
      </w:r>
      <w:r w:rsidRPr="003611F3">
        <w:t xml:space="preserve"> </w:t>
      </w:r>
      <w:r>
        <w:t>Vystavení vstupních karet podléhá schválení ze strany ČNB. První vstupní karty budou vystaveny na náklady ČNB. Každé další vystavení vstupní karty bude zpoplatněno částkou 250,- Kč (vč. DPH) s tím, že tato částka bude poskytovateli vyfakturována. Za vystavení nové vstupní karty nebude nutné platit v případech, kdy:</w:t>
      </w:r>
    </w:p>
    <w:p w14:paraId="729D3C76" w14:textId="77777777" w:rsidR="005B04EE" w:rsidRDefault="005B04EE" w:rsidP="005B04EE">
      <w:pPr>
        <w:numPr>
          <w:ilvl w:val="0"/>
          <w:numId w:val="21"/>
        </w:numPr>
        <w:tabs>
          <w:tab w:val="clear" w:pos="1440"/>
        </w:tabs>
        <w:spacing w:before="120"/>
        <w:ind w:left="720"/>
      </w:pPr>
      <w:r>
        <w:t>dosavadní karta přestane fungovat bez viditelného mechanického poškození,</w:t>
      </w:r>
    </w:p>
    <w:p w14:paraId="15257F7E" w14:textId="77777777" w:rsidR="005B04EE" w:rsidRPr="003127D7" w:rsidRDefault="005B04EE" w:rsidP="005B04EE">
      <w:pPr>
        <w:numPr>
          <w:ilvl w:val="0"/>
          <w:numId w:val="21"/>
        </w:numPr>
        <w:tabs>
          <w:tab w:val="clear" w:pos="1440"/>
        </w:tabs>
        <w:ind w:left="714" w:hanging="357"/>
      </w:pPr>
      <w:r w:rsidRPr="003127D7">
        <w:lastRenderedPageBreak/>
        <w:t>dojde ke změně příjmení</w:t>
      </w:r>
      <w:r>
        <w:t xml:space="preserve"> pracovníka,</w:t>
      </w:r>
    </w:p>
    <w:p w14:paraId="5A98CBBB" w14:textId="77777777" w:rsidR="005B04EE" w:rsidRPr="003127D7" w:rsidRDefault="005B04EE" w:rsidP="005B04EE">
      <w:pPr>
        <w:numPr>
          <w:ilvl w:val="0"/>
          <w:numId w:val="21"/>
        </w:numPr>
        <w:tabs>
          <w:tab w:val="clear" w:pos="1440"/>
        </w:tabs>
        <w:ind w:left="714" w:hanging="357"/>
      </w:pPr>
      <w:r w:rsidRPr="003127D7">
        <w:t>byla karta odcizena a událost je doložitelná protokolem od Policie ČR.</w:t>
      </w:r>
    </w:p>
    <w:p w14:paraId="32CC9F4C" w14:textId="77777777" w:rsidR="005B04EE" w:rsidRPr="003127D7" w:rsidRDefault="005B04EE" w:rsidP="005B04EE">
      <w:pPr>
        <w:numPr>
          <w:ilvl w:val="0"/>
          <w:numId w:val="20"/>
        </w:numPr>
        <w:spacing w:before="120"/>
        <w:ind w:left="357" w:hanging="357"/>
      </w:pPr>
      <w:r>
        <w:t>Poskytovatel</w:t>
      </w:r>
      <w:r w:rsidRPr="003127D7">
        <w:t xml:space="preserve"> bude při zahájení činnosti </w:t>
      </w:r>
      <w:r>
        <w:t>pro ČNB vybaven</w:t>
      </w:r>
      <w:r w:rsidRPr="003127D7">
        <w:t xml:space="preserve"> počtem vstupních karet pro jednotlivé </w:t>
      </w:r>
      <w:r>
        <w:t>pracovníky</w:t>
      </w:r>
      <w:r w:rsidRPr="003127D7">
        <w:t xml:space="preserve"> podle schváleného seznamu. Vstupní karta umožní </w:t>
      </w:r>
      <w:r>
        <w:t>pracovníkovi</w:t>
      </w:r>
      <w:r w:rsidRPr="003127D7">
        <w:t xml:space="preserve"> </w:t>
      </w:r>
      <w:r>
        <w:t>poskytovatel</w:t>
      </w:r>
      <w:r w:rsidRPr="003127D7">
        <w:t xml:space="preserve">e samostatný vstup </w:t>
      </w:r>
      <w:r>
        <w:t>do určených</w:t>
      </w:r>
      <w:r w:rsidRPr="003127D7">
        <w:t xml:space="preserve"> prostor objekt</w:t>
      </w:r>
      <w:r>
        <w:t>ů</w:t>
      </w:r>
      <w:r w:rsidRPr="003127D7">
        <w:t xml:space="preserve"> </w:t>
      </w:r>
      <w:r>
        <w:t xml:space="preserve">ČNB a samostatný </w:t>
      </w:r>
      <w:r w:rsidRPr="003127D7">
        <w:t>pohyb</w:t>
      </w:r>
      <w:r>
        <w:t xml:space="preserve"> </w:t>
      </w:r>
      <w:r>
        <w:br/>
        <w:t>v nich</w:t>
      </w:r>
      <w:r w:rsidRPr="003127D7">
        <w:t>. Vstupní karta bude nepřenosná a bude vydávána odborem bankovní bezpečnosti a</w:t>
      </w:r>
      <w:r>
        <w:t> </w:t>
      </w:r>
      <w:r w:rsidRPr="003127D7">
        <w:t>krizového řízení</w:t>
      </w:r>
      <w:r>
        <w:t xml:space="preserve"> ČNB</w:t>
      </w:r>
      <w:r w:rsidRPr="003127D7">
        <w:t>.</w:t>
      </w:r>
    </w:p>
    <w:p w14:paraId="6F0802B2" w14:textId="77777777" w:rsidR="005B04EE" w:rsidRDefault="005B04EE" w:rsidP="005B04EE">
      <w:pPr>
        <w:numPr>
          <w:ilvl w:val="0"/>
          <w:numId w:val="20"/>
        </w:numPr>
        <w:spacing w:before="120"/>
        <w:ind w:left="357" w:hanging="357"/>
      </w:pPr>
      <w:r>
        <w:t xml:space="preserve">Vstupní karty budou vydávány ze strany ČNB pro </w:t>
      </w:r>
      <w:r w:rsidRPr="003127D7">
        <w:t>každé</w:t>
      </w:r>
      <w:r>
        <w:t>ho</w:t>
      </w:r>
      <w:r w:rsidRPr="003127D7">
        <w:t xml:space="preserve"> </w:t>
      </w:r>
      <w:r>
        <w:t>pracovníka poskytovatel</w:t>
      </w:r>
      <w:r w:rsidRPr="003127D7">
        <w:t>e jednotlivě proti podpisu</w:t>
      </w:r>
      <w:r>
        <w:t>,</w:t>
      </w:r>
      <w:r w:rsidRPr="003127D7">
        <w:t xml:space="preserve"> </w:t>
      </w:r>
      <w:r>
        <w:t xml:space="preserve">a to </w:t>
      </w:r>
      <w:r w:rsidRPr="003127D7">
        <w:t>po předložení výpisu z rejstříku trestů, kter</w:t>
      </w:r>
      <w:r>
        <w:t>ý</w:t>
      </w:r>
      <w:r w:rsidRPr="003127D7">
        <w:t xml:space="preserve"> nebude starší než tři měsíce. Výpis z rejstříku trestů bude </w:t>
      </w:r>
      <w:r>
        <w:t xml:space="preserve">pracovníkovi </w:t>
      </w:r>
      <w:r w:rsidRPr="003127D7">
        <w:t xml:space="preserve">vrácen. Při převzetí vstupní karty bude </w:t>
      </w:r>
      <w:r>
        <w:t>dotčený pracovník poskytovatel</w:t>
      </w:r>
      <w:r w:rsidRPr="003127D7">
        <w:t xml:space="preserve">e poučen o způsobu používání vstupní karty a o režimu vstupu osob a vjezdu vozidel </w:t>
      </w:r>
      <w:r>
        <w:t>do</w:t>
      </w:r>
      <w:r w:rsidRPr="003127D7">
        <w:t xml:space="preserve"> objekt</w:t>
      </w:r>
      <w:r>
        <w:t>ů</w:t>
      </w:r>
      <w:r w:rsidRPr="003127D7">
        <w:t xml:space="preserve"> </w:t>
      </w:r>
      <w:r>
        <w:t xml:space="preserve">ČNB </w:t>
      </w:r>
      <w:r w:rsidRPr="003127D7">
        <w:t>a</w:t>
      </w:r>
      <w:r>
        <w:t xml:space="preserve"> o</w:t>
      </w:r>
      <w:r w:rsidRPr="003127D7">
        <w:t xml:space="preserve"> pohybu</w:t>
      </w:r>
      <w:r>
        <w:t xml:space="preserve"> v nich</w:t>
      </w:r>
      <w:r w:rsidRPr="003127D7">
        <w:t>.</w:t>
      </w:r>
    </w:p>
    <w:p w14:paraId="215C4992" w14:textId="77777777" w:rsidR="005B04EE" w:rsidRPr="003127D7" w:rsidRDefault="005B04EE" w:rsidP="005B04EE">
      <w:pPr>
        <w:numPr>
          <w:ilvl w:val="0"/>
          <w:numId w:val="20"/>
        </w:numPr>
        <w:spacing w:before="120"/>
        <w:ind w:left="357" w:hanging="357"/>
      </w:pPr>
      <w:r>
        <w:t xml:space="preserve">Pracovník poskytovatele, kterému byla vydána vstupní karta, je povinen okamžitě po zjištění ztráty, odcizení, </w:t>
      </w:r>
      <w:r w:rsidRPr="003127D7">
        <w:t>zneužití, zničení nebo poškození vstupní karty, které brání jejímu řádnému užívání, toto oznámit odboru bankovní bezpečnosti a krizového řízení</w:t>
      </w:r>
      <w:r>
        <w:t xml:space="preserve"> ČNB</w:t>
      </w:r>
      <w:r w:rsidRPr="003127D7">
        <w:t>.</w:t>
      </w:r>
    </w:p>
    <w:p w14:paraId="6C7F36E2" w14:textId="77777777" w:rsidR="005B04EE" w:rsidRPr="003127D7" w:rsidRDefault="005B04EE" w:rsidP="005B04EE">
      <w:pPr>
        <w:numPr>
          <w:ilvl w:val="0"/>
          <w:numId w:val="20"/>
        </w:numPr>
        <w:spacing w:before="120"/>
        <w:ind w:left="357" w:hanging="357"/>
      </w:pPr>
      <w:r w:rsidRPr="003127D7">
        <w:t xml:space="preserve">Při ukončení pracovního poměru </w:t>
      </w:r>
      <w:r>
        <w:t>pracovníka poskytovatel</w:t>
      </w:r>
      <w:r w:rsidRPr="003127D7">
        <w:t>e uvedeného v seznamu nebo</w:t>
      </w:r>
      <w:r>
        <w:t xml:space="preserve"> při ukončení plnění podle </w:t>
      </w:r>
      <w:r w:rsidRPr="003127D7">
        <w:t xml:space="preserve">smlouvy je </w:t>
      </w:r>
      <w:r>
        <w:t>poskytovatel</w:t>
      </w:r>
      <w:r w:rsidRPr="003127D7">
        <w:t xml:space="preserve"> povinen neprodleně vrátit vstupní kart</w:t>
      </w:r>
      <w:r>
        <w:t>u dotčeného pracovníka</w:t>
      </w:r>
      <w:r w:rsidRPr="003127D7">
        <w:t xml:space="preserve"> odboru bankovní bezpečnosti a krizového řízení</w:t>
      </w:r>
      <w:r>
        <w:t xml:space="preserve"> ČNB</w:t>
      </w:r>
      <w:r w:rsidRPr="003127D7">
        <w:t>.</w:t>
      </w:r>
    </w:p>
    <w:p w14:paraId="67697BED" w14:textId="77777777" w:rsidR="005B04EE" w:rsidRDefault="005B04EE" w:rsidP="005B04EE">
      <w:pPr>
        <w:numPr>
          <w:ilvl w:val="0"/>
          <w:numId w:val="20"/>
        </w:numPr>
        <w:spacing w:before="120"/>
        <w:ind w:left="357" w:hanging="357"/>
      </w:pPr>
      <w:r>
        <w:t>ČNB si vyhrazuje právo nevydat vstupní karty pracovníkům poskytovatele bez udání důvodu.</w:t>
      </w:r>
    </w:p>
    <w:p w14:paraId="54C42ECE" w14:textId="77777777" w:rsidR="005B04EE" w:rsidRDefault="005B04EE" w:rsidP="005B04EE">
      <w:pPr>
        <w:numPr>
          <w:ilvl w:val="0"/>
          <w:numId w:val="20"/>
        </w:numPr>
        <w:spacing w:before="120"/>
        <w:ind w:left="357" w:hanging="357"/>
      </w:pPr>
      <w:r>
        <w:t>ČNB si vyhrazuje právo vstupní kartu pracovníkovi poskytovatele odebrat z důvodu hrubého porušení režimu vstupu osob a vjezdu vozidel do objektu ČNB nebo porušení režimu pohybu v něm.</w:t>
      </w:r>
    </w:p>
    <w:p w14:paraId="05446A68" w14:textId="77777777" w:rsidR="005B04EE" w:rsidRDefault="005B04EE" w:rsidP="005B04EE">
      <w:pPr>
        <w:numPr>
          <w:ilvl w:val="0"/>
          <w:numId w:val="20"/>
        </w:numPr>
        <w:spacing w:before="120"/>
      </w:pPr>
      <w:r>
        <w:t>Objednatel</w:t>
      </w:r>
      <w:r w:rsidRPr="00AE7859">
        <w:t xml:space="preserve"> si vyhrazuje právo </w:t>
      </w:r>
      <w:r>
        <w:t xml:space="preserve">vyřadit i </w:t>
      </w:r>
      <w:r w:rsidRPr="00AE7859">
        <w:t xml:space="preserve">schválené </w:t>
      </w:r>
      <w:r>
        <w:t>pracovníky poskytovatel</w:t>
      </w:r>
      <w:r w:rsidRPr="00AE7859">
        <w:t xml:space="preserve">e ze seznamu bez udání důvodů. Schválení </w:t>
      </w:r>
      <w:r>
        <w:t xml:space="preserve">pracovníci musí dodržovat pokyny pracovníků ostrahy </w:t>
      </w:r>
      <w:r w:rsidRPr="00AE7859">
        <w:t xml:space="preserve">pro vstup </w:t>
      </w:r>
      <w:r>
        <w:t>do vyhrazených</w:t>
      </w:r>
      <w:r w:rsidRPr="00AE7859">
        <w:t xml:space="preserve"> prostor</w:t>
      </w:r>
      <w:r>
        <w:t xml:space="preserve"> a pro </w:t>
      </w:r>
      <w:r w:rsidRPr="00AE7859">
        <w:t>pobyt</w:t>
      </w:r>
      <w:r>
        <w:t xml:space="preserve"> v nich</w:t>
      </w:r>
      <w:r w:rsidRPr="00AE7859">
        <w:t>.</w:t>
      </w:r>
    </w:p>
    <w:p w14:paraId="2CB2DBE4" w14:textId="77777777" w:rsidR="005B04EE" w:rsidRDefault="005B04EE" w:rsidP="005B04EE">
      <w:pPr>
        <w:numPr>
          <w:ilvl w:val="0"/>
          <w:numId w:val="20"/>
        </w:numPr>
        <w:autoSpaceDN w:val="0"/>
        <w:spacing w:before="120"/>
      </w:pPr>
      <w:r>
        <w:t>Pracovníci poskytovatele jsou povinni podrobit se při každém vstupu do objektu ČNB bezpečnostní kontrole prováděné pracovníky ostrahy.</w:t>
      </w:r>
    </w:p>
    <w:p w14:paraId="64AA97F0" w14:textId="77777777" w:rsidR="005B04EE" w:rsidRDefault="005B04EE" w:rsidP="005B04EE">
      <w:pPr>
        <w:numPr>
          <w:ilvl w:val="0"/>
          <w:numId w:val="20"/>
        </w:numPr>
        <w:autoSpaceDN w:val="0"/>
        <w:spacing w:before="120"/>
      </w:pPr>
      <w:r>
        <w:t>ČNB si vyhrazuje právo nevpustit do objektů ČNB pracovníka poskytovatele, který je zjevně pod vlivem alkoholu, drog nebo jiné omamné látky.</w:t>
      </w:r>
    </w:p>
    <w:p w14:paraId="7F93B16B" w14:textId="77777777" w:rsidR="005B04EE" w:rsidRDefault="005B04EE" w:rsidP="005B04EE">
      <w:pPr>
        <w:numPr>
          <w:ilvl w:val="0"/>
          <w:numId w:val="20"/>
        </w:numPr>
        <w:autoSpaceDN w:val="0"/>
        <w:spacing w:before="120"/>
      </w:pPr>
      <w:r>
        <w:t>Vstup do objektů ČNB se zvířaty je zakázán.</w:t>
      </w:r>
    </w:p>
    <w:p w14:paraId="600A50E7" w14:textId="77777777" w:rsidR="005B04EE" w:rsidRPr="00661905" w:rsidRDefault="005B04EE" w:rsidP="005B04EE">
      <w:pPr>
        <w:numPr>
          <w:ilvl w:val="0"/>
          <w:numId w:val="20"/>
        </w:numPr>
        <w:spacing w:before="120"/>
      </w:pPr>
      <w:r>
        <w:t>Poskytovatel</w:t>
      </w:r>
      <w:r w:rsidRPr="00661905">
        <w:t xml:space="preserve"> je povinen z</w:t>
      </w:r>
      <w:r>
        <w:t xml:space="preserve">ajistit, že jeho pracovníci budou </w:t>
      </w:r>
      <w:r w:rsidRPr="00661905">
        <w:t xml:space="preserve">vstupovat do prostorů ČNB </w:t>
      </w:r>
      <w:r>
        <w:br/>
      </w:r>
      <w:r w:rsidRPr="00661905">
        <w:t>a zdržovat se v nich pouze ve firemním pracovním oděvu s viditelným nesnímatelným označením logem</w:t>
      </w:r>
      <w:r>
        <w:t xml:space="preserve"> dotčeného</w:t>
      </w:r>
      <w:r w:rsidRPr="00661905">
        <w:t xml:space="preserve"> </w:t>
      </w:r>
      <w:r>
        <w:t>poskytovatel</w:t>
      </w:r>
      <w:r w:rsidRPr="00661905">
        <w:t xml:space="preserve">e. Pracovní oděv musí být doplněn </w:t>
      </w:r>
      <w:r>
        <w:t>viditelně nošenou vstupní kartou vydanou ČNB dotčenému pracovníkovi poskytovatele podle schváleného seznamu.</w:t>
      </w:r>
    </w:p>
    <w:p w14:paraId="06CE91A7" w14:textId="77777777" w:rsidR="005B04EE" w:rsidRPr="00661905" w:rsidRDefault="005B04EE" w:rsidP="005B04EE">
      <w:pPr>
        <w:numPr>
          <w:ilvl w:val="0"/>
          <w:numId w:val="20"/>
        </w:numPr>
        <w:spacing w:before="120"/>
      </w:pPr>
      <w:r>
        <w:t>Poskytovatel</w:t>
      </w:r>
      <w:r w:rsidRPr="00661905">
        <w:t xml:space="preserve"> a jeho </w:t>
      </w:r>
      <w:r>
        <w:t xml:space="preserve">pracovníci </w:t>
      </w:r>
      <w:r w:rsidRPr="00661905">
        <w:t>budou</w:t>
      </w:r>
      <w:r w:rsidRPr="00AB5C93">
        <w:t xml:space="preserve"> </w:t>
      </w:r>
      <w:r w:rsidRPr="00661905">
        <w:t xml:space="preserve">věnovat </w:t>
      </w:r>
      <w:r>
        <w:t>při plnění díla</w:t>
      </w:r>
      <w:r w:rsidRPr="00661905">
        <w:t xml:space="preserve"> v oblasti požární ochrany zvýšenou pozornost</w:t>
      </w:r>
      <w:r>
        <w:t>:</w:t>
      </w:r>
    </w:p>
    <w:p w14:paraId="3DB65E14" w14:textId="77777777" w:rsidR="005B04EE" w:rsidRDefault="005B04EE" w:rsidP="005B04EE">
      <w:pPr>
        <w:numPr>
          <w:ilvl w:val="0"/>
          <w:numId w:val="22"/>
        </w:numPr>
        <w:spacing w:before="120"/>
      </w:pPr>
      <w:r>
        <w:t>dodržování právních předpisů o požární ochraně,</w:t>
      </w:r>
    </w:p>
    <w:p w14:paraId="1843F7C4" w14:textId="77777777" w:rsidR="005B04EE" w:rsidRPr="00661905" w:rsidRDefault="005B04EE" w:rsidP="005B04EE">
      <w:pPr>
        <w:numPr>
          <w:ilvl w:val="0"/>
          <w:numId w:val="22"/>
        </w:numPr>
        <w:spacing w:before="120"/>
      </w:pPr>
      <w:r w:rsidRPr="00661905">
        <w:t xml:space="preserve">předpisům </w:t>
      </w:r>
      <w:r>
        <w:t xml:space="preserve">ČNB </w:t>
      </w:r>
      <w:r w:rsidRPr="00661905">
        <w:t>př</w:t>
      </w:r>
      <w:r>
        <w:t>i provádění</w:t>
      </w:r>
      <w:r w:rsidRPr="00661905">
        <w:t xml:space="preserve"> </w:t>
      </w:r>
      <w:r>
        <w:t>požárně nebezpečných prací</w:t>
      </w:r>
      <w:r w:rsidRPr="00661905">
        <w:t xml:space="preserve"> se zvýšeným požárním nebezpečím</w:t>
      </w:r>
      <w:r>
        <w:t xml:space="preserve"> (svařování, řezání plamenem, pájení, broušení, </w:t>
      </w:r>
      <w:proofErr w:type="spellStart"/>
      <w:r>
        <w:t>rozbrušování</w:t>
      </w:r>
      <w:proofErr w:type="spellEnd"/>
      <w:r>
        <w:t xml:space="preserve"> apod.)</w:t>
      </w:r>
      <w:r w:rsidRPr="00661905">
        <w:t>,</w:t>
      </w:r>
    </w:p>
    <w:p w14:paraId="0284CD29" w14:textId="77777777" w:rsidR="005B04EE" w:rsidRDefault="005B04EE" w:rsidP="005B04EE">
      <w:pPr>
        <w:numPr>
          <w:ilvl w:val="0"/>
          <w:numId w:val="22"/>
        </w:numPr>
        <w:spacing w:before="120"/>
      </w:pPr>
      <w:r w:rsidRPr="00661905">
        <w:t xml:space="preserve">průrazům a průchodům </w:t>
      </w:r>
      <w:r>
        <w:t xml:space="preserve">u rozvodů instalací a technologií </w:t>
      </w:r>
      <w:r w:rsidRPr="00661905">
        <w:t>hranicemi požárních úseků</w:t>
      </w:r>
      <w:r>
        <w:t>,</w:t>
      </w:r>
      <w:r w:rsidRPr="00661905">
        <w:t xml:space="preserve"> včetně </w:t>
      </w:r>
      <w:r>
        <w:t xml:space="preserve">zachování, obnovení nebo nového vyhotovení </w:t>
      </w:r>
      <w:r w:rsidRPr="00661905">
        <w:t xml:space="preserve">jejich </w:t>
      </w:r>
      <w:r>
        <w:t xml:space="preserve">protipožárních </w:t>
      </w:r>
      <w:r w:rsidRPr="00661905">
        <w:t xml:space="preserve">ucpávek. </w:t>
      </w:r>
    </w:p>
    <w:p w14:paraId="3BBF3ECA" w14:textId="77777777" w:rsidR="005B04EE" w:rsidRPr="0029680B" w:rsidRDefault="005B04EE" w:rsidP="005B04EE">
      <w:pPr>
        <w:numPr>
          <w:ilvl w:val="0"/>
          <w:numId w:val="20"/>
        </w:numPr>
        <w:autoSpaceDN w:val="0"/>
        <w:spacing w:before="120"/>
      </w:pPr>
      <w:r>
        <w:lastRenderedPageBreak/>
        <w:t>Poskytovatel</w:t>
      </w:r>
      <w:r w:rsidRPr="0029680B">
        <w:t xml:space="preserve"> se zavazuje zajistit, že jeho </w:t>
      </w:r>
      <w:r>
        <w:t>pracovníci</w:t>
      </w:r>
      <w:r w:rsidRPr="0029680B">
        <w:t xml:space="preserve">, jakož i </w:t>
      </w:r>
      <w:r>
        <w:t>pracovníci</w:t>
      </w:r>
      <w:r w:rsidRPr="0029680B" w:rsidDel="00E213D2">
        <w:t xml:space="preserve"> </w:t>
      </w:r>
      <w:r w:rsidRPr="0029680B">
        <w:t xml:space="preserve">případných </w:t>
      </w:r>
      <w:r>
        <w:t xml:space="preserve">jeho </w:t>
      </w:r>
      <w:r w:rsidRPr="0029680B">
        <w:t>pod</w:t>
      </w:r>
      <w:r>
        <w:t>d</w:t>
      </w:r>
      <w:r w:rsidRPr="0029680B">
        <w:t>o</w:t>
      </w:r>
      <w:r>
        <w:t>da</w:t>
      </w:r>
      <w:r w:rsidRPr="0029680B">
        <w:t>v</w:t>
      </w:r>
      <w:r>
        <w:t>a</w:t>
      </w:r>
      <w:r w:rsidRPr="0029680B">
        <w:t>telů, kteří se budou na plnění podle této smlouvy podílet, zachovají mlčenlivost o všech skutečnostech, se kterými se v průběhu plnění seznámí a které nejsou veřejně známy.</w:t>
      </w:r>
    </w:p>
    <w:p w14:paraId="32D89B43" w14:textId="77777777" w:rsidR="005B04EE" w:rsidRPr="00C6304B" w:rsidRDefault="005B04EE" w:rsidP="005B04EE">
      <w:pPr>
        <w:numPr>
          <w:ilvl w:val="0"/>
          <w:numId w:val="20"/>
        </w:numPr>
        <w:autoSpaceDN w:val="0"/>
        <w:spacing w:before="120"/>
      </w:pPr>
      <w:r w:rsidRPr="0029680B">
        <w:t xml:space="preserve">Povinnost mlčenlivosti </w:t>
      </w:r>
      <w:r>
        <w:t xml:space="preserve">podle bodu 18. výše </w:t>
      </w:r>
      <w:r w:rsidRPr="0029680B">
        <w:t>není časově omezena.</w:t>
      </w:r>
    </w:p>
    <w:p w14:paraId="3AC91595" w14:textId="77777777" w:rsidR="005B04EE" w:rsidRDefault="005B04EE" w:rsidP="005B04EE">
      <w:pPr>
        <w:numPr>
          <w:ilvl w:val="0"/>
          <w:numId w:val="20"/>
        </w:numPr>
        <w:autoSpaceDN w:val="0"/>
        <w:spacing w:before="120"/>
      </w:pPr>
      <w:r>
        <w:t>V případě mimořádné události se pracovníci</w:t>
      </w:r>
      <w:r w:rsidDel="00E213D2">
        <w:t xml:space="preserve"> </w:t>
      </w:r>
      <w:r>
        <w:t>poskytovatele musí řídit pokyny pracovníků ostrahy nebo dozorujícího zaměstnance ČNB a dále instrukcemi vyhlašovanými vnitřním rozhlasem ČNB.</w:t>
      </w:r>
    </w:p>
    <w:p w14:paraId="4F4DD077" w14:textId="77777777" w:rsidR="005B04EE" w:rsidRDefault="005B04EE" w:rsidP="005B04EE">
      <w:pPr>
        <w:numPr>
          <w:ilvl w:val="0"/>
          <w:numId w:val="20"/>
        </w:numPr>
        <w:autoSpaceDN w:val="0"/>
        <w:spacing w:before="120"/>
      </w:pPr>
      <w:r>
        <w:t>Pracovníci poskytovatele nesmí vnášet do prostor ČNB nebezpečné předměty, jako jsou střelné zbraně, výbušniny, hořlavé kapaliny, tlakové láhve apod. O tom, co je či není nebezpečný předmět, rozhodují pracovníci ostrahy v souladu s vnitřními předpisy ČNB.</w:t>
      </w:r>
    </w:p>
    <w:p w14:paraId="77434F2D" w14:textId="77777777" w:rsidR="005B04EE" w:rsidRDefault="005B04EE" w:rsidP="005B04EE">
      <w:pPr>
        <w:numPr>
          <w:ilvl w:val="0"/>
          <w:numId w:val="20"/>
        </w:numPr>
        <w:autoSpaceDN w:val="0"/>
        <w:spacing w:before="120"/>
      </w:pPr>
      <w:r>
        <w:t>Fotografování a pořizování videozáznamů je ve všech prostorách objektů ČNB</w:t>
      </w:r>
      <w:r w:rsidRPr="00C6304B">
        <w:t xml:space="preserve"> </w:t>
      </w:r>
      <w:r>
        <w:t>zakázáno.</w:t>
      </w:r>
      <w:r w:rsidRPr="00847FE7">
        <w:t xml:space="preserve"> </w:t>
      </w:r>
      <w:r w:rsidRPr="00410556">
        <w:t>Výjimku tvoří pořizování dokumentace technických havárií a poruch</w:t>
      </w:r>
      <w:r>
        <w:t>. Konkrétní případ musí předem povolit ředitel odboru bankovní bezpečnosti a krizového řízení.</w:t>
      </w:r>
    </w:p>
    <w:p w14:paraId="6C416B67" w14:textId="77777777" w:rsidR="005B04EE" w:rsidRDefault="005B04EE" w:rsidP="005B04EE">
      <w:pPr>
        <w:numPr>
          <w:ilvl w:val="0"/>
          <w:numId w:val="20"/>
        </w:numPr>
        <w:autoSpaceDN w:val="0"/>
        <w:spacing w:before="120"/>
      </w:pPr>
      <w:r>
        <w:t xml:space="preserve">Ve všech prostorách objektů ČNB je přísný zákaz kouření a používání otevřeného ohně. O povolení k provedení požárně nebezpečné práce se zvýšeným požárním nebezpečím požádá poskytovatel písemnou formou dozorujícího zaměstnance ČNB, a to vždy nejpozději jeden pracovní den před zahájením prací. </w:t>
      </w:r>
    </w:p>
    <w:p w14:paraId="24C24A93" w14:textId="77777777" w:rsidR="005B04EE" w:rsidRDefault="005B04EE" w:rsidP="005B04EE">
      <w:pPr>
        <w:numPr>
          <w:ilvl w:val="0"/>
          <w:numId w:val="20"/>
        </w:numPr>
        <w:autoSpaceDN w:val="0"/>
        <w:spacing w:before="120"/>
      </w:pPr>
      <w:r>
        <w:t xml:space="preserve">Pracovníci poskytovatele se musí zdržet poškozování či odcizování majetku ČNB, a dále </w:t>
      </w:r>
      <w:r>
        <w:br/>
        <w:t>i jakéhokoli nevhodného chování vůči zaměstnancům a návštěvníkům ČNB.</w:t>
      </w:r>
    </w:p>
    <w:p w14:paraId="4CB3C27E" w14:textId="77777777" w:rsidR="005B04EE" w:rsidRDefault="005B04EE" w:rsidP="005B04EE">
      <w:pPr>
        <w:numPr>
          <w:ilvl w:val="0"/>
          <w:numId w:val="20"/>
        </w:numPr>
        <w:spacing w:before="120"/>
      </w:pPr>
      <w:r>
        <w:t>Pracovníci poskytovatele uvedení v seznamu se musí před započetím výkonu práce v objektech objednatele prokazatelně seznámit s „Pravidly pro smluvní partnery ČNB k zajištění bezpečnosti a ochrany zdraví při práci, požární ochrany a ochrany životního prostředí v ČNB“ (dále jen „pravidla“). Pravidla předá v listinné formě zástupci poskytovatele požární a bezpečnostní technik ČNB. Zástupce poskytovatele s pravidly seznámí všechny dotčené pracovníky poskytovatele.</w:t>
      </w:r>
    </w:p>
    <w:p w14:paraId="2739347E" w14:textId="77777777" w:rsidR="005B04EE" w:rsidRDefault="005B04EE" w:rsidP="005B04EE">
      <w:pPr>
        <w:numPr>
          <w:ilvl w:val="0"/>
          <w:numId w:val="20"/>
        </w:numPr>
        <w:spacing w:before="120"/>
      </w:pPr>
      <w:r>
        <w:t xml:space="preserve">ČNB je oprávněna v objektu ČNB kdykoliv podrobit kontrole kteréhokoliv pracovníka poskytovatele uvedeného na seznamu ohledně dodržování požární ochrany, bezpečnosti práce a všech výše uvedených ustanovení. </w:t>
      </w:r>
    </w:p>
    <w:p w14:paraId="589F7BA5" w14:textId="77777777" w:rsidR="005B04EE" w:rsidRDefault="005B04EE" w:rsidP="005B04EE">
      <w:pPr>
        <w:spacing w:before="120"/>
      </w:pPr>
    </w:p>
    <w:p w14:paraId="795759C8" w14:textId="77777777" w:rsidR="005B04EE" w:rsidRDefault="005B04EE" w:rsidP="005B04EE">
      <w:pPr>
        <w:spacing w:before="120"/>
      </w:pPr>
    </w:p>
    <w:p w14:paraId="271C3CA0" w14:textId="77777777" w:rsidR="005B04EE" w:rsidRDefault="005B04EE" w:rsidP="005B04EE">
      <w:pPr>
        <w:ind w:firstLine="0"/>
        <w:jc w:val="right"/>
      </w:pPr>
    </w:p>
    <w:p w14:paraId="014EA06B" w14:textId="77777777" w:rsidR="005B04EE" w:rsidRDefault="005B04EE" w:rsidP="005B04EE">
      <w:pPr>
        <w:ind w:firstLine="0"/>
        <w:jc w:val="right"/>
      </w:pPr>
    </w:p>
    <w:p w14:paraId="406CD7A0" w14:textId="77777777" w:rsidR="005B04EE" w:rsidRDefault="005B04EE" w:rsidP="005B04EE">
      <w:pPr>
        <w:ind w:firstLine="0"/>
        <w:jc w:val="right"/>
      </w:pPr>
    </w:p>
    <w:p w14:paraId="2A98FC27" w14:textId="77777777" w:rsidR="005B04EE" w:rsidRDefault="005B04EE" w:rsidP="005B04EE">
      <w:pPr>
        <w:ind w:firstLine="0"/>
        <w:jc w:val="right"/>
      </w:pPr>
    </w:p>
    <w:p w14:paraId="4A0E401B" w14:textId="77777777" w:rsidR="005B04EE" w:rsidRDefault="005B04EE" w:rsidP="005B04EE">
      <w:pPr>
        <w:ind w:firstLine="0"/>
        <w:jc w:val="right"/>
      </w:pPr>
    </w:p>
    <w:p w14:paraId="1FBE20C8" w14:textId="77777777" w:rsidR="005B04EE" w:rsidRDefault="005B04EE" w:rsidP="005B04EE">
      <w:pPr>
        <w:ind w:firstLine="0"/>
        <w:jc w:val="right"/>
      </w:pPr>
    </w:p>
    <w:p w14:paraId="5BFC4B62" w14:textId="77777777" w:rsidR="005B04EE" w:rsidRDefault="005B04EE" w:rsidP="005B04EE">
      <w:pPr>
        <w:ind w:firstLine="0"/>
        <w:jc w:val="right"/>
      </w:pPr>
    </w:p>
    <w:p w14:paraId="78E4C750" w14:textId="77777777" w:rsidR="005B04EE" w:rsidRDefault="005B04EE" w:rsidP="005B04EE">
      <w:pPr>
        <w:ind w:firstLine="0"/>
        <w:jc w:val="right"/>
      </w:pPr>
    </w:p>
    <w:p w14:paraId="7BBF4AA9" w14:textId="77777777" w:rsidR="005B04EE" w:rsidRDefault="005B04EE" w:rsidP="005B04EE">
      <w:pPr>
        <w:ind w:firstLine="0"/>
        <w:jc w:val="right"/>
      </w:pPr>
    </w:p>
    <w:p w14:paraId="74A0264F" w14:textId="77777777" w:rsidR="005B04EE" w:rsidRDefault="005B04EE" w:rsidP="005B04EE">
      <w:pPr>
        <w:ind w:firstLine="0"/>
        <w:jc w:val="right"/>
      </w:pPr>
    </w:p>
    <w:p w14:paraId="3EEA9AB6" w14:textId="77777777" w:rsidR="005B04EE" w:rsidRDefault="005B04EE" w:rsidP="005B04EE">
      <w:pPr>
        <w:ind w:firstLine="0"/>
        <w:jc w:val="right"/>
      </w:pPr>
    </w:p>
    <w:p w14:paraId="493E1541" w14:textId="77777777" w:rsidR="005B04EE" w:rsidRDefault="005B04EE" w:rsidP="005B04EE">
      <w:pPr>
        <w:ind w:firstLine="0"/>
        <w:jc w:val="right"/>
      </w:pPr>
    </w:p>
    <w:p w14:paraId="6DC22FFC" w14:textId="77777777" w:rsidR="005B04EE" w:rsidRDefault="005B04EE" w:rsidP="005B04EE">
      <w:pPr>
        <w:ind w:firstLine="0"/>
        <w:jc w:val="right"/>
      </w:pPr>
    </w:p>
    <w:p w14:paraId="4DB7BA6D" w14:textId="77777777" w:rsidR="005B04EE" w:rsidRDefault="005B04EE" w:rsidP="005B04EE">
      <w:pPr>
        <w:ind w:firstLine="0"/>
        <w:jc w:val="right"/>
      </w:pPr>
    </w:p>
    <w:p w14:paraId="1C77C662" w14:textId="77777777" w:rsidR="005B04EE" w:rsidRDefault="005B04EE" w:rsidP="005B04EE">
      <w:pPr>
        <w:ind w:firstLine="0"/>
        <w:jc w:val="right"/>
      </w:pPr>
    </w:p>
    <w:p w14:paraId="3A026ED3" w14:textId="77777777" w:rsidR="005B04EE" w:rsidRDefault="005B04EE" w:rsidP="005B04EE">
      <w:pPr>
        <w:ind w:firstLine="0"/>
        <w:jc w:val="right"/>
      </w:pPr>
      <w:r>
        <w:lastRenderedPageBreak/>
        <w:t xml:space="preserve">Příloha č. 4 </w:t>
      </w:r>
    </w:p>
    <w:p w14:paraId="0A626A99" w14:textId="77777777" w:rsidR="005B04EE" w:rsidRPr="006744D8" w:rsidRDefault="005B04EE" w:rsidP="005B04EE">
      <w:pPr>
        <w:ind w:firstLine="0"/>
        <w:jc w:val="left"/>
        <w:rPr>
          <w:b/>
        </w:rPr>
      </w:pPr>
      <w:r w:rsidRPr="006744D8">
        <w:rPr>
          <w:b/>
        </w:rPr>
        <w:t xml:space="preserve">Zadávací dokumentace </w:t>
      </w:r>
    </w:p>
    <w:p w14:paraId="7CA0302B" w14:textId="77777777" w:rsidR="005B04EE" w:rsidRDefault="005B04EE" w:rsidP="005B04EE">
      <w:pPr>
        <w:ind w:firstLine="0"/>
        <w:jc w:val="left"/>
      </w:pPr>
    </w:p>
    <w:p w14:paraId="2864D17E" w14:textId="77777777" w:rsidR="005B04EE" w:rsidRDefault="005B04EE" w:rsidP="005B04EE">
      <w:pPr>
        <w:ind w:firstLine="0"/>
        <w:jc w:val="left"/>
        <w:rPr>
          <w:b/>
          <w:i/>
        </w:rPr>
      </w:pPr>
      <w:r w:rsidRPr="00A0483F">
        <w:rPr>
          <w:b/>
          <w:i/>
          <w:highlight w:val="cyan"/>
        </w:rPr>
        <w:t>(dodavatel nedoplňuje, bude doplněno před uzavřením smlouvy s vybraným dodavatelem)</w:t>
      </w:r>
    </w:p>
    <w:p w14:paraId="3EC58998" w14:textId="77777777" w:rsidR="005B04EE" w:rsidRDefault="005B04EE" w:rsidP="005B04EE">
      <w:pPr>
        <w:ind w:firstLine="0"/>
        <w:jc w:val="left"/>
        <w:rPr>
          <w:b/>
          <w:i/>
        </w:rPr>
      </w:pPr>
    </w:p>
    <w:p w14:paraId="3B3C5640" w14:textId="77777777" w:rsidR="005B04EE" w:rsidRDefault="005B04EE" w:rsidP="005B04EE">
      <w:pPr>
        <w:ind w:firstLine="0"/>
        <w:jc w:val="left"/>
        <w:rPr>
          <w:b/>
          <w:i/>
        </w:rPr>
      </w:pPr>
    </w:p>
    <w:p w14:paraId="14C59A69" w14:textId="77777777" w:rsidR="005B04EE" w:rsidRDefault="005B04EE" w:rsidP="005B04EE">
      <w:pPr>
        <w:ind w:firstLine="0"/>
        <w:jc w:val="left"/>
        <w:rPr>
          <w:b/>
          <w:i/>
        </w:rPr>
      </w:pPr>
    </w:p>
    <w:p w14:paraId="7BC17AB8" w14:textId="77777777" w:rsidR="005B04EE" w:rsidRDefault="005B04EE" w:rsidP="005B04EE">
      <w:pPr>
        <w:ind w:firstLine="0"/>
        <w:jc w:val="left"/>
        <w:rPr>
          <w:b/>
          <w:i/>
        </w:rPr>
      </w:pPr>
    </w:p>
    <w:p w14:paraId="488DD71C" w14:textId="77777777" w:rsidR="005B04EE" w:rsidRDefault="005B04EE" w:rsidP="005B04EE">
      <w:pPr>
        <w:ind w:firstLine="0"/>
        <w:jc w:val="left"/>
        <w:rPr>
          <w:b/>
          <w:i/>
        </w:rPr>
      </w:pPr>
    </w:p>
    <w:p w14:paraId="0482272A" w14:textId="77777777" w:rsidR="005B04EE" w:rsidRDefault="005B04EE" w:rsidP="005B04EE">
      <w:pPr>
        <w:ind w:firstLine="0"/>
        <w:jc w:val="left"/>
        <w:rPr>
          <w:b/>
          <w:i/>
        </w:rPr>
      </w:pPr>
    </w:p>
    <w:p w14:paraId="10252F82" w14:textId="77777777" w:rsidR="005B04EE" w:rsidRDefault="005B04EE" w:rsidP="005B04EE">
      <w:pPr>
        <w:ind w:firstLine="0"/>
        <w:jc w:val="left"/>
        <w:rPr>
          <w:b/>
          <w:i/>
        </w:rPr>
      </w:pPr>
    </w:p>
    <w:p w14:paraId="7D9C3902" w14:textId="77777777" w:rsidR="005B04EE" w:rsidRDefault="005B04EE" w:rsidP="005B04EE">
      <w:pPr>
        <w:ind w:firstLine="0"/>
        <w:jc w:val="left"/>
        <w:rPr>
          <w:b/>
          <w:i/>
        </w:rPr>
      </w:pPr>
    </w:p>
    <w:p w14:paraId="6D43F710" w14:textId="77777777" w:rsidR="005B04EE" w:rsidRDefault="005B04EE" w:rsidP="005B04EE">
      <w:pPr>
        <w:ind w:firstLine="0"/>
        <w:jc w:val="left"/>
        <w:rPr>
          <w:b/>
          <w:i/>
        </w:rPr>
      </w:pPr>
    </w:p>
    <w:p w14:paraId="636A0C08" w14:textId="77777777" w:rsidR="005B04EE" w:rsidRDefault="005B04EE" w:rsidP="005B04EE">
      <w:pPr>
        <w:ind w:firstLine="0"/>
        <w:jc w:val="left"/>
        <w:rPr>
          <w:b/>
          <w:i/>
        </w:rPr>
      </w:pPr>
    </w:p>
    <w:p w14:paraId="765C8C68" w14:textId="77777777" w:rsidR="005B04EE" w:rsidRDefault="005B04EE" w:rsidP="005B04EE">
      <w:pPr>
        <w:ind w:firstLine="0"/>
        <w:jc w:val="left"/>
        <w:rPr>
          <w:b/>
          <w:i/>
        </w:rPr>
      </w:pPr>
    </w:p>
    <w:p w14:paraId="57837B80" w14:textId="77777777" w:rsidR="005B04EE" w:rsidRDefault="005B04EE" w:rsidP="005B04EE">
      <w:pPr>
        <w:ind w:firstLine="0"/>
        <w:jc w:val="left"/>
        <w:rPr>
          <w:b/>
          <w:i/>
        </w:rPr>
      </w:pPr>
    </w:p>
    <w:p w14:paraId="6A25B1F1" w14:textId="77777777" w:rsidR="005B04EE" w:rsidRDefault="005B04EE" w:rsidP="005B04EE">
      <w:pPr>
        <w:ind w:firstLine="0"/>
        <w:jc w:val="left"/>
        <w:rPr>
          <w:b/>
          <w:i/>
        </w:rPr>
      </w:pPr>
    </w:p>
    <w:p w14:paraId="43285F97" w14:textId="77777777" w:rsidR="005B04EE" w:rsidRDefault="005B04EE" w:rsidP="005B04EE">
      <w:pPr>
        <w:ind w:firstLine="0"/>
        <w:jc w:val="left"/>
        <w:rPr>
          <w:b/>
          <w:i/>
        </w:rPr>
      </w:pPr>
    </w:p>
    <w:p w14:paraId="7EE7F30D" w14:textId="77777777" w:rsidR="005B04EE" w:rsidRDefault="005B04EE" w:rsidP="005B04EE">
      <w:pPr>
        <w:ind w:firstLine="0"/>
        <w:jc w:val="left"/>
        <w:rPr>
          <w:b/>
          <w:i/>
        </w:rPr>
      </w:pPr>
    </w:p>
    <w:p w14:paraId="236439B4" w14:textId="77777777" w:rsidR="005B04EE" w:rsidRDefault="005B04EE" w:rsidP="005B04EE">
      <w:pPr>
        <w:ind w:firstLine="0"/>
        <w:jc w:val="left"/>
        <w:rPr>
          <w:b/>
          <w:i/>
        </w:rPr>
      </w:pPr>
    </w:p>
    <w:p w14:paraId="57066B28" w14:textId="77777777" w:rsidR="005B04EE" w:rsidRDefault="005B04EE" w:rsidP="005B04EE">
      <w:pPr>
        <w:ind w:firstLine="0"/>
        <w:jc w:val="left"/>
        <w:rPr>
          <w:b/>
          <w:i/>
        </w:rPr>
      </w:pPr>
    </w:p>
    <w:p w14:paraId="2C49C349" w14:textId="77777777" w:rsidR="005B04EE" w:rsidRDefault="005B04EE" w:rsidP="005B04EE">
      <w:pPr>
        <w:ind w:firstLine="0"/>
        <w:jc w:val="left"/>
        <w:rPr>
          <w:b/>
          <w:i/>
        </w:rPr>
      </w:pPr>
    </w:p>
    <w:p w14:paraId="24D5949F" w14:textId="77777777" w:rsidR="005B04EE" w:rsidRDefault="005B04EE" w:rsidP="005B04EE">
      <w:pPr>
        <w:ind w:firstLine="0"/>
        <w:jc w:val="left"/>
        <w:rPr>
          <w:b/>
          <w:i/>
        </w:rPr>
      </w:pPr>
    </w:p>
    <w:p w14:paraId="30B36E15" w14:textId="77777777" w:rsidR="005B04EE" w:rsidRDefault="005B04EE" w:rsidP="005B04EE">
      <w:pPr>
        <w:ind w:firstLine="0"/>
        <w:jc w:val="left"/>
        <w:rPr>
          <w:b/>
          <w:i/>
        </w:rPr>
      </w:pPr>
    </w:p>
    <w:p w14:paraId="6E92D8B1" w14:textId="77777777" w:rsidR="005B04EE" w:rsidRDefault="005B04EE" w:rsidP="005B04EE">
      <w:pPr>
        <w:ind w:firstLine="0"/>
        <w:jc w:val="left"/>
        <w:rPr>
          <w:b/>
          <w:i/>
        </w:rPr>
      </w:pPr>
    </w:p>
    <w:p w14:paraId="128FFFEE" w14:textId="77777777" w:rsidR="005B04EE" w:rsidRDefault="005B04EE" w:rsidP="005B04EE">
      <w:pPr>
        <w:ind w:firstLine="0"/>
        <w:jc w:val="left"/>
        <w:rPr>
          <w:b/>
          <w:i/>
        </w:rPr>
      </w:pPr>
    </w:p>
    <w:p w14:paraId="395A0A3B" w14:textId="77777777" w:rsidR="005B04EE" w:rsidRDefault="005B04EE" w:rsidP="005B04EE">
      <w:pPr>
        <w:ind w:firstLine="0"/>
        <w:jc w:val="left"/>
        <w:rPr>
          <w:b/>
          <w:i/>
        </w:rPr>
      </w:pPr>
    </w:p>
    <w:p w14:paraId="4E4738D3" w14:textId="77777777" w:rsidR="005B04EE" w:rsidRDefault="005B04EE" w:rsidP="005B04EE">
      <w:pPr>
        <w:ind w:firstLine="0"/>
        <w:jc w:val="left"/>
        <w:rPr>
          <w:b/>
          <w:i/>
        </w:rPr>
      </w:pPr>
    </w:p>
    <w:p w14:paraId="1D5BC3C2" w14:textId="77777777" w:rsidR="005B04EE" w:rsidRDefault="005B04EE" w:rsidP="005B04EE">
      <w:pPr>
        <w:ind w:firstLine="0"/>
        <w:jc w:val="left"/>
        <w:rPr>
          <w:b/>
          <w:i/>
        </w:rPr>
      </w:pPr>
    </w:p>
    <w:p w14:paraId="6471996E" w14:textId="77777777" w:rsidR="005B04EE" w:rsidRDefault="005B04EE" w:rsidP="005B04EE">
      <w:pPr>
        <w:ind w:firstLine="0"/>
        <w:jc w:val="left"/>
        <w:rPr>
          <w:b/>
          <w:i/>
        </w:rPr>
      </w:pPr>
    </w:p>
    <w:p w14:paraId="7517F463" w14:textId="77777777" w:rsidR="005B04EE" w:rsidRDefault="005B04EE" w:rsidP="005B04EE">
      <w:pPr>
        <w:ind w:firstLine="0"/>
        <w:jc w:val="left"/>
        <w:rPr>
          <w:b/>
          <w:i/>
        </w:rPr>
      </w:pPr>
    </w:p>
    <w:p w14:paraId="33077B98" w14:textId="77777777" w:rsidR="005B04EE" w:rsidRDefault="005B04EE" w:rsidP="005B04EE">
      <w:pPr>
        <w:ind w:firstLine="0"/>
        <w:jc w:val="left"/>
        <w:rPr>
          <w:b/>
          <w:i/>
        </w:rPr>
      </w:pPr>
    </w:p>
    <w:p w14:paraId="411D32FC" w14:textId="77777777" w:rsidR="005B04EE" w:rsidRDefault="005B04EE" w:rsidP="005B04EE">
      <w:pPr>
        <w:ind w:firstLine="0"/>
        <w:jc w:val="left"/>
        <w:rPr>
          <w:b/>
          <w:i/>
        </w:rPr>
      </w:pPr>
    </w:p>
    <w:p w14:paraId="1839D34D" w14:textId="77777777" w:rsidR="005B04EE" w:rsidRDefault="005B04EE" w:rsidP="005B04EE">
      <w:pPr>
        <w:ind w:firstLine="0"/>
        <w:jc w:val="left"/>
        <w:rPr>
          <w:b/>
          <w:i/>
        </w:rPr>
      </w:pPr>
    </w:p>
    <w:p w14:paraId="7D6BFE12" w14:textId="77777777" w:rsidR="005B04EE" w:rsidRDefault="005B04EE" w:rsidP="005B04EE">
      <w:pPr>
        <w:ind w:firstLine="0"/>
        <w:jc w:val="left"/>
        <w:rPr>
          <w:b/>
          <w:i/>
        </w:rPr>
      </w:pPr>
    </w:p>
    <w:p w14:paraId="32FEF539" w14:textId="77777777" w:rsidR="005B04EE" w:rsidRDefault="005B04EE" w:rsidP="005B04EE">
      <w:pPr>
        <w:ind w:firstLine="0"/>
        <w:jc w:val="left"/>
        <w:rPr>
          <w:b/>
          <w:i/>
        </w:rPr>
      </w:pPr>
    </w:p>
    <w:p w14:paraId="7A1248C5" w14:textId="77777777" w:rsidR="005B04EE" w:rsidRDefault="005B04EE" w:rsidP="005B04EE">
      <w:pPr>
        <w:ind w:firstLine="0"/>
        <w:jc w:val="left"/>
        <w:rPr>
          <w:b/>
          <w:i/>
        </w:rPr>
      </w:pPr>
    </w:p>
    <w:p w14:paraId="2A7EAF32" w14:textId="77777777" w:rsidR="005B04EE" w:rsidRDefault="005B04EE" w:rsidP="005B04EE">
      <w:pPr>
        <w:ind w:firstLine="0"/>
        <w:jc w:val="left"/>
        <w:rPr>
          <w:b/>
          <w:i/>
        </w:rPr>
      </w:pPr>
    </w:p>
    <w:p w14:paraId="5913CDEE" w14:textId="77777777" w:rsidR="005B04EE" w:rsidRDefault="005B04EE" w:rsidP="005B04EE">
      <w:pPr>
        <w:ind w:firstLine="0"/>
        <w:jc w:val="left"/>
        <w:rPr>
          <w:b/>
          <w:i/>
        </w:rPr>
      </w:pPr>
    </w:p>
    <w:p w14:paraId="67D00936" w14:textId="77777777" w:rsidR="005B04EE" w:rsidRDefault="005B04EE" w:rsidP="005B04EE">
      <w:pPr>
        <w:ind w:firstLine="0"/>
        <w:jc w:val="left"/>
        <w:rPr>
          <w:b/>
          <w:i/>
        </w:rPr>
      </w:pPr>
    </w:p>
    <w:p w14:paraId="32FE5015" w14:textId="77777777" w:rsidR="005B04EE" w:rsidRDefault="005B04EE" w:rsidP="005B04EE">
      <w:pPr>
        <w:ind w:firstLine="0"/>
        <w:jc w:val="left"/>
        <w:rPr>
          <w:b/>
          <w:i/>
        </w:rPr>
      </w:pPr>
    </w:p>
    <w:p w14:paraId="61530BF2" w14:textId="77777777" w:rsidR="005B04EE" w:rsidRDefault="005B04EE" w:rsidP="005B04EE">
      <w:pPr>
        <w:ind w:firstLine="0"/>
        <w:jc w:val="left"/>
        <w:rPr>
          <w:b/>
          <w:i/>
        </w:rPr>
      </w:pPr>
    </w:p>
    <w:p w14:paraId="49FE2658" w14:textId="77777777" w:rsidR="005B04EE" w:rsidRDefault="005B04EE" w:rsidP="005B04EE">
      <w:pPr>
        <w:ind w:firstLine="0"/>
        <w:jc w:val="left"/>
        <w:rPr>
          <w:b/>
          <w:i/>
        </w:rPr>
      </w:pPr>
    </w:p>
    <w:p w14:paraId="3611D93B" w14:textId="77777777" w:rsidR="005B04EE" w:rsidRDefault="005B04EE" w:rsidP="005B04EE">
      <w:pPr>
        <w:ind w:firstLine="0"/>
        <w:jc w:val="left"/>
        <w:rPr>
          <w:b/>
          <w:i/>
        </w:rPr>
      </w:pPr>
    </w:p>
    <w:p w14:paraId="65C78F69" w14:textId="77777777" w:rsidR="005B04EE" w:rsidRDefault="005B04EE" w:rsidP="005B04EE">
      <w:pPr>
        <w:ind w:firstLine="0"/>
        <w:jc w:val="left"/>
        <w:rPr>
          <w:b/>
          <w:i/>
        </w:rPr>
      </w:pPr>
    </w:p>
    <w:p w14:paraId="33D5AD53" w14:textId="77777777" w:rsidR="005B04EE" w:rsidRDefault="005B04EE" w:rsidP="005B04EE">
      <w:pPr>
        <w:ind w:firstLine="0"/>
        <w:jc w:val="left"/>
        <w:rPr>
          <w:b/>
          <w:i/>
        </w:rPr>
      </w:pPr>
    </w:p>
    <w:p w14:paraId="27671E7F" w14:textId="77777777" w:rsidR="005B04EE" w:rsidRDefault="005B04EE" w:rsidP="005B04EE">
      <w:pPr>
        <w:ind w:firstLine="0"/>
        <w:jc w:val="left"/>
        <w:rPr>
          <w:b/>
          <w:i/>
        </w:rPr>
      </w:pPr>
    </w:p>
    <w:p w14:paraId="3A09C3B5" w14:textId="77777777" w:rsidR="005B04EE" w:rsidRDefault="005B04EE" w:rsidP="005B04EE">
      <w:pPr>
        <w:ind w:firstLine="0"/>
        <w:jc w:val="left"/>
        <w:rPr>
          <w:b/>
          <w:i/>
        </w:rPr>
      </w:pPr>
    </w:p>
    <w:p w14:paraId="23A5BADE" w14:textId="77777777" w:rsidR="005B04EE" w:rsidRDefault="005B04EE" w:rsidP="005B04EE">
      <w:pPr>
        <w:ind w:firstLine="0"/>
        <w:jc w:val="left"/>
      </w:pPr>
    </w:p>
    <w:p w14:paraId="27FE8E66" w14:textId="77777777" w:rsidR="005B04EE" w:rsidRDefault="005B04EE" w:rsidP="005B04EE">
      <w:pPr>
        <w:ind w:firstLine="0"/>
        <w:jc w:val="right"/>
      </w:pPr>
      <w:r>
        <w:lastRenderedPageBreak/>
        <w:t xml:space="preserve">Příloha č. 5 </w:t>
      </w:r>
    </w:p>
    <w:p w14:paraId="6BA997EC" w14:textId="77777777" w:rsidR="005B04EE" w:rsidRDefault="005B04EE" w:rsidP="005B04EE">
      <w:pPr>
        <w:ind w:firstLine="0"/>
      </w:pPr>
    </w:p>
    <w:p w14:paraId="643633C4" w14:textId="77777777" w:rsidR="005B04EE" w:rsidRDefault="005B04EE" w:rsidP="005B04EE">
      <w:pPr>
        <w:ind w:firstLine="0"/>
      </w:pPr>
    </w:p>
    <w:p w14:paraId="0E6CC9F0" w14:textId="77777777" w:rsidR="005B04EE" w:rsidRPr="00497168" w:rsidRDefault="005B04EE" w:rsidP="005B04EE">
      <w:pPr>
        <w:keepNext/>
        <w:ind w:left="720" w:hanging="720"/>
        <w:jc w:val="center"/>
        <w:outlineLvl w:val="0"/>
        <w:rPr>
          <w:rFonts w:ascii="Arial" w:hAnsi="Arial"/>
          <w:lang w:val="x-none" w:eastAsia="x-none"/>
        </w:rPr>
      </w:pPr>
      <w:r w:rsidRPr="00497168">
        <w:rPr>
          <w:rFonts w:ascii="Arial" w:hAnsi="Arial"/>
          <w:b/>
          <w:lang w:val="x-none" w:eastAsia="x-none"/>
        </w:rPr>
        <w:t>FORMULÁŘ PRO VEDENÍ PRŮBĚŽNÉ EVIDENCE</w:t>
      </w:r>
    </w:p>
    <w:p w14:paraId="7E8BA698" w14:textId="77777777" w:rsidR="005B04EE" w:rsidRPr="00497168" w:rsidRDefault="005B04EE" w:rsidP="005B04EE">
      <w:pPr>
        <w:jc w:val="center"/>
        <w:rPr>
          <w:rFonts w:ascii="Arial" w:hAnsi="Arial"/>
          <w:sz w:val="20"/>
          <w:szCs w:val="20"/>
        </w:rPr>
      </w:pPr>
      <w:r w:rsidRPr="00497168">
        <w:rPr>
          <w:rFonts w:ascii="Arial" w:hAnsi="Arial"/>
          <w:sz w:val="20"/>
          <w:szCs w:val="20"/>
        </w:rPr>
        <w:t>(vede se pro každý druh odpadu samostatně)</w:t>
      </w:r>
    </w:p>
    <w:p w14:paraId="4E830E14" w14:textId="77777777" w:rsidR="005B04EE" w:rsidRPr="00497168" w:rsidRDefault="005B04EE" w:rsidP="005B04EE">
      <w:pPr>
        <w:rPr>
          <w:rFonts w:ascii="Arial" w:hAnsi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1134"/>
        <w:gridCol w:w="1701"/>
        <w:gridCol w:w="1701"/>
        <w:gridCol w:w="1134"/>
        <w:gridCol w:w="1985"/>
      </w:tblGrid>
      <w:tr w:rsidR="005B04EE" w:rsidRPr="006744D8" w14:paraId="339893A3" w14:textId="77777777" w:rsidTr="002E683E">
        <w:tc>
          <w:tcPr>
            <w:tcW w:w="4748" w:type="dxa"/>
            <w:gridSpan w:val="4"/>
          </w:tcPr>
          <w:p w14:paraId="14BFEEA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Správce odpadu v ČNB:</w:t>
            </w:r>
          </w:p>
          <w:p w14:paraId="2233714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  <w:p w14:paraId="2A8CBCB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14:paraId="74311DE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 xml:space="preserve">List tohoto </w:t>
            </w:r>
          </w:p>
          <w:p w14:paraId="1B55548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odpadu č.:</w:t>
            </w:r>
          </w:p>
        </w:tc>
      </w:tr>
      <w:tr w:rsidR="005B04EE" w:rsidRPr="006744D8" w14:paraId="12B40940" w14:textId="77777777" w:rsidTr="002E683E">
        <w:trPr>
          <w:cantSplit/>
        </w:trPr>
        <w:tc>
          <w:tcPr>
            <w:tcW w:w="4748" w:type="dxa"/>
            <w:gridSpan w:val="4"/>
            <w:vMerge w:val="restart"/>
          </w:tcPr>
          <w:p w14:paraId="7F64B0D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Adresa správce:</w:t>
            </w:r>
          </w:p>
        </w:tc>
        <w:tc>
          <w:tcPr>
            <w:tcW w:w="4820" w:type="dxa"/>
            <w:gridSpan w:val="3"/>
          </w:tcPr>
          <w:p w14:paraId="54E07BF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IČO: ………………………………………….</w:t>
            </w:r>
          </w:p>
          <w:p w14:paraId="4300D9E5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DIČ: …………………………………………</w:t>
            </w:r>
          </w:p>
        </w:tc>
      </w:tr>
      <w:tr w:rsidR="005B04EE" w:rsidRPr="006744D8" w14:paraId="4FFA04B2" w14:textId="77777777" w:rsidTr="002E683E">
        <w:trPr>
          <w:cantSplit/>
        </w:trPr>
        <w:tc>
          <w:tcPr>
            <w:tcW w:w="4748" w:type="dxa"/>
            <w:gridSpan w:val="4"/>
            <w:vMerge/>
          </w:tcPr>
          <w:p w14:paraId="1FD394AC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14:paraId="12FB5BB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Telefon:</w:t>
            </w:r>
          </w:p>
        </w:tc>
      </w:tr>
      <w:tr w:rsidR="005B04EE" w:rsidRPr="006744D8" w14:paraId="468DDC06" w14:textId="77777777" w:rsidTr="002E683E">
        <w:trPr>
          <w:cantSplit/>
        </w:trPr>
        <w:tc>
          <w:tcPr>
            <w:tcW w:w="4748" w:type="dxa"/>
            <w:gridSpan w:val="4"/>
            <w:vMerge/>
          </w:tcPr>
          <w:p w14:paraId="4593079E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14:paraId="349801E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Fax:</w:t>
            </w:r>
          </w:p>
        </w:tc>
      </w:tr>
      <w:tr w:rsidR="005B04EE" w:rsidRPr="006744D8" w14:paraId="76EAA9DF" w14:textId="77777777" w:rsidTr="002E683E">
        <w:tc>
          <w:tcPr>
            <w:tcW w:w="4748" w:type="dxa"/>
            <w:gridSpan w:val="4"/>
          </w:tcPr>
          <w:p w14:paraId="4B3EBB9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Jméno oprávněného zaměstnance ČNB k jednání:</w:t>
            </w:r>
          </w:p>
          <w:p w14:paraId="40AFF29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 xml:space="preserve">                ………………………………………………</w:t>
            </w:r>
          </w:p>
        </w:tc>
        <w:tc>
          <w:tcPr>
            <w:tcW w:w="4820" w:type="dxa"/>
            <w:gridSpan w:val="3"/>
          </w:tcPr>
          <w:p w14:paraId="38FA570F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Rok produkce:</w:t>
            </w:r>
          </w:p>
        </w:tc>
      </w:tr>
      <w:tr w:rsidR="005B04EE" w:rsidRPr="006744D8" w14:paraId="5D29F3A6" w14:textId="77777777" w:rsidTr="002E683E">
        <w:trPr>
          <w:cantSplit/>
          <w:trHeight w:val="1124"/>
        </w:trPr>
        <w:tc>
          <w:tcPr>
            <w:tcW w:w="4748" w:type="dxa"/>
            <w:gridSpan w:val="4"/>
          </w:tcPr>
          <w:p w14:paraId="2383BE8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6744D8">
              <w:rPr>
                <w:rFonts w:ascii="Arial" w:hAnsi="Arial"/>
                <w:sz w:val="20"/>
                <w:szCs w:val="20"/>
              </w:rPr>
              <w:t>Název odpadu:</w:t>
            </w:r>
          </w:p>
          <w:p w14:paraId="10313E40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6744D8">
              <w:rPr>
                <w:rFonts w:ascii="Arial" w:hAnsi="Arial"/>
                <w:sz w:val="20"/>
                <w:szCs w:val="20"/>
              </w:rPr>
              <w:t>…………………………………………</w:t>
            </w:r>
          </w:p>
          <w:p w14:paraId="4C2DE4B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6744D8">
              <w:rPr>
                <w:rFonts w:ascii="Arial" w:hAnsi="Arial"/>
                <w:sz w:val="20"/>
                <w:szCs w:val="20"/>
              </w:rPr>
              <w:t>Kód odpadu:</w:t>
            </w:r>
          </w:p>
          <w:p w14:paraId="17ACBEB7" w14:textId="77777777" w:rsidR="005B04EE" w:rsidRPr="006744D8" w:rsidRDefault="005B04EE" w:rsidP="002E683E">
            <w:pPr>
              <w:tabs>
                <w:tab w:val="center" w:pos="4536"/>
                <w:tab w:val="right" w:pos="9072"/>
              </w:tabs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6744D8">
              <w:rPr>
                <w:rFonts w:ascii="Arial" w:hAnsi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820" w:type="dxa"/>
            <w:gridSpan w:val="3"/>
          </w:tcPr>
          <w:p w14:paraId="591D31B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6744D8">
              <w:rPr>
                <w:rFonts w:ascii="Arial" w:hAnsi="Arial"/>
                <w:sz w:val="20"/>
                <w:szCs w:val="20"/>
              </w:rPr>
              <w:t>Kategorie odpadu (označte zakroužkováním)</w:t>
            </w:r>
          </w:p>
          <w:p w14:paraId="5009455F" w14:textId="77777777" w:rsidR="005B04EE" w:rsidRPr="006744D8" w:rsidRDefault="005B04EE" w:rsidP="002E683E">
            <w:pPr>
              <w:ind w:left="0" w:firstLine="0"/>
              <w:jc w:val="left"/>
              <w:rPr>
                <w:sz w:val="20"/>
                <w:szCs w:val="20"/>
              </w:rPr>
            </w:pPr>
            <w:r w:rsidRPr="006744D8" w:rsidDel="00240966">
              <w:rPr>
                <w:sz w:val="20"/>
                <w:szCs w:val="20"/>
              </w:rPr>
              <w:t xml:space="preserve"> </w:t>
            </w:r>
            <w:r w:rsidRPr="006744D8">
              <w:rPr>
                <w:sz w:val="20"/>
                <w:szCs w:val="20"/>
              </w:rPr>
              <w:t>„N“ – nebezpečný odpad - odpad podle § 6 odst. 1 a 2 zákona o odpadech,</w:t>
            </w:r>
          </w:p>
          <w:p w14:paraId="0EB72C13" w14:textId="77777777" w:rsidR="005B04EE" w:rsidRPr="006744D8" w:rsidRDefault="005B04EE" w:rsidP="002E683E">
            <w:pPr>
              <w:ind w:left="0" w:firstLine="0"/>
              <w:jc w:val="left"/>
              <w:rPr>
                <w:sz w:val="20"/>
                <w:szCs w:val="20"/>
              </w:rPr>
            </w:pPr>
            <w:r w:rsidRPr="006744D8" w:rsidDel="00240966">
              <w:rPr>
                <w:sz w:val="20"/>
                <w:szCs w:val="20"/>
              </w:rPr>
              <w:t xml:space="preserve"> </w:t>
            </w:r>
            <w:r w:rsidRPr="006744D8">
              <w:rPr>
                <w:sz w:val="20"/>
                <w:szCs w:val="20"/>
              </w:rPr>
              <w:t>„O“ – ostatní (obyčejný) odpad,</w:t>
            </w:r>
          </w:p>
          <w:p w14:paraId="2422913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6744D8">
              <w:rPr>
                <w:rFonts w:ascii="Arial" w:hAnsi="Arial"/>
                <w:sz w:val="20"/>
                <w:szCs w:val="20"/>
              </w:rPr>
              <w:t>Číslo rozhodnutí změny:</w:t>
            </w:r>
          </w:p>
        </w:tc>
      </w:tr>
      <w:tr w:rsidR="005B04EE" w:rsidRPr="006744D8" w14:paraId="1E32587B" w14:textId="77777777" w:rsidTr="002E683E">
        <w:trPr>
          <w:cantSplit/>
        </w:trPr>
        <w:tc>
          <w:tcPr>
            <w:tcW w:w="1063" w:type="dxa"/>
          </w:tcPr>
          <w:p w14:paraId="2D750D2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Pořadové</w:t>
            </w:r>
          </w:p>
          <w:p w14:paraId="7E85A56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číslo</w:t>
            </w:r>
          </w:p>
          <w:p w14:paraId="6827F26E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záznamu:</w:t>
            </w:r>
          </w:p>
        </w:tc>
        <w:tc>
          <w:tcPr>
            <w:tcW w:w="850" w:type="dxa"/>
          </w:tcPr>
          <w:p w14:paraId="5F8C49D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Datum:</w:t>
            </w:r>
          </w:p>
        </w:tc>
        <w:tc>
          <w:tcPr>
            <w:tcW w:w="1134" w:type="dxa"/>
          </w:tcPr>
          <w:p w14:paraId="23F99BD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Měrná</w:t>
            </w:r>
          </w:p>
          <w:p w14:paraId="39DB6B2E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jednotka:</w:t>
            </w:r>
          </w:p>
          <w:p w14:paraId="31AB9DC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  <w:lang w:val="pl-PL"/>
              </w:rPr>
              <w:t>(</w:t>
            </w:r>
            <w:r w:rsidRPr="006744D8">
              <w:rPr>
                <w:rFonts w:ascii="Arial" w:hAnsi="Arial"/>
                <w:b/>
                <w:sz w:val="20"/>
                <w:szCs w:val="20"/>
              </w:rPr>
              <w:t>kg, t, q)</w:t>
            </w:r>
          </w:p>
        </w:tc>
        <w:tc>
          <w:tcPr>
            <w:tcW w:w="1701" w:type="dxa"/>
          </w:tcPr>
          <w:p w14:paraId="1FD09B8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Množství</w:t>
            </w:r>
          </w:p>
          <w:p w14:paraId="20EA974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 xml:space="preserve">vzniklého nebo </w:t>
            </w:r>
          </w:p>
          <w:p w14:paraId="62B967F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přijatého odpadu:</w:t>
            </w:r>
          </w:p>
        </w:tc>
        <w:tc>
          <w:tcPr>
            <w:tcW w:w="1701" w:type="dxa"/>
          </w:tcPr>
          <w:p w14:paraId="7DD62FE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Množství</w:t>
            </w:r>
          </w:p>
          <w:p w14:paraId="1CF9254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 xml:space="preserve">předaného </w:t>
            </w:r>
          </w:p>
          <w:p w14:paraId="1D173B8E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zneškodněného</w:t>
            </w:r>
          </w:p>
          <w:p w14:paraId="1F54839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odpadu</w:t>
            </w:r>
          </w:p>
        </w:tc>
        <w:tc>
          <w:tcPr>
            <w:tcW w:w="1134" w:type="dxa"/>
          </w:tcPr>
          <w:p w14:paraId="0849ED6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 xml:space="preserve">Způsob </w:t>
            </w:r>
          </w:p>
          <w:p w14:paraId="1724B02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naložení s</w:t>
            </w:r>
          </w:p>
          <w:p w14:paraId="7586A30E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odpadem</w:t>
            </w:r>
          </w:p>
        </w:tc>
        <w:tc>
          <w:tcPr>
            <w:tcW w:w="1985" w:type="dxa"/>
          </w:tcPr>
          <w:p w14:paraId="492A369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IČO a název</w:t>
            </w:r>
          </w:p>
          <w:p w14:paraId="737D04E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744D8">
              <w:rPr>
                <w:rFonts w:ascii="Arial" w:hAnsi="Arial"/>
                <w:b/>
                <w:sz w:val="20"/>
                <w:szCs w:val="20"/>
              </w:rPr>
              <w:t>oprávněné osoby, které byl odpad předán.</w:t>
            </w:r>
          </w:p>
        </w:tc>
      </w:tr>
      <w:tr w:rsidR="005B04EE" w:rsidRPr="006744D8" w14:paraId="19BDF9F9" w14:textId="77777777" w:rsidTr="002E683E">
        <w:trPr>
          <w:cantSplit/>
        </w:trPr>
        <w:tc>
          <w:tcPr>
            <w:tcW w:w="1063" w:type="dxa"/>
          </w:tcPr>
          <w:p w14:paraId="0C7927A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F2D14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53D06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E2AE5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70979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4543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CEE1E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13193E52" w14:textId="77777777" w:rsidTr="002E683E">
        <w:trPr>
          <w:cantSplit/>
        </w:trPr>
        <w:tc>
          <w:tcPr>
            <w:tcW w:w="1063" w:type="dxa"/>
          </w:tcPr>
          <w:p w14:paraId="282B73C4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4E36C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5691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ECB24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80265C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C65B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E73CEF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3364CD5F" w14:textId="77777777" w:rsidTr="002E683E">
        <w:trPr>
          <w:cantSplit/>
        </w:trPr>
        <w:tc>
          <w:tcPr>
            <w:tcW w:w="1063" w:type="dxa"/>
          </w:tcPr>
          <w:p w14:paraId="4A788AAF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6D2C9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53C47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A3F00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3B1EBE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74AB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99692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10CF8A45" w14:textId="77777777" w:rsidTr="002E683E">
        <w:trPr>
          <w:cantSplit/>
        </w:trPr>
        <w:tc>
          <w:tcPr>
            <w:tcW w:w="1063" w:type="dxa"/>
          </w:tcPr>
          <w:p w14:paraId="3D27902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D2DFF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6195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66CA9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76CE3C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2BA5F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44C1E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08BF56BD" w14:textId="77777777" w:rsidTr="002E683E">
        <w:trPr>
          <w:cantSplit/>
        </w:trPr>
        <w:tc>
          <w:tcPr>
            <w:tcW w:w="1063" w:type="dxa"/>
          </w:tcPr>
          <w:p w14:paraId="04F83A4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DFAA80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CD70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F1076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B68DB5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7199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4CAE1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233F3322" w14:textId="77777777" w:rsidTr="002E683E">
        <w:trPr>
          <w:cantSplit/>
        </w:trPr>
        <w:tc>
          <w:tcPr>
            <w:tcW w:w="1063" w:type="dxa"/>
          </w:tcPr>
          <w:p w14:paraId="2F6F54D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16C78C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220F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E7C580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909F8F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6058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4F821C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34811F42" w14:textId="77777777" w:rsidTr="002E683E">
        <w:trPr>
          <w:cantSplit/>
        </w:trPr>
        <w:tc>
          <w:tcPr>
            <w:tcW w:w="1063" w:type="dxa"/>
          </w:tcPr>
          <w:p w14:paraId="4A99535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F7FC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5FE9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3AB2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BA1D5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5279E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CDA00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77BA6BF5" w14:textId="77777777" w:rsidTr="002E683E">
        <w:trPr>
          <w:cantSplit/>
        </w:trPr>
        <w:tc>
          <w:tcPr>
            <w:tcW w:w="1063" w:type="dxa"/>
          </w:tcPr>
          <w:p w14:paraId="5899045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483D8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CEED5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3413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B9A62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7474F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E77D30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7CE5E9AB" w14:textId="77777777" w:rsidTr="002E683E">
        <w:trPr>
          <w:cantSplit/>
        </w:trPr>
        <w:tc>
          <w:tcPr>
            <w:tcW w:w="1063" w:type="dxa"/>
          </w:tcPr>
          <w:p w14:paraId="45CC87D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8359D5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1A125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3ED59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50C5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6996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37E8A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6CA06417" w14:textId="77777777" w:rsidTr="002E683E">
        <w:trPr>
          <w:cantSplit/>
        </w:trPr>
        <w:tc>
          <w:tcPr>
            <w:tcW w:w="1063" w:type="dxa"/>
          </w:tcPr>
          <w:p w14:paraId="1B42531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7B3B1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73DC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2A7D6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A688E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A050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0E9CC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28DEFE6F" w14:textId="77777777" w:rsidTr="002E683E">
        <w:trPr>
          <w:cantSplit/>
        </w:trPr>
        <w:tc>
          <w:tcPr>
            <w:tcW w:w="1063" w:type="dxa"/>
          </w:tcPr>
          <w:p w14:paraId="602CA73C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18A3C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EFFB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B5498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D29A6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A63DE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561E8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09788405" w14:textId="77777777" w:rsidTr="002E683E">
        <w:trPr>
          <w:cantSplit/>
        </w:trPr>
        <w:tc>
          <w:tcPr>
            <w:tcW w:w="1063" w:type="dxa"/>
          </w:tcPr>
          <w:p w14:paraId="0DD3C1C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BE3794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66F06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21456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708424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A3F8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B31D5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6B47EA29" w14:textId="77777777" w:rsidTr="002E683E">
        <w:trPr>
          <w:cantSplit/>
        </w:trPr>
        <w:tc>
          <w:tcPr>
            <w:tcW w:w="1063" w:type="dxa"/>
          </w:tcPr>
          <w:p w14:paraId="6F6D744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11C38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794EC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68EB0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CC4A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13075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0CC0A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6BCDD9E1" w14:textId="77777777" w:rsidTr="002E683E">
        <w:trPr>
          <w:cantSplit/>
        </w:trPr>
        <w:tc>
          <w:tcPr>
            <w:tcW w:w="1063" w:type="dxa"/>
          </w:tcPr>
          <w:p w14:paraId="40EF0DC5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0278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9C554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840C7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DE3EA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6E40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36224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5BF14F85" w14:textId="77777777" w:rsidTr="002E683E">
        <w:trPr>
          <w:cantSplit/>
        </w:trPr>
        <w:tc>
          <w:tcPr>
            <w:tcW w:w="1063" w:type="dxa"/>
          </w:tcPr>
          <w:p w14:paraId="532C6FA5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C3DDC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2067D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3CC50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5F654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C1B9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7A894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77BAC188" w14:textId="77777777" w:rsidTr="002E683E">
        <w:trPr>
          <w:cantSplit/>
        </w:trPr>
        <w:tc>
          <w:tcPr>
            <w:tcW w:w="1063" w:type="dxa"/>
          </w:tcPr>
          <w:p w14:paraId="53847C4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A09D44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BDFBA4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6B966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7690E4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A144A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D2D17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29F26EF8" w14:textId="77777777" w:rsidTr="002E683E">
        <w:trPr>
          <w:cantSplit/>
        </w:trPr>
        <w:tc>
          <w:tcPr>
            <w:tcW w:w="1063" w:type="dxa"/>
          </w:tcPr>
          <w:p w14:paraId="529F6F8C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87327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A8BD1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A6FA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4AF74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FDE1F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D2CC3F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0ABF0D2A" w14:textId="77777777" w:rsidTr="002E683E">
        <w:trPr>
          <w:cantSplit/>
        </w:trPr>
        <w:tc>
          <w:tcPr>
            <w:tcW w:w="1063" w:type="dxa"/>
          </w:tcPr>
          <w:p w14:paraId="5497F104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0606E2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43038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EB8D2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9266E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2C16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424E3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7BD1BD82" w14:textId="77777777" w:rsidTr="002E683E">
        <w:trPr>
          <w:cantSplit/>
        </w:trPr>
        <w:tc>
          <w:tcPr>
            <w:tcW w:w="1063" w:type="dxa"/>
          </w:tcPr>
          <w:p w14:paraId="5E68C9C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12482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7D64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94BD1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27A80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66BC4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5213E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65FBCFD0" w14:textId="77777777" w:rsidTr="002E683E">
        <w:trPr>
          <w:cantSplit/>
        </w:trPr>
        <w:tc>
          <w:tcPr>
            <w:tcW w:w="1063" w:type="dxa"/>
          </w:tcPr>
          <w:p w14:paraId="38602075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CA08A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A30C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EE1AC8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86585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84B8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76B49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480A2813" w14:textId="77777777" w:rsidTr="002E683E">
        <w:trPr>
          <w:cantSplit/>
        </w:trPr>
        <w:tc>
          <w:tcPr>
            <w:tcW w:w="1063" w:type="dxa"/>
          </w:tcPr>
          <w:p w14:paraId="0860443E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26C4A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533B79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1D4DB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3B97F6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18577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AA22E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B04EE" w:rsidRPr="006744D8" w14:paraId="136742BF" w14:textId="77777777" w:rsidTr="002E683E">
        <w:trPr>
          <w:cantSplit/>
        </w:trPr>
        <w:tc>
          <w:tcPr>
            <w:tcW w:w="1063" w:type="dxa"/>
          </w:tcPr>
          <w:p w14:paraId="48B03C2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00FA3D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8CCDFA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C6C52B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86B1D3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60D621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037334" w14:textId="77777777" w:rsidR="005B04EE" w:rsidRPr="006744D8" w:rsidRDefault="005B04EE" w:rsidP="002E683E">
            <w:pPr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B785D58" w14:textId="77777777" w:rsidR="005B04EE" w:rsidRDefault="005B04EE" w:rsidP="005B04EE">
      <w:pPr>
        <w:ind w:firstLine="0"/>
      </w:pPr>
    </w:p>
    <w:p w14:paraId="53A1EF81" w14:textId="77777777" w:rsidR="007F4261" w:rsidRDefault="007F4261"/>
    <w:sectPr w:rsidR="007F4261" w:rsidSect="002E683E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44DD12" w15:done="0"/>
  <w15:commentEx w15:paraId="56EDEA8C" w15:done="0"/>
  <w15:commentEx w15:paraId="004BCF6F" w15:done="0"/>
  <w15:commentEx w15:paraId="4ACA4D1D" w15:done="0"/>
  <w15:commentEx w15:paraId="009832CB" w15:done="0"/>
  <w15:commentEx w15:paraId="77618F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758AC" w14:textId="77777777" w:rsidR="00EB7A04" w:rsidRDefault="00EB7A04" w:rsidP="005B04EE">
      <w:r>
        <w:separator/>
      </w:r>
    </w:p>
  </w:endnote>
  <w:endnote w:type="continuationSeparator" w:id="0">
    <w:p w14:paraId="6585C26A" w14:textId="77777777" w:rsidR="00EB7A04" w:rsidRDefault="00EB7A04" w:rsidP="005B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344F" w14:textId="77777777" w:rsidR="002E683E" w:rsidRDefault="002E683E" w:rsidP="002E68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E88C4B" w14:textId="77777777" w:rsidR="002E683E" w:rsidRDefault="002E68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8F40" w14:textId="162916EF" w:rsidR="002E683E" w:rsidRDefault="002E683E" w:rsidP="002E68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05ED">
      <w:rPr>
        <w:rStyle w:val="slostrnky"/>
        <w:noProof/>
      </w:rPr>
      <w:t>17</w:t>
    </w:r>
    <w:r>
      <w:rPr>
        <w:rStyle w:val="slostrnky"/>
      </w:rPr>
      <w:fldChar w:fldCharType="end"/>
    </w:r>
  </w:p>
  <w:p w14:paraId="5CB77BFD" w14:textId="77777777" w:rsidR="002E683E" w:rsidRDefault="002E683E" w:rsidP="002E683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2EFD1" w14:textId="77777777" w:rsidR="00EB7A04" w:rsidRDefault="00EB7A04" w:rsidP="005B04EE">
      <w:r>
        <w:separator/>
      </w:r>
    </w:p>
  </w:footnote>
  <w:footnote w:type="continuationSeparator" w:id="0">
    <w:p w14:paraId="7BFA1DAB" w14:textId="77777777" w:rsidR="00EB7A04" w:rsidRDefault="00EB7A04" w:rsidP="005B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C1EB" w14:textId="77777777" w:rsidR="002E683E" w:rsidRPr="00A51428" w:rsidRDefault="002E683E" w:rsidP="002E683E">
    <w:pPr>
      <w:pStyle w:val="Zhlav"/>
      <w:pBdr>
        <w:bottom w:val="single" w:sz="6" w:space="1" w:color="auto"/>
      </w:pBdr>
      <w:tabs>
        <w:tab w:val="left" w:pos="8355"/>
      </w:tabs>
      <w:ind w:firstLine="0"/>
      <w:jc w:val="left"/>
      <w:rPr>
        <w:i/>
        <w:sz w:val="20"/>
      </w:rPr>
    </w:pPr>
    <w:r>
      <w:rPr>
        <w:i/>
        <w:sz w:val="20"/>
      </w:rPr>
      <w:t>Evidenční číslo smlouvy ČNB</w:t>
    </w:r>
    <w:r w:rsidRPr="00727278">
      <w:rPr>
        <w:i/>
        <w:sz w:val="20"/>
      </w:rPr>
      <w:t>:</w:t>
    </w:r>
    <w:r>
      <w:rPr>
        <w:i/>
        <w:sz w:val="20"/>
      </w:rPr>
      <w:t xml:space="preserve"> 92-</w:t>
    </w:r>
    <w:r w:rsidR="006F1FC0">
      <w:rPr>
        <w:i/>
        <w:sz w:val="20"/>
      </w:rPr>
      <w:t>158</w:t>
    </w:r>
    <w:r>
      <w:rPr>
        <w:i/>
        <w:sz w:val="20"/>
      </w:rPr>
      <w:t>-</w:t>
    </w:r>
    <w:r w:rsidR="006F1FC0">
      <w:rPr>
        <w:i/>
        <w:sz w:val="20"/>
      </w:rPr>
      <w:t>20</w:t>
    </w:r>
    <w:r w:rsidR="006F1FC0">
      <w:rPr>
        <w:i/>
        <w:sz w:val="20"/>
      </w:rPr>
      <w:tab/>
      <w:t xml:space="preserve">                                                                    </w:t>
    </w:r>
    <w:r>
      <w:rPr>
        <w:i/>
        <w:sz w:val="20"/>
      </w:rPr>
      <w:t>Příloha č. 1</w:t>
    </w:r>
    <w:r w:rsidR="00EA36C2">
      <w:rPr>
        <w:i/>
        <w:sz w:val="20"/>
      </w:rPr>
      <w:t xml:space="preserve"> </w:t>
    </w:r>
    <w:r>
      <w:rPr>
        <w:i/>
        <w:sz w:val="20"/>
      </w:rPr>
      <w:t>ZD</w:t>
    </w:r>
    <w:r>
      <w:rPr>
        <w:i/>
        <w:sz w:val="20"/>
      </w:rPr>
      <w:tab/>
    </w:r>
  </w:p>
  <w:p w14:paraId="29C35540" w14:textId="77777777" w:rsidR="002E683E" w:rsidRDefault="002E683E" w:rsidP="002E683E">
    <w:pPr>
      <w:pStyle w:val="Zhlav"/>
      <w:pBdr>
        <w:bottom w:val="single" w:sz="6" w:space="1" w:color="auto"/>
      </w:pBdr>
      <w:tabs>
        <w:tab w:val="clear" w:pos="9072"/>
        <w:tab w:val="right" w:pos="8364"/>
      </w:tabs>
      <w:ind w:firstLine="0"/>
      <w:rPr>
        <w:i/>
        <w:sz w:val="20"/>
        <w:szCs w:val="20"/>
      </w:rPr>
    </w:pP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3F5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6E24A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418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7C3930"/>
    <w:multiLevelType w:val="hybridMultilevel"/>
    <w:tmpl w:val="2B884634"/>
    <w:lvl w:ilvl="0" w:tplc="6B4C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14BF29E8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7A435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BC7D6F"/>
    <w:multiLevelType w:val="multilevel"/>
    <w:tmpl w:val="35542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E71FF5"/>
    <w:multiLevelType w:val="multilevel"/>
    <w:tmpl w:val="7DDCDA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1270BF3"/>
    <w:multiLevelType w:val="hybridMultilevel"/>
    <w:tmpl w:val="702E0350"/>
    <w:lvl w:ilvl="0" w:tplc="3CE47E4A">
      <w:start w:val="1"/>
      <w:numFmt w:val="upperRoman"/>
      <w:lvlText w:val="Článek 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B5777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BD24633"/>
    <w:multiLevelType w:val="multilevel"/>
    <w:tmpl w:val="6A860394"/>
    <w:styleLink w:val="Stylslovn"/>
    <w:lvl w:ilvl="0">
      <w:start w:val="1"/>
      <w:numFmt w:val="decimal"/>
      <w:pStyle w:val="slolnku"/>
      <w:suff w:val="nothing"/>
      <w:lvlText w:val="Článek %1"/>
      <w:lvlJc w:val="center"/>
      <w:pPr>
        <w:ind w:left="1134" w:hanging="68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1">
    <w:nsid w:val="2D595E25"/>
    <w:multiLevelType w:val="hybridMultilevel"/>
    <w:tmpl w:val="087E1670"/>
    <w:lvl w:ilvl="0" w:tplc="16A411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F59A5"/>
    <w:multiLevelType w:val="hybridMultilevel"/>
    <w:tmpl w:val="5220115E"/>
    <w:lvl w:ilvl="0" w:tplc="4F38B0D6">
      <w:start w:val="1"/>
      <w:numFmt w:val="decimal"/>
      <w:pStyle w:val="slovanbod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306126D7"/>
    <w:multiLevelType w:val="hybridMultilevel"/>
    <w:tmpl w:val="8CB0DB0A"/>
    <w:lvl w:ilvl="0" w:tplc="C9960C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E01A80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8E9004A"/>
    <w:multiLevelType w:val="hybridMultilevel"/>
    <w:tmpl w:val="5CA6AE6C"/>
    <w:lvl w:ilvl="0" w:tplc="70DE7E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FC6260"/>
    <w:multiLevelType w:val="hybridMultilevel"/>
    <w:tmpl w:val="BE9AD4E2"/>
    <w:lvl w:ilvl="0" w:tplc="76A07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1471342"/>
    <w:multiLevelType w:val="singleLevel"/>
    <w:tmpl w:val="34F8935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433633F6"/>
    <w:multiLevelType w:val="singleLevel"/>
    <w:tmpl w:val="EB62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43CA53E1"/>
    <w:multiLevelType w:val="multilevel"/>
    <w:tmpl w:val="8EF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-243"/>
        </w:tabs>
        <w:ind w:left="-24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77"/>
        </w:tabs>
        <w:ind w:left="477" w:hanging="180"/>
      </w:pPr>
    </w:lvl>
    <w:lvl w:ilvl="3" w:tentative="1">
      <w:start w:val="1"/>
      <w:numFmt w:val="decimal"/>
      <w:lvlText w:val="%4."/>
      <w:lvlJc w:val="left"/>
      <w:pPr>
        <w:tabs>
          <w:tab w:val="num" w:pos="1197"/>
        </w:tabs>
        <w:ind w:left="11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17"/>
        </w:tabs>
        <w:ind w:left="19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637"/>
        </w:tabs>
        <w:ind w:left="2637" w:hanging="180"/>
      </w:pPr>
    </w:lvl>
    <w:lvl w:ilvl="6" w:tentative="1">
      <w:start w:val="1"/>
      <w:numFmt w:val="decimal"/>
      <w:lvlText w:val="%7."/>
      <w:lvlJc w:val="left"/>
      <w:pPr>
        <w:tabs>
          <w:tab w:val="num" w:pos="3357"/>
        </w:tabs>
        <w:ind w:left="33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077"/>
        </w:tabs>
        <w:ind w:left="40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797"/>
        </w:tabs>
        <w:ind w:left="4797" w:hanging="180"/>
      </w:pPr>
    </w:lvl>
  </w:abstractNum>
  <w:abstractNum w:abstractNumId="20">
    <w:nsid w:val="446E6F18"/>
    <w:multiLevelType w:val="multilevel"/>
    <w:tmpl w:val="1B0E3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6C95534"/>
    <w:multiLevelType w:val="hybridMultilevel"/>
    <w:tmpl w:val="87C40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208E9"/>
    <w:multiLevelType w:val="hybridMultilevel"/>
    <w:tmpl w:val="20386410"/>
    <w:lvl w:ilvl="0" w:tplc="A3AEFC8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D3A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F97A28"/>
    <w:multiLevelType w:val="hybridMultilevel"/>
    <w:tmpl w:val="4C5268E2"/>
    <w:lvl w:ilvl="0" w:tplc="80269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203D85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41B575A"/>
    <w:multiLevelType w:val="multilevel"/>
    <w:tmpl w:val="F092A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4B051D"/>
    <w:multiLevelType w:val="multilevel"/>
    <w:tmpl w:val="B9A44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47F4763"/>
    <w:multiLevelType w:val="hybridMultilevel"/>
    <w:tmpl w:val="ED8A5A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6953EE"/>
    <w:multiLevelType w:val="hybridMultilevel"/>
    <w:tmpl w:val="CEC044D2"/>
    <w:lvl w:ilvl="0" w:tplc="FFFFFFFF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535E1E"/>
    <w:multiLevelType w:val="singleLevel"/>
    <w:tmpl w:val="835CF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494894"/>
    <w:multiLevelType w:val="multilevel"/>
    <w:tmpl w:val="31D8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C8639C3"/>
    <w:multiLevelType w:val="hybridMultilevel"/>
    <w:tmpl w:val="FB3E3684"/>
    <w:lvl w:ilvl="0" w:tplc="DE086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BAFE4A">
      <w:start w:val="1"/>
      <w:numFmt w:val="lowerLetter"/>
      <w:pStyle w:val="druhslov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FC441A">
      <w:start w:val="1"/>
      <w:numFmt w:val="lowerLetter"/>
      <w:pStyle w:val="Prvnslovn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5D413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16A5E30"/>
    <w:multiLevelType w:val="hybridMultilevel"/>
    <w:tmpl w:val="56601A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7E74D7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5E3717E"/>
    <w:multiLevelType w:val="multilevel"/>
    <w:tmpl w:val="2B6AF342"/>
    <w:lvl w:ilvl="0">
      <w:start w:val="1"/>
      <w:numFmt w:val="decimal"/>
      <w:pStyle w:val="Nadpis1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sz w:val="36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60"/>
        </w:tabs>
        <w:ind w:left="860" w:hanging="576"/>
      </w:pPr>
      <w:rPr>
        <w:rFonts w:hint="default"/>
        <w:sz w:val="3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4"/>
        </w:tabs>
        <w:ind w:left="1724" w:hanging="1440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7">
    <w:nsid w:val="6680114C"/>
    <w:multiLevelType w:val="hybridMultilevel"/>
    <w:tmpl w:val="9AC4E3E2"/>
    <w:lvl w:ilvl="0" w:tplc="6B4C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8">
    <w:nsid w:val="67E05ADE"/>
    <w:multiLevelType w:val="multilevel"/>
    <w:tmpl w:val="756636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0">
    <w:nsid w:val="6C496834"/>
    <w:multiLevelType w:val="hybridMultilevel"/>
    <w:tmpl w:val="BFD616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A91387"/>
    <w:multiLevelType w:val="hybridMultilevel"/>
    <w:tmpl w:val="8766E1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EC375BB"/>
    <w:multiLevelType w:val="hybridMultilevel"/>
    <w:tmpl w:val="40A0C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3008A"/>
    <w:multiLevelType w:val="hybridMultilevel"/>
    <w:tmpl w:val="A19EBA5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1047D28"/>
    <w:multiLevelType w:val="singleLevel"/>
    <w:tmpl w:val="04050017"/>
    <w:lvl w:ilvl="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</w:abstractNum>
  <w:abstractNum w:abstractNumId="45">
    <w:nsid w:val="792B48F1"/>
    <w:multiLevelType w:val="hybridMultilevel"/>
    <w:tmpl w:val="39582F7E"/>
    <w:lvl w:ilvl="0" w:tplc="49C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81D5F"/>
    <w:multiLevelType w:val="hybridMultilevel"/>
    <w:tmpl w:val="1F9AB968"/>
    <w:lvl w:ilvl="0" w:tplc="02F49794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C53070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E0676FC"/>
    <w:multiLevelType w:val="hybridMultilevel"/>
    <w:tmpl w:val="C21096E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26"/>
  </w:num>
  <w:num w:numId="4">
    <w:abstractNumId w:val="4"/>
  </w:num>
  <w:num w:numId="5">
    <w:abstractNumId w:val="25"/>
  </w:num>
  <w:num w:numId="6">
    <w:abstractNumId w:val="9"/>
  </w:num>
  <w:num w:numId="7">
    <w:abstractNumId w:val="35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8"/>
  </w:num>
  <w:num w:numId="12">
    <w:abstractNumId w:val="30"/>
  </w:num>
  <w:num w:numId="13">
    <w:abstractNumId w:val="44"/>
  </w:num>
  <w:num w:numId="14">
    <w:abstractNumId w:val="41"/>
  </w:num>
  <w:num w:numId="15">
    <w:abstractNumId w:val="5"/>
  </w:num>
  <w:num w:numId="16">
    <w:abstractNumId w:val="23"/>
  </w:num>
  <w:num w:numId="17">
    <w:abstractNumId w:val="6"/>
  </w:num>
  <w:num w:numId="18">
    <w:abstractNumId w:val="45"/>
  </w:num>
  <w:num w:numId="19">
    <w:abstractNumId w:val="34"/>
  </w:num>
  <w:num w:numId="20">
    <w:abstractNumId w:val="18"/>
  </w:num>
  <w:num w:numId="21">
    <w:abstractNumId w:val="22"/>
  </w:num>
  <w:num w:numId="22">
    <w:abstractNumId w:val="4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lvl w:ilvl="0">
        <w:start w:val="1"/>
        <w:numFmt w:val="decimal"/>
        <w:pStyle w:val="slolnku"/>
        <w:suff w:val="nothing"/>
        <w:lvlText w:val="Článek %1"/>
        <w:lvlJc w:val="center"/>
        <w:pPr>
          <w:ind w:left="1134" w:hanging="680"/>
        </w:pPr>
        <w:rPr>
          <w:rFonts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007"/>
          </w:tabs>
          <w:ind w:left="200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727"/>
          </w:tabs>
          <w:ind w:left="272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167"/>
          </w:tabs>
          <w:ind w:left="416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887"/>
          </w:tabs>
          <w:ind w:left="488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07"/>
          </w:tabs>
          <w:ind w:left="560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327"/>
          </w:tabs>
          <w:ind w:left="6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047"/>
          </w:tabs>
          <w:ind w:left="7047" w:hanging="180"/>
        </w:pPr>
        <w:rPr>
          <w:rFonts w:hint="default"/>
        </w:rPr>
      </w:lvl>
    </w:lvlOverride>
  </w:num>
  <w:num w:numId="26">
    <w:abstractNumId w:val="21"/>
  </w:num>
  <w:num w:numId="27">
    <w:abstractNumId w:val="13"/>
  </w:num>
  <w:num w:numId="28">
    <w:abstractNumId w:val="14"/>
  </w:num>
  <w:num w:numId="29">
    <w:abstractNumId w:val="0"/>
  </w:num>
  <w:num w:numId="30">
    <w:abstractNumId w:val="10"/>
  </w:num>
  <w:num w:numId="31">
    <w:abstractNumId w:val="11"/>
  </w:num>
  <w:num w:numId="32">
    <w:abstractNumId w:val="20"/>
  </w:num>
  <w:num w:numId="33">
    <w:abstractNumId w:val="7"/>
  </w:num>
  <w:num w:numId="34">
    <w:abstractNumId w:val="1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"/>
  </w:num>
  <w:num w:numId="39">
    <w:abstractNumId w:val="24"/>
  </w:num>
  <w:num w:numId="40">
    <w:abstractNumId w:val="38"/>
  </w:num>
  <w:num w:numId="41">
    <w:abstractNumId w:val="28"/>
  </w:num>
  <w:num w:numId="42">
    <w:abstractNumId w:val="46"/>
  </w:num>
  <w:num w:numId="43">
    <w:abstractNumId w:val="40"/>
  </w:num>
  <w:num w:numId="44">
    <w:abstractNumId w:val="1"/>
  </w:num>
  <w:num w:numId="45">
    <w:abstractNumId w:val="33"/>
  </w:num>
  <w:num w:numId="46">
    <w:abstractNumId w:val="19"/>
    <w:lvlOverride w:ilvl="0">
      <w:startOverride w:val="1"/>
    </w:lvlOverride>
  </w:num>
  <w:num w:numId="47">
    <w:abstractNumId w:val="31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říž Ivo">
    <w15:presenceInfo w15:providerId="None" w15:userId="Stříž 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EE"/>
    <w:rsid w:val="00011D13"/>
    <w:rsid w:val="00012173"/>
    <w:rsid w:val="000161F7"/>
    <w:rsid w:val="00023E0B"/>
    <w:rsid w:val="0002700B"/>
    <w:rsid w:val="00030875"/>
    <w:rsid w:val="0004434D"/>
    <w:rsid w:val="00045259"/>
    <w:rsid w:val="000562E8"/>
    <w:rsid w:val="00061498"/>
    <w:rsid w:val="00062DA7"/>
    <w:rsid w:val="000638CF"/>
    <w:rsid w:val="00064E27"/>
    <w:rsid w:val="00074B93"/>
    <w:rsid w:val="0008577D"/>
    <w:rsid w:val="00086BD5"/>
    <w:rsid w:val="00095259"/>
    <w:rsid w:val="000A526B"/>
    <w:rsid w:val="000A56DA"/>
    <w:rsid w:val="000B7336"/>
    <w:rsid w:val="000C010A"/>
    <w:rsid w:val="000C077C"/>
    <w:rsid w:val="000C11D1"/>
    <w:rsid w:val="000D0006"/>
    <w:rsid w:val="000E569F"/>
    <w:rsid w:val="000F0A1F"/>
    <w:rsid w:val="000F4029"/>
    <w:rsid w:val="00102B0B"/>
    <w:rsid w:val="00105551"/>
    <w:rsid w:val="001073E2"/>
    <w:rsid w:val="00114F73"/>
    <w:rsid w:val="00121005"/>
    <w:rsid w:val="00124A02"/>
    <w:rsid w:val="00133B33"/>
    <w:rsid w:val="00154F18"/>
    <w:rsid w:val="00157B37"/>
    <w:rsid w:val="001614A9"/>
    <w:rsid w:val="00165C46"/>
    <w:rsid w:val="00172827"/>
    <w:rsid w:val="0017485E"/>
    <w:rsid w:val="00174B6D"/>
    <w:rsid w:val="00183DE8"/>
    <w:rsid w:val="001B1E4A"/>
    <w:rsid w:val="001C3248"/>
    <w:rsid w:val="001D27EA"/>
    <w:rsid w:val="001D327D"/>
    <w:rsid w:val="001D4486"/>
    <w:rsid w:val="001D6D96"/>
    <w:rsid w:val="001F79FB"/>
    <w:rsid w:val="00202929"/>
    <w:rsid w:val="002035E4"/>
    <w:rsid w:val="00206D34"/>
    <w:rsid w:val="0022567C"/>
    <w:rsid w:val="00233FE5"/>
    <w:rsid w:val="00234FB6"/>
    <w:rsid w:val="00236D4C"/>
    <w:rsid w:val="00244ED2"/>
    <w:rsid w:val="002504C7"/>
    <w:rsid w:val="00251AC9"/>
    <w:rsid w:val="00265084"/>
    <w:rsid w:val="002772DB"/>
    <w:rsid w:val="00280A2B"/>
    <w:rsid w:val="0028175D"/>
    <w:rsid w:val="00287BDF"/>
    <w:rsid w:val="0029172A"/>
    <w:rsid w:val="002A5DB4"/>
    <w:rsid w:val="002A6014"/>
    <w:rsid w:val="002B2FB2"/>
    <w:rsid w:val="002B4074"/>
    <w:rsid w:val="002C299A"/>
    <w:rsid w:val="002D357D"/>
    <w:rsid w:val="002D760E"/>
    <w:rsid w:val="002E4840"/>
    <w:rsid w:val="002E5386"/>
    <w:rsid w:val="002E683E"/>
    <w:rsid w:val="002F1A37"/>
    <w:rsid w:val="002F68BA"/>
    <w:rsid w:val="003008B2"/>
    <w:rsid w:val="00302A88"/>
    <w:rsid w:val="00305CCD"/>
    <w:rsid w:val="00306776"/>
    <w:rsid w:val="00311E5A"/>
    <w:rsid w:val="003209BA"/>
    <w:rsid w:val="00322838"/>
    <w:rsid w:val="00327835"/>
    <w:rsid w:val="00330F60"/>
    <w:rsid w:val="0033143B"/>
    <w:rsid w:val="00336B60"/>
    <w:rsid w:val="00337EB2"/>
    <w:rsid w:val="0034478E"/>
    <w:rsid w:val="003605BC"/>
    <w:rsid w:val="00375E5D"/>
    <w:rsid w:val="003827BA"/>
    <w:rsid w:val="00386937"/>
    <w:rsid w:val="00397302"/>
    <w:rsid w:val="003A32BD"/>
    <w:rsid w:val="003D1080"/>
    <w:rsid w:val="003D3365"/>
    <w:rsid w:val="003D3D2C"/>
    <w:rsid w:val="003E2F29"/>
    <w:rsid w:val="00413D20"/>
    <w:rsid w:val="00422208"/>
    <w:rsid w:val="004270C9"/>
    <w:rsid w:val="0043224E"/>
    <w:rsid w:val="00432D41"/>
    <w:rsid w:val="00433E3D"/>
    <w:rsid w:val="00452FDC"/>
    <w:rsid w:val="00454A45"/>
    <w:rsid w:val="00470862"/>
    <w:rsid w:val="004764E5"/>
    <w:rsid w:val="00476BBF"/>
    <w:rsid w:val="00485CBF"/>
    <w:rsid w:val="0048623E"/>
    <w:rsid w:val="004867AA"/>
    <w:rsid w:val="00491094"/>
    <w:rsid w:val="004B31AC"/>
    <w:rsid w:val="004C6292"/>
    <w:rsid w:val="004D053A"/>
    <w:rsid w:val="004E277F"/>
    <w:rsid w:val="004E4F6E"/>
    <w:rsid w:val="004F432D"/>
    <w:rsid w:val="0050091C"/>
    <w:rsid w:val="0050260C"/>
    <w:rsid w:val="005038FA"/>
    <w:rsid w:val="0050653E"/>
    <w:rsid w:val="00513C74"/>
    <w:rsid w:val="00532BF4"/>
    <w:rsid w:val="00534790"/>
    <w:rsid w:val="005349DF"/>
    <w:rsid w:val="00542F17"/>
    <w:rsid w:val="00547A63"/>
    <w:rsid w:val="0055581B"/>
    <w:rsid w:val="00571012"/>
    <w:rsid w:val="0057441B"/>
    <w:rsid w:val="0059433E"/>
    <w:rsid w:val="00594985"/>
    <w:rsid w:val="00595CAC"/>
    <w:rsid w:val="005B04EE"/>
    <w:rsid w:val="005B2B0C"/>
    <w:rsid w:val="005C0881"/>
    <w:rsid w:val="005D2A1B"/>
    <w:rsid w:val="005D3708"/>
    <w:rsid w:val="005D4D3C"/>
    <w:rsid w:val="005E5812"/>
    <w:rsid w:val="005F065A"/>
    <w:rsid w:val="005F3D56"/>
    <w:rsid w:val="005F5454"/>
    <w:rsid w:val="00603A17"/>
    <w:rsid w:val="00605C2D"/>
    <w:rsid w:val="00620532"/>
    <w:rsid w:val="00621F11"/>
    <w:rsid w:val="006320F6"/>
    <w:rsid w:val="006345F6"/>
    <w:rsid w:val="006446BB"/>
    <w:rsid w:val="006469E4"/>
    <w:rsid w:val="00650223"/>
    <w:rsid w:val="0065435C"/>
    <w:rsid w:val="00655952"/>
    <w:rsid w:val="0067235E"/>
    <w:rsid w:val="006770B7"/>
    <w:rsid w:val="006806BB"/>
    <w:rsid w:val="00683E6A"/>
    <w:rsid w:val="00685AC5"/>
    <w:rsid w:val="00691A70"/>
    <w:rsid w:val="00692404"/>
    <w:rsid w:val="00693F7B"/>
    <w:rsid w:val="006A1D5A"/>
    <w:rsid w:val="006A2FFA"/>
    <w:rsid w:val="006A3535"/>
    <w:rsid w:val="006C43DF"/>
    <w:rsid w:val="006D13AD"/>
    <w:rsid w:val="006D3989"/>
    <w:rsid w:val="006E0C7F"/>
    <w:rsid w:val="006E10ED"/>
    <w:rsid w:val="006F1FC0"/>
    <w:rsid w:val="006F51D9"/>
    <w:rsid w:val="0070008D"/>
    <w:rsid w:val="0070106B"/>
    <w:rsid w:val="00707805"/>
    <w:rsid w:val="007107A7"/>
    <w:rsid w:val="00712FCB"/>
    <w:rsid w:val="007173FE"/>
    <w:rsid w:val="0072193E"/>
    <w:rsid w:val="007219F0"/>
    <w:rsid w:val="007313D3"/>
    <w:rsid w:val="007411BE"/>
    <w:rsid w:val="0074375A"/>
    <w:rsid w:val="00744DCA"/>
    <w:rsid w:val="00763694"/>
    <w:rsid w:val="0076503C"/>
    <w:rsid w:val="007745EE"/>
    <w:rsid w:val="00774829"/>
    <w:rsid w:val="00782DAE"/>
    <w:rsid w:val="00783E11"/>
    <w:rsid w:val="00784649"/>
    <w:rsid w:val="007D3CF7"/>
    <w:rsid w:val="007D6C38"/>
    <w:rsid w:val="007D77C0"/>
    <w:rsid w:val="007D77F2"/>
    <w:rsid w:val="007E38B3"/>
    <w:rsid w:val="007E6522"/>
    <w:rsid w:val="007E7D3A"/>
    <w:rsid w:val="007F4261"/>
    <w:rsid w:val="007F478A"/>
    <w:rsid w:val="007F4A70"/>
    <w:rsid w:val="00811646"/>
    <w:rsid w:val="00821034"/>
    <w:rsid w:val="00821E65"/>
    <w:rsid w:val="00826BDE"/>
    <w:rsid w:val="008447DB"/>
    <w:rsid w:val="008452D3"/>
    <w:rsid w:val="008510F4"/>
    <w:rsid w:val="00852534"/>
    <w:rsid w:val="00855272"/>
    <w:rsid w:val="00857A34"/>
    <w:rsid w:val="00860E0F"/>
    <w:rsid w:val="00875B02"/>
    <w:rsid w:val="00884ED1"/>
    <w:rsid w:val="00894FD1"/>
    <w:rsid w:val="008B330F"/>
    <w:rsid w:val="008F1A9F"/>
    <w:rsid w:val="008F1B5C"/>
    <w:rsid w:val="008F5666"/>
    <w:rsid w:val="008F698A"/>
    <w:rsid w:val="00903C27"/>
    <w:rsid w:val="009061AA"/>
    <w:rsid w:val="00931CDE"/>
    <w:rsid w:val="009329B9"/>
    <w:rsid w:val="00936501"/>
    <w:rsid w:val="00944818"/>
    <w:rsid w:val="0096394B"/>
    <w:rsid w:val="00964BD5"/>
    <w:rsid w:val="00980F8C"/>
    <w:rsid w:val="00994D8D"/>
    <w:rsid w:val="009A34F0"/>
    <w:rsid w:val="009A3D02"/>
    <w:rsid w:val="009A72F4"/>
    <w:rsid w:val="009B7610"/>
    <w:rsid w:val="009D0A1A"/>
    <w:rsid w:val="009D5297"/>
    <w:rsid w:val="009D5BA0"/>
    <w:rsid w:val="009D6E8A"/>
    <w:rsid w:val="009E5E7D"/>
    <w:rsid w:val="009F1F05"/>
    <w:rsid w:val="009F3FCF"/>
    <w:rsid w:val="009F67D8"/>
    <w:rsid w:val="009F70DE"/>
    <w:rsid w:val="00A04222"/>
    <w:rsid w:val="00A12B51"/>
    <w:rsid w:val="00A1714F"/>
    <w:rsid w:val="00A367AC"/>
    <w:rsid w:val="00A43F80"/>
    <w:rsid w:val="00A45303"/>
    <w:rsid w:val="00A457E7"/>
    <w:rsid w:val="00A55633"/>
    <w:rsid w:val="00A63E25"/>
    <w:rsid w:val="00A64438"/>
    <w:rsid w:val="00A674B2"/>
    <w:rsid w:val="00A727CF"/>
    <w:rsid w:val="00A73AEE"/>
    <w:rsid w:val="00A7450C"/>
    <w:rsid w:val="00A75FC3"/>
    <w:rsid w:val="00A811EE"/>
    <w:rsid w:val="00A84F7A"/>
    <w:rsid w:val="00A878FD"/>
    <w:rsid w:val="00A9040D"/>
    <w:rsid w:val="00A905ED"/>
    <w:rsid w:val="00A91488"/>
    <w:rsid w:val="00A939F3"/>
    <w:rsid w:val="00AA7510"/>
    <w:rsid w:val="00AB0650"/>
    <w:rsid w:val="00AC047B"/>
    <w:rsid w:val="00AC5BB2"/>
    <w:rsid w:val="00AC6718"/>
    <w:rsid w:val="00AD0835"/>
    <w:rsid w:val="00AD193E"/>
    <w:rsid w:val="00AD4152"/>
    <w:rsid w:val="00AE07BD"/>
    <w:rsid w:val="00AE74A3"/>
    <w:rsid w:val="00AF1CCC"/>
    <w:rsid w:val="00AF530A"/>
    <w:rsid w:val="00B16D93"/>
    <w:rsid w:val="00B170D7"/>
    <w:rsid w:val="00B1783E"/>
    <w:rsid w:val="00B37664"/>
    <w:rsid w:val="00B5294A"/>
    <w:rsid w:val="00B53862"/>
    <w:rsid w:val="00B61653"/>
    <w:rsid w:val="00B64568"/>
    <w:rsid w:val="00B653CB"/>
    <w:rsid w:val="00B672C2"/>
    <w:rsid w:val="00B75AC8"/>
    <w:rsid w:val="00B80B3A"/>
    <w:rsid w:val="00B9139A"/>
    <w:rsid w:val="00B96B97"/>
    <w:rsid w:val="00BA088A"/>
    <w:rsid w:val="00BB3614"/>
    <w:rsid w:val="00BC0188"/>
    <w:rsid w:val="00BC2818"/>
    <w:rsid w:val="00BC3BEF"/>
    <w:rsid w:val="00BD65F4"/>
    <w:rsid w:val="00BD6C8B"/>
    <w:rsid w:val="00BF5C3A"/>
    <w:rsid w:val="00C01A63"/>
    <w:rsid w:val="00C04C90"/>
    <w:rsid w:val="00C04E4E"/>
    <w:rsid w:val="00C26C1B"/>
    <w:rsid w:val="00C26E8C"/>
    <w:rsid w:val="00C2766A"/>
    <w:rsid w:val="00C370E6"/>
    <w:rsid w:val="00C403E8"/>
    <w:rsid w:val="00C54995"/>
    <w:rsid w:val="00C56F04"/>
    <w:rsid w:val="00C61831"/>
    <w:rsid w:val="00C6779E"/>
    <w:rsid w:val="00C74DA8"/>
    <w:rsid w:val="00C827C5"/>
    <w:rsid w:val="00C828E7"/>
    <w:rsid w:val="00C8786E"/>
    <w:rsid w:val="00CA00F5"/>
    <w:rsid w:val="00CA0EC2"/>
    <w:rsid w:val="00CB2B8A"/>
    <w:rsid w:val="00CC35BD"/>
    <w:rsid w:val="00CD508E"/>
    <w:rsid w:val="00CF082A"/>
    <w:rsid w:val="00D06635"/>
    <w:rsid w:val="00D149A8"/>
    <w:rsid w:val="00D17BFC"/>
    <w:rsid w:val="00D437FA"/>
    <w:rsid w:val="00D4508F"/>
    <w:rsid w:val="00D47E9B"/>
    <w:rsid w:val="00D5297F"/>
    <w:rsid w:val="00D55607"/>
    <w:rsid w:val="00D615C0"/>
    <w:rsid w:val="00D63967"/>
    <w:rsid w:val="00D65B3C"/>
    <w:rsid w:val="00D75D28"/>
    <w:rsid w:val="00D96E6B"/>
    <w:rsid w:val="00DA64B5"/>
    <w:rsid w:val="00DB7080"/>
    <w:rsid w:val="00DE1F46"/>
    <w:rsid w:val="00DE790D"/>
    <w:rsid w:val="00DF4BA0"/>
    <w:rsid w:val="00DF63A4"/>
    <w:rsid w:val="00E00E07"/>
    <w:rsid w:val="00E028FC"/>
    <w:rsid w:val="00E02E01"/>
    <w:rsid w:val="00E049D4"/>
    <w:rsid w:val="00E247ED"/>
    <w:rsid w:val="00E261BB"/>
    <w:rsid w:val="00E4557D"/>
    <w:rsid w:val="00E56DB8"/>
    <w:rsid w:val="00E678EA"/>
    <w:rsid w:val="00E720B7"/>
    <w:rsid w:val="00E743DE"/>
    <w:rsid w:val="00E80039"/>
    <w:rsid w:val="00E85A92"/>
    <w:rsid w:val="00E95CE6"/>
    <w:rsid w:val="00EA193F"/>
    <w:rsid w:val="00EA36C2"/>
    <w:rsid w:val="00EA54CD"/>
    <w:rsid w:val="00EB5F0D"/>
    <w:rsid w:val="00EB7A04"/>
    <w:rsid w:val="00ED066A"/>
    <w:rsid w:val="00ED43A1"/>
    <w:rsid w:val="00ED7169"/>
    <w:rsid w:val="00EF1987"/>
    <w:rsid w:val="00EF4F0D"/>
    <w:rsid w:val="00F169A4"/>
    <w:rsid w:val="00F324B8"/>
    <w:rsid w:val="00F408A7"/>
    <w:rsid w:val="00F5217B"/>
    <w:rsid w:val="00F66676"/>
    <w:rsid w:val="00F756EC"/>
    <w:rsid w:val="00F908C7"/>
    <w:rsid w:val="00FA3302"/>
    <w:rsid w:val="00FA4161"/>
    <w:rsid w:val="00FB5459"/>
    <w:rsid w:val="00FB5580"/>
    <w:rsid w:val="00FB6049"/>
    <w:rsid w:val="00FC1FD1"/>
    <w:rsid w:val="00FC3740"/>
    <w:rsid w:val="00FD25F3"/>
    <w:rsid w:val="00FD6DA0"/>
    <w:rsid w:val="00FE4460"/>
    <w:rsid w:val="00FE653A"/>
    <w:rsid w:val="00FE7D5A"/>
    <w:rsid w:val="00FF2735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EE"/>
    <w:pPr>
      <w:spacing w:after="0" w:line="240" w:lineRule="auto"/>
      <w:ind w:left="709" w:firstLine="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04EE"/>
    <w:pPr>
      <w:keepNext/>
      <w:numPr>
        <w:numId w:val="2"/>
      </w:numPr>
      <w:pBdr>
        <w:bottom w:val="single" w:sz="18" w:space="1" w:color="339966"/>
      </w:pBdr>
      <w:shd w:val="clear" w:color="auto" w:fill="CCFFCC"/>
      <w:tabs>
        <w:tab w:val="clear" w:pos="716"/>
        <w:tab w:val="num" w:pos="540"/>
      </w:tabs>
      <w:spacing w:before="120" w:after="60"/>
      <w:ind w:left="539" w:hanging="539"/>
      <w:outlineLvl w:val="0"/>
    </w:pPr>
    <w:rPr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B04EE"/>
    <w:pPr>
      <w:keepNext/>
      <w:numPr>
        <w:ilvl w:val="1"/>
        <w:numId w:val="2"/>
      </w:numPr>
      <w:tabs>
        <w:tab w:val="clear" w:pos="860"/>
        <w:tab w:val="left" w:pos="1080"/>
      </w:tabs>
      <w:spacing w:before="120" w:after="60"/>
      <w:outlineLvl w:val="1"/>
    </w:pPr>
    <w:rPr>
      <w:rFonts w:cs="Arial"/>
      <w:b/>
      <w:bCs/>
      <w:i/>
      <w:iCs/>
      <w:color w:val="800000"/>
      <w:sz w:val="32"/>
      <w:szCs w:val="28"/>
      <w:lang w:val="en-US"/>
    </w:rPr>
  </w:style>
  <w:style w:type="paragraph" w:styleId="Nadpis3">
    <w:name w:val="heading 3"/>
    <w:basedOn w:val="Normln"/>
    <w:next w:val="Normln"/>
    <w:link w:val="Nadpis3Char"/>
    <w:autoRedefine/>
    <w:qFormat/>
    <w:rsid w:val="005B04EE"/>
    <w:pPr>
      <w:keepNext/>
      <w:numPr>
        <w:ilvl w:val="2"/>
        <w:numId w:val="2"/>
      </w:numPr>
      <w:tabs>
        <w:tab w:val="left" w:pos="540"/>
      </w:tabs>
      <w:autoSpaceDE w:val="0"/>
      <w:autoSpaceDN w:val="0"/>
      <w:adjustRightInd w:val="0"/>
      <w:outlineLvl w:val="2"/>
    </w:pPr>
    <w:rPr>
      <w:b/>
      <w:sz w:val="28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5B04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04EE"/>
    <w:pPr>
      <w:keepNext/>
      <w:ind w:firstLine="0"/>
      <w:outlineLvl w:val="4"/>
    </w:pPr>
  </w:style>
  <w:style w:type="paragraph" w:styleId="Nadpis6">
    <w:name w:val="heading 6"/>
    <w:basedOn w:val="Normln"/>
    <w:next w:val="Normln"/>
    <w:link w:val="Nadpis6Char"/>
    <w:autoRedefine/>
    <w:qFormat/>
    <w:rsid w:val="005B04EE"/>
    <w:pPr>
      <w:keepNext/>
      <w:numPr>
        <w:ilvl w:val="5"/>
        <w:numId w:val="2"/>
      </w:numPr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link w:val="Nadpis7Char"/>
    <w:qFormat/>
    <w:rsid w:val="005B04EE"/>
    <w:pPr>
      <w:keepNext/>
      <w:numPr>
        <w:ilvl w:val="6"/>
        <w:numId w:val="2"/>
      </w:numPr>
      <w:outlineLvl w:val="6"/>
    </w:pPr>
    <w:rPr>
      <w:b/>
      <w:color w:val="0000FF"/>
      <w:szCs w:val="20"/>
    </w:rPr>
  </w:style>
  <w:style w:type="paragraph" w:styleId="Nadpis9">
    <w:name w:val="heading 9"/>
    <w:basedOn w:val="Normln"/>
    <w:next w:val="Normln"/>
    <w:link w:val="Nadpis9Char"/>
    <w:qFormat/>
    <w:rsid w:val="005B04EE"/>
    <w:pPr>
      <w:keepNext/>
      <w:ind w:firstLine="0"/>
      <w:jc w:val="right"/>
      <w:outlineLvl w:val="8"/>
    </w:pPr>
    <w:rPr>
      <w:b/>
      <w:bCs/>
      <w:color w:val="FFFFFF"/>
      <w:sz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4EE"/>
    <w:rPr>
      <w:rFonts w:ascii="Times New Roman" w:eastAsia="Times New Roman" w:hAnsi="Times New Roman" w:cs="Times New Roman"/>
      <w:b/>
      <w:bCs/>
      <w:kern w:val="32"/>
      <w:sz w:val="36"/>
      <w:szCs w:val="32"/>
      <w:shd w:val="clear" w:color="auto" w:fill="CCFFCC"/>
      <w:lang w:eastAsia="cs-CZ"/>
    </w:rPr>
  </w:style>
  <w:style w:type="character" w:customStyle="1" w:styleId="Nadpis2Char">
    <w:name w:val="Nadpis 2 Char"/>
    <w:basedOn w:val="Standardnpsmoodstavce"/>
    <w:link w:val="Nadpis2"/>
    <w:rsid w:val="005B04EE"/>
    <w:rPr>
      <w:rFonts w:ascii="Times New Roman" w:eastAsia="Times New Roman" w:hAnsi="Times New Roman" w:cs="Arial"/>
      <w:b/>
      <w:bCs/>
      <w:i/>
      <w:iCs/>
      <w:color w:val="800000"/>
      <w:sz w:val="32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5B04EE"/>
    <w:rPr>
      <w:rFonts w:ascii="Times New Roman" w:eastAsia="Times New Roman" w:hAnsi="Times New Roman" w:cs="Times New Roman"/>
      <w:b/>
      <w:sz w:val="28"/>
      <w:szCs w:val="20"/>
      <w:lang w:val="fr-FR" w:eastAsia="cs-CZ"/>
    </w:rPr>
  </w:style>
  <w:style w:type="character" w:customStyle="1" w:styleId="Nadpis4Char">
    <w:name w:val="Nadpis 4 Char"/>
    <w:basedOn w:val="Standardnpsmoodstavce"/>
    <w:link w:val="Nadpis4"/>
    <w:rsid w:val="005B04E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B04E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B04EE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B04EE"/>
    <w:rPr>
      <w:rFonts w:ascii="Times New Roman" w:eastAsia="Times New Roman" w:hAnsi="Times New Roman" w:cs="Times New Roman"/>
      <w:b/>
      <w:bCs/>
      <w:color w:val="FFFFFF"/>
      <w:sz w:val="32"/>
      <w:szCs w:val="24"/>
    </w:rPr>
  </w:style>
  <w:style w:type="paragraph" w:customStyle="1" w:styleId="Prvnslovn">
    <w:name w:val="První číslování"/>
    <w:basedOn w:val="Normln"/>
    <w:rsid w:val="005B04EE"/>
    <w:pPr>
      <w:numPr>
        <w:ilvl w:val="2"/>
        <w:numId w:val="1"/>
      </w:numPr>
    </w:pPr>
  </w:style>
  <w:style w:type="paragraph" w:customStyle="1" w:styleId="druhslovn">
    <w:name w:val="druhé číslování"/>
    <w:basedOn w:val="Normln"/>
    <w:rsid w:val="005B04EE"/>
    <w:pPr>
      <w:numPr>
        <w:ilvl w:val="1"/>
        <w:numId w:val="1"/>
      </w:numPr>
    </w:pPr>
  </w:style>
  <w:style w:type="paragraph" w:customStyle="1" w:styleId="Odrkaa">
    <w:name w:val="Odrážka a)"/>
    <w:basedOn w:val="Normln"/>
    <w:next w:val="druhslovn"/>
    <w:rsid w:val="005B04EE"/>
    <w:pPr>
      <w:spacing w:after="120"/>
    </w:pPr>
  </w:style>
  <w:style w:type="paragraph" w:customStyle="1" w:styleId="Mini">
    <w:name w:val="Mini"/>
    <w:basedOn w:val="Normln"/>
    <w:rsid w:val="005B04EE"/>
    <w:rPr>
      <w:sz w:val="4"/>
    </w:rPr>
  </w:style>
  <w:style w:type="paragraph" w:styleId="Zkladntext">
    <w:name w:val="Body Text"/>
    <w:basedOn w:val="Normln"/>
    <w:link w:val="ZkladntextChar"/>
    <w:rsid w:val="005B04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5B04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04E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ka">
    <w:name w:val="Řádka"/>
    <w:rsid w:val="005B04EE"/>
    <w:pPr>
      <w:snapToGrid w:val="0"/>
      <w:spacing w:after="0" w:line="240" w:lineRule="auto"/>
      <w:ind w:left="709" w:firstLine="68"/>
      <w:jc w:val="both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5B04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B04EE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hlav">
    <w:name w:val="header"/>
    <w:basedOn w:val="Normln"/>
    <w:link w:val="ZhlavChar"/>
    <w:rsid w:val="005B0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B04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B04EE"/>
  </w:style>
  <w:style w:type="paragraph" w:styleId="Textbubliny">
    <w:name w:val="Balloon Text"/>
    <w:basedOn w:val="Normln"/>
    <w:link w:val="TextbublinyChar"/>
    <w:semiHidden/>
    <w:rsid w:val="005B04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B04EE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5B04E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B04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5B04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B04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B0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B0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B04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psmene">
    <w:name w:val="Text písmene"/>
    <w:basedOn w:val="Normln"/>
    <w:rsid w:val="005B04EE"/>
    <w:pPr>
      <w:numPr>
        <w:ilvl w:val="1"/>
        <w:numId w:val="8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5B04EE"/>
    <w:pPr>
      <w:numPr>
        <w:numId w:val="8"/>
      </w:numPr>
      <w:tabs>
        <w:tab w:val="left" w:pos="851"/>
      </w:tabs>
      <w:spacing w:before="120" w:after="120"/>
      <w:outlineLvl w:val="6"/>
    </w:pPr>
    <w:rPr>
      <w:szCs w:val="20"/>
    </w:rPr>
  </w:style>
  <w:style w:type="character" w:styleId="Siln">
    <w:name w:val="Strong"/>
    <w:uiPriority w:val="22"/>
    <w:qFormat/>
    <w:rsid w:val="005B04EE"/>
    <w:rPr>
      <w:b/>
      <w:bCs/>
    </w:rPr>
  </w:style>
  <w:style w:type="paragraph" w:styleId="Odstavecseseznamem">
    <w:name w:val="List Paragraph"/>
    <w:basedOn w:val="Normln"/>
    <w:uiPriority w:val="99"/>
    <w:qFormat/>
    <w:rsid w:val="005B04E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5B04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04E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5B04EE"/>
    <w:rPr>
      <w:color w:val="0000FF"/>
      <w:u w:val="single"/>
    </w:rPr>
  </w:style>
  <w:style w:type="table" w:styleId="Mkatabulky">
    <w:name w:val="Table Grid"/>
    <w:basedOn w:val="Normlntabulka"/>
    <w:rsid w:val="005B04EE"/>
    <w:pPr>
      <w:spacing w:after="0" w:line="240" w:lineRule="auto"/>
      <w:ind w:left="709"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"/>
    <w:rsid w:val="005B04EE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B04EE"/>
    <w:pPr>
      <w:spacing w:after="0" w:line="240" w:lineRule="auto"/>
      <w:ind w:left="709" w:firstLine="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5B04EE"/>
    <w:pPr>
      <w:ind w:firstLine="0"/>
      <w:jc w:val="left"/>
    </w:pPr>
    <w:rPr>
      <w:szCs w:val="20"/>
    </w:rPr>
  </w:style>
  <w:style w:type="paragraph" w:customStyle="1" w:styleId="NormlnSpodnadpisem">
    <w:name w:val="Normální ČS pod nadpisem"/>
    <w:basedOn w:val="Normln"/>
    <w:next w:val="Normln"/>
    <w:uiPriority w:val="99"/>
    <w:rsid w:val="005B04EE"/>
    <w:pPr>
      <w:keepNext/>
      <w:spacing w:after="120"/>
      <w:ind w:firstLine="0"/>
      <w:jc w:val="center"/>
    </w:pPr>
    <w:rPr>
      <w:rFonts w:ascii="Arial" w:hAnsi="Arial"/>
      <w:sz w:val="18"/>
    </w:rPr>
  </w:style>
  <w:style w:type="character" w:customStyle="1" w:styleId="h1a1">
    <w:name w:val="h1a1"/>
    <w:basedOn w:val="Standardnpsmoodstavce"/>
    <w:rsid w:val="005B04EE"/>
    <w:rPr>
      <w:vanish w:val="0"/>
      <w:webHidden w:val="0"/>
      <w:sz w:val="24"/>
      <w:szCs w:val="24"/>
      <w:specVanish w:val="0"/>
    </w:rPr>
  </w:style>
  <w:style w:type="character" w:customStyle="1" w:styleId="5yl5">
    <w:name w:val="_5yl5"/>
    <w:basedOn w:val="Standardnpsmoodstavce"/>
    <w:rsid w:val="005B04EE"/>
  </w:style>
  <w:style w:type="paragraph" w:styleId="Normlnweb">
    <w:name w:val="Normal (Web)"/>
    <w:basedOn w:val="Normln"/>
    <w:uiPriority w:val="99"/>
    <w:semiHidden/>
    <w:unhideWhenUsed/>
    <w:rsid w:val="005B04EE"/>
    <w:pPr>
      <w:spacing w:before="100" w:beforeAutospacing="1" w:after="100" w:afterAutospacing="1"/>
      <w:ind w:firstLine="0"/>
      <w:jc w:val="left"/>
    </w:pPr>
  </w:style>
  <w:style w:type="paragraph" w:customStyle="1" w:styleId="CNB-odstavec">
    <w:name w:val="CNB-odstavec"/>
    <w:basedOn w:val="Normln"/>
    <w:rsid w:val="005B04EE"/>
    <w:pPr>
      <w:keepLines/>
      <w:spacing w:before="160" w:after="60"/>
      <w:ind w:firstLine="706"/>
    </w:pPr>
    <w:rPr>
      <w:sz w:val="22"/>
    </w:rPr>
  </w:style>
  <w:style w:type="paragraph" w:customStyle="1" w:styleId="slovanbod">
    <w:name w:val="Číslovaný bod"/>
    <w:basedOn w:val="Normln"/>
    <w:uiPriority w:val="99"/>
    <w:rsid w:val="005B04EE"/>
    <w:pPr>
      <w:widowControl w:val="0"/>
      <w:numPr>
        <w:numId w:val="23"/>
      </w:numPr>
      <w:spacing w:before="60"/>
      <w:jc w:val="left"/>
    </w:pPr>
    <w:rPr>
      <w:rFonts w:ascii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5B04EE"/>
    <w:pPr>
      <w:spacing w:after="120" w:line="480" w:lineRule="auto"/>
      <w:ind w:left="283" w:firstLine="0"/>
      <w:jc w:val="left"/>
    </w:pPr>
    <w:rPr>
      <w:rFonts w:ascii="Courier New" w:hAnsi="Courier New" w:cs="Courier New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rsid w:val="005B04EE"/>
    <w:rPr>
      <w:rFonts w:ascii="Courier New" w:eastAsia="Times New Roman" w:hAnsi="Courier New" w:cs="Courier New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5B04EE"/>
    <w:pPr>
      <w:suppressAutoHyphens/>
      <w:ind w:firstLine="0"/>
    </w:pPr>
    <w:rPr>
      <w:rFonts w:ascii="Arial" w:hAnsi="Arial" w:cs="Arial"/>
      <w:sz w:val="22"/>
      <w:lang w:eastAsia="ar-SA"/>
    </w:rPr>
  </w:style>
  <w:style w:type="character" w:customStyle="1" w:styleId="nowrap">
    <w:name w:val="nowrap"/>
    <w:rsid w:val="005B04EE"/>
  </w:style>
  <w:style w:type="numbering" w:customStyle="1" w:styleId="Stylslovn">
    <w:name w:val="Styl Číslování"/>
    <w:rsid w:val="005B04EE"/>
    <w:pPr>
      <w:numPr>
        <w:numId w:val="30"/>
      </w:numPr>
    </w:pPr>
  </w:style>
  <w:style w:type="paragraph" w:customStyle="1" w:styleId="slolnku">
    <w:name w:val="Číslo článku"/>
    <w:basedOn w:val="Normln"/>
    <w:rsid w:val="005B04EE"/>
    <w:pPr>
      <w:numPr>
        <w:numId w:val="25"/>
      </w:numPr>
      <w:tabs>
        <w:tab w:val="left" w:pos="992"/>
      </w:tabs>
      <w:spacing w:before="240"/>
      <w:jc w:val="center"/>
    </w:pPr>
    <w:rPr>
      <w:sz w:val="22"/>
      <w:szCs w:val="20"/>
      <w:lang w:eastAsia="en-US"/>
    </w:rPr>
  </w:style>
  <w:style w:type="character" w:customStyle="1" w:styleId="OdstavecslovanCharChar">
    <w:name w:val="Odstavec číslovaný Char Char"/>
    <w:basedOn w:val="Standardnpsmoodstavce"/>
    <w:link w:val="Odstavecslovan"/>
    <w:locked/>
    <w:rsid w:val="005B04EE"/>
    <w:rPr>
      <w:color w:val="000000"/>
    </w:rPr>
  </w:style>
  <w:style w:type="paragraph" w:customStyle="1" w:styleId="Odstavecslovan">
    <w:name w:val="Odstavec číslovaný"/>
    <w:basedOn w:val="Normln"/>
    <w:link w:val="OdstavecslovanCharChar"/>
    <w:rsid w:val="005B04EE"/>
    <w:pPr>
      <w:numPr>
        <w:numId w:val="35"/>
      </w:numPr>
      <w:spacing w:before="1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EE"/>
    <w:pPr>
      <w:spacing w:after="0" w:line="240" w:lineRule="auto"/>
      <w:ind w:left="709" w:firstLine="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04EE"/>
    <w:pPr>
      <w:keepNext/>
      <w:numPr>
        <w:numId w:val="2"/>
      </w:numPr>
      <w:pBdr>
        <w:bottom w:val="single" w:sz="18" w:space="1" w:color="339966"/>
      </w:pBdr>
      <w:shd w:val="clear" w:color="auto" w:fill="CCFFCC"/>
      <w:tabs>
        <w:tab w:val="clear" w:pos="716"/>
        <w:tab w:val="num" w:pos="540"/>
      </w:tabs>
      <w:spacing w:before="120" w:after="60"/>
      <w:ind w:left="539" w:hanging="539"/>
      <w:outlineLvl w:val="0"/>
    </w:pPr>
    <w:rPr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B04EE"/>
    <w:pPr>
      <w:keepNext/>
      <w:numPr>
        <w:ilvl w:val="1"/>
        <w:numId w:val="2"/>
      </w:numPr>
      <w:tabs>
        <w:tab w:val="clear" w:pos="860"/>
        <w:tab w:val="left" w:pos="1080"/>
      </w:tabs>
      <w:spacing w:before="120" w:after="60"/>
      <w:outlineLvl w:val="1"/>
    </w:pPr>
    <w:rPr>
      <w:rFonts w:cs="Arial"/>
      <w:b/>
      <w:bCs/>
      <w:i/>
      <w:iCs/>
      <w:color w:val="800000"/>
      <w:sz w:val="32"/>
      <w:szCs w:val="28"/>
      <w:lang w:val="en-US"/>
    </w:rPr>
  </w:style>
  <w:style w:type="paragraph" w:styleId="Nadpis3">
    <w:name w:val="heading 3"/>
    <w:basedOn w:val="Normln"/>
    <w:next w:val="Normln"/>
    <w:link w:val="Nadpis3Char"/>
    <w:autoRedefine/>
    <w:qFormat/>
    <w:rsid w:val="005B04EE"/>
    <w:pPr>
      <w:keepNext/>
      <w:numPr>
        <w:ilvl w:val="2"/>
        <w:numId w:val="2"/>
      </w:numPr>
      <w:tabs>
        <w:tab w:val="left" w:pos="540"/>
      </w:tabs>
      <w:autoSpaceDE w:val="0"/>
      <w:autoSpaceDN w:val="0"/>
      <w:adjustRightInd w:val="0"/>
      <w:outlineLvl w:val="2"/>
    </w:pPr>
    <w:rPr>
      <w:b/>
      <w:sz w:val="28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5B04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04EE"/>
    <w:pPr>
      <w:keepNext/>
      <w:ind w:firstLine="0"/>
      <w:outlineLvl w:val="4"/>
    </w:pPr>
  </w:style>
  <w:style w:type="paragraph" w:styleId="Nadpis6">
    <w:name w:val="heading 6"/>
    <w:basedOn w:val="Normln"/>
    <w:next w:val="Normln"/>
    <w:link w:val="Nadpis6Char"/>
    <w:autoRedefine/>
    <w:qFormat/>
    <w:rsid w:val="005B04EE"/>
    <w:pPr>
      <w:keepNext/>
      <w:numPr>
        <w:ilvl w:val="5"/>
        <w:numId w:val="2"/>
      </w:numPr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link w:val="Nadpis7Char"/>
    <w:qFormat/>
    <w:rsid w:val="005B04EE"/>
    <w:pPr>
      <w:keepNext/>
      <w:numPr>
        <w:ilvl w:val="6"/>
        <w:numId w:val="2"/>
      </w:numPr>
      <w:outlineLvl w:val="6"/>
    </w:pPr>
    <w:rPr>
      <w:b/>
      <w:color w:val="0000FF"/>
      <w:szCs w:val="20"/>
    </w:rPr>
  </w:style>
  <w:style w:type="paragraph" w:styleId="Nadpis9">
    <w:name w:val="heading 9"/>
    <w:basedOn w:val="Normln"/>
    <w:next w:val="Normln"/>
    <w:link w:val="Nadpis9Char"/>
    <w:qFormat/>
    <w:rsid w:val="005B04EE"/>
    <w:pPr>
      <w:keepNext/>
      <w:ind w:firstLine="0"/>
      <w:jc w:val="right"/>
      <w:outlineLvl w:val="8"/>
    </w:pPr>
    <w:rPr>
      <w:b/>
      <w:bCs/>
      <w:color w:val="FFFFFF"/>
      <w:sz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4EE"/>
    <w:rPr>
      <w:rFonts w:ascii="Times New Roman" w:eastAsia="Times New Roman" w:hAnsi="Times New Roman" w:cs="Times New Roman"/>
      <w:b/>
      <w:bCs/>
      <w:kern w:val="32"/>
      <w:sz w:val="36"/>
      <w:szCs w:val="32"/>
      <w:shd w:val="clear" w:color="auto" w:fill="CCFFCC"/>
      <w:lang w:eastAsia="cs-CZ"/>
    </w:rPr>
  </w:style>
  <w:style w:type="character" w:customStyle="1" w:styleId="Nadpis2Char">
    <w:name w:val="Nadpis 2 Char"/>
    <w:basedOn w:val="Standardnpsmoodstavce"/>
    <w:link w:val="Nadpis2"/>
    <w:rsid w:val="005B04EE"/>
    <w:rPr>
      <w:rFonts w:ascii="Times New Roman" w:eastAsia="Times New Roman" w:hAnsi="Times New Roman" w:cs="Arial"/>
      <w:b/>
      <w:bCs/>
      <w:i/>
      <w:iCs/>
      <w:color w:val="800000"/>
      <w:sz w:val="32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5B04EE"/>
    <w:rPr>
      <w:rFonts w:ascii="Times New Roman" w:eastAsia="Times New Roman" w:hAnsi="Times New Roman" w:cs="Times New Roman"/>
      <w:b/>
      <w:sz w:val="28"/>
      <w:szCs w:val="20"/>
      <w:lang w:val="fr-FR" w:eastAsia="cs-CZ"/>
    </w:rPr>
  </w:style>
  <w:style w:type="character" w:customStyle="1" w:styleId="Nadpis4Char">
    <w:name w:val="Nadpis 4 Char"/>
    <w:basedOn w:val="Standardnpsmoodstavce"/>
    <w:link w:val="Nadpis4"/>
    <w:rsid w:val="005B04E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B04E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B04EE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B04EE"/>
    <w:rPr>
      <w:rFonts w:ascii="Times New Roman" w:eastAsia="Times New Roman" w:hAnsi="Times New Roman" w:cs="Times New Roman"/>
      <w:b/>
      <w:bCs/>
      <w:color w:val="FFFFFF"/>
      <w:sz w:val="32"/>
      <w:szCs w:val="24"/>
    </w:rPr>
  </w:style>
  <w:style w:type="paragraph" w:customStyle="1" w:styleId="Prvnslovn">
    <w:name w:val="První číslování"/>
    <w:basedOn w:val="Normln"/>
    <w:rsid w:val="005B04EE"/>
    <w:pPr>
      <w:numPr>
        <w:ilvl w:val="2"/>
        <w:numId w:val="1"/>
      </w:numPr>
    </w:pPr>
  </w:style>
  <w:style w:type="paragraph" w:customStyle="1" w:styleId="druhslovn">
    <w:name w:val="druhé číslování"/>
    <w:basedOn w:val="Normln"/>
    <w:rsid w:val="005B04EE"/>
    <w:pPr>
      <w:numPr>
        <w:ilvl w:val="1"/>
        <w:numId w:val="1"/>
      </w:numPr>
    </w:pPr>
  </w:style>
  <w:style w:type="paragraph" w:customStyle="1" w:styleId="Odrkaa">
    <w:name w:val="Odrážka a)"/>
    <w:basedOn w:val="Normln"/>
    <w:next w:val="druhslovn"/>
    <w:rsid w:val="005B04EE"/>
    <w:pPr>
      <w:spacing w:after="120"/>
    </w:pPr>
  </w:style>
  <w:style w:type="paragraph" w:customStyle="1" w:styleId="Mini">
    <w:name w:val="Mini"/>
    <w:basedOn w:val="Normln"/>
    <w:rsid w:val="005B04EE"/>
    <w:rPr>
      <w:sz w:val="4"/>
    </w:rPr>
  </w:style>
  <w:style w:type="paragraph" w:styleId="Zkladntext">
    <w:name w:val="Body Text"/>
    <w:basedOn w:val="Normln"/>
    <w:link w:val="ZkladntextChar"/>
    <w:rsid w:val="005B04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5B04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04E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ka">
    <w:name w:val="Řádka"/>
    <w:rsid w:val="005B04EE"/>
    <w:pPr>
      <w:snapToGrid w:val="0"/>
      <w:spacing w:after="0" w:line="240" w:lineRule="auto"/>
      <w:ind w:left="709" w:firstLine="68"/>
      <w:jc w:val="both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5B04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B04EE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hlav">
    <w:name w:val="header"/>
    <w:basedOn w:val="Normln"/>
    <w:link w:val="ZhlavChar"/>
    <w:rsid w:val="005B0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B04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B04EE"/>
  </w:style>
  <w:style w:type="paragraph" w:styleId="Textbubliny">
    <w:name w:val="Balloon Text"/>
    <w:basedOn w:val="Normln"/>
    <w:link w:val="TextbublinyChar"/>
    <w:semiHidden/>
    <w:rsid w:val="005B04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B04EE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5B04E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B04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B04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5B04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B04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B0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B0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B04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psmene">
    <w:name w:val="Text písmene"/>
    <w:basedOn w:val="Normln"/>
    <w:rsid w:val="005B04EE"/>
    <w:pPr>
      <w:numPr>
        <w:ilvl w:val="1"/>
        <w:numId w:val="8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5B04EE"/>
    <w:pPr>
      <w:numPr>
        <w:numId w:val="8"/>
      </w:numPr>
      <w:tabs>
        <w:tab w:val="left" w:pos="851"/>
      </w:tabs>
      <w:spacing w:before="120" w:after="120"/>
      <w:outlineLvl w:val="6"/>
    </w:pPr>
    <w:rPr>
      <w:szCs w:val="20"/>
    </w:rPr>
  </w:style>
  <w:style w:type="character" w:styleId="Siln">
    <w:name w:val="Strong"/>
    <w:uiPriority w:val="22"/>
    <w:qFormat/>
    <w:rsid w:val="005B04EE"/>
    <w:rPr>
      <w:b/>
      <w:bCs/>
    </w:rPr>
  </w:style>
  <w:style w:type="paragraph" w:styleId="Odstavecseseznamem">
    <w:name w:val="List Paragraph"/>
    <w:basedOn w:val="Normln"/>
    <w:uiPriority w:val="99"/>
    <w:qFormat/>
    <w:rsid w:val="005B04E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5B04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04E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5B04EE"/>
    <w:rPr>
      <w:color w:val="0000FF"/>
      <w:u w:val="single"/>
    </w:rPr>
  </w:style>
  <w:style w:type="table" w:styleId="Mkatabulky">
    <w:name w:val="Table Grid"/>
    <w:basedOn w:val="Normlntabulka"/>
    <w:rsid w:val="005B04EE"/>
    <w:pPr>
      <w:spacing w:after="0" w:line="240" w:lineRule="auto"/>
      <w:ind w:left="709"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"/>
    <w:rsid w:val="005B04EE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B04EE"/>
    <w:pPr>
      <w:spacing w:after="0" w:line="240" w:lineRule="auto"/>
      <w:ind w:left="709" w:firstLine="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5B04EE"/>
    <w:pPr>
      <w:ind w:firstLine="0"/>
      <w:jc w:val="left"/>
    </w:pPr>
    <w:rPr>
      <w:szCs w:val="20"/>
    </w:rPr>
  </w:style>
  <w:style w:type="paragraph" w:customStyle="1" w:styleId="NormlnSpodnadpisem">
    <w:name w:val="Normální ČS pod nadpisem"/>
    <w:basedOn w:val="Normln"/>
    <w:next w:val="Normln"/>
    <w:uiPriority w:val="99"/>
    <w:rsid w:val="005B04EE"/>
    <w:pPr>
      <w:keepNext/>
      <w:spacing w:after="120"/>
      <w:ind w:firstLine="0"/>
      <w:jc w:val="center"/>
    </w:pPr>
    <w:rPr>
      <w:rFonts w:ascii="Arial" w:hAnsi="Arial"/>
      <w:sz w:val="18"/>
    </w:rPr>
  </w:style>
  <w:style w:type="character" w:customStyle="1" w:styleId="h1a1">
    <w:name w:val="h1a1"/>
    <w:basedOn w:val="Standardnpsmoodstavce"/>
    <w:rsid w:val="005B04EE"/>
    <w:rPr>
      <w:vanish w:val="0"/>
      <w:webHidden w:val="0"/>
      <w:sz w:val="24"/>
      <w:szCs w:val="24"/>
      <w:specVanish w:val="0"/>
    </w:rPr>
  </w:style>
  <w:style w:type="character" w:customStyle="1" w:styleId="5yl5">
    <w:name w:val="_5yl5"/>
    <w:basedOn w:val="Standardnpsmoodstavce"/>
    <w:rsid w:val="005B04EE"/>
  </w:style>
  <w:style w:type="paragraph" w:styleId="Normlnweb">
    <w:name w:val="Normal (Web)"/>
    <w:basedOn w:val="Normln"/>
    <w:uiPriority w:val="99"/>
    <w:semiHidden/>
    <w:unhideWhenUsed/>
    <w:rsid w:val="005B04EE"/>
    <w:pPr>
      <w:spacing w:before="100" w:beforeAutospacing="1" w:after="100" w:afterAutospacing="1"/>
      <w:ind w:firstLine="0"/>
      <w:jc w:val="left"/>
    </w:pPr>
  </w:style>
  <w:style w:type="paragraph" w:customStyle="1" w:styleId="CNB-odstavec">
    <w:name w:val="CNB-odstavec"/>
    <w:basedOn w:val="Normln"/>
    <w:rsid w:val="005B04EE"/>
    <w:pPr>
      <w:keepLines/>
      <w:spacing w:before="160" w:after="60"/>
      <w:ind w:firstLine="706"/>
    </w:pPr>
    <w:rPr>
      <w:sz w:val="22"/>
    </w:rPr>
  </w:style>
  <w:style w:type="paragraph" w:customStyle="1" w:styleId="slovanbod">
    <w:name w:val="Číslovaný bod"/>
    <w:basedOn w:val="Normln"/>
    <w:uiPriority w:val="99"/>
    <w:rsid w:val="005B04EE"/>
    <w:pPr>
      <w:widowControl w:val="0"/>
      <w:numPr>
        <w:numId w:val="23"/>
      </w:numPr>
      <w:spacing w:before="60"/>
      <w:jc w:val="left"/>
    </w:pPr>
    <w:rPr>
      <w:rFonts w:ascii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5B04EE"/>
    <w:pPr>
      <w:spacing w:after="120" w:line="480" w:lineRule="auto"/>
      <w:ind w:left="283" w:firstLine="0"/>
      <w:jc w:val="left"/>
    </w:pPr>
    <w:rPr>
      <w:rFonts w:ascii="Courier New" w:hAnsi="Courier New" w:cs="Courier New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rsid w:val="005B04EE"/>
    <w:rPr>
      <w:rFonts w:ascii="Courier New" w:eastAsia="Times New Roman" w:hAnsi="Courier New" w:cs="Courier New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5B04EE"/>
    <w:pPr>
      <w:suppressAutoHyphens/>
      <w:ind w:firstLine="0"/>
    </w:pPr>
    <w:rPr>
      <w:rFonts w:ascii="Arial" w:hAnsi="Arial" w:cs="Arial"/>
      <w:sz w:val="22"/>
      <w:lang w:eastAsia="ar-SA"/>
    </w:rPr>
  </w:style>
  <w:style w:type="character" w:customStyle="1" w:styleId="nowrap">
    <w:name w:val="nowrap"/>
    <w:rsid w:val="005B04EE"/>
  </w:style>
  <w:style w:type="numbering" w:customStyle="1" w:styleId="Stylslovn">
    <w:name w:val="Styl Číslování"/>
    <w:rsid w:val="005B04EE"/>
    <w:pPr>
      <w:numPr>
        <w:numId w:val="30"/>
      </w:numPr>
    </w:pPr>
  </w:style>
  <w:style w:type="paragraph" w:customStyle="1" w:styleId="slolnku">
    <w:name w:val="Číslo článku"/>
    <w:basedOn w:val="Normln"/>
    <w:rsid w:val="005B04EE"/>
    <w:pPr>
      <w:numPr>
        <w:numId w:val="25"/>
      </w:numPr>
      <w:tabs>
        <w:tab w:val="left" w:pos="992"/>
      </w:tabs>
      <w:spacing w:before="240"/>
      <w:jc w:val="center"/>
    </w:pPr>
    <w:rPr>
      <w:sz w:val="22"/>
      <w:szCs w:val="20"/>
      <w:lang w:eastAsia="en-US"/>
    </w:rPr>
  </w:style>
  <w:style w:type="character" w:customStyle="1" w:styleId="OdstavecslovanCharChar">
    <w:name w:val="Odstavec číslovaný Char Char"/>
    <w:basedOn w:val="Standardnpsmoodstavce"/>
    <w:link w:val="Odstavecslovan"/>
    <w:locked/>
    <w:rsid w:val="005B04EE"/>
    <w:rPr>
      <w:color w:val="000000"/>
    </w:rPr>
  </w:style>
  <w:style w:type="paragraph" w:customStyle="1" w:styleId="Odstavecslovan">
    <w:name w:val="Odstavec číslovaný"/>
    <w:basedOn w:val="Normln"/>
    <w:link w:val="OdstavecslovanCharChar"/>
    <w:rsid w:val="005B04EE"/>
    <w:pPr>
      <w:numPr>
        <w:numId w:val="35"/>
      </w:numPr>
      <w:spacing w:before="1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nb.cz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hradniplneni@cn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cnb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5220</Words>
  <Characters>30799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Bolfová Petra</dc:creator>
  <cp:lastModifiedBy>Bolfová Petra</cp:lastModifiedBy>
  <cp:revision>29</cp:revision>
  <cp:lastPrinted>2020-01-15T09:28:00Z</cp:lastPrinted>
  <dcterms:created xsi:type="dcterms:W3CDTF">2020-07-10T09:31:00Z</dcterms:created>
  <dcterms:modified xsi:type="dcterms:W3CDTF">2020-07-17T08:43:00Z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