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8085C" w14:textId="77777777" w:rsidR="001F2956" w:rsidRPr="001F2956" w:rsidRDefault="001F2956" w:rsidP="001F2956">
      <w:pPr>
        <w:pStyle w:val="Nzev"/>
        <w:jc w:val="both"/>
        <w:rPr>
          <w:b w:val="0"/>
          <w:bCs/>
          <w:sz w:val="24"/>
          <w:szCs w:val="24"/>
        </w:rPr>
      </w:pPr>
    </w:p>
    <w:p w14:paraId="40756BCB" w14:textId="6877DCF5" w:rsidR="001F2956" w:rsidRDefault="0004001C">
      <w:pPr>
        <w:pStyle w:val="Nzev"/>
        <w:rPr>
          <w:bCs/>
          <w:sz w:val="28"/>
          <w:szCs w:val="28"/>
        </w:rPr>
      </w:pPr>
      <w:r>
        <w:rPr>
          <w:bCs/>
          <w:sz w:val="28"/>
          <w:szCs w:val="28"/>
        </w:rPr>
        <w:t>Smlouva</w:t>
      </w:r>
    </w:p>
    <w:p w14:paraId="73B51153" w14:textId="77777777" w:rsidR="0004001C" w:rsidRPr="001F2956" w:rsidRDefault="0004001C">
      <w:pPr>
        <w:pStyle w:val="Nzev"/>
        <w:rPr>
          <w:bCs/>
          <w:sz w:val="24"/>
          <w:szCs w:val="24"/>
        </w:rPr>
      </w:pPr>
      <w:r w:rsidRPr="001F2956">
        <w:rPr>
          <w:bCs/>
          <w:sz w:val="24"/>
          <w:szCs w:val="24"/>
        </w:rPr>
        <w:t>o nájmu optických vláken</w:t>
      </w:r>
    </w:p>
    <w:p w14:paraId="704AB6D2" w14:textId="2882F8E0" w:rsidR="0004001C" w:rsidRPr="001F2956" w:rsidRDefault="0004001C" w:rsidP="001958C1">
      <w:pPr>
        <w:pStyle w:val="Nzev"/>
        <w:rPr>
          <w:b w:val="0"/>
          <w:sz w:val="24"/>
          <w:szCs w:val="24"/>
        </w:rPr>
      </w:pPr>
      <w:r w:rsidRPr="001F2956">
        <w:rPr>
          <w:b w:val="0"/>
          <w:sz w:val="24"/>
          <w:szCs w:val="24"/>
        </w:rPr>
        <w:t xml:space="preserve">uzavřená </w:t>
      </w:r>
      <w:r w:rsidR="001F2956">
        <w:rPr>
          <w:b w:val="0"/>
          <w:sz w:val="24"/>
          <w:szCs w:val="24"/>
        </w:rPr>
        <w:t>po</w:t>
      </w:r>
      <w:r w:rsidR="00AB4846">
        <w:rPr>
          <w:b w:val="0"/>
          <w:sz w:val="24"/>
          <w:szCs w:val="24"/>
        </w:rPr>
        <w:t xml:space="preserve">dle </w:t>
      </w:r>
      <w:r w:rsidR="00D107FD">
        <w:rPr>
          <w:b w:val="0"/>
          <w:sz w:val="24"/>
          <w:szCs w:val="24"/>
        </w:rPr>
        <w:t>zákona č. 89/2012</w:t>
      </w:r>
      <w:r w:rsidRPr="001F2956">
        <w:rPr>
          <w:b w:val="0"/>
          <w:sz w:val="24"/>
          <w:szCs w:val="24"/>
        </w:rPr>
        <w:t xml:space="preserve"> Sb.</w:t>
      </w:r>
      <w:r w:rsidR="001F2956">
        <w:rPr>
          <w:b w:val="0"/>
          <w:sz w:val="24"/>
          <w:szCs w:val="24"/>
        </w:rPr>
        <w:t xml:space="preserve">, občanský zákoník, </w:t>
      </w:r>
      <w:r w:rsidR="00AB4846">
        <w:rPr>
          <w:b w:val="0"/>
          <w:sz w:val="24"/>
          <w:szCs w:val="24"/>
        </w:rPr>
        <w:t>ve znění pozdějších předpisů</w:t>
      </w:r>
      <w:r w:rsidR="001958C1">
        <w:rPr>
          <w:b w:val="0"/>
          <w:sz w:val="24"/>
          <w:szCs w:val="24"/>
        </w:rPr>
        <w:t xml:space="preserve"> (dále jen „občanský zákoník“)</w:t>
      </w:r>
      <w:r w:rsidR="001F2956">
        <w:rPr>
          <w:b w:val="0"/>
          <w:sz w:val="24"/>
          <w:szCs w:val="24"/>
        </w:rPr>
        <w:t>, mezi:</w:t>
      </w:r>
    </w:p>
    <w:p w14:paraId="7D547E49" w14:textId="77777777" w:rsidR="00572671" w:rsidRDefault="00572671">
      <w:pPr>
        <w:pStyle w:val="StylDefaultTextZarovnatdobloku"/>
        <w:numPr>
          <w:ilvl w:val="0"/>
          <w:numId w:val="0"/>
        </w:numPr>
        <w:tabs>
          <w:tab w:val="left" w:pos="709"/>
        </w:tabs>
        <w:spacing w:before="0"/>
        <w:ind w:left="709"/>
        <w:rPr>
          <w:snapToGrid w:val="0"/>
          <w:color w:val="000000"/>
          <w:szCs w:val="24"/>
        </w:rPr>
      </w:pPr>
    </w:p>
    <w:p w14:paraId="2D7DBB38" w14:textId="77777777" w:rsidR="00D107FD" w:rsidRDefault="00D107FD" w:rsidP="00D107FD">
      <w:pPr>
        <w:pStyle w:val="norma"/>
        <w:outlineLvl w:val="0"/>
        <w:rPr>
          <w:rFonts w:ascii="Times New Roman" w:hAnsi="Times New Roman"/>
          <w:b/>
          <w:bCs/>
          <w:sz w:val="24"/>
          <w:szCs w:val="24"/>
        </w:rPr>
      </w:pPr>
    </w:p>
    <w:p w14:paraId="4B842132" w14:textId="77777777" w:rsidR="00D107FD" w:rsidRPr="007530C7" w:rsidRDefault="00D107FD" w:rsidP="00D107FD">
      <w:pPr>
        <w:pStyle w:val="norma"/>
        <w:outlineLvl w:val="0"/>
        <w:rPr>
          <w:rFonts w:ascii="Times New Roman" w:hAnsi="Times New Roman"/>
          <w:b/>
          <w:bCs/>
          <w:sz w:val="24"/>
          <w:szCs w:val="24"/>
        </w:rPr>
      </w:pPr>
      <w:r w:rsidRPr="007530C7">
        <w:rPr>
          <w:rFonts w:ascii="Times New Roman" w:hAnsi="Times New Roman"/>
          <w:b/>
          <w:bCs/>
          <w:sz w:val="24"/>
          <w:szCs w:val="24"/>
        </w:rPr>
        <w:t>Českou národní bankou</w:t>
      </w:r>
    </w:p>
    <w:p w14:paraId="26FA4A71" w14:textId="77777777" w:rsidR="00D107FD" w:rsidRDefault="00D107FD" w:rsidP="00D107FD">
      <w:pPr>
        <w:spacing w:before="0"/>
        <w:ind w:firstLine="0"/>
        <w:outlineLvl w:val="0"/>
      </w:pPr>
      <w:r>
        <w:t>Na Příkopě 28</w:t>
      </w:r>
    </w:p>
    <w:p w14:paraId="6B068B45" w14:textId="77777777" w:rsidR="00D107FD" w:rsidRPr="004625E2" w:rsidRDefault="00D107FD" w:rsidP="00D107FD">
      <w:pPr>
        <w:spacing w:before="0"/>
        <w:ind w:firstLine="0"/>
        <w:outlineLvl w:val="0"/>
      </w:pPr>
      <w:r w:rsidRPr="004625E2">
        <w:t>115 03 Praha 1</w:t>
      </w:r>
    </w:p>
    <w:p w14:paraId="7519B513" w14:textId="77777777" w:rsidR="00D107FD" w:rsidRDefault="00D107FD" w:rsidP="00D107FD">
      <w:pPr>
        <w:spacing w:before="0"/>
        <w:ind w:firstLine="0"/>
      </w:pPr>
      <w:r w:rsidRPr="004625E2">
        <w:t>zastoupenou:</w:t>
      </w:r>
      <w:r w:rsidRPr="004625E2">
        <w:tab/>
        <w:t xml:space="preserve">Ing. </w:t>
      </w:r>
      <w:r>
        <w:t xml:space="preserve">Milanem </w:t>
      </w:r>
      <w:proofErr w:type="spellStart"/>
      <w:r>
        <w:t>Zirnsákem</w:t>
      </w:r>
      <w:proofErr w:type="spellEnd"/>
      <w:r w:rsidRPr="004625E2">
        <w:t>, ředitelem sekce informatiky</w:t>
      </w:r>
    </w:p>
    <w:p w14:paraId="76448007" w14:textId="77777777" w:rsidR="00D107FD" w:rsidRDefault="00D107FD" w:rsidP="00D107FD">
      <w:pPr>
        <w:spacing w:before="0"/>
        <w:ind w:left="720" w:firstLine="720"/>
      </w:pPr>
      <w:r>
        <w:t>a</w:t>
      </w:r>
    </w:p>
    <w:p w14:paraId="3CF07C90" w14:textId="77777777" w:rsidR="00D107FD" w:rsidRDefault="00D107FD" w:rsidP="00D107FD">
      <w:pPr>
        <w:spacing w:before="0"/>
        <w:ind w:firstLine="1440"/>
      </w:pPr>
      <w:r>
        <w:t xml:space="preserve">Ing. Zdeňkem </w:t>
      </w:r>
      <w:proofErr w:type="spellStart"/>
      <w:r>
        <w:t>Viriusem</w:t>
      </w:r>
      <w:proofErr w:type="spellEnd"/>
      <w:r>
        <w:t>, ředitelem sekce správní</w:t>
      </w:r>
    </w:p>
    <w:p w14:paraId="70E76911" w14:textId="77777777" w:rsidR="00D107FD" w:rsidRPr="004625E2" w:rsidRDefault="00D107FD" w:rsidP="00D107FD">
      <w:pPr>
        <w:spacing w:before="0"/>
        <w:ind w:firstLine="0"/>
      </w:pPr>
      <w:r w:rsidRPr="004625E2">
        <w:t>IČ</w:t>
      </w:r>
      <w:r>
        <w:t>O</w:t>
      </w:r>
      <w:r w:rsidRPr="004625E2">
        <w:t>: 48136450</w:t>
      </w:r>
    </w:p>
    <w:p w14:paraId="78B69953" w14:textId="77777777" w:rsidR="00D107FD" w:rsidRPr="004625E2" w:rsidRDefault="00D107FD" w:rsidP="00D107FD">
      <w:pPr>
        <w:spacing w:before="0"/>
        <w:ind w:firstLine="0"/>
      </w:pPr>
      <w:r w:rsidRPr="004625E2">
        <w:t>DIČ: CZ4813645</w:t>
      </w:r>
      <w:r>
        <w:t>0</w:t>
      </w:r>
    </w:p>
    <w:p w14:paraId="1024F194" w14:textId="77777777" w:rsidR="00D107FD" w:rsidRPr="004625E2" w:rsidRDefault="00D107FD" w:rsidP="00D107FD">
      <w:pPr>
        <w:spacing w:before="0"/>
        <w:ind w:firstLine="0"/>
      </w:pPr>
      <w:r>
        <w:t>(dále jen „nájemce</w:t>
      </w:r>
      <w:r w:rsidRPr="004625E2">
        <w:t>“</w:t>
      </w:r>
      <w:r>
        <w:t xml:space="preserve"> nebo také „ČNB“</w:t>
      </w:r>
      <w:r w:rsidRPr="004625E2">
        <w:t>)</w:t>
      </w:r>
    </w:p>
    <w:p w14:paraId="745467F2" w14:textId="77777777" w:rsidR="00D107FD" w:rsidRDefault="00D107FD" w:rsidP="00D107FD">
      <w:pPr>
        <w:spacing w:before="0"/>
        <w:ind w:firstLine="0"/>
        <w:rPr>
          <w:b/>
          <w:bCs/>
        </w:rPr>
      </w:pPr>
    </w:p>
    <w:p w14:paraId="65249D0F" w14:textId="77777777" w:rsidR="00D107FD" w:rsidRPr="00D107FD" w:rsidRDefault="00D107FD" w:rsidP="00D107FD">
      <w:pPr>
        <w:spacing w:before="0"/>
        <w:ind w:firstLine="0"/>
        <w:rPr>
          <w:b/>
          <w:bCs/>
        </w:rPr>
      </w:pPr>
      <w:r w:rsidRPr="00EB2C0F">
        <w:rPr>
          <w:b/>
          <w:bCs/>
        </w:rPr>
        <w:t>a</w:t>
      </w:r>
    </w:p>
    <w:p w14:paraId="48AA22E3" w14:textId="77777777" w:rsidR="00D107FD" w:rsidRDefault="00D107FD" w:rsidP="00D107FD">
      <w:pPr>
        <w:spacing w:before="0"/>
        <w:ind w:firstLine="0"/>
        <w:rPr>
          <w:b/>
          <w:i/>
          <w:highlight w:val="yellow"/>
        </w:rPr>
      </w:pPr>
    </w:p>
    <w:p w14:paraId="42094185" w14:textId="77777777" w:rsidR="00D107FD" w:rsidRPr="00D107FD" w:rsidRDefault="00D107FD" w:rsidP="00D107FD">
      <w:pPr>
        <w:spacing w:before="0"/>
        <w:ind w:firstLine="0"/>
        <w:rPr>
          <w:b/>
        </w:rPr>
      </w:pPr>
      <w:r>
        <w:rPr>
          <w:b/>
          <w:highlight w:val="yellow"/>
        </w:rPr>
        <w:t>…obchodní firma/název</w:t>
      </w:r>
      <w:r w:rsidRPr="00D107FD">
        <w:rPr>
          <w:b/>
          <w:highlight w:val="yellow"/>
        </w:rPr>
        <w:t>…</w:t>
      </w:r>
    </w:p>
    <w:p w14:paraId="78236A19" w14:textId="77777777" w:rsidR="00D107FD" w:rsidRPr="00312CA0" w:rsidRDefault="00D107FD" w:rsidP="00D107FD">
      <w:pPr>
        <w:spacing w:before="0"/>
        <w:ind w:firstLine="0"/>
        <w:rPr>
          <w:i/>
        </w:rPr>
      </w:pPr>
      <w:r>
        <w:t xml:space="preserve">zapsanou v </w:t>
      </w:r>
      <w:r w:rsidRPr="00C40C8D">
        <w:t xml:space="preserve">obchodním rejstříku vedeném </w:t>
      </w:r>
      <w:r w:rsidRPr="00384ECA">
        <w:rPr>
          <w:highlight w:val="yellow"/>
        </w:rPr>
        <w:t>…………………</w:t>
      </w:r>
      <w:r>
        <w:t xml:space="preserve"> v </w:t>
      </w:r>
      <w:r w:rsidRPr="00384ECA">
        <w:rPr>
          <w:highlight w:val="yellow"/>
        </w:rPr>
        <w:t>…………………</w:t>
      </w:r>
      <w:r>
        <w:t xml:space="preserve">, </w:t>
      </w:r>
      <w:r w:rsidRPr="00C40C8D">
        <w:t xml:space="preserve">oddíl </w:t>
      </w:r>
      <w:r w:rsidRPr="00384ECA">
        <w:rPr>
          <w:highlight w:val="yellow"/>
        </w:rPr>
        <w:t>…………………</w:t>
      </w:r>
      <w:r w:rsidRPr="00C40C8D">
        <w:t xml:space="preserve"> vložka </w:t>
      </w:r>
      <w:r w:rsidRPr="00D107FD">
        <w:rPr>
          <w:highlight w:val="yellow"/>
        </w:rPr>
        <w:t xml:space="preserve">………………… </w:t>
      </w:r>
      <w:r w:rsidRPr="00D107FD">
        <w:rPr>
          <w:i/>
          <w:highlight w:val="yellow"/>
        </w:rPr>
        <w:t>(v případě, že je dodavatel zapsán v</w:t>
      </w:r>
      <w:r w:rsidR="006F10EB">
        <w:rPr>
          <w:i/>
          <w:highlight w:val="yellow"/>
        </w:rPr>
        <w:t xml:space="preserve"> </w:t>
      </w:r>
      <w:r w:rsidRPr="00D107FD">
        <w:rPr>
          <w:i/>
          <w:highlight w:val="yellow"/>
        </w:rPr>
        <w:t>obchodním rejstříku)</w:t>
      </w:r>
    </w:p>
    <w:p w14:paraId="01AA38AC" w14:textId="77777777" w:rsidR="00D107FD" w:rsidRDefault="00D107FD" w:rsidP="00D107FD">
      <w:pPr>
        <w:spacing w:before="0"/>
        <w:ind w:firstLine="0"/>
      </w:pPr>
      <w:r w:rsidRPr="00BB0FAE">
        <w:t>sídlo:</w:t>
      </w:r>
      <w:r>
        <w:t xml:space="preserve"> </w:t>
      </w:r>
      <w:r w:rsidRPr="00384ECA">
        <w:rPr>
          <w:highlight w:val="yellow"/>
        </w:rPr>
        <w:t>…………………</w:t>
      </w:r>
    </w:p>
    <w:p w14:paraId="7A4CCE10" w14:textId="77777777" w:rsidR="001A644B" w:rsidRPr="001A644B" w:rsidRDefault="001A644B" w:rsidP="00D107FD">
      <w:pPr>
        <w:spacing w:before="0"/>
        <w:ind w:firstLine="0"/>
        <w:rPr>
          <w:b/>
          <w:i/>
        </w:rPr>
      </w:pPr>
      <w:r>
        <w:t>zastoupenou</w:t>
      </w:r>
      <w:r w:rsidRPr="00C40C8D">
        <w:t>:</w:t>
      </w:r>
      <w:r w:rsidRPr="00C40C8D">
        <w:tab/>
      </w:r>
      <w:r w:rsidRPr="00384ECA">
        <w:rPr>
          <w:highlight w:val="yellow"/>
        </w:rPr>
        <w:t>…………………</w:t>
      </w:r>
    </w:p>
    <w:p w14:paraId="6F8A22C3" w14:textId="77777777" w:rsidR="001A644B" w:rsidRDefault="00D107FD" w:rsidP="00D107FD">
      <w:pPr>
        <w:spacing w:before="0"/>
        <w:ind w:firstLine="0"/>
      </w:pPr>
      <w:r w:rsidRPr="00C40C8D">
        <w:t xml:space="preserve">IČO: </w:t>
      </w:r>
      <w:r w:rsidRPr="00384ECA">
        <w:rPr>
          <w:highlight w:val="yellow"/>
        </w:rPr>
        <w:t>…………………</w:t>
      </w:r>
      <w:r w:rsidRPr="00C40C8D">
        <w:t xml:space="preserve"> </w:t>
      </w:r>
    </w:p>
    <w:p w14:paraId="21648E40" w14:textId="77777777" w:rsidR="00D107FD" w:rsidRPr="00C40C8D" w:rsidRDefault="00D107FD" w:rsidP="00D107FD">
      <w:pPr>
        <w:spacing w:before="0"/>
        <w:ind w:firstLine="0"/>
      </w:pPr>
      <w:r w:rsidRPr="00C40C8D">
        <w:t>DIČ</w:t>
      </w:r>
      <w:r w:rsidRPr="001F04FC">
        <w:t xml:space="preserve">: </w:t>
      </w:r>
      <w:r w:rsidRPr="00384ECA">
        <w:rPr>
          <w:highlight w:val="yellow"/>
        </w:rPr>
        <w:t>…………………</w:t>
      </w:r>
      <w:r w:rsidRPr="005554FF">
        <w:rPr>
          <w:i/>
          <w:highlight w:val="yellow"/>
        </w:rPr>
        <w:t xml:space="preserve"> (bylo-li přiděleno)</w:t>
      </w:r>
    </w:p>
    <w:p w14:paraId="29B1E705" w14:textId="77777777" w:rsidR="00D107FD" w:rsidRPr="00D107FD" w:rsidRDefault="00D107FD" w:rsidP="00D107FD">
      <w:pPr>
        <w:spacing w:before="0"/>
        <w:ind w:firstLine="0"/>
        <w:rPr>
          <w:i/>
        </w:rPr>
      </w:pPr>
      <w:r w:rsidRPr="00312CA0">
        <w:rPr>
          <w:rStyle w:val="nowrap"/>
        </w:rPr>
        <w:t xml:space="preserve">č. účtu: </w:t>
      </w:r>
      <w:r w:rsidRPr="00D107FD">
        <w:rPr>
          <w:highlight w:val="yellow"/>
        </w:rPr>
        <w:t>…………………</w:t>
      </w:r>
      <w:r w:rsidRPr="00D107FD">
        <w:rPr>
          <w:rStyle w:val="nowrap"/>
          <w:highlight w:val="yellow"/>
        </w:rPr>
        <w:t>/</w:t>
      </w:r>
      <w:r w:rsidRPr="00D107FD">
        <w:rPr>
          <w:rStyle w:val="nowrap"/>
          <w:i/>
          <w:highlight w:val="yellow"/>
        </w:rPr>
        <w:t>kód banky</w:t>
      </w:r>
      <w:r w:rsidRPr="00D107FD">
        <w:rPr>
          <w:rStyle w:val="nowrap"/>
          <w:highlight w:val="yellow"/>
        </w:rPr>
        <w:t xml:space="preserve">... </w:t>
      </w:r>
      <w:r w:rsidRPr="00D107FD">
        <w:rPr>
          <w:i/>
          <w:highlight w:val="yellow"/>
        </w:rPr>
        <w:t>(plátce DPH uvede svůj účet, který je zveřejněn podle § 98 zákona o DPH)</w:t>
      </w:r>
    </w:p>
    <w:p w14:paraId="28F88661" w14:textId="77777777" w:rsidR="00D107FD" w:rsidRDefault="00D107FD" w:rsidP="00D107FD">
      <w:pPr>
        <w:spacing w:before="0"/>
        <w:ind w:firstLine="0"/>
      </w:pPr>
      <w:r w:rsidRPr="00792E59">
        <w:rPr>
          <w:b/>
          <w:i/>
          <w:highlight w:val="yellow"/>
        </w:rPr>
        <w:t>(doplní dodavatel)</w:t>
      </w:r>
    </w:p>
    <w:p w14:paraId="0C3B7AC7" w14:textId="18474563" w:rsidR="00155FE7" w:rsidRDefault="00D107FD" w:rsidP="00155FE7">
      <w:pPr>
        <w:spacing w:before="0"/>
        <w:ind w:firstLine="0"/>
      </w:pPr>
      <w:r w:rsidRPr="00D107FD">
        <w:t>(dále jen „</w:t>
      </w:r>
      <w:r>
        <w:t>pronajímatel</w:t>
      </w:r>
      <w:r w:rsidRPr="00D107FD">
        <w:t>“)</w:t>
      </w:r>
    </w:p>
    <w:p w14:paraId="30388B8E" w14:textId="77777777" w:rsidR="00101401" w:rsidRPr="007A763B" w:rsidRDefault="00101401" w:rsidP="00EF7064">
      <w:pPr>
        <w:spacing w:before="0"/>
        <w:ind w:firstLine="0"/>
      </w:pPr>
    </w:p>
    <w:p w14:paraId="55E658DB" w14:textId="77777777" w:rsidR="00101401" w:rsidRPr="00C87D1A" w:rsidRDefault="00101401" w:rsidP="00101401">
      <w:pPr>
        <w:pStyle w:val="Nadpis"/>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0"/>
      </w:pPr>
      <w:r w:rsidRPr="00C87D1A">
        <w:t>Preambule</w:t>
      </w:r>
    </w:p>
    <w:p w14:paraId="00EBBA54" w14:textId="0004570B" w:rsidR="00101401" w:rsidRPr="00101401" w:rsidRDefault="00101401" w:rsidP="00101401">
      <w:pPr>
        <w:pStyle w:val="Nadpis2"/>
        <w:numPr>
          <w:ilvl w:val="0"/>
          <w:numId w:val="0"/>
        </w:numPr>
        <w:tabs>
          <w:tab w:val="left" w:pos="11766"/>
        </w:tabs>
        <w:ind w:right="6"/>
        <w:jc w:val="both"/>
        <w:rPr>
          <w:shadow w:val="0"/>
          <w:sz w:val="24"/>
        </w:rPr>
      </w:pPr>
      <w:r w:rsidRPr="00C87D1A">
        <w:rPr>
          <w:shadow w:val="0"/>
          <w:sz w:val="24"/>
        </w:rPr>
        <w:t>ČNB provozuje systémy ABO/ABO-K, SKD a CERTIS náležející mezi informační systémy kritické informační infrastruktury a je dále provozovatelem významných informačních systémů JERRS a KRZR ve smyslu zákona č. 181/2014 Sb., o kybernetické bezpečnosti a o změně souvisejících zákonů (zákon o kybernetické bezpečnosti), ve znění pozdějších předpisů (dále jen „ZKB“) a vyhlášky č. 82/2018 Sb., o bezpečnostních opatřeních, kybernetických bezpečnostních incidentech, reaktivních opatřeních, náležitostech podání v oblasti kybernetické bezpečnosti a</w:t>
      </w:r>
      <w:r w:rsidR="00EF6431" w:rsidRPr="00C87D1A">
        <w:rPr>
          <w:shadow w:val="0"/>
          <w:sz w:val="24"/>
        </w:rPr>
        <w:t> </w:t>
      </w:r>
      <w:r w:rsidRPr="00C87D1A">
        <w:rPr>
          <w:shadow w:val="0"/>
          <w:sz w:val="24"/>
        </w:rPr>
        <w:t>likvidaci dat (vyhláška o kybernetické bezpečnosti), ve znění pozdějších předpisů (dále jen „VKB“). Vzhledem k důležitosti těchto informačních systémů z pohledu naplňování úkolů a</w:t>
      </w:r>
      <w:r w:rsidR="00EF6431" w:rsidRPr="00C87D1A">
        <w:rPr>
          <w:shadow w:val="0"/>
          <w:sz w:val="24"/>
        </w:rPr>
        <w:t> </w:t>
      </w:r>
      <w:r w:rsidRPr="00C87D1A">
        <w:rPr>
          <w:shadow w:val="0"/>
          <w:sz w:val="24"/>
        </w:rPr>
        <w:t>fungování ČNB a rovněž i vzhledem k naplňování požadavků výše uvedených právních předpisů v oblasti kybernetické bezpečnosti stanovuje nájemce dále uvedené požadavky, lhůty, platební podmínky, smluvní pokuty a další smluvní ujednání, které z této důležitosti vycházejí.</w:t>
      </w:r>
    </w:p>
    <w:p w14:paraId="044E963D" w14:textId="77777777" w:rsidR="00101401" w:rsidRPr="00155FE7" w:rsidRDefault="00101401" w:rsidP="00155FE7">
      <w:pPr>
        <w:spacing w:before="0"/>
        <w:ind w:firstLine="0"/>
      </w:pPr>
    </w:p>
    <w:p w14:paraId="4CFE478B" w14:textId="77777777" w:rsidR="00F71B31" w:rsidRPr="00903E96" w:rsidRDefault="00F71B31">
      <w:pPr>
        <w:pStyle w:val="Nzev"/>
        <w:jc w:val="left"/>
        <w:rPr>
          <w:b w:val="0"/>
          <w:sz w:val="24"/>
          <w:szCs w:val="24"/>
        </w:rPr>
      </w:pPr>
    </w:p>
    <w:p w14:paraId="520B8D57" w14:textId="77777777" w:rsidR="0004001C" w:rsidRDefault="0004001C">
      <w:pPr>
        <w:pStyle w:val="Nadpis"/>
        <w:numPr>
          <w:ilvl w:val="0"/>
          <w:numId w:val="0"/>
        </w:numPr>
        <w:spacing w:before="0" w:after="0"/>
        <w:outlineLvl w:val="0"/>
      </w:pPr>
      <w:r>
        <w:lastRenderedPageBreak/>
        <w:t>Článek I.</w:t>
      </w:r>
    </w:p>
    <w:p w14:paraId="203A2763" w14:textId="77777777" w:rsidR="0004001C" w:rsidRDefault="0004001C">
      <w:pPr>
        <w:pStyle w:val="Nadpis"/>
        <w:numPr>
          <w:ilvl w:val="0"/>
          <w:numId w:val="0"/>
        </w:numPr>
        <w:spacing w:before="0" w:after="0"/>
        <w:outlineLvl w:val="0"/>
      </w:pPr>
      <w:r>
        <w:t>Předmět nájmu</w:t>
      </w:r>
    </w:p>
    <w:p w14:paraId="7205C034" w14:textId="43926A6A" w:rsidR="0004001C" w:rsidRDefault="0004001C" w:rsidP="00C9796F">
      <w:pPr>
        <w:pStyle w:val="StylDefaultTextZarovnatdobloku"/>
        <w:numPr>
          <w:ilvl w:val="0"/>
          <w:numId w:val="11"/>
        </w:numPr>
        <w:tabs>
          <w:tab w:val="left" w:pos="426"/>
        </w:tabs>
        <w:ind w:hanging="436"/>
      </w:pPr>
      <w:r>
        <w:t xml:space="preserve">Předmětem smlouvy </w:t>
      </w:r>
      <w:r w:rsidR="00737A66">
        <w:rPr>
          <w:szCs w:val="24"/>
        </w:rPr>
        <w:t>je dlouhodobý pronájem čtyř</w:t>
      </w:r>
      <w:r>
        <w:rPr>
          <w:szCs w:val="24"/>
        </w:rPr>
        <w:t xml:space="preserve"> nenasvícených optických vláken</w:t>
      </w:r>
      <w:r w:rsidR="001958C1">
        <w:rPr>
          <w:szCs w:val="24"/>
        </w:rPr>
        <w:t>,</w:t>
      </w:r>
      <w:r>
        <w:rPr>
          <w:szCs w:val="24"/>
        </w:rPr>
        <w:t xml:space="preserve"> vedených ve dvou nezávislých trasách A </w:t>
      </w:r>
      <w:proofErr w:type="spellStart"/>
      <w:r>
        <w:rPr>
          <w:szCs w:val="24"/>
        </w:rPr>
        <w:t>a</w:t>
      </w:r>
      <w:proofErr w:type="spellEnd"/>
      <w:r>
        <w:rPr>
          <w:szCs w:val="24"/>
        </w:rPr>
        <w:t xml:space="preserve"> </w:t>
      </w:r>
      <w:r w:rsidR="00737A66">
        <w:rPr>
          <w:szCs w:val="24"/>
        </w:rPr>
        <w:t>B (v každé trase jsou umístěna 2</w:t>
      </w:r>
      <w:r>
        <w:rPr>
          <w:szCs w:val="24"/>
        </w:rPr>
        <w:t xml:space="preserve"> optická vlákna)</w:t>
      </w:r>
      <w:r w:rsidR="001958C1">
        <w:rPr>
          <w:szCs w:val="24"/>
        </w:rPr>
        <w:t>,</w:t>
      </w:r>
      <w:r>
        <w:rPr>
          <w:szCs w:val="24"/>
        </w:rPr>
        <w:t xml:space="preserve"> za účelem propojení budovy ústředí ČNB Praha 1, Na Příkopě 28 (dále jen „budova ústředí“) a budovy záložního pracoviště ČNB Praha 5, Strojírenská 175 (dále jen „budova Zličín“). </w:t>
      </w:r>
      <w:r w:rsidRPr="00EE43C3">
        <w:rPr>
          <w:szCs w:val="24"/>
        </w:rPr>
        <w:t>Technické parametry pronajímaných optických vláken jsou uvedeny v</w:t>
      </w:r>
      <w:r w:rsidR="003C4DEB" w:rsidRPr="00EE43C3">
        <w:rPr>
          <w:szCs w:val="24"/>
        </w:rPr>
        <w:t> </w:t>
      </w:r>
      <w:r w:rsidRPr="00EE43C3">
        <w:rPr>
          <w:szCs w:val="24"/>
        </w:rPr>
        <w:t>příloze č. 1 smlouvy</w:t>
      </w:r>
      <w:r>
        <w:rPr>
          <w:szCs w:val="24"/>
        </w:rPr>
        <w:t>. Pronajímatel je povinen zabezpečit nepřetržitý provoz všech pronajatých vláken.</w:t>
      </w:r>
    </w:p>
    <w:p w14:paraId="61AB706B" w14:textId="67B8FA3C" w:rsidR="0004001C" w:rsidRPr="00AF16C9" w:rsidRDefault="0004001C" w:rsidP="00C9796F">
      <w:pPr>
        <w:pStyle w:val="StylDefaultTextZarovnatdobloku"/>
        <w:numPr>
          <w:ilvl w:val="0"/>
          <w:numId w:val="11"/>
        </w:numPr>
        <w:ind w:hanging="436"/>
      </w:pPr>
      <w:r>
        <w:rPr>
          <w:szCs w:val="24"/>
        </w:rPr>
        <w:t xml:space="preserve">Trasy s pronajatými optickými vlákny vstupují do budovy ústředí i do budovy Zličín dvěma nezávislými prostupy a optická vlákna jsou ukončena v budově ústředí v provozní místnosti č. 2P333 a v budově Zličín </w:t>
      </w:r>
      <w:r w:rsidR="00C34FB1">
        <w:rPr>
          <w:szCs w:val="24"/>
        </w:rPr>
        <w:t xml:space="preserve">v </w:t>
      </w:r>
      <w:r>
        <w:rPr>
          <w:szCs w:val="24"/>
        </w:rPr>
        <w:t xml:space="preserve">provozní místnosti č. 114-1. </w:t>
      </w:r>
      <w:r w:rsidRPr="00EF7064">
        <w:t>Optická vlákna v trasách musí být po celé své délce svařená a hodnota útlumu kteréhokoliv optického vlákna nesmí přesáhnout hodnotu 7,50 dB</w:t>
      </w:r>
      <w:r w:rsidR="00AF16C9" w:rsidRPr="00AF16C9">
        <w:rPr>
          <w:i/>
        </w:rPr>
        <w:t xml:space="preserve"> </w:t>
      </w:r>
      <w:r w:rsidR="00AF16C9" w:rsidRPr="00AF16C9">
        <w:t xml:space="preserve">při měření na vlnové délce 1550 </w:t>
      </w:r>
      <w:proofErr w:type="spellStart"/>
      <w:r w:rsidR="00AF16C9" w:rsidRPr="00AF16C9">
        <w:t>nm</w:t>
      </w:r>
      <w:proofErr w:type="spellEnd"/>
      <w:r w:rsidRPr="00AF16C9">
        <w:t>.</w:t>
      </w:r>
    </w:p>
    <w:p w14:paraId="09049782" w14:textId="77777777" w:rsidR="0004001C" w:rsidRDefault="0004001C" w:rsidP="00C9796F">
      <w:pPr>
        <w:pStyle w:val="StylDefaultTextZarovnatdobloku"/>
        <w:numPr>
          <w:ilvl w:val="0"/>
          <w:numId w:val="11"/>
        </w:numPr>
        <w:ind w:left="714" w:hanging="430"/>
      </w:pPr>
      <w:r>
        <w:rPr>
          <w:rFonts w:eastAsia="MS Mincho"/>
        </w:rPr>
        <w:t xml:space="preserve">Specifikace vedení obou nezávislých tras A </w:t>
      </w:r>
      <w:proofErr w:type="spellStart"/>
      <w:r>
        <w:rPr>
          <w:rFonts w:eastAsia="MS Mincho"/>
        </w:rPr>
        <w:t>a</w:t>
      </w:r>
      <w:proofErr w:type="spellEnd"/>
      <w:r>
        <w:rPr>
          <w:rFonts w:eastAsia="MS Mincho"/>
        </w:rPr>
        <w:t xml:space="preserve"> B včetně zakresleného průběhu optických vláken na mapě v měřítku minimálně 1 : 2000 tvoří přílohou č. 2 smlouvy.</w:t>
      </w:r>
    </w:p>
    <w:p w14:paraId="10351984" w14:textId="77777777" w:rsidR="0004001C" w:rsidRDefault="0004001C">
      <w:pPr>
        <w:pStyle w:val="DefaultText"/>
        <w:spacing w:before="0"/>
        <w:jc w:val="both"/>
      </w:pPr>
    </w:p>
    <w:p w14:paraId="602094C6" w14:textId="77777777" w:rsidR="0004001C" w:rsidRDefault="0004001C">
      <w:pPr>
        <w:pStyle w:val="Nadpis"/>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0"/>
      </w:pPr>
      <w:r>
        <w:t>Článek II.</w:t>
      </w:r>
    </w:p>
    <w:p w14:paraId="5CF85621" w14:textId="26437F14" w:rsidR="0004001C" w:rsidRDefault="0004001C">
      <w:pPr>
        <w:pStyle w:val="Nadpis"/>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0"/>
      </w:pPr>
      <w:r>
        <w:t>Doba nájmu</w:t>
      </w:r>
    </w:p>
    <w:p w14:paraId="3E0D26E6" w14:textId="332701E2" w:rsidR="0004001C" w:rsidRDefault="0004001C">
      <w:pPr>
        <w:pStyle w:val="StylDefaultTextZarovnatdobloku"/>
        <w:numPr>
          <w:ilvl w:val="0"/>
          <w:numId w:val="0"/>
        </w:numPr>
        <w:ind w:left="624" w:hanging="340"/>
      </w:pPr>
      <w:r>
        <w:t>1)</w:t>
      </w:r>
      <w:r>
        <w:tab/>
        <w:t xml:space="preserve">Nájem se sjednává na </w:t>
      </w:r>
      <w:r w:rsidRPr="004E38FE">
        <w:t xml:space="preserve">dobu </w:t>
      </w:r>
      <w:r w:rsidR="00235865" w:rsidRPr="004E38FE">
        <w:t>neurčitou</w:t>
      </w:r>
      <w:r w:rsidR="00424D97">
        <w:t xml:space="preserve">, a to </w:t>
      </w:r>
      <w:r>
        <w:t xml:space="preserve">ode dne předání posledního optického vlákna nájemci. Pronajímatel se zavazuje předat optická vlákna nájemci na základě předávacího měření (předávací protokol) do </w:t>
      </w:r>
      <w:r w:rsidR="00424D97">
        <w:t xml:space="preserve">8 týdnů od </w:t>
      </w:r>
      <w:r w:rsidR="003C6759">
        <w:t>písemné výzvy nájemce k</w:t>
      </w:r>
      <w:r w:rsidR="001574F9">
        <w:t xml:space="preserve"> </w:t>
      </w:r>
      <w:r w:rsidR="003C6759">
        <w:t>zahájení plnění</w:t>
      </w:r>
      <w:r w:rsidR="005B46F3">
        <w:t xml:space="preserve"> podle čl. XII odst. 1</w:t>
      </w:r>
      <w:r w:rsidR="00A56878">
        <w:t xml:space="preserve">. </w:t>
      </w:r>
    </w:p>
    <w:p w14:paraId="199A2983" w14:textId="77777777" w:rsidR="008E7B36" w:rsidRPr="00424D97" w:rsidRDefault="00EE43C3" w:rsidP="00424D97">
      <w:pPr>
        <w:pStyle w:val="StylDefaultTextZarovnatdobloku"/>
        <w:numPr>
          <w:ilvl w:val="0"/>
          <w:numId w:val="0"/>
        </w:numPr>
        <w:ind w:left="624" w:hanging="340"/>
      </w:pPr>
      <w:r>
        <w:t>2)</w:t>
      </w:r>
      <w:r>
        <w:tab/>
      </w:r>
      <w:r w:rsidR="008E7B36" w:rsidRPr="00424D97">
        <w:rPr>
          <w:szCs w:val="24"/>
        </w:rPr>
        <w:t xml:space="preserve">Smlouvu může vypovědět </w:t>
      </w:r>
      <w:r w:rsidR="00424D97" w:rsidRPr="00424D97">
        <w:rPr>
          <w:szCs w:val="24"/>
        </w:rPr>
        <w:t>(a to i</w:t>
      </w:r>
      <w:r w:rsidR="007F243D">
        <w:rPr>
          <w:szCs w:val="24"/>
        </w:rPr>
        <w:t xml:space="preserve"> jen v části předmětu nájmu</w:t>
      </w:r>
      <w:r w:rsidR="00424D97" w:rsidRPr="00424D97">
        <w:rPr>
          <w:szCs w:val="24"/>
        </w:rPr>
        <w:t xml:space="preserve">) </w:t>
      </w:r>
      <w:r w:rsidR="008E7B36" w:rsidRPr="00424D97">
        <w:rPr>
          <w:szCs w:val="24"/>
        </w:rPr>
        <w:t xml:space="preserve">kterákoliv ze smluvních stran písemnou výpovědí doručenou druhé </w:t>
      </w:r>
      <w:r w:rsidR="00424D97" w:rsidRPr="00424D97">
        <w:rPr>
          <w:szCs w:val="24"/>
        </w:rPr>
        <w:t xml:space="preserve">smluvní </w:t>
      </w:r>
      <w:r w:rsidR="008E7B36" w:rsidRPr="00424D97">
        <w:rPr>
          <w:szCs w:val="24"/>
        </w:rPr>
        <w:t>straně.</w:t>
      </w:r>
      <w:r w:rsidR="007F243D">
        <w:rPr>
          <w:szCs w:val="24"/>
        </w:rPr>
        <w:t xml:space="preserve"> Výpovědní doba činí 6 měsíců a </w:t>
      </w:r>
      <w:r w:rsidR="008E7B36" w:rsidRPr="00424D97">
        <w:rPr>
          <w:szCs w:val="24"/>
        </w:rPr>
        <w:t xml:space="preserve">začíná běžet prvním dnem kalendářního měsíce následujícího po měsíci, v němž byla výpověď doručena druhé smluvní straně. </w:t>
      </w:r>
      <w:r w:rsidR="00424D97" w:rsidRPr="00424D97">
        <w:t xml:space="preserve">V případě </w:t>
      </w:r>
      <w:r w:rsidR="00424D97">
        <w:t xml:space="preserve">částečné </w:t>
      </w:r>
      <w:r w:rsidR="00424D97" w:rsidRPr="00424D97">
        <w:t>výpovědi se ode dne účinnosti výpovědi alikvotně sníží cena nájmu dle článku IV. této smlouvy.</w:t>
      </w:r>
    </w:p>
    <w:p w14:paraId="4A3745E7" w14:textId="77777777" w:rsidR="0004001C" w:rsidRDefault="0004001C">
      <w:pPr>
        <w:pStyle w:val="StylDefaultTextZarovnatdobloku"/>
        <w:numPr>
          <w:ilvl w:val="0"/>
          <w:numId w:val="0"/>
        </w:numPr>
        <w:spacing w:before="0"/>
      </w:pPr>
    </w:p>
    <w:p w14:paraId="45819B6A" w14:textId="77777777" w:rsidR="0004001C" w:rsidRDefault="0004001C">
      <w:pPr>
        <w:pStyle w:val="StylDefaultTextZarovnatdobloku"/>
        <w:numPr>
          <w:ilvl w:val="0"/>
          <w:numId w:val="0"/>
        </w:numPr>
        <w:spacing w:before="0"/>
        <w:jc w:val="center"/>
        <w:rPr>
          <w:b/>
        </w:rPr>
      </w:pPr>
      <w:r>
        <w:rPr>
          <w:b/>
        </w:rPr>
        <w:t>Článek III.</w:t>
      </w:r>
    </w:p>
    <w:p w14:paraId="18340BF3" w14:textId="77777777" w:rsidR="0004001C" w:rsidRDefault="0004001C">
      <w:pPr>
        <w:pStyle w:val="StylDefaultTextZarovnatdobloku"/>
        <w:numPr>
          <w:ilvl w:val="0"/>
          <w:numId w:val="0"/>
        </w:numPr>
        <w:spacing w:before="0"/>
        <w:jc w:val="center"/>
        <w:rPr>
          <w:b/>
        </w:rPr>
      </w:pPr>
      <w:r>
        <w:rPr>
          <w:b/>
        </w:rPr>
        <w:t>Způsob předání pronajatých optických vláken</w:t>
      </w:r>
    </w:p>
    <w:p w14:paraId="1FBB25F9" w14:textId="77777777" w:rsidR="0004001C" w:rsidRDefault="0004001C" w:rsidP="00C9796F">
      <w:pPr>
        <w:pStyle w:val="StylDefaultTextZarovnatdobloku"/>
        <w:numPr>
          <w:ilvl w:val="0"/>
          <w:numId w:val="16"/>
        </w:numPr>
        <w:rPr>
          <w:szCs w:val="24"/>
        </w:rPr>
      </w:pPr>
      <w:r>
        <w:rPr>
          <w:szCs w:val="24"/>
        </w:rPr>
        <w:t>Jednotlivá optická vlákna budou nájemci předána</w:t>
      </w:r>
      <w:r w:rsidR="00D33C46">
        <w:rPr>
          <w:szCs w:val="24"/>
        </w:rPr>
        <w:t xml:space="preserve"> na základě předávacího měření.</w:t>
      </w:r>
    </w:p>
    <w:p w14:paraId="69AC79E0" w14:textId="42F24719" w:rsidR="0004001C" w:rsidRDefault="0004001C" w:rsidP="00C9796F">
      <w:pPr>
        <w:pStyle w:val="StylDefaultTextZarovnatdobloku"/>
        <w:numPr>
          <w:ilvl w:val="0"/>
          <w:numId w:val="16"/>
        </w:numPr>
        <w:rPr>
          <w:szCs w:val="24"/>
        </w:rPr>
      </w:pPr>
      <w:r>
        <w:t xml:space="preserve">Vlastní měření bude provedeno pomocí </w:t>
      </w:r>
      <w:r>
        <w:rPr>
          <w:szCs w:val="24"/>
        </w:rPr>
        <w:t>kalibrovaného měřícího kontrolního přístroje</w:t>
      </w:r>
      <w:r w:rsidR="002963F3">
        <w:t>, přičemž</w:t>
      </w:r>
      <w:r w:rsidR="007F243D">
        <w:t xml:space="preserve"> doklad o kalibraci</w:t>
      </w:r>
      <w:r w:rsidR="00FB561C">
        <w:t>, vydaný akreditovaným zkušebním ústavem,</w:t>
      </w:r>
      <w:r w:rsidR="007F243D">
        <w:t xml:space="preserve"> předloží</w:t>
      </w:r>
      <w:r>
        <w:t xml:space="preserve"> pronají</w:t>
      </w:r>
      <w:r w:rsidR="00B4002E">
        <w:t xml:space="preserve">matel nájemci </w:t>
      </w:r>
      <w:r w:rsidR="002963F3">
        <w:t>před</w:t>
      </w:r>
      <w:r w:rsidR="007F243D">
        <w:t xml:space="preserve"> předávacím měření</w:t>
      </w:r>
      <w:r w:rsidR="00A56878">
        <w:t>m</w:t>
      </w:r>
      <w:r>
        <w:t xml:space="preserve">. Měření proběhne za přítomnosti </w:t>
      </w:r>
      <w:r w:rsidR="001A119E">
        <w:t xml:space="preserve">pověřených </w:t>
      </w:r>
      <w:r>
        <w:t xml:space="preserve">zástupců </w:t>
      </w:r>
      <w:r w:rsidR="002963F3">
        <w:t>obou smluvních stran</w:t>
      </w:r>
      <w:r>
        <w:t>.</w:t>
      </w:r>
    </w:p>
    <w:p w14:paraId="18CC7DF7" w14:textId="77777777" w:rsidR="0004001C" w:rsidRDefault="0004001C" w:rsidP="00F3286D">
      <w:pPr>
        <w:pStyle w:val="StylDefaultTextZarovnatdobloku"/>
        <w:numPr>
          <w:ilvl w:val="0"/>
          <w:numId w:val="0"/>
        </w:numPr>
        <w:ind w:left="704" w:hanging="420"/>
        <w:rPr>
          <w:szCs w:val="24"/>
        </w:rPr>
      </w:pPr>
      <w:r>
        <w:rPr>
          <w:szCs w:val="24"/>
        </w:rPr>
        <w:t>3)</w:t>
      </w:r>
      <w:r>
        <w:rPr>
          <w:szCs w:val="24"/>
        </w:rPr>
        <w:tab/>
        <w:t xml:space="preserve">Výsledek měření bude zaznamenán do předávacího protokolu. Předávací protokol bude </w:t>
      </w:r>
      <w:r w:rsidR="001A119E">
        <w:rPr>
          <w:szCs w:val="24"/>
        </w:rPr>
        <w:t xml:space="preserve">pověřenými </w:t>
      </w:r>
      <w:r w:rsidR="002963F3">
        <w:rPr>
          <w:szCs w:val="24"/>
        </w:rPr>
        <w:t>zástupci smluvních stran</w:t>
      </w:r>
      <w:r>
        <w:rPr>
          <w:szCs w:val="24"/>
        </w:rPr>
        <w:t xml:space="preserve"> sepsán taktéž při ukončení nájmu optických vláken.</w:t>
      </w:r>
    </w:p>
    <w:p w14:paraId="78091C4F" w14:textId="63093175" w:rsidR="0004001C" w:rsidRDefault="0004001C" w:rsidP="00EE43C3">
      <w:pPr>
        <w:pStyle w:val="StylDefaultTextZarovnatdobloku"/>
        <w:numPr>
          <w:ilvl w:val="0"/>
          <w:numId w:val="0"/>
        </w:numPr>
        <w:ind w:left="284"/>
        <w:rPr>
          <w:szCs w:val="24"/>
        </w:rPr>
      </w:pPr>
      <w:r w:rsidRPr="00197278">
        <w:rPr>
          <w:szCs w:val="24"/>
        </w:rPr>
        <w:t>4)</w:t>
      </w:r>
      <w:r w:rsidRPr="00197278">
        <w:rPr>
          <w:szCs w:val="24"/>
        </w:rPr>
        <w:tab/>
      </w:r>
      <w:r w:rsidRPr="00EF7064">
        <w:t xml:space="preserve">Měření </w:t>
      </w:r>
      <w:r w:rsidR="008E168E" w:rsidRPr="00EF7064">
        <w:t>bude</w:t>
      </w:r>
      <w:r w:rsidRPr="00EF7064">
        <w:t xml:space="preserve"> provedeno na </w:t>
      </w:r>
      <w:r w:rsidRPr="00197278">
        <w:rPr>
          <w:szCs w:val="24"/>
        </w:rPr>
        <w:t>vlnov</w:t>
      </w:r>
      <w:r w:rsidR="001958C1" w:rsidRPr="00197278">
        <w:rPr>
          <w:szCs w:val="24"/>
        </w:rPr>
        <w:t>ých</w:t>
      </w:r>
      <w:r w:rsidRPr="00197278">
        <w:rPr>
          <w:szCs w:val="24"/>
        </w:rPr>
        <w:t xml:space="preserve"> dél</w:t>
      </w:r>
      <w:r w:rsidR="001958C1" w:rsidRPr="00197278">
        <w:rPr>
          <w:szCs w:val="24"/>
        </w:rPr>
        <w:t>kách</w:t>
      </w:r>
      <w:r w:rsidRPr="00EF7064">
        <w:t xml:space="preserve"> </w:t>
      </w:r>
      <w:r w:rsidR="00F63613" w:rsidRPr="00EF7064">
        <w:t xml:space="preserve">1310 </w:t>
      </w:r>
      <w:proofErr w:type="spellStart"/>
      <w:r w:rsidR="00F63613" w:rsidRPr="00EF7064">
        <w:t>nm</w:t>
      </w:r>
      <w:proofErr w:type="spellEnd"/>
      <w:r w:rsidR="00F63613" w:rsidRPr="00EF7064">
        <w:t xml:space="preserve"> a </w:t>
      </w:r>
      <w:r w:rsidRPr="00EF7064">
        <w:t xml:space="preserve">1550 </w:t>
      </w:r>
      <w:proofErr w:type="spellStart"/>
      <w:r w:rsidRPr="00EF7064">
        <w:t>nm</w:t>
      </w:r>
      <w:proofErr w:type="spellEnd"/>
      <w:r w:rsidRPr="00EF7064">
        <w:t>.</w:t>
      </w:r>
    </w:p>
    <w:p w14:paraId="108FE9A7" w14:textId="77777777" w:rsidR="0004001C" w:rsidRDefault="0004001C">
      <w:pPr>
        <w:pStyle w:val="StylDefaultTextZarovnatdobloku"/>
        <w:numPr>
          <w:ilvl w:val="0"/>
          <w:numId w:val="0"/>
        </w:numPr>
        <w:spacing w:before="0"/>
      </w:pPr>
    </w:p>
    <w:p w14:paraId="7C037552" w14:textId="77777777" w:rsidR="0004001C" w:rsidRDefault="0004001C">
      <w:pPr>
        <w:pStyle w:val="Nadpis"/>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0"/>
      </w:pPr>
      <w:r>
        <w:lastRenderedPageBreak/>
        <w:t>Článek IV.</w:t>
      </w:r>
    </w:p>
    <w:p w14:paraId="2BB8B9D6" w14:textId="77777777" w:rsidR="0004001C" w:rsidRDefault="0004001C">
      <w:pPr>
        <w:pStyle w:val="Nadpis"/>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0"/>
      </w:pPr>
      <w:r>
        <w:t>Cena instalace a nájmu, platební podmínky</w:t>
      </w:r>
    </w:p>
    <w:p w14:paraId="68BE01B5" w14:textId="77777777" w:rsidR="005B75AD" w:rsidRPr="00A82582" w:rsidRDefault="00A82582" w:rsidP="00A82582">
      <w:pPr>
        <w:tabs>
          <w:tab w:val="left" w:pos="1134"/>
          <w:tab w:val="right" w:pos="5040"/>
          <w:tab w:val="left" w:pos="8280"/>
        </w:tabs>
        <w:spacing w:after="120"/>
        <w:jc w:val="center"/>
        <w:rPr>
          <w:b/>
          <w:i/>
        </w:rPr>
      </w:pPr>
      <w:r w:rsidRPr="00852B56">
        <w:rPr>
          <w:b/>
          <w:i/>
          <w:highlight w:val="cyan"/>
        </w:rPr>
        <w:t>(dodavatel</w:t>
      </w:r>
      <w:r>
        <w:rPr>
          <w:b/>
          <w:i/>
          <w:highlight w:val="cyan"/>
        </w:rPr>
        <w:t xml:space="preserve"> nedoplňuje ceny, budou doplněny</w:t>
      </w:r>
      <w:r w:rsidRPr="00852B56">
        <w:rPr>
          <w:b/>
          <w:i/>
          <w:highlight w:val="cyan"/>
        </w:rPr>
        <w:t xml:space="preserve"> p</w:t>
      </w:r>
      <w:r>
        <w:rPr>
          <w:b/>
          <w:i/>
          <w:highlight w:val="cyan"/>
        </w:rPr>
        <w:t>řed</w:t>
      </w:r>
      <w:r w:rsidRPr="00852B56">
        <w:rPr>
          <w:b/>
          <w:i/>
          <w:highlight w:val="cyan"/>
        </w:rPr>
        <w:t xml:space="preserve"> uzavření</w:t>
      </w:r>
      <w:r>
        <w:rPr>
          <w:b/>
          <w:i/>
          <w:highlight w:val="cyan"/>
        </w:rPr>
        <w:t>m</w:t>
      </w:r>
      <w:r w:rsidRPr="00852B56">
        <w:rPr>
          <w:b/>
          <w:i/>
          <w:highlight w:val="cyan"/>
        </w:rPr>
        <w:t xml:space="preserve"> smlouvy s vybraným dodavatelem</w:t>
      </w:r>
      <w:r>
        <w:rPr>
          <w:b/>
          <w:i/>
          <w:highlight w:val="cyan"/>
        </w:rPr>
        <w:t xml:space="preserve"> dle jeho nabídky</w:t>
      </w:r>
      <w:r w:rsidRPr="00852B56">
        <w:rPr>
          <w:b/>
          <w:i/>
          <w:highlight w:val="cyan"/>
        </w:rPr>
        <w:t>)</w:t>
      </w:r>
    </w:p>
    <w:p w14:paraId="5C547B15" w14:textId="77777777" w:rsidR="0004001C" w:rsidRDefault="0004001C" w:rsidP="00C9796F">
      <w:pPr>
        <w:pStyle w:val="StylDefaultTextZarovnatdobloku"/>
        <w:numPr>
          <w:ilvl w:val="0"/>
          <w:numId w:val="12"/>
        </w:numPr>
        <w:ind w:hanging="436"/>
      </w:pPr>
      <w:r>
        <w:t xml:space="preserve">Cena za instalaci 1 optického vlákna byla stanovena dohodou smluvních stran a činí </w:t>
      </w:r>
      <w:r w:rsidR="00A82582" w:rsidRPr="00A82582">
        <w:rPr>
          <w:highlight w:val="cyan"/>
        </w:rPr>
        <w:t>…..</w:t>
      </w:r>
      <w:r w:rsidR="00A82582">
        <w:t>,</w:t>
      </w:r>
      <w:r>
        <w:t xml:space="preserve">- Kč bez </w:t>
      </w:r>
      <w:r w:rsidR="0057185E">
        <w:t>DPH. Celková cena za instalaci 4</w:t>
      </w:r>
      <w:r>
        <w:t xml:space="preserve"> optických vláken činí </w:t>
      </w:r>
      <w:r w:rsidR="00A82582" w:rsidRPr="00A82582">
        <w:rPr>
          <w:highlight w:val="cyan"/>
        </w:rPr>
        <w:t>…..</w:t>
      </w:r>
      <w:r w:rsidR="00A82582">
        <w:t>,</w:t>
      </w:r>
      <w:r>
        <w:t>- Kč bez DPH.</w:t>
      </w:r>
    </w:p>
    <w:p w14:paraId="3002B7E9" w14:textId="77777777" w:rsidR="0004001C" w:rsidRDefault="0004001C" w:rsidP="00C9796F">
      <w:pPr>
        <w:pStyle w:val="StylDefaultTextZarovnatdobloku"/>
        <w:numPr>
          <w:ilvl w:val="0"/>
          <w:numId w:val="12"/>
        </w:numPr>
        <w:ind w:hanging="436"/>
      </w:pPr>
      <w:r>
        <w:t xml:space="preserve">Cena za nájem 1 optického vlákna v trase A byla stanovena dohodou smluvních stran a činí </w:t>
      </w:r>
      <w:r w:rsidR="00A82582" w:rsidRPr="00A82582">
        <w:rPr>
          <w:highlight w:val="cyan"/>
        </w:rPr>
        <w:t>…..</w:t>
      </w:r>
      <w:r w:rsidR="00A82582">
        <w:t>,</w:t>
      </w:r>
      <w:r>
        <w:t>- Kč</w:t>
      </w:r>
      <w:r w:rsidR="00A82582" w:rsidRPr="00A82582">
        <w:t xml:space="preserve"> </w:t>
      </w:r>
      <w:r w:rsidR="00A82582">
        <w:t xml:space="preserve">bez DPH </w:t>
      </w:r>
      <w:r>
        <w:t>/</w:t>
      </w:r>
      <w:r w:rsidR="00A82582">
        <w:t xml:space="preserve"> 1 </w:t>
      </w:r>
      <w:r w:rsidR="0037611B">
        <w:t>měsíc. Cena za nájem 2</w:t>
      </w:r>
      <w:r>
        <w:t xml:space="preserve"> optických vláken v trase A činí </w:t>
      </w:r>
      <w:r w:rsidR="00A82582" w:rsidRPr="00A82582">
        <w:rPr>
          <w:highlight w:val="cyan"/>
        </w:rPr>
        <w:t>…..</w:t>
      </w:r>
      <w:r w:rsidR="00A82582">
        <w:t>,</w:t>
      </w:r>
      <w:r>
        <w:t>- Kč</w:t>
      </w:r>
      <w:r w:rsidR="00A82582" w:rsidRPr="00A82582">
        <w:t xml:space="preserve"> </w:t>
      </w:r>
      <w:r w:rsidR="00A82582">
        <w:t xml:space="preserve">bez DPH </w:t>
      </w:r>
      <w:r>
        <w:t>/</w:t>
      </w:r>
      <w:r w:rsidR="00A82582">
        <w:t xml:space="preserve"> 1 </w:t>
      </w:r>
      <w:r>
        <w:t>měsíc.</w:t>
      </w:r>
    </w:p>
    <w:p w14:paraId="735632F8" w14:textId="77777777" w:rsidR="0004001C" w:rsidRDefault="0004001C" w:rsidP="00C9796F">
      <w:pPr>
        <w:pStyle w:val="StylDefaultTextZarovnatdobloku"/>
        <w:numPr>
          <w:ilvl w:val="0"/>
          <w:numId w:val="12"/>
        </w:numPr>
        <w:ind w:hanging="436"/>
      </w:pPr>
      <w:r>
        <w:t xml:space="preserve">Cena za nájem 1 optického vlákna v trase B byla stanovena dohodou smluvních stran a činí </w:t>
      </w:r>
      <w:r w:rsidR="00A82582" w:rsidRPr="00A82582">
        <w:rPr>
          <w:highlight w:val="cyan"/>
        </w:rPr>
        <w:t>…..</w:t>
      </w:r>
      <w:r w:rsidR="00A82582">
        <w:t>,</w:t>
      </w:r>
      <w:r>
        <w:t>- Kč</w:t>
      </w:r>
      <w:r w:rsidR="00A82582">
        <w:t xml:space="preserve"> bez DPH </w:t>
      </w:r>
      <w:r>
        <w:t>/</w:t>
      </w:r>
      <w:r w:rsidR="00A82582">
        <w:t xml:space="preserve"> 1 </w:t>
      </w:r>
      <w:r w:rsidR="0037611B">
        <w:t>měsíc. Cena za nájem 2</w:t>
      </w:r>
      <w:r>
        <w:t xml:space="preserve"> optických vláken v trase B činí </w:t>
      </w:r>
      <w:r w:rsidR="00A82582" w:rsidRPr="00A82582">
        <w:rPr>
          <w:highlight w:val="cyan"/>
        </w:rPr>
        <w:t>…..</w:t>
      </w:r>
      <w:r w:rsidR="00A82582">
        <w:t>,- Kč bez DPH / 1 měsíc</w:t>
      </w:r>
      <w:r>
        <w:t>.</w:t>
      </w:r>
    </w:p>
    <w:p w14:paraId="4CEE3F51" w14:textId="77777777" w:rsidR="0004001C" w:rsidRDefault="0004001C" w:rsidP="00C9796F">
      <w:pPr>
        <w:pStyle w:val="StylDefaultTextZarovnatdobloku"/>
        <w:numPr>
          <w:ilvl w:val="0"/>
          <w:numId w:val="12"/>
        </w:numPr>
        <w:ind w:hanging="436"/>
      </w:pPr>
      <w:r>
        <w:t>V případě, že nárok na nájemné vznikne nebo zanikne v průběhu kalendářního měsíce, je pronajímatel oprávněn účtovat pouze alikvotní část nájemného.</w:t>
      </w:r>
    </w:p>
    <w:p w14:paraId="6AFFDD91" w14:textId="4B640953" w:rsidR="0004001C" w:rsidRDefault="0004001C" w:rsidP="00C9796F">
      <w:pPr>
        <w:pStyle w:val="StylDefaultTextZarovnatdobloku"/>
        <w:numPr>
          <w:ilvl w:val="0"/>
          <w:numId w:val="12"/>
        </w:numPr>
        <w:ind w:hanging="436"/>
      </w:pPr>
      <w:r>
        <w:t>Cena za i</w:t>
      </w:r>
      <w:r w:rsidR="00FB561C">
        <w:t>nstalaci optických vláken</w:t>
      </w:r>
      <w:r>
        <w:t xml:space="preserve"> podle odst. 1 tohoto</w:t>
      </w:r>
      <w:r w:rsidR="00FB561C">
        <w:t xml:space="preserve"> článku bude hrazena</w:t>
      </w:r>
      <w:r>
        <w:t xml:space="preserve"> na základě daňového dokladu vystaveného pronajímatelem nejdříve v den předání předmětu nájmu.</w:t>
      </w:r>
    </w:p>
    <w:p w14:paraId="74E3E707" w14:textId="77777777" w:rsidR="0004001C" w:rsidRDefault="0004001C" w:rsidP="00C9796F">
      <w:pPr>
        <w:pStyle w:val="StylDefaultTextZarovnatdobloku"/>
        <w:numPr>
          <w:ilvl w:val="0"/>
          <w:numId w:val="12"/>
        </w:numPr>
        <w:ind w:hanging="436"/>
      </w:pPr>
      <w:r>
        <w:t>Daňový doklad na nájemné podle odst. 2 a 3</w:t>
      </w:r>
      <w:r w:rsidR="00A82582">
        <w:t xml:space="preserve"> tohoto článku</w:t>
      </w:r>
      <w:r>
        <w:t xml:space="preserve"> je pronajímatel oprávněn vystavit nejdříve v den uskutečnění zdanitelného plnění, kterým je poslední den příslušného kalendářního měsíce. V případě, že nájem skončí v průběhu kalendářního měsíce, je dnem uskutečnění zdanitelného plnění poslední den nájmu.</w:t>
      </w:r>
    </w:p>
    <w:p w14:paraId="6622F259" w14:textId="77777777" w:rsidR="0004001C" w:rsidRDefault="0004001C" w:rsidP="00C9796F">
      <w:pPr>
        <w:pStyle w:val="StylDefaultTextZarovnatdobloku"/>
        <w:numPr>
          <w:ilvl w:val="0"/>
          <w:numId w:val="12"/>
        </w:numPr>
        <w:ind w:hanging="436"/>
      </w:pPr>
      <w:r>
        <w:t>K cenám bude účtována DPH v sazbě platné v den uskutečnění příslušného zdanitelného plnění.</w:t>
      </w:r>
    </w:p>
    <w:p w14:paraId="65B83571" w14:textId="77777777" w:rsidR="00FE2667" w:rsidRPr="006E3833" w:rsidRDefault="00FE2667" w:rsidP="00C9796F">
      <w:pPr>
        <w:pStyle w:val="Zkladntext31"/>
        <w:numPr>
          <w:ilvl w:val="0"/>
          <w:numId w:val="12"/>
        </w:numPr>
        <w:spacing w:before="120"/>
        <w:jc w:val="both"/>
        <w:rPr>
          <w:rFonts w:ascii="Times New Roman" w:hAnsi="Times New Roman"/>
          <w:i w:val="0"/>
          <w:sz w:val="24"/>
          <w:szCs w:val="24"/>
          <w:lang w:eastAsia="cs-CZ"/>
        </w:rPr>
      </w:pPr>
      <w:r>
        <w:rPr>
          <w:rFonts w:ascii="Times New Roman" w:hAnsi="Times New Roman"/>
          <w:i w:val="0"/>
          <w:sz w:val="24"/>
          <w:szCs w:val="24"/>
          <w:lang w:eastAsia="cs-CZ"/>
        </w:rPr>
        <w:t>Doklad</w:t>
      </w:r>
      <w:r w:rsidRPr="006E3833">
        <w:rPr>
          <w:rFonts w:ascii="Times New Roman" w:hAnsi="Times New Roman"/>
          <w:i w:val="0"/>
          <w:sz w:val="24"/>
          <w:szCs w:val="24"/>
          <w:lang w:eastAsia="cs-CZ"/>
        </w:rPr>
        <w:t xml:space="preserve"> </w:t>
      </w:r>
      <w:r>
        <w:rPr>
          <w:rFonts w:ascii="Times New Roman" w:hAnsi="Times New Roman"/>
          <w:i w:val="0"/>
          <w:sz w:val="24"/>
          <w:szCs w:val="24"/>
          <w:lang w:eastAsia="cs-CZ"/>
        </w:rPr>
        <w:t xml:space="preserve">k úhradě (fakturu) zašle </w:t>
      </w:r>
      <w:r w:rsidR="008B4A00">
        <w:rPr>
          <w:rFonts w:ascii="Times New Roman" w:hAnsi="Times New Roman"/>
          <w:i w:val="0"/>
          <w:sz w:val="24"/>
          <w:szCs w:val="24"/>
          <w:lang w:eastAsia="cs-CZ"/>
        </w:rPr>
        <w:t>pronajímatel</w:t>
      </w:r>
      <w:r w:rsidRPr="006E3833">
        <w:rPr>
          <w:rFonts w:ascii="Times New Roman" w:hAnsi="Times New Roman"/>
          <w:i w:val="0"/>
          <w:sz w:val="24"/>
          <w:szCs w:val="24"/>
          <w:lang w:eastAsia="cs-CZ"/>
        </w:rPr>
        <w:t xml:space="preserve"> elektronicky jako přílohu e-mailové zprávy na adresu </w:t>
      </w:r>
      <w:hyperlink r:id="rId9" w:history="1">
        <w:r w:rsidRPr="006E3833">
          <w:rPr>
            <w:rFonts w:ascii="Times New Roman" w:hAnsi="Times New Roman"/>
            <w:i w:val="0"/>
            <w:sz w:val="24"/>
            <w:szCs w:val="24"/>
            <w:lang w:eastAsia="cs-CZ"/>
          </w:rPr>
          <w:t>faktury@cnb.cz</w:t>
        </w:r>
      </w:hyperlink>
      <w:r w:rsidRPr="006E3833">
        <w:rPr>
          <w:rFonts w:ascii="Times New Roman" w:hAnsi="Times New Roman"/>
          <w:i w:val="0"/>
          <w:sz w:val="24"/>
          <w:szCs w:val="24"/>
          <w:lang w:eastAsia="cs-CZ"/>
        </w:rPr>
        <w:t xml:space="preserve"> ve formátu ISDOC. Pokud není možné vytvořit doklad ve formátu ISDOC, je možné zasílat jej ve formátu PDF. V jedné e-mailové zprávě smí být pouze jeden doklad k úhradě. Mimo vlastní doklad k úhradě může být přílohou e-mailové zprávy jedna až sedm příloh k dokladu ve formátech PDF, DOC, DOCX, XLS, XLSX. Přijaty budou i doklady k úhradě v jiném formátu, který bude v souladu s evropským standardem elektronické faktury. Nebude-li možné zaslat doklad k úhradě elektronicky, zašle </w:t>
      </w:r>
      <w:r w:rsidRPr="008B4A00">
        <w:rPr>
          <w:rFonts w:ascii="Times New Roman" w:hAnsi="Times New Roman"/>
          <w:i w:val="0"/>
          <w:sz w:val="24"/>
          <w:szCs w:val="24"/>
          <w:lang w:eastAsia="cs-CZ"/>
        </w:rPr>
        <w:t xml:space="preserve">jej </w:t>
      </w:r>
      <w:r w:rsidR="008B4A00" w:rsidRPr="008B4A00">
        <w:rPr>
          <w:rFonts w:ascii="Times New Roman" w:hAnsi="Times New Roman"/>
          <w:i w:val="0"/>
          <w:sz w:val="24"/>
          <w:szCs w:val="24"/>
          <w:lang w:eastAsia="cs-CZ"/>
        </w:rPr>
        <w:t>pronajímatel</w:t>
      </w:r>
      <w:r w:rsidRPr="006E3833">
        <w:rPr>
          <w:rFonts w:ascii="Times New Roman" w:hAnsi="Times New Roman"/>
          <w:i w:val="0"/>
          <w:sz w:val="24"/>
          <w:szCs w:val="24"/>
          <w:lang w:eastAsia="cs-CZ"/>
        </w:rPr>
        <w:t xml:space="preserve"> v analogové formě na adresu:</w:t>
      </w:r>
    </w:p>
    <w:p w14:paraId="66E72C94" w14:textId="77777777" w:rsidR="00FE2667" w:rsidRPr="00BB1AC1" w:rsidRDefault="00FE2667" w:rsidP="005B10B8">
      <w:pPr>
        <w:tabs>
          <w:tab w:val="num" w:pos="426"/>
        </w:tabs>
      </w:pPr>
      <w:r>
        <w:tab/>
      </w:r>
      <w:r w:rsidRPr="00BB1AC1">
        <w:t>Česká národní banka</w:t>
      </w:r>
    </w:p>
    <w:p w14:paraId="4DA6259F" w14:textId="77777777" w:rsidR="00FE2667" w:rsidRPr="00BB1AC1" w:rsidRDefault="00FE2667" w:rsidP="00FE2667">
      <w:pPr>
        <w:tabs>
          <w:tab w:val="num" w:pos="426"/>
        </w:tabs>
        <w:spacing w:before="0"/>
      </w:pPr>
      <w:r>
        <w:tab/>
      </w:r>
      <w:r w:rsidRPr="00BB1AC1">
        <w:t>sekce rozpočtu a účetnictví</w:t>
      </w:r>
    </w:p>
    <w:p w14:paraId="79FE2843" w14:textId="77777777" w:rsidR="00FE2667" w:rsidRPr="00BB1AC1" w:rsidRDefault="00FE2667" w:rsidP="00FE2667">
      <w:pPr>
        <w:tabs>
          <w:tab w:val="num" w:pos="426"/>
        </w:tabs>
        <w:spacing w:before="0"/>
      </w:pPr>
      <w:r>
        <w:tab/>
      </w:r>
      <w:r w:rsidRPr="00BB1AC1">
        <w:t>odbor účetnictví</w:t>
      </w:r>
    </w:p>
    <w:p w14:paraId="265B9AF0" w14:textId="77777777" w:rsidR="00FE2667" w:rsidRPr="00BB1AC1" w:rsidRDefault="00FE2667" w:rsidP="00FE2667">
      <w:pPr>
        <w:tabs>
          <w:tab w:val="num" w:pos="426"/>
        </w:tabs>
        <w:spacing w:before="0"/>
      </w:pPr>
      <w:r>
        <w:tab/>
      </w:r>
      <w:r w:rsidRPr="00BB1AC1">
        <w:t>Na Příkopě 28</w:t>
      </w:r>
    </w:p>
    <w:p w14:paraId="2353A1C3" w14:textId="77777777" w:rsidR="00FE2667" w:rsidRPr="00A82582" w:rsidRDefault="00FE2667" w:rsidP="00FE2667">
      <w:pPr>
        <w:pStyle w:val="StylDefaultTextZarovnatdobloku"/>
        <w:numPr>
          <w:ilvl w:val="0"/>
          <w:numId w:val="0"/>
        </w:numPr>
        <w:spacing w:before="0"/>
        <w:ind w:left="786" w:hanging="78"/>
        <w:rPr>
          <w:color w:val="000000"/>
          <w:highlight w:val="yellow"/>
        </w:rPr>
      </w:pPr>
      <w:r w:rsidRPr="00BB1AC1">
        <w:t>115 03 Praha 1</w:t>
      </w:r>
      <w:r w:rsidR="005B10B8">
        <w:t>.</w:t>
      </w:r>
    </w:p>
    <w:p w14:paraId="5A716EA2" w14:textId="77777777" w:rsidR="00FE2667" w:rsidRPr="008B4A00" w:rsidRDefault="00FE2667" w:rsidP="00C9796F">
      <w:pPr>
        <w:pStyle w:val="StylDefaultTextZarovnatdobloku"/>
        <w:numPr>
          <w:ilvl w:val="0"/>
          <w:numId w:val="12"/>
        </w:numPr>
        <w:ind w:hanging="436"/>
        <w:rPr>
          <w:color w:val="000000"/>
        </w:rPr>
      </w:pPr>
      <w:r w:rsidRPr="008B4A00">
        <w:rPr>
          <w:szCs w:val="24"/>
        </w:rPr>
        <w:t xml:space="preserve">Doklad k úhradě bude obsahovat údaje podle § 435 občanského zákoníku a bankovní účet, na který má být placeno a který je uveden v záhlaví této smlouvy nebo který byl později aktualizován </w:t>
      </w:r>
      <w:r w:rsidR="008B4A00" w:rsidRPr="008B4A00">
        <w:rPr>
          <w:szCs w:val="24"/>
        </w:rPr>
        <w:t>pronajímatelem</w:t>
      </w:r>
      <w:r w:rsidRPr="008B4A00">
        <w:rPr>
          <w:szCs w:val="24"/>
        </w:rPr>
        <w:t xml:space="preserve"> (dále jen „určený účet“). Daňový doklad bude nadto obsahovat náležitosti stanovené v zákoně o dani z přidané hodnoty. Nezbytnou náležitostí každého dokladu je také číslo této smlouvy (ve formátu ISDOC v poli ID ve skupině </w:t>
      </w:r>
      <w:proofErr w:type="spellStart"/>
      <w:r w:rsidRPr="008B4A00">
        <w:rPr>
          <w:szCs w:val="24"/>
        </w:rPr>
        <w:t>Contract</w:t>
      </w:r>
      <w:proofErr w:type="spellEnd"/>
      <w:r w:rsidRPr="008B4A00">
        <w:rPr>
          <w:szCs w:val="24"/>
        </w:rPr>
        <w:t xml:space="preserve"> </w:t>
      </w:r>
      <w:proofErr w:type="spellStart"/>
      <w:r w:rsidRPr="008B4A00">
        <w:rPr>
          <w:szCs w:val="24"/>
        </w:rPr>
        <w:t>References</w:t>
      </w:r>
      <w:proofErr w:type="spellEnd"/>
      <w:r w:rsidRPr="008B4A00">
        <w:rPr>
          <w:szCs w:val="24"/>
        </w:rPr>
        <w:t xml:space="preserve">), nebo číslo objednávky (ve formátu ISDOC v poli </w:t>
      </w:r>
      <w:proofErr w:type="spellStart"/>
      <w:r w:rsidRPr="008B4A00">
        <w:rPr>
          <w:szCs w:val="24"/>
        </w:rPr>
        <w:lastRenderedPageBreak/>
        <w:t>External_Order_ID</w:t>
      </w:r>
      <w:proofErr w:type="spellEnd"/>
      <w:r w:rsidRPr="008B4A00">
        <w:rPr>
          <w:szCs w:val="24"/>
        </w:rPr>
        <w:t xml:space="preserve"> ve skupině </w:t>
      </w:r>
      <w:proofErr w:type="spellStart"/>
      <w:r w:rsidRPr="008B4A00">
        <w:rPr>
          <w:szCs w:val="24"/>
        </w:rPr>
        <w:t>OrderReference</w:t>
      </w:r>
      <w:proofErr w:type="spellEnd"/>
      <w:r w:rsidRPr="008B4A00">
        <w:rPr>
          <w:szCs w:val="24"/>
        </w:rPr>
        <w:t xml:space="preserve">), jsou-li objednávky v rámci smlouvy vystavovány. Pokud doklad bude postrádat některou ze stanovených náležitostí nebo bude obsahovat chybné údaje, je </w:t>
      </w:r>
      <w:r w:rsidR="008B4A00" w:rsidRPr="008B4A00">
        <w:rPr>
          <w:szCs w:val="24"/>
        </w:rPr>
        <w:t>nájemce</w:t>
      </w:r>
      <w:r w:rsidRPr="008B4A00">
        <w:rPr>
          <w:szCs w:val="24"/>
        </w:rPr>
        <w:t xml:space="preserve"> oprávněn jej vrátit </w:t>
      </w:r>
      <w:r w:rsidR="008B4A00" w:rsidRPr="008B4A00">
        <w:rPr>
          <w:szCs w:val="24"/>
        </w:rPr>
        <w:t>pronajímateli</w:t>
      </w:r>
      <w:r w:rsidRPr="008B4A00">
        <w:rPr>
          <w:szCs w:val="24"/>
        </w:rPr>
        <w:t xml:space="preserve">, a to až do lhůty splatnosti. Nová lhůta splatnosti začíná běžet dnem doručení bezvadného dokladu. </w:t>
      </w:r>
    </w:p>
    <w:p w14:paraId="4CAE30EA" w14:textId="77777777" w:rsidR="00FE2667" w:rsidRPr="008B4A00" w:rsidRDefault="00FE2667" w:rsidP="00C9796F">
      <w:pPr>
        <w:pStyle w:val="Zkladntext31"/>
        <w:numPr>
          <w:ilvl w:val="0"/>
          <w:numId w:val="12"/>
        </w:numPr>
        <w:spacing w:before="120"/>
        <w:jc w:val="both"/>
        <w:rPr>
          <w:rFonts w:ascii="Times New Roman" w:hAnsi="Times New Roman"/>
          <w:i w:val="0"/>
          <w:sz w:val="24"/>
          <w:szCs w:val="24"/>
          <w:lang w:eastAsia="cs-CZ"/>
        </w:rPr>
      </w:pPr>
      <w:r w:rsidRPr="008B4A00">
        <w:rPr>
          <w:rFonts w:ascii="Times New Roman" w:hAnsi="Times New Roman"/>
          <w:i w:val="0"/>
          <w:sz w:val="24"/>
          <w:szCs w:val="24"/>
          <w:lang w:eastAsia="cs-CZ"/>
        </w:rPr>
        <w:t xml:space="preserve">V případě, že bude v dokladu k úhradě uveden jiný než určený účet, je pověřený pracovník </w:t>
      </w:r>
      <w:r w:rsidR="008B4A00" w:rsidRPr="008B4A00">
        <w:rPr>
          <w:rFonts w:ascii="Times New Roman" w:hAnsi="Times New Roman"/>
          <w:i w:val="0"/>
          <w:sz w:val="24"/>
          <w:szCs w:val="24"/>
          <w:lang w:eastAsia="cs-CZ"/>
        </w:rPr>
        <w:t>pronajímatele</w:t>
      </w:r>
      <w:r w:rsidRPr="008B4A00">
        <w:rPr>
          <w:rFonts w:ascii="Times New Roman" w:hAnsi="Times New Roman"/>
          <w:i w:val="0"/>
          <w:sz w:val="24"/>
          <w:szCs w:val="24"/>
          <w:lang w:eastAsia="cs-CZ"/>
        </w:rPr>
        <w:t xml:space="preserve"> povinen na základě výzvy </w:t>
      </w:r>
      <w:r w:rsidR="008B4A00" w:rsidRPr="008B4A00">
        <w:rPr>
          <w:rFonts w:ascii="Times New Roman" w:hAnsi="Times New Roman"/>
          <w:i w:val="0"/>
          <w:sz w:val="24"/>
          <w:szCs w:val="24"/>
          <w:lang w:eastAsia="cs-CZ"/>
        </w:rPr>
        <w:t>nájemce</w:t>
      </w:r>
      <w:r w:rsidRPr="008B4A00">
        <w:rPr>
          <w:rFonts w:ascii="Times New Roman" w:hAnsi="Times New Roman"/>
          <w:i w:val="0"/>
          <w:sz w:val="24"/>
          <w:szCs w:val="24"/>
          <w:lang w:eastAsia="cs-CZ"/>
        </w:rPr>
        <w:t xml:space="preserve"> sdělit na e-mailovou adresu, ze které byla výzva odeslána, zda má být zaplaceno na bankovní účet uvedený v dokladu, nebo na určený účet. V tomto případě se doklad k úhradě nevrací s tím, že lhůta splatnosti začíná běžet až dnem doručení sdělení </w:t>
      </w:r>
      <w:r w:rsidR="008B4A00" w:rsidRPr="008B4A00">
        <w:rPr>
          <w:rFonts w:ascii="Times New Roman" w:hAnsi="Times New Roman"/>
          <w:i w:val="0"/>
          <w:sz w:val="24"/>
          <w:szCs w:val="24"/>
          <w:lang w:eastAsia="cs-CZ"/>
        </w:rPr>
        <w:t>pronajímatele</w:t>
      </w:r>
      <w:r w:rsidRPr="008B4A00">
        <w:rPr>
          <w:rFonts w:ascii="Times New Roman" w:hAnsi="Times New Roman"/>
          <w:i w:val="0"/>
          <w:sz w:val="24"/>
          <w:szCs w:val="24"/>
          <w:lang w:eastAsia="cs-CZ"/>
        </w:rPr>
        <w:t xml:space="preserve"> podle předchozí věty. </w:t>
      </w:r>
    </w:p>
    <w:p w14:paraId="519768B5" w14:textId="77777777" w:rsidR="00FE2667" w:rsidRPr="008B4A00" w:rsidRDefault="00FE2667" w:rsidP="00C9796F">
      <w:pPr>
        <w:pStyle w:val="Zkladntext31"/>
        <w:numPr>
          <w:ilvl w:val="0"/>
          <w:numId w:val="12"/>
        </w:numPr>
        <w:spacing w:before="120"/>
        <w:jc w:val="both"/>
        <w:rPr>
          <w:rFonts w:ascii="Times New Roman" w:hAnsi="Times New Roman"/>
          <w:i w:val="0"/>
          <w:sz w:val="24"/>
          <w:szCs w:val="24"/>
          <w:lang w:eastAsia="cs-CZ"/>
        </w:rPr>
      </w:pPr>
      <w:r w:rsidRPr="008B4A00">
        <w:rPr>
          <w:rFonts w:ascii="Times New Roman" w:hAnsi="Times New Roman"/>
          <w:i w:val="0"/>
          <w:sz w:val="24"/>
          <w:szCs w:val="24"/>
          <w:lang w:eastAsia="cs-CZ"/>
        </w:rPr>
        <w:t xml:space="preserve">Splatnost dokladu k úhradě je 14 dnů od doručení </w:t>
      </w:r>
      <w:r w:rsidR="008B4A00" w:rsidRPr="008B4A00">
        <w:rPr>
          <w:rFonts w:ascii="Times New Roman" w:hAnsi="Times New Roman"/>
          <w:i w:val="0"/>
          <w:sz w:val="24"/>
          <w:szCs w:val="24"/>
          <w:lang w:eastAsia="cs-CZ"/>
        </w:rPr>
        <w:t>nájemci</w:t>
      </w:r>
      <w:r w:rsidRPr="008B4A00">
        <w:rPr>
          <w:rFonts w:ascii="Times New Roman" w:hAnsi="Times New Roman"/>
          <w:i w:val="0"/>
          <w:sz w:val="24"/>
          <w:szCs w:val="24"/>
          <w:lang w:eastAsia="cs-CZ"/>
        </w:rPr>
        <w:t xml:space="preserve">. Povinnost zaplatit je splněna odepsáním příslušné částky z účtu </w:t>
      </w:r>
      <w:r w:rsidR="008B4A00" w:rsidRPr="008B4A00">
        <w:rPr>
          <w:rFonts w:ascii="Times New Roman" w:hAnsi="Times New Roman"/>
          <w:i w:val="0"/>
          <w:sz w:val="24"/>
          <w:szCs w:val="24"/>
          <w:lang w:eastAsia="cs-CZ"/>
        </w:rPr>
        <w:t>nájemce</w:t>
      </w:r>
      <w:r w:rsidRPr="008B4A00">
        <w:rPr>
          <w:rFonts w:ascii="Times New Roman" w:hAnsi="Times New Roman"/>
          <w:i w:val="0"/>
          <w:sz w:val="24"/>
          <w:szCs w:val="24"/>
          <w:lang w:eastAsia="cs-CZ"/>
        </w:rPr>
        <w:t xml:space="preserve"> ve prospěch účtu </w:t>
      </w:r>
      <w:r w:rsidR="008B4A00" w:rsidRPr="008B4A00">
        <w:rPr>
          <w:rFonts w:ascii="Times New Roman" w:hAnsi="Times New Roman"/>
          <w:i w:val="0"/>
          <w:sz w:val="24"/>
          <w:szCs w:val="24"/>
          <w:lang w:eastAsia="cs-CZ"/>
        </w:rPr>
        <w:t>pronajímatele</w:t>
      </w:r>
      <w:r w:rsidRPr="008B4A00">
        <w:rPr>
          <w:rFonts w:ascii="Times New Roman" w:hAnsi="Times New Roman"/>
          <w:i w:val="0"/>
          <w:sz w:val="24"/>
          <w:szCs w:val="24"/>
          <w:lang w:eastAsia="cs-CZ"/>
        </w:rPr>
        <w:t>.</w:t>
      </w:r>
    </w:p>
    <w:p w14:paraId="3898D094" w14:textId="77777777" w:rsidR="00FE2667" w:rsidRPr="008B4A00" w:rsidRDefault="00FE2667" w:rsidP="00C9796F">
      <w:pPr>
        <w:pStyle w:val="Zkladntext31"/>
        <w:numPr>
          <w:ilvl w:val="0"/>
          <w:numId w:val="12"/>
        </w:numPr>
        <w:spacing w:before="120"/>
        <w:jc w:val="both"/>
        <w:rPr>
          <w:rFonts w:ascii="Times New Roman" w:hAnsi="Times New Roman"/>
          <w:i w:val="0"/>
          <w:sz w:val="24"/>
          <w:szCs w:val="24"/>
          <w:lang w:eastAsia="cs-CZ"/>
        </w:rPr>
      </w:pPr>
      <w:r w:rsidRPr="008B4A00">
        <w:rPr>
          <w:rFonts w:ascii="Times New Roman" w:hAnsi="Times New Roman"/>
          <w:i w:val="0"/>
          <w:sz w:val="24"/>
          <w:szCs w:val="24"/>
          <w:lang w:eastAsia="cs-CZ"/>
        </w:rPr>
        <w:t xml:space="preserve">Smluvní strany se ve smyslu ustanovení § 1991 občanského zákoníku dohodly, že je </w:t>
      </w:r>
      <w:r w:rsidR="008B4A00" w:rsidRPr="008B4A00">
        <w:rPr>
          <w:rFonts w:ascii="Times New Roman" w:hAnsi="Times New Roman"/>
          <w:i w:val="0"/>
          <w:sz w:val="24"/>
          <w:szCs w:val="24"/>
          <w:lang w:eastAsia="cs-CZ"/>
        </w:rPr>
        <w:t>nájemce</w:t>
      </w:r>
      <w:r w:rsidRPr="008B4A00">
        <w:rPr>
          <w:rFonts w:ascii="Times New Roman" w:hAnsi="Times New Roman"/>
          <w:i w:val="0"/>
          <w:sz w:val="24"/>
          <w:szCs w:val="24"/>
          <w:lang w:eastAsia="cs-CZ"/>
        </w:rPr>
        <w:t xml:space="preserve"> oprávněn započíst jakoukoli svou peněžitou pohledávku za </w:t>
      </w:r>
      <w:r w:rsidR="008B4A00" w:rsidRPr="008B4A00">
        <w:rPr>
          <w:rFonts w:ascii="Times New Roman" w:hAnsi="Times New Roman"/>
          <w:i w:val="0"/>
          <w:sz w:val="24"/>
          <w:szCs w:val="24"/>
          <w:lang w:eastAsia="cs-CZ"/>
        </w:rPr>
        <w:t>pronajímatelem</w:t>
      </w:r>
      <w:r w:rsidRPr="008B4A00">
        <w:rPr>
          <w:rFonts w:ascii="Times New Roman" w:hAnsi="Times New Roman"/>
          <w:i w:val="0"/>
          <w:sz w:val="24"/>
          <w:szCs w:val="24"/>
          <w:lang w:eastAsia="cs-CZ"/>
        </w:rPr>
        <w:t xml:space="preserve">, ať splatnou či nesplatnou, oproti jakékoli peněžité pohledávce </w:t>
      </w:r>
      <w:r w:rsidR="008B4A00" w:rsidRPr="008B4A00">
        <w:rPr>
          <w:rFonts w:ascii="Times New Roman" w:hAnsi="Times New Roman"/>
          <w:i w:val="0"/>
          <w:sz w:val="24"/>
          <w:szCs w:val="24"/>
          <w:lang w:eastAsia="cs-CZ"/>
        </w:rPr>
        <w:t>pronajímatele</w:t>
      </w:r>
      <w:r w:rsidRPr="008B4A00">
        <w:rPr>
          <w:rFonts w:ascii="Times New Roman" w:hAnsi="Times New Roman"/>
          <w:i w:val="0"/>
          <w:sz w:val="24"/>
          <w:szCs w:val="24"/>
          <w:lang w:eastAsia="cs-CZ"/>
        </w:rPr>
        <w:t xml:space="preserve"> za </w:t>
      </w:r>
      <w:r w:rsidR="008B4A00" w:rsidRPr="008B4A00">
        <w:rPr>
          <w:rFonts w:ascii="Times New Roman" w:hAnsi="Times New Roman"/>
          <w:i w:val="0"/>
          <w:sz w:val="24"/>
          <w:szCs w:val="24"/>
          <w:lang w:eastAsia="cs-CZ"/>
        </w:rPr>
        <w:t>nájemcem</w:t>
      </w:r>
      <w:r w:rsidRPr="008B4A00">
        <w:rPr>
          <w:rFonts w:ascii="Times New Roman" w:hAnsi="Times New Roman"/>
          <w:i w:val="0"/>
          <w:sz w:val="24"/>
          <w:szCs w:val="24"/>
          <w:lang w:eastAsia="cs-CZ"/>
        </w:rPr>
        <w:t>, ať splatné či nesplatné.</w:t>
      </w:r>
    </w:p>
    <w:p w14:paraId="59869C06" w14:textId="77777777" w:rsidR="0004001C" w:rsidRDefault="0004001C" w:rsidP="008B4A00">
      <w:pPr>
        <w:pStyle w:val="StylDefaultTextZarovnatdobloku"/>
        <w:numPr>
          <w:ilvl w:val="0"/>
          <w:numId w:val="0"/>
        </w:numPr>
      </w:pPr>
    </w:p>
    <w:p w14:paraId="1C1C7F5A" w14:textId="77777777" w:rsidR="0004001C" w:rsidRDefault="0004001C">
      <w:pPr>
        <w:pStyle w:val="Nadpis"/>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0"/>
      </w:pPr>
      <w:r>
        <w:t>Článek V.</w:t>
      </w:r>
    </w:p>
    <w:p w14:paraId="0C4E6C20" w14:textId="31D38594" w:rsidR="0004001C" w:rsidRDefault="001A119E">
      <w:pPr>
        <w:pStyle w:val="Nadpis"/>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0"/>
      </w:pPr>
      <w:r>
        <w:t>Pověření zástupci</w:t>
      </w:r>
      <w:r w:rsidR="0004001C">
        <w:t xml:space="preserve"> nájemce a pronajímatele</w:t>
      </w:r>
    </w:p>
    <w:p w14:paraId="3796C597" w14:textId="77777777" w:rsidR="001A119E" w:rsidRDefault="001A119E" w:rsidP="00C9796F">
      <w:pPr>
        <w:pStyle w:val="Zpat"/>
        <w:numPr>
          <w:ilvl w:val="0"/>
          <w:numId w:val="13"/>
        </w:numPr>
        <w:tabs>
          <w:tab w:val="clear" w:pos="4536"/>
          <w:tab w:val="clear" w:pos="9072"/>
          <w:tab w:val="num" w:pos="709"/>
          <w:tab w:val="left" w:pos="993"/>
        </w:tabs>
        <w:ind w:left="709" w:hanging="425"/>
        <w:rPr>
          <w:szCs w:val="24"/>
        </w:rPr>
      </w:pPr>
      <w:r w:rsidRPr="001A119E">
        <w:t>Smluvní strany si do 10 dnů ode dne uzavření</w:t>
      </w:r>
      <w:r>
        <w:t xml:space="preserve"> této</w:t>
      </w:r>
      <w:r w:rsidRPr="001A119E">
        <w:t xml:space="preserve"> smlouv</w:t>
      </w:r>
      <w:r>
        <w:t xml:space="preserve">y vymění seznamy </w:t>
      </w:r>
      <w:r w:rsidR="002E59DD">
        <w:t xml:space="preserve">svých </w:t>
      </w:r>
      <w:r>
        <w:t>pověřených zástupců</w:t>
      </w:r>
      <w:r w:rsidRPr="001A119E">
        <w:t>, včetně</w:t>
      </w:r>
      <w:r>
        <w:rPr>
          <w:szCs w:val="24"/>
        </w:rPr>
        <w:t xml:space="preserve"> jejich telefonického a</w:t>
      </w:r>
      <w:r w:rsidRPr="003C1CDC">
        <w:rPr>
          <w:szCs w:val="24"/>
        </w:rPr>
        <w:t xml:space="preserve"> </w:t>
      </w:r>
      <w:r>
        <w:rPr>
          <w:szCs w:val="24"/>
        </w:rPr>
        <w:t xml:space="preserve">e-mailového </w:t>
      </w:r>
      <w:r w:rsidRPr="003C1CDC">
        <w:rPr>
          <w:szCs w:val="24"/>
        </w:rPr>
        <w:t>spojení.</w:t>
      </w:r>
    </w:p>
    <w:p w14:paraId="2E271403" w14:textId="77777777" w:rsidR="001A119E" w:rsidRPr="002E59DD" w:rsidRDefault="001A119E" w:rsidP="00C9796F">
      <w:pPr>
        <w:pStyle w:val="Zpat"/>
        <w:numPr>
          <w:ilvl w:val="0"/>
          <w:numId w:val="13"/>
        </w:numPr>
        <w:tabs>
          <w:tab w:val="clear" w:pos="4536"/>
          <w:tab w:val="clear" w:pos="9072"/>
          <w:tab w:val="num" w:pos="709"/>
          <w:tab w:val="left" w:pos="993"/>
        </w:tabs>
        <w:ind w:left="709" w:hanging="425"/>
        <w:rPr>
          <w:szCs w:val="24"/>
        </w:rPr>
      </w:pPr>
      <w:r>
        <w:rPr>
          <w:szCs w:val="24"/>
        </w:rPr>
        <w:t>V případě změny pověřených zástupců</w:t>
      </w:r>
      <w:r w:rsidRPr="003C1CDC">
        <w:rPr>
          <w:szCs w:val="24"/>
        </w:rPr>
        <w:t xml:space="preserve"> smluvních stran nebo jejich kontaktních údajů jsou smluvní strany povinny nahlásit změnu následující pracovní den po provedení změny na </w:t>
      </w:r>
      <w:r w:rsidR="002E59DD">
        <w:rPr>
          <w:szCs w:val="24"/>
        </w:rPr>
        <w:t>e-mailové adresy pověřených zástupců</w:t>
      </w:r>
      <w:r w:rsidRPr="003C1CDC">
        <w:rPr>
          <w:szCs w:val="24"/>
        </w:rPr>
        <w:t xml:space="preserve"> druhé smluvní strany.</w:t>
      </w:r>
      <w:r>
        <w:rPr>
          <w:szCs w:val="24"/>
        </w:rPr>
        <w:t xml:space="preserve"> </w:t>
      </w:r>
      <w:r w:rsidR="002E59DD">
        <w:rPr>
          <w:szCs w:val="24"/>
        </w:rPr>
        <w:t>Změna</w:t>
      </w:r>
      <w:r w:rsidRPr="00393D9E">
        <w:rPr>
          <w:szCs w:val="24"/>
        </w:rPr>
        <w:t xml:space="preserve"> je účinná dnem jejího oznámení druhé smluvní straně, a to be</w:t>
      </w:r>
      <w:r w:rsidR="002E59DD">
        <w:rPr>
          <w:szCs w:val="24"/>
        </w:rPr>
        <w:t xml:space="preserve">z povinnosti uzavírat dodatek k </w:t>
      </w:r>
      <w:r w:rsidRPr="00393D9E">
        <w:rPr>
          <w:szCs w:val="24"/>
        </w:rPr>
        <w:t>této smlouvě.</w:t>
      </w:r>
    </w:p>
    <w:p w14:paraId="2C378EFB" w14:textId="77777777" w:rsidR="0004001C" w:rsidRPr="009163E2" w:rsidRDefault="0004001C" w:rsidP="00F80A41">
      <w:pPr>
        <w:pStyle w:val="Zpat"/>
        <w:tabs>
          <w:tab w:val="clear" w:pos="4536"/>
          <w:tab w:val="clear" w:pos="9072"/>
          <w:tab w:val="left" w:pos="567"/>
          <w:tab w:val="left" w:pos="709"/>
          <w:tab w:val="left" w:pos="993"/>
        </w:tabs>
        <w:ind w:firstLine="284"/>
      </w:pPr>
      <w:r>
        <w:tab/>
      </w:r>
      <w:r w:rsidR="009163E2">
        <w:tab/>
      </w:r>
      <w:r w:rsidR="009163E2">
        <w:tab/>
      </w:r>
      <w:r w:rsidR="009163E2">
        <w:tab/>
      </w:r>
    </w:p>
    <w:p w14:paraId="6A750F7E" w14:textId="77777777" w:rsidR="0004001C" w:rsidRDefault="0004001C">
      <w:pPr>
        <w:pStyle w:val="Zpat"/>
        <w:tabs>
          <w:tab w:val="clear" w:pos="4536"/>
          <w:tab w:val="clear" w:pos="9072"/>
          <w:tab w:val="left" w:pos="567"/>
          <w:tab w:val="left" w:pos="709"/>
          <w:tab w:val="left" w:pos="993"/>
        </w:tabs>
        <w:spacing w:before="0"/>
        <w:ind w:firstLine="425"/>
        <w:jc w:val="center"/>
      </w:pPr>
      <w:r>
        <w:rPr>
          <w:b/>
        </w:rPr>
        <w:t>Článek VI</w:t>
      </w:r>
      <w:r>
        <w:t>.</w:t>
      </w:r>
    </w:p>
    <w:p w14:paraId="27E04C96" w14:textId="77777777" w:rsidR="0004001C" w:rsidRDefault="0004001C">
      <w:pPr>
        <w:pStyle w:val="Zpat"/>
        <w:tabs>
          <w:tab w:val="clear" w:pos="4536"/>
          <w:tab w:val="clear" w:pos="9072"/>
          <w:tab w:val="left" w:pos="284"/>
          <w:tab w:val="left" w:pos="567"/>
          <w:tab w:val="left" w:pos="709"/>
          <w:tab w:val="left" w:pos="993"/>
        </w:tabs>
        <w:spacing w:before="0"/>
        <w:ind w:firstLine="425"/>
        <w:jc w:val="center"/>
        <w:rPr>
          <w:b/>
        </w:rPr>
      </w:pPr>
      <w:r>
        <w:rPr>
          <w:b/>
        </w:rPr>
        <w:t>Další ujednání</w:t>
      </w:r>
    </w:p>
    <w:p w14:paraId="7B1180BF" w14:textId="312F87BB" w:rsidR="00EB05C7" w:rsidRPr="00AF16C9" w:rsidRDefault="00EB05C7" w:rsidP="00C9796F">
      <w:pPr>
        <w:pStyle w:val="Zpat"/>
        <w:numPr>
          <w:ilvl w:val="0"/>
          <w:numId w:val="18"/>
        </w:numPr>
        <w:tabs>
          <w:tab w:val="clear" w:pos="1626"/>
          <w:tab w:val="clear" w:pos="4536"/>
          <w:tab w:val="clear" w:pos="9072"/>
          <w:tab w:val="num" w:pos="709"/>
          <w:tab w:val="left" w:pos="993"/>
        </w:tabs>
        <w:ind w:left="709" w:hanging="425"/>
      </w:pPr>
      <w:r w:rsidRPr="00AF16C9">
        <w:t>Pronajímatel bere na vědomí, že je při plnění této smlouvy v postavení významného dodavatele ve smyslu § 2 písm. n) a § 8 odst. 1 písm. f) a odst. 2 VKB</w:t>
      </w:r>
      <w:r w:rsidR="00177581" w:rsidRPr="00AF16C9">
        <w:t xml:space="preserve"> a že po dobu účinnosti této smlouvy bude veden v evidenci významných dodavatelů nájemce ve smyslu § 8 odst. 1 písm. b) a c) VKB</w:t>
      </w:r>
      <w:r w:rsidRPr="00AF16C9">
        <w:t>.</w:t>
      </w:r>
    </w:p>
    <w:p w14:paraId="62E6DAFA" w14:textId="77777777" w:rsidR="0004001C" w:rsidRDefault="0004001C" w:rsidP="00C9796F">
      <w:pPr>
        <w:pStyle w:val="Zpat"/>
        <w:numPr>
          <w:ilvl w:val="0"/>
          <w:numId w:val="18"/>
        </w:numPr>
        <w:tabs>
          <w:tab w:val="clear" w:pos="1626"/>
          <w:tab w:val="clear" w:pos="4536"/>
          <w:tab w:val="clear" w:pos="9072"/>
          <w:tab w:val="num" w:pos="709"/>
          <w:tab w:val="left" w:pos="993"/>
        </w:tabs>
        <w:ind w:left="709" w:hanging="425"/>
      </w:pPr>
      <w:r>
        <w:t>Nájemce se zavazuje umožnit určeným servisním technikům pronajímatele podle potřeby vstup do provozních místností budovy ústředí i budovy Zličín, v nichž budou optická vlákna ukončena.</w:t>
      </w:r>
    </w:p>
    <w:p w14:paraId="4D6B8368" w14:textId="77777777" w:rsidR="0004001C" w:rsidRDefault="0004001C" w:rsidP="00C9796F">
      <w:pPr>
        <w:pStyle w:val="Zpat"/>
        <w:numPr>
          <w:ilvl w:val="0"/>
          <w:numId w:val="18"/>
        </w:numPr>
        <w:tabs>
          <w:tab w:val="clear" w:pos="1626"/>
          <w:tab w:val="clear" w:pos="4536"/>
          <w:tab w:val="clear" w:pos="9072"/>
          <w:tab w:val="num" w:pos="709"/>
          <w:tab w:val="left" w:pos="993"/>
        </w:tabs>
        <w:ind w:left="709" w:hanging="425"/>
      </w:pPr>
      <w:r>
        <w:t>Servisní technici pronajímatele budou nájemcem poučeni o bezpečnostních opatřeních uplatňovaných v jeho provozních místnostech.</w:t>
      </w:r>
    </w:p>
    <w:p w14:paraId="309D1DC6" w14:textId="7838D835" w:rsidR="0004001C" w:rsidRDefault="0004001C" w:rsidP="00C9796F">
      <w:pPr>
        <w:pStyle w:val="Zpat"/>
        <w:numPr>
          <w:ilvl w:val="0"/>
          <w:numId w:val="18"/>
        </w:numPr>
        <w:tabs>
          <w:tab w:val="clear" w:pos="1626"/>
          <w:tab w:val="clear" w:pos="4536"/>
          <w:tab w:val="clear" w:pos="9072"/>
          <w:tab w:val="num" w:pos="709"/>
          <w:tab w:val="left" w:pos="993"/>
        </w:tabs>
        <w:ind w:left="709" w:hanging="425"/>
      </w:pPr>
      <w:r>
        <w:t>Pronajímatel zaručuje, že k optickým vláknům nemá žádná třetí strana fyzický přístu</w:t>
      </w:r>
      <w:r w:rsidR="00923469">
        <w:t xml:space="preserve">p, s výjimkou </w:t>
      </w:r>
      <w:r w:rsidR="009C106D">
        <w:t xml:space="preserve">případných poddodavatelů </w:t>
      </w:r>
      <w:r w:rsidR="00243F4F">
        <w:t xml:space="preserve">pronajímatele </w:t>
      </w:r>
      <w:r w:rsidR="00923469">
        <w:t xml:space="preserve">podle odstavce </w:t>
      </w:r>
      <w:r w:rsidR="00EB5553">
        <w:t>8</w:t>
      </w:r>
      <w:r w:rsidR="00F80A41">
        <w:t xml:space="preserve"> tohoto článku.</w:t>
      </w:r>
    </w:p>
    <w:p w14:paraId="168C0B7A" w14:textId="77777777" w:rsidR="0004001C" w:rsidRDefault="0004001C" w:rsidP="00C9796F">
      <w:pPr>
        <w:pStyle w:val="Zpat"/>
        <w:numPr>
          <w:ilvl w:val="0"/>
          <w:numId w:val="18"/>
        </w:numPr>
        <w:tabs>
          <w:tab w:val="clear" w:pos="1626"/>
          <w:tab w:val="clear" w:pos="4536"/>
          <w:tab w:val="clear" w:pos="9072"/>
          <w:tab w:val="num" w:pos="709"/>
          <w:tab w:val="left" w:pos="993"/>
        </w:tabs>
        <w:ind w:left="709" w:hanging="425"/>
      </w:pPr>
      <w:r>
        <w:t>Pronajímatel se zavazuje seznámit nájemce vždy v předstihu s veškerými změnami, které se budou týkat provozu optických vláken.</w:t>
      </w:r>
    </w:p>
    <w:p w14:paraId="15A0F2EE" w14:textId="77777777" w:rsidR="0004001C" w:rsidRDefault="0004001C" w:rsidP="00C9796F">
      <w:pPr>
        <w:pStyle w:val="Zpat"/>
        <w:numPr>
          <w:ilvl w:val="0"/>
          <w:numId w:val="18"/>
        </w:numPr>
        <w:tabs>
          <w:tab w:val="clear" w:pos="1626"/>
          <w:tab w:val="clear" w:pos="4536"/>
          <w:tab w:val="clear" w:pos="9072"/>
          <w:tab w:val="num" w:pos="709"/>
          <w:tab w:val="left" w:pos="993"/>
        </w:tabs>
        <w:ind w:left="709" w:hanging="425"/>
      </w:pPr>
      <w:r>
        <w:lastRenderedPageBreak/>
        <w:t>Pronajímatel se zavazuje ohlásit nájemci veškerá odůvodněná podezření na p</w:t>
      </w:r>
      <w:r w:rsidR="00317F57">
        <w:t>řípadné bezpečnostní incidenty.</w:t>
      </w:r>
    </w:p>
    <w:p w14:paraId="5A94635C" w14:textId="77777777" w:rsidR="0004001C" w:rsidRDefault="0004001C" w:rsidP="00C9796F">
      <w:pPr>
        <w:pStyle w:val="Zpat"/>
        <w:numPr>
          <w:ilvl w:val="0"/>
          <w:numId w:val="18"/>
        </w:numPr>
        <w:tabs>
          <w:tab w:val="clear" w:pos="1626"/>
          <w:tab w:val="clear" w:pos="4536"/>
          <w:tab w:val="clear" w:pos="9072"/>
          <w:tab w:val="num" w:pos="709"/>
          <w:tab w:val="left" w:pos="993"/>
        </w:tabs>
        <w:ind w:left="709" w:hanging="425"/>
      </w:pPr>
      <w:r>
        <w:t>Pronajímatel se zavazuje plnit své závazky s řádnou odbornou péčí.</w:t>
      </w:r>
    </w:p>
    <w:p w14:paraId="09B4A488" w14:textId="77777777" w:rsidR="000E5E81" w:rsidRPr="00EF7064" w:rsidRDefault="000E5E81" w:rsidP="00C9796F">
      <w:pPr>
        <w:pStyle w:val="Zpat"/>
        <w:numPr>
          <w:ilvl w:val="0"/>
          <w:numId w:val="18"/>
        </w:numPr>
        <w:tabs>
          <w:tab w:val="clear" w:pos="1626"/>
          <w:tab w:val="clear" w:pos="4536"/>
          <w:tab w:val="clear" w:pos="9072"/>
          <w:tab w:val="num" w:pos="709"/>
          <w:tab w:val="left" w:pos="993"/>
        </w:tabs>
        <w:ind w:left="709" w:hanging="425"/>
      </w:pPr>
      <w:r w:rsidRPr="00EF7064">
        <w:t>Pronajímatel je povinen:</w:t>
      </w:r>
    </w:p>
    <w:p w14:paraId="72189C4B" w14:textId="72185029" w:rsidR="000E5E81" w:rsidRPr="00EF7064" w:rsidRDefault="00D239DB" w:rsidP="004D5B54">
      <w:pPr>
        <w:numPr>
          <w:ilvl w:val="0"/>
          <w:numId w:val="19"/>
        </w:numPr>
        <w:ind w:left="777" w:hanging="357"/>
      </w:pPr>
      <w:r w:rsidRPr="00EF7064">
        <w:t>V</w:t>
      </w:r>
      <w:r w:rsidR="000E5E81" w:rsidRPr="00EF7064">
        <w:t xml:space="preserve"> souladu s ustanovením § 105 odst. 3 zákona č. 134/2016 Sb., o zadávání veřejných zakázek, ve znění pozdějších předpisů (dále jen „ZZVZ“)</w:t>
      </w:r>
      <w:r w:rsidRPr="00EF7064">
        <w:t>, poskytnout nájemci</w:t>
      </w:r>
      <w:r w:rsidR="000E5E81" w:rsidRPr="00EF7064">
        <w:t xml:space="preserve"> identifikační údaje všech poddodavatelů, kteří nebyli identifi</w:t>
      </w:r>
      <w:r w:rsidR="004604CA" w:rsidRPr="00EF7064">
        <w:t xml:space="preserve">kováni dle věty první uvedené v </w:t>
      </w:r>
      <w:r w:rsidR="000E5E81" w:rsidRPr="00EF7064">
        <w:t>§ 105 odst. 3 ZZVZ a kteří se následně zapojí do plně</w:t>
      </w:r>
      <w:r w:rsidR="00662830" w:rsidRPr="00EF7064">
        <w:t xml:space="preserve">ní předmětu dle této smlouvy, a to </w:t>
      </w:r>
      <w:r w:rsidR="000E5E81" w:rsidRPr="00EF7064">
        <w:t xml:space="preserve">nejpozději před zahájením plnění předmětu </w:t>
      </w:r>
      <w:r w:rsidR="004604CA" w:rsidRPr="00EF7064">
        <w:t>dle této smlouvy poddodavatelem.</w:t>
      </w:r>
    </w:p>
    <w:p w14:paraId="3530CD80" w14:textId="7A23FB17" w:rsidR="000E5E81" w:rsidRPr="00EF7064" w:rsidRDefault="00D239DB" w:rsidP="004D5B54">
      <w:pPr>
        <w:numPr>
          <w:ilvl w:val="0"/>
          <w:numId w:val="19"/>
        </w:numPr>
        <w:ind w:left="850" w:hanging="425"/>
      </w:pPr>
      <w:r w:rsidRPr="00EF7064">
        <w:t>V případě, že pronajímatel</w:t>
      </w:r>
      <w:r w:rsidR="000E5E81" w:rsidRPr="00EF7064">
        <w:t xml:space="preserve"> splnil některý z požadavků stanovených </w:t>
      </w:r>
      <w:r w:rsidRPr="00EF7064">
        <w:t>nájemcem</w:t>
      </w:r>
      <w:r w:rsidR="000E5E81" w:rsidRPr="00EF7064">
        <w:t xml:space="preserve"> v zadávací dokumentaci zadávacího řízení na předmět této smlouvy prostřednictvím poddodavatele, je povinen v případě změny tohoto poddodavatele </w:t>
      </w:r>
      <w:r w:rsidR="00662830" w:rsidRPr="00EF7064">
        <w:t>požádat nájemce</w:t>
      </w:r>
      <w:r w:rsidRPr="00EF7064">
        <w:t xml:space="preserve"> o souhlas a </w:t>
      </w:r>
      <w:r w:rsidR="000E5E81" w:rsidRPr="00EF7064">
        <w:t>prokázat, že nový poddodavatel tento požadavek splňuje, a to do 5 pracovních dnů přede dnem zahájení poskytování plnění dle této smlouvy poddodavatelem. Odsouhlasení změny poddodavatele bude p</w:t>
      </w:r>
      <w:r w:rsidRPr="00EF7064">
        <w:t>rovedeno e-mailem alespoň jedním pověřeným zástupcem nájemce</w:t>
      </w:r>
      <w:r w:rsidR="000E5E81" w:rsidRPr="00EF7064">
        <w:t>, bez povinnosti</w:t>
      </w:r>
      <w:r w:rsidR="004604CA" w:rsidRPr="00EF7064">
        <w:t xml:space="preserve"> uzavřít dodatek k této smlouvě.</w:t>
      </w:r>
    </w:p>
    <w:p w14:paraId="2C4882D7" w14:textId="59D4FC8A" w:rsidR="000E5E81" w:rsidRPr="00EF7064" w:rsidRDefault="00D239DB" w:rsidP="004D5B54">
      <w:pPr>
        <w:numPr>
          <w:ilvl w:val="0"/>
          <w:numId w:val="19"/>
        </w:numPr>
        <w:tabs>
          <w:tab w:val="clear" w:pos="782"/>
          <w:tab w:val="num" w:pos="851"/>
        </w:tabs>
        <w:ind w:left="851" w:hanging="425"/>
      </w:pPr>
      <w:r w:rsidRPr="00EF7064">
        <w:t>Za</w:t>
      </w:r>
      <w:r w:rsidR="000E5E81" w:rsidRPr="00EF7064">
        <w:t xml:space="preserve"> plnění poskytovan</w:t>
      </w:r>
      <w:r w:rsidRPr="00EF7064">
        <w:t>á poddodavatelem je pronajímatel</w:t>
      </w:r>
      <w:r w:rsidR="000E5E81" w:rsidRPr="00EF7064">
        <w:t xml:space="preserve"> odpovědný jako by </w:t>
      </w:r>
      <w:r w:rsidR="000E5E81" w:rsidRPr="00274CF4">
        <w:rPr>
          <w:szCs w:val="24"/>
        </w:rPr>
        <w:t>t</w:t>
      </w:r>
      <w:r w:rsidR="00274CF4" w:rsidRPr="00274CF4">
        <w:rPr>
          <w:szCs w:val="24"/>
        </w:rPr>
        <w:t>a</w:t>
      </w:r>
      <w:r w:rsidR="000E5E81" w:rsidRPr="00274CF4">
        <w:rPr>
          <w:szCs w:val="24"/>
        </w:rPr>
        <w:t>to</w:t>
      </w:r>
      <w:r w:rsidR="000E5E81" w:rsidRPr="00EF7064">
        <w:t xml:space="preserve"> pln</w:t>
      </w:r>
      <w:r w:rsidR="00662830" w:rsidRPr="00EF7064">
        <w:t xml:space="preserve">ění </w:t>
      </w:r>
      <w:r w:rsidRPr="00EF7064">
        <w:t>poskytoval sám. Pronajímatel</w:t>
      </w:r>
      <w:r w:rsidR="000E5E81" w:rsidRPr="00EF7064">
        <w:t xml:space="preserve"> se zavazuje, že poskytne </w:t>
      </w:r>
      <w:r w:rsidRPr="00EF7064">
        <w:t>nájemci</w:t>
      </w:r>
      <w:r w:rsidR="000E5E81" w:rsidRPr="00EF7064">
        <w:t>, pokud bude i část plnění poskytována poddodavatelem, seznam kontaktních údajů na osoby provádějící pln</w:t>
      </w:r>
      <w:r w:rsidR="001A17F8" w:rsidRPr="00EF7064">
        <w:t>ění za </w:t>
      </w:r>
      <w:r w:rsidRPr="00EF7064">
        <w:t>poddodavatele. Nájemce</w:t>
      </w:r>
      <w:r w:rsidR="000E5E81" w:rsidRPr="00EF7064">
        <w:t xml:space="preserve"> je oprávněn průběh plnění realizovaný poddodavatelem řešit napřímo s jeho pracovníky a</w:t>
      </w:r>
      <w:r w:rsidRPr="00EF7064">
        <w:t xml:space="preserve"> pronajímatel</w:t>
      </w:r>
      <w:r w:rsidR="000E5E81" w:rsidRPr="00EF7064">
        <w:t xml:space="preserve"> </w:t>
      </w:r>
      <w:r w:rsidRPr="00EF7064">
        <w:t>není oprávněn tuto komunikaci s </w:t>
      </w:r>
      <w:r w:rsidR="000E5E81" w:rsidRPr="00EF7064">
        <w:t>poddodavatelem či jeho pracovníky jakkoliv omezovat nebo mařit.</w:t>
      </w:r>
    </w:p>
    <w:p w14:paraId="74D035B0" w14:textId="25ADC98E" w:rsidR="00D239DB" w:rsidRPr="00AF16C9" w:rsidRDefault="00D239DB" w:rsidP="004D5B54">
      <w:pPr>
        <w:numPr>
          <w:ilvl w:val="0"/>
          <w:numId w:val="19"/>
        </w:numPr>
        <w:ind w:left="851" w:hanging="425"/>
      </w:pPr>
      <w:r w:rsidRPr="00AF16C9">
        <w:t>Pronajímatel je povinen v případě, že k plnění podle té</w:t>
      </w:r>
      <w:r w:rsidR="00FB561C" w:rsidRPr="00AF16C9">
        <w:t xml:space="preserve">to smlouvy použije </w:t>
      </w:r>
      <w:r w:rsidR="009C106D" w:rsidRPr="00AF16C9">
        <w:t>poddodavatele</w:t>
      </w:r>
      <w:r w:rsidR="00FB561C" w:rsidRPr="00AF16C9">
        <w:t xml:space="preserve">, </w:t>
      </w:r>
      <w:r w:rsidRPr="00AF16C9">
        <w:t>zapracovat do smlouvy s t</w:t>
      </w:r>
      <w:r w:rsidR="009C106D" w:rsidRPr="00AF16C9">
        <w:t>ímto</w:t>
      </w:r>
      <w:r w:rsidRPr="00AF16C9">
        <w:t xml:space="preserve"> </w:t>
      </w:r>
      <w:r w:rsidR="009C106D" w:rsidRPr="00AF16C9">
        <w:t>poddodavatelem</w:t>
      </w:r>
      <w:r w:rsidRPr="00AF16C9">
        <w:t xml:space="preserve"> </w:t>
      </w:r>
      <w:r w:rsidR="009C106D" w:rsidRPr="00AF16C9">
        <w:t xml:space="preserve">závazek poddodavatele dodržovat v plném rozsahu ujednání mezi nájemcem a pronajímatelem </w:t>
      </w:r>
      <w:r w:rsidR="002148B2" w:rsidRPr="00AF16C9">
        <w:t>a nejednat v rozporu s požadavky nájemce na pronajímatele</w:t>
      </w:r>
      <w:r w:rsidR="00A62DE0" w:rsidRPr="00AF16C9">
        <w:t xml:space="preserve"> podle této smlouvy</w:t>
      </w:r>
      <w:r w:rsidRPr="00AF16C9">
        <w:t>.</w:t>
      </w:r>
    </w:p>
    <w:p w14:paraId="72A89AFE" w14:textId="44B4B0BE" w:rsidR="00E82E44" w:rsidRDefault="000E5E81" w:rsidP="00AA6A31">
      <w:pPr>
        <w:ind w:left="708" w:firstLine="0"/>
        <w:rPr>
          <w:szCs w:val="24"/>
        </w:rPr>
      </w:pPr>
      <w:r w:rsidRPr="00EF7064">
        <w:t>Nesp</w:t>
      </w:r>
      <w:r w:rsidR="001A17F8" w:rsidRPr="00EF7064">
        <w:t xml:space="preserve">lnění kterékoliv povinnosti pronajímatele uvedené v </w:t>
      </w:r>
      <w:r w:rsidR="00D239DB" w:rsidRPr="00EF7064">
        <w:t>tomto odstavci</w:t>
      </w:r>
      <w:r w:rsidRPr="00EF7064">
        <w:t xml:space="preserve"> je považováno za podstatné porušení smlouvy.</w:t>
      </w:r>
    </w:p>
    <w:p w14:paraId="494EFE6E" w14:textId="0F7FA704" w:rsidR="00E82E44" w:rsidRPr="00E82E44" w:rsidRDefault="00E82E44" w:rsidP="00C9796F">
      <w:pPr>
        <w:pStyle w:val="Zpat"/>
        <w:numPr>
          <w:ilvl w:val="0"/>
          <w:numId w:val="18"/>
        </w:numPr>
        <w:tabs>
          <w:tab w:val="clear" w:pos="1626"/>
          <w:tab w:val="clear" w:pos="4536"/>
          <w:tab w:val="clear" w:pos="9072"/>
          <w:tab w:val="num" w:pos="709"/>
          <w:tab w:val="left" w:pos="993"/>
        </w:tabs>
        <w:ind w:left="709" w:hanging="425"/>
        <w:rPr>
          <w:szCs w:val="24"/>
        </w:rPr>
      </w:pPr>
      <w:r>
        <w:rPr>
          <w:szCs w:val="24"/>
        </w:rPr>
        <w:t>Pronajímatel</w:t>
      </w:r>
      <w:r w:rsidR="009C05E0">
        <w:rPr>
          <w:szCs w:val="24"/>
        </w:rPr>
        <w:t xml:space="preserve"> je povinen mít po dobu účinnosti této smlouvy uzavřeno</w:t>
      </w:r>
      <w:r w:rsidRPr="00E82E44">
        <w:rPr>
          <w:szCs w:val="24"/>
        </w:rPr>
        <w:t xml:space="preserve"> pojištění </w:t>
      </w:r>
      <w:r w:rsidR="009C05E0">
        <w:rPr>
          <w:szCs w:val="24"/>
        </w:rPr>
        <w:t xml:space="preserve">pro případ vzniku </w:t>
      </w:r>
      <w:r w:rsidRPr="00E82E44">
        <w:rPr>
          <w:szCs w:val="24"/>
        </w:rPr>
        <w:t>odpovědnosti za škodu způsobenou třetí oso</w:t>
      </w:r>
      <w:r w:rsidR="009C05E0">
        <w:rPr>
          <w:szCs w:val="24"/>
        </w:rPr>
        <w:t xml:space="preserve">bě v souvislosti s </w:t>
      </w:r>
      <w:r w:rsidRPr="00E82E44">
        <w:rPr>
          <w:szCs w:val="24"/>
        </w:rPr>
        <w:t>plnění</w:t>
      </w:r>
      <w:r w:rsidR="009C05E0">
        <w:rPr>
          <w:szCs w:val="24"/>
        </w:rPr>
        <w:t xml:space="preserve">m </w:t>
      </w:r>
      <w:r w:rsidRPr="00E82E44">
        <w:rPr>
          <w:szCs w:val="24"/>
        </w:rPr>
        <w:t>této smlouvy</w:t>
      </w:r>
      <w:r w:rsidR="009C05E0">
        <w:rPr>
          <w:szCs w:val="24"/>
        </w:rPr>
        <w:t>, a to s pojistným</w:t>
      </w:r>
      <w:r w:rsidRPr="00E82E44">
        <w:rPr>
          <w:szCs w:val="24"/>
        </w:rPr>
        <w:t xml:space="preserve"> plnění</w:t>
      </w:r>
      <w:r w:rsidR="009C05E0">
        <w:rPr>
          <w:szCs w:val="24"/>
        </w:rPr>
        <w:t>m</w:t>
      </w:r>
      <w:r w:rsidRPr="00E82E44">
        <w:rPr>
          <w:szCs w:val="24"/>
        </w:rPr>
        <w:t xml:space="preserve"> </w:t>
      </w:r>
      <w:r w:rsidR="009C05E0">
        <w:rPr>
          <w:szCs w:val="24"/>
        </w:rPr>
        <w:t>ve výši nejméně</w:t>
      </w:r>
      <w:r w:rsidRPr="00E82E44">
        <w:rPr>
          <w:szCs w:val="24"/>
        </w:rPr>
        <w:t xml:space="preserve"> </w:t>
      </w:r>
      <w:r>
        <w:rPr>
          <w:szCs w:val="24"/>
        </w:rPr>
        <w:t>5</w:t>
      </w:r>
      <w:r w:rsidRPr="00E82E44">
        <w:rPr>
          <w:szCs w:val="24"/>
        </w:rPr>
        <w:t xml:space="preserve"> mil. Kč. </w:t>
      </w:r>
    </w:p>
    <w:p w14:paraId="76839B0C" w14:textId="77777777" w:rsidR="00104D5F" w:rsidRDefault="00E82E44" w:rsidP="00FB561C">
      <w:pPr>
        <w:ind w:left="708" w:firstLine="0"/>
        <w:rPr>
          <w:szCs w:val="22"/>
        </w:rPr>
      </w:pPr>
      <w:r>
        <w:rPr>
          <w:szCs w:val="24"/>
        </w:rPr>
        <w:t>Pronajímatel</w:t>
      </w:r>
      <w:r w:rsidRPr="0061017E">
        <w:rPr>
          <w:szCs w:val="24"/>
        </w:rPr>
        <w:t xml:space="preserve"> se zavazuje, že pojištění v uvedené výši a rozsahu zůstane účinné po celou dobu účinnosti této smlouvy, a do 5 pracovních dnů od výzvy </w:t>
      </w:r>
      <w:r>
        <w:rPr>
          <w:szCs w:val="24"/>
        </w:rPr>
        <w:t>nájemce je pronajímatel povinen toto nájemci</w:t>
      </w:r>
      <w:r w:rsidRPr="0061017E">
        <w:rPr>
          <w:szCs w:val="24"/>
        </w:rPr>
        <w:t xml:space="preserve"> prokázat</w:t>
      </w:r>
      <w:r w:rsidRPr="0061017E">
        <w:rPr>
          <w:szCs w:val="22"/>
        </w:rPr>
        <w:t xml:space="preserve">. </w:t>
      </w:r>
    </w:p>
    <w:p w14:paraId="31E01A70" w14:textId="77777777" w:rsidR="00E82E44" w:rsidRDefault="00FB561C" w:rsidP="00FB561C">
      <w:pPr>
        <w:ind w:left="708" w:firstLine="0"/>
        <w:jc w:val="left"/>
        <w:rPr>
          <w:szCs w:val="24"/>
        </w:rPr>
      </w:pPr>
      <w:r w:rsidRPr="001A17F8">
        <w:rPr>
          <w:szCs w:val="24"/>
        </w:rPr>
        <w:t>Nesplnění kterékoliv povinnosti pronajímatele uvedené v tomto odstavci je považováno za podstatné porušení smlouvy.</w:t>
      </w:r>
    </w:p>
    <w:p w14:paraId="7B7CFA26" w14:textId="3C4A36B5" w:rsidR="005C7439" w:rsidRPr="00EF7064" w:rsidRDefault="005C7439" w:rsidP="009F3B2E">
      <w:pPr>
        <w:pStyle w:val="Zpat"/>
        <w:numPr>
          <w:ilvl w:val="0"/>
          <w:numId w:val="18"/>
        </w:numPr>
        <w:tabs>
          <w:tab w:val="clear" w:pos="1626"/>
          <w:tab w:val="clear" w:pos="4536"/>
          <w:tab w:val="clear" w:pos="9072"/>
          <w:tab w:val="num" w:pos="709"/>
          <w:tab w:val="left" w:pos="993"/>
        </w:tabs>
        <w:ind w:left="709" w:hanging="425"/>
      </w:pPr>
      <w:r w:rsidRPr="00EF7064">
        <w:t>Dojde-li u pronajímatele k výskytu bezpe</w:t>
      </w:r>
      <w:r w:rsidR="00373338" w:rsidRPr="00EF7064">
        <w:t xml:space="preserve">čnostních incidentů vzniklých v </w:t>
      </w:r>
      <w:r w:rsidRPr="00EF7064">
        <w:t>souvislosti s plněním této smlouvy, zavazuje se pronajímatel o těchto bezpečnostních incidentech bezodkladně informovat nájemce. Pronajímatel se dále zavazuje oznamovat nájemci bezodkladně podezření na jakékoliv zranitelnosti bezpečnosti informací.</w:t>
      </w:r>
    </w:p>
    <w:p w14:paraId="04957AF2" w14:textId="711B3E5B" w:rsidR="005C7439" w:rsidRPr="00EF7064" w:rsidRDefault="005C7439" w:rsidP="009F3B2E">
      <w:pPr>
        <w:pStyle w:val="Zpat"/>
        <w:numPr>
          <w:ilvl w:val="0"/>
          <w:numId w:val="18"/>
        </w:numPr>
        <w:tabs>
          <w:tab w:val="clear" w:pos="1626"/>
          <w:tab w:val="clear" w:pos="4536"/>
          <w:tab w:val="clear" w:pos="9072"/>
          <w:tab w:val="num" w:pos="709"/>
          <w:tab w:val="left" w:pos="993"/>
        </w:tabs>
        <w:ind w:left="709" w:hanging="425"/>
      </w:pPr>
      <w:r w:rsidRPr="00EF7064">
        <w:lastRenderedPageBreak/>
        <w:t>Pronajímatel se zavazuje informovat nájemce o významné změně ovládání pronajímatele. Ovládáním se rozumí vliv, ovládání či řízení dle § 71 a</w:t>
      </w:r>
      <w:r w:rsidR="009F3B2E" w:rsidRPr="00EF7064">
        <w:t xml:space="preserve"> násl. zákona č. 90/2012 Sb., o </w:t>
      </w:r>
      <w:r w:rsidRPr="00EF7064">
        <w:t xml:space="preserve">obchodních korporacích, ve znění pozdějších předpisů či </w:t>
      </w:r>
      <w:r w:rsidR="009F3B2E" w:rsidRPr="00EF7064">
        <w:t>ekvivalentní postavení, a to do </w:t>
      </w:r>
      <w:r w:rsidRPr="00EF7064">
        <w:t xml:space="preserve">5 pracovních dnů od uskutečnění této změny. </w:t>
      </w:r>
    </w:p>
    <w:p w14:paraId="759A420B" w14:textId="1A87497F" w:rsidR="005C7439" w:rsidRPr="00EF7064" w:rsidRDefault="005C7439" w:rsidP="009F3B2E">
      <w:pPr>
        <w:pStyle w:val="Zpat"/>
        <w:numPr>
          <w:ilvl w:val="0"/>
          <w:numId w:val="18"/>
        </w:numPr>
        <w:tabs>
          <w:tab w:val="clear" w:pos="1626"/>
          <w:tab w:val="clear" w:pos="4536"/>
          <w:tab w:val="clear" w:pos="9072"/>
          <w:tab w:val="num" w:pos="709"/>
          <w:tab w:val="left" w:pos="993"/>
        </w:tabs>
        <w:ind w:left="709" w:hanging="425"/>
      </w:pPr>
      <w:r w:rsidRPr="00EF7064">
        <w:t>Pronajímatel se zavazuje informovat nájemce o změně vlast</w:t>
      </w:r>
      <w:r w:rsidR="00373338" w:rsidRPr="00EF7064">
        <w:t>nictví či oprávnění nakládat se </w:t>
      </w:r>
      <w:r w:rsidRPr="00EF7064">
        <w:t>zásadními aktivy využívanými pronajímatelem</w:t>
      </w:r>
      <w:r w:rsidR="009F3B2E" w:rsidRPr="00EF7064">
        <w:t xml:space="preserve"> k </w:t>
      </w:r>
      <w:r w:rsidRPr="00EF7064">
        <w:t>plnění této smlouvy, a to do 5 pracovních dnů od uskutečnění této změny.</w:t>
      </w:r>
    </w:p>
    <w:p w14:paraId="7D6316EC" w14:textId="77777777" w:rsidR="00FB561C" w:rsidRPr="00FB561C" w:rsidRDefault="00FB561C" w:rsidP="00126B03">
      <w:pPr>
        <w:ind w:firstLine="0"/>
        <w:jc w:val="left"/>
        <w:rPr>
          <w:szCs w:val="24"/>
        </w:rPr>
      </w:pPr>
    </w:p>
    <w:p w14:paraId="5D734C93" w14:textId="77777777" w:rsidR="0004001C" w:rsidRDefault="0004001C">
      <w:pPr>
        <w:pStyle w:val="Nadpis"/>
        <w:numPr>
          <w:ilvl w:val="0"/>
          <w:numId w:val="0"/>
        </w:numPr>
        <w:spacing w:before="0" w:after="0"/>
        <w:outlineLvl w:val="0"/>
      </w:pPr>
      <w:r>
        <w:t>Článek VII.</w:t>
      </w:r>
    </w:p>
    <w:p w14:paraId="2B4D9286" w14:textId="77777777" w:rsidR="0004001C" w:rsidRDefault="0004001C">
      <w:pPr>
        <w:pStyle w:val="Nadpis"/>
        <w:numPr>
          <w:ilvl w:val="0"/>
          <w:numId w:val="0"/>
        </w:numPr>
        <w:spacing w:before="0" w:after="0"/>
        <w:outlineLvl w:val="0"/>
      </w:pPr>
      <w:r>
        <w:t>Technická podpora</w:t>
      </w:r>
    </w:p>
    <w:p w14:paraId="59FAE077" w14:textId="171A15A5" w:rsidR="0004001C" w:rsidRDefault="0004001C" w:rsidP="00C9796F">
      <w:pPr>
        <w:pStyle w:val="sllnek"/>
        <w:numPr>
          <w:ilvl w:val="0"/>
          <w:numId w:val="15"/>
        </w:numPr>
        <w:tabs>
          <w:tab w:val="clear" w:pos="720"/>
        </w:tabs>
      </w:pPr>
      <w:r>
        <w:t xml:space="preserve">Technická podpora pronajímatele představuje zejména nepřetržitou pohotovostní službu při </w:t>
      </w:r>
      <w:r w:rsidR="009F625F">
        <w:t>o</w:t>
      </w:r>
      <w:r>
        <w:t>hlašování poruch či změn, včetně řešení provozních problémů nájemce, čímž bude zaručena maximální funkčnost předmětu nájmu.</w:t>
      </w:r>
    </w:p>
    <w:p w14:paraId="08822181" w14:textId="77777777" w:rsidR="0004001C" w:rsidRPr="00F80A41" w:rsidRDefault="0004001C" w:rsidP="00C9796F">
      <w:pPr>
        <w:pStyle w:val="sllnek"/>
        <w:numPr>
          <w:ilvl w:val="0"/>
          <w:numId w:val="15"/>
        </w:numPr>
        <w:tabs>
          <w:tab w:val="clear" w:pos="720"/>
        </w:tabs>
      </w:pPr>
      <w:r w:rsidRPr="008B48D0">
        <w:t>Poruchy či jiné provozní problémy bude nájemce ohlašovat prostřednictvím svých</w:t>
      </w:r>
      <w:r>
        <w:t xml:space="preserve"> </w:t>
      </w:r>
      <w:r w:rsidR="001A4693">
        <w:t>pověřených zástupců pronajímateli, a to</w:t>
      </w:r>
      <w:r>
        <w:t xml:space="preserve"> e-mailem na adresu: </w:t>
      </w:r>
      <w:r w:rsidR="00F80A41" w:rsidRPr="00B4002E">
        <w:rPr>
          <w:b/>
          <w:i/>
          <w:highlight w:val="yellow"/>
        </w:rPr>
        <w:t>………………...(doplní dodavatel)</w:t>
      </w:r>
      <w:r w:rsidR="001A4693">
        <w:t xml:space="preserve"> nebo</w:t>
      </w:r>
      <w:r w:rsidR="00F80A41">
        <w:t xml:space="preserve"> telefonicky na telefonní číslo: </w:t>
      </w:r>
      <w:r w:rsidR="00F80A41" w:rsidRPr="00B4002E">
        <w:rPr>
          <w:b/>
          <w:i/>
          <w:highlight w:val="yellow"/>
        </w:rPr>
        <w:t>………………...(doplní dodavatel)</w:t>
      </w:r>
      <w:r w:rsidR="001A4693">
        <w:t xml:space="preserve"> s následným potvrzením e-mailem</w:t>
      </w:r>
      <w:r>
        <w:t xml:space="preserve"> na </w:t>
      </w:r>
      <w:r w:rsidR="001A4693">
        <w:t>výše uvedenou e-mailovou adresu.</w:t>
      </w:r>
    </w:p>
    <w:p w14:paraId="034C1767" w14:textId="7C8D4B7F" w:rsidR="0004001C" w:rsidRDefault="0004001C" w:rsidP="00C9796F">
      <w:pPr>
        <w:pStyle w:val="sllnek"/>
        <w:numPr>
          <w:ilvl w:val="0"/>
          <w:numId w:val="15"/>
        </w:numPr>
        <w:tabs>
          <w:tab w:val="clear" w:pos="720"/>
        </w:tabs>
      </w:pPr>
      <w:r>
        <w:t xml:space="preserve">V případě změny </w:t>
      </w:r>
      <w:r w:rsidR="00845899">
        <w:t xml:space="preserve">telefonního čísla </w:t>
      </w:r>
      <w:r>
        <w:t>nebo e-mailové adresy</w:t>
      </w:r>
      <w:r w:rsidR="00845899">
        <w:t xml:space="preserve"> v odstavci 2 tohoto článku</w:t>
      </w:r>
      <w:r>
        <w:t xml:space="preserve"> je pronajímatel povinen neprodleně tuto změnu nájemci písemně oznámit</w:t>
      </w:r>
      <w:r w:rsidR="00845899">
        <w:t>, bez nutnosti uzavření dodatku k této smlouvě</w:t>
      </w:r>
      <w:r>
        <w:t>.</w:t>
      </w:r>
      <w:r w:rsidR="009F625F">
        <w:t xml:space="preserve"> Změna</w:t>
      </w:r>
      <w:r w:rsidR="009F625F" w:rsidRPr="00393D9E">
        <w:t xml:space="preserve"> je</w:t>
      </w:r>
      <w:r w:rsidR="009F625F">
        <w:t xml:space="preserve"> vůči nájemci </w:t>
      </w:r>
      <w:r w:rsidR="009F625F" w:rsidRPr="00393D9E">
        <w:t xml:space="preserve">účinná </w:t>
      </w:r>
      <w:r w:rsidR="009F625F">
        <w:t xml:space="preserve">až </w:t>
      </w:r>
      <w:r w:rsidR="009F625F" w:rsidRPr="00393D9E">
        <w:t>dnem jejího oznámení</w:t>
      </w:r>
      <w:r w:rsidR="009F625F">
        <w:t>.</w:t>
      </w:r>
    </w:p>
    <w:p w14:paraId="192A6D1D" w14:textId="77777777" w:rsidR="0004001C" w:rsidRDefault="0004001C" w:rsidP="00C9796F">
      <w:pPr>
        <w:pStyle w:val="sllnek"/>
        <w:numPr>
          <w:ilvl w:val="0"/>
          <w:numId w:val="15"/>
        </w:numPr>
        <w:tabs>
          <w:tab w:val="clear" w:pos="720"/>
        </w:tabs>
      </w:pPr>
      <w:bookmarkStart w:id="0" w:name="_Ref511555242"/>
      <w:r>
        <w:t>Pronajímatel je oprávněn provést plánované přerušení pro</w:t>
      </w:r>
      <w:r w:rsidR="00C02065">
        <w:t>vozu optických vláken nejvýše 2</w:t>
      </w:r>
      <w:r>
        <w:t>x v roce, a to na dobu nejvýše 10 hodin s tím, že alespoň celá jedna nezávislá trasa bude vždy plně funkční. Toto přerušení je pronajímatel povinen ohlásit nájemci ne</w:t>
      </w:r>
      <w:r w:rsidR="006A7ED3">
        <w:t>jméně 20 pracovních dnů předem.</w:t>
      </w:r>
    </w:p>
    <w:p w14:paraId="0BA8A8D7" w14:textId="77777777" w:rsidR="0004001C" w:rsidRDefault="0004001C" w:rsidP="00C9796F">
      <w:pPr>
        <w:pStyle w:val="sllnek"/>
        <w:numPr>
          <w:ilvl w:val="0"/>
          <w:numId w:val="15"/>
        </w:numPr>
        <w:tabs>
          <w:tab w:val="clear" w:pos="720"/>
        </w:tabs>
      </w:pPr>
      <w:r>
        <w:t xml:space="preserve">Povinnost pronajímatele zajistit nepřetržitý provoz všech optických vláken je splněna, pokud dojde jen </w:t>
      </w:r>
      <w:r w:rsidRPr="006179A4">
        <w:t>k jedné poruše za 6</w:t>
      </w:r>
      <w:r>
        <w:t xml:space="preserve"> měsíců a pokud doba trvání poruchy nepřekročí 30 minut. Za jednu poruchu se považuje porucha maximálně na jednom vlákně. Za jednu poruchu se nepovažuje ani případ, kdy ve stejném okamžiku dojde k</w:t>
      </w:r>
      <w:r w:rsidR="00B257AF">
        <w:t xml:space="preserve"> </w:t>
      </w:r>
      <w:r>
        <w:t>poruše na více vláknech.</w:t>
      </w:r>
    </w:p>
    <w:p w14:paraId="6061E62B" w14:textId="77777777" w:rsidR="0004001C" w:rsidRPr="00EF7064" w:rsidRDefault="0004001C" w:rsidP="00C9796F">
      <w:pPr>
        <w:pStyle w:val="sllnek"/>
        <w:numPr>
          <w:ilvl w:val="0"/>
          <w:numId w:val="15"/>
        </w:numPr>
        <w:tabs>
          <w:tab w:val="clear" w:pos="720"/>
        </w:tabs>
      </w:pPr>
      <w:r w:rsidRPr="00EF7064">
        <w:t>Za poruchu se považuje také:</w:t>
      </w:r>
    </w:p>
    <w:p w14:paraId="26C7E3F4" w14:textId="3444E7F3" w:rsidR="0004001C" w:rsidRPr="00EF7064" w:rsidRDefault="0004001C" w:rsidP="00AF16C9">
      <w:pPr>
        <w:pStyle w:val="Normlnodsazen"/>
        <w:spacing w:after="0"/>
        <w:ind w:left="851" w:firstLine="0"/>
        <w:rPr>
          <w:rFonts w:ascii="Times New Roman" w:hAnsi="Times New Roman"/>
          <w:color w:val="000000"/>
          <w:lang w:val="cs-CZ"/>
        </w:rPr>
      </w:pPr>
      <w:r w:rsidRPr="00EF7064">
        <w:rPr>
          <w:rFonts w:ascii="Times New Roman" w:hAnsi="Times New Roman"/>
          <w:color w:val="000000"/>
          <w:lang w:val="cs-CZ"/>
        </w:rPr>
        <w:t>- jakékoliv zvýšení útlumu optického vlákna nad hodnotu 7,50 dB</w:t>
      </w:r>
      <w:r w:rsidR="00AF16C9" w:rsidRPr="00AF16C9">
        <w:rPr>
          <w:i/>
        </w:rPr>
        <w:t xml:space="preserve"> </w:t>
      </w:r>
      <w:r w:rsidR="00AF16C9">
        <w:rPr>
          <w:i/>
        </w:rPr>
        <w:t>(</w:t>
      </w:r>
      <w:r w:rsidR="00AF16C9" w:rsidRPr="00AF16C9">
        <w:rPr>
          <w:rFonts w:ascii="Times New Roman" w:hAnsi="Times New Roman"/>
          <w:color w:val="000000"/>
          <w:lang w:val="cs-CZ"/>
        </w:rPr>
        <w:t xml:space="preserve">při měření na vlnové délce 1550 </w:t>
      </w:r>
      <w:proofErr w:type="spellStart"/>
      <w:r w:rsidR="00AF16C9" w:rsidRPr="00AF16C9">
        <w:rPr>
          <w:rFonts w:ascii="Times New Roman" w:hAnsi="Times New Roman"/>
          <w:color w:val="000000"/>
          <w:lang w:val="cs-CZ"/>
        </w:rPr>
        <w:t>nm</w:t>
      </w:r>
      <w:proofErr w:type="spellEnd"/>
      <w:r w:rsidR="00AF16C9">
        <w:rPr>
          <w:rFonts w:ascii="Times New Roman" w:hAnsi="Times New Roman"/>
          <w:color w:val="000000"/>
          <w:lang w:val="cs-CZ"/>
        </w:rPr>
        <w:t>)</w:t>
      </w:r>
      <w:r w:rsidRPr="00EF7064">
        <w:rPr>
          <w:rFonts w:ascii="Times New Roman" w:hAnsi="Times New Roman"/>
          <w:color w:val="000000"/>
          <w:lang w:val="cs-CZ"/>
        </w:rPr>
        <w:t>,</w:t>
      </w:r>
    </w:p>
    <w:p w14:paraId="5D80C36F" w14:textId="77777777" w:rsidR="0004001C" w:rsidRDefault="0004001C" w:rsidP="00AF16C9">
      <w:pPr>
        <w:pStyle w:val="Normlnodsazen"/>
        <w:spacing w:after="0"/>
        <w:ind w:left="851" w:firstLine="0"/>
        <w:rPr>
          <w:rFonts w:ascii="Times New Roman" w:hAnsi="Times New Roman"/>
          <w:color w:val="000000"/>
          <w:lang w:val="cs-CZ"/>
        </w:rPr>
      </w:pPr>
      <w:r w:rsidRPr="00EF7064">
        <w:rPr>
          <w:rFonts w:ascii="Times New Roman" w:hAnsi="Times New Roman"/>
          <w:color w:val="000000"/>
          <w:lang w:val="cs-CZ"/>
        </w:rPr>
        <w:t>- změna chromatické disperze optického vlákna o 10 % a více oproti hodnotě, která byla naměřena při převzetí předmětu nájmu a je uvedena v měřícím předávacím protokolu.</w:t>
      </w:r>
    </w:p>
    <w:p w14:paraId="2FD65137" w14:textId="0B25B4B2" w:rsidR="00237B50" w:rsidRDefault="00EA041D" w:rsidP="00237B50">
      <w:pPr>
        <w:pStyle w:val="Normlnodsazen"/>
        <w:tabs>
          <w:tab w:val="left" w:pos="284"/>
        </w:tabs>
        <w:spacing w:after="0"/>
        <w:ind w:left="705" w:hanging="705"/>
        <w:rPr>
          <w:rFonts w:ascii="Times New Roman" w:hAnsi="Times New Roman"/>
          <w:szCs w:val="24"/>
          <w:lang w:val="cs-CZ" w:eastAsia="en-US"/>
        </w:rPr>
      </w:pPr>
      <w:r>
        <w:rPr>
          <w:rFonts w:ascii="Times New Roman" w:hAnsi="Times New Roman"/>
          <w:szCs w:val="24"/>
          <w:lang w:val="cs-CZ" w:eastAsia="en-US"/>
        </w:rPr>
        <w:tab/>
        <w:t>7)</w:t>
      </w:r>
      <w:r w:rsidR="0042102A">
        <w:rPr>
          <w:rFonts w:ascii="Times New Roman" w:hAnsi="Times New Roman"/>
          <w:szCs w:val="24"/>
          <w:lang w:val="cs-CZ" w:eastAsia="en-US"/>
        </w:rPr>
        <w:tab/>
      </w:r>
      <w:r w:rsidR="0004001C">
        <w:rPr>
          <w:rFonts w:ascii="Times New Roman" w:hAnsi="Times New Roman"/>
          <w:szCs w:val="24"/>
          <w:lang w:val="cs-CZ" w:eastAsia="en-US"/>
        </w:rPr>
        <w:t xml:space="preserve">V případě poruchy jednoho nebo více optických vláken v jedné nezávislé trase (nepostihující obě nezávislé trasy současně) se pronajímatel zavazuje zajistit opravu takové poruchy </w:t>
      </w:r>
      <w:r w:rsidR="0004001C" w:rsidRPr="00D647E5">
        <w:rPr>
          <w:rFonts w:ascii="Times New Roman" w:hAnsi="Times New Roman"/>
          <w:szCs w:val="24"/>
          <w:lang w:val="cs-CZ" w:eastAsia="en-US"/>
        </w:rPr>
        <w:t>do 48 hodin</w:t>
      </w:r>
      <w:r w:rsidR="0004001C">
        <w:rPr>
          <w:rFonts w:ascii="Times New Roman" w:hAnsi="Times New Roman"/>
          <w:szCs w:val="24"/>
          <w:lang w:val="cs-CZ" w:eastAsia="en-US"/>
        </w:rPr>
        <w:t xml:space="preserve"> od řádného ohlášení poruchy nájemcem.</w:t>
      </w:r>
    </w:p>
    <w:p w14:paraId="4BF6874B" w14:textId="5FFABFF8" w:rsidR="0004001C" w:rsidRPr="00C6358B" w:rsidRDefault="0004001C" w:rsidP="00C9796F">
      <w:pPr>
        <w:pStyle w:val="Normlnodsazen"/>
        <w:numPr>
          <w:ilvl w:val="0"/>
          <w:numId w:val="14"/>
        </w:numPr>
        <w:tabs>
          <w:tab w:val="left" w:pos="284"/>
        </w:tabs>
        <w:spacing w:after="0"/>
        <w:rPr>
          <w:rFonts w:ascii="Times New Roman" w:hAnsi="Times New Roman"/>
          <w:lang w:val="cs-CZ"/>
        </w:rPr>
      </w:pPr>
      <w:r>
        <w:rPr>
          <w:rFonts w:ascii="Times New Roman" w:hAnsi="Times New Roman"/>
          <w:lang w:val="cs-CZ"/>
        </w:rPr>
        <w:t xml:space="preserve">V případě poruchy postihující jedno nebo více optických vláken v obou nezávislých trasách současně se pronajímatel zavazuje zajistit opravu alespoň jedné trasy </w:t>
      </w:r>
      <w:r w:rsidRPr="000E5207">
        <w:rPr>
          <w:rFonts w:ascii="Times New Roman" w:hAnsi="Times New Roman"/>
          <w:lang w:val="cs-CZ"/>
        </w:rPr>
        <w:t>do 12 hodin</w:t>
      </w:r>
      <w:r>
        <w:rPr>
          <w:rFonts w:ascii="Times New Roman" w:hAnsi="Times New Roman"/>
          <w:lang w:val="cs-CZ"/>
        </w:rPr>
        <w:t xml:space="preserve"> od řád</w:t>
      </w:r>
      <w:r w:rsidR="00C6358B">
        <w:rPr>
          <w:rFonts w:ascii="Times New Roman" w:hAnsi="Times New Roman"/>
          <w:lang w:val="cs-CZ"/>
        </w:rPr>
        <w:t>ného nahlášení poruchy nájemcem.</w:t>
      </w:r>
    </w:p>
    <w:p w14:paraId="4BB119B1" w14:textId="77777777" w:rsidR="0004001C" w:rsidRDefault="0004001C">
      <w:pPr>
        <w:pStyle w:val="Normlnodsazen"/>
        <w:spacing w:after="0"/>
        <w:ind w:left="284" w:firstLine="0"/>
        <w:rPr>
          <w:rFonts w:ascii="Times New Roman" w:hAnsi="Times New Roman"/>
          <w:color w:val="000000"/>
          <w:lang w:val="cs-CZ"/>
        </w:rPr>
      </w:pPr>
    </w:p>
    <w:p w14:paraId="64338626" w14:textId="77777777" w:rsidR="0004001C" w:rsidRDefault="0004001C">
      <w:pPr>
        <w:pStyle w:val="Nadpis"/>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0"/>
      </w:pPr>
      <w:r>
        <w:lastRenderedPageBreak/>
        <w:t>Článek VIII.</w:t>
      </w:r>
    </w:p>
    <w:p w14:paraId="27AE3A65" w14:textId="77777777" w:rsidR="0004001C" w:rsidRDefault="0004001C">
      <w:pPr>
        <w:pStyle w:val="Nadpis"/>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0"/>
        <w:rPr>
          <w:b w:val="0"/>
        </w:rPr>
      </w:pPr>
      <w:r>
        <w:t>Smluvní pokuty, úrok z prodlení</w:t>
      </w:r>
    </w:p>
    <w:bookmarkEnd w:id="0"/>
    <w:p w14:paraId="6202FF51" w14:textId="67964F21" w:rsidR="0004001C" w:rsidRDefault="0004001C">
      <w:pPr>
        <w:pStyle w:val="StylDefaultTextZarovnatdobloku"/>
        <w:numPr>
          <w:ilvl w:val="0"/>
          <w:numId w:val="7"/>
        </w:numPr>
        <w:ind w:hanging="446"/>
        <w:rPr>
          <w:color w:val="000000"/>
        </w:rPr>
      </w:pPr>
      <w:r w:rsidRPr="00FE420A">
        <w:rPr>
          <w:color w:val="000000"/>
        </w:rPr>
        <w:t>V případě prodlení pronajímatele</w:t>
      </w:r>
      <w:r w:rsidR="00FE420A" w:rsidRPr="00FE420A">
        <w:rPr>
          <w:color w:val="000000"/>
        </w:rPr>
        <w:t xml:space="preserve"> ve lhůtě předání předmětu nájmu nájemci podle čl. II </w:t>
      </w:r>
      <w:r w:rsidRPr="00FE420A">
        <w:rPr>
          <w:color w:val="000000"/>
        </w:rPr>
        <w:t>odst. 1 vznikne nájemci za každé nepředané optické vl</w:t>
      </w:r>
      <w:r w:rsidR="002D1805">
        <w:rPr>
          <w:color w:val="000000"/>
        </w:rPr>
        <w:t>ákno nárok na smluvní pokutu ve </w:t>
      </w:r>
      <w:r w:rsidRPr="00FE420A">
        <w:rPr>
          <w:color w:val="000000"/>
        </w:rPr>
        <w:t>výši 10.000 Kč za každý den prodlení</w:t>
      </w:r>
      <w:r w:rsidR="00FE420A" w:rsidRPr="00FE420A">
        <w:rPr>
          <w:color w:val="000000"/>
        </w:rPr>
        <w:t>.</w:t>
      </w:r>
    </w:p>
    <w:p w14:paraId="2809C355" w14:textId="77777777" w:rsidR="00807505" w:rsidRPr="00126B03" w:rsidRDefault="00807505" w:rsidP="00F470BB">
      <w:pPr>
        <w:pStyle w:val="StylDefaultTextZarovnatdobloku"/>
        <w:numPr>
          <w:ilvl w:val="0"/>
          <w:numId w:val="7"/>
        </w:numPr>
        <w:ind w:hanging="446"/>
        <w:rPr>
          <w:color w:val="000000"/>
        </w:rPr>
      </w:pPr>
      <w:r w:rsidRPr="00126B03">
        <w:t>V případě nedodržení povinnosti zajistit nepřetržitý provoz podle čl</w:t>
      </w:r>
      <w:r w:rsidR="00F27BF1" w:rsidRPr="00126B03">
        <w:t>. VII odst. 5</w:t>
      </w:r>
      <w:r w:rsidR="00FE420A" w:rsidRPr="00126B03">
        <w:t xml:space="preserve"> </w:t>
      </w:r>
      <w:r w:rsidRPr="00126B03">
        <w:t>vznikne nájemci nárok na smluvní pokutu ve výši 10.000 Kč za každou započatou hodinu trvání prokázané poruchy na každém jednotlivém optickém vlákně. V případě prodlení ve lhůtě pro provedení oprav</w:t>
      </w:r>
      <w:r w:rsidR="00F27BF1" w:rsidRPr="00126B03">
        <w:t>y stanovené v čl. VII odst. 7</w:t>
      </w:r>
      <w:r w:rsidR="00FE420A" w:rsidRPr="00126B03">
        <w:t xml:space="preserve"> </w:t>
      </w:r>
      <w:r w:rsidRPr="00126B03">
        <w:t>se smluvní pokuta za nedodržení povinnosti zajistit nepřetržitý provoz zvyšuje na 20.000 Kč za každou započatou hodinu trvání poruchy po uplynutí stanovené lhůty. V</w:t>
      </w:r>
      <w:r w:rsidR="00FE420A" w:rsidRPr="00126B03">
        <w:t xml:space="preserve"> </w:t>
      </w:r>
      <w:r w:rsidRPr="00126B03">
        <w:t>případě prodlení ve lhůtě pro provedení oprav</w:t>
      </w:r>
      <w:r w:rsidR="00FE420A" w:rsidRPr="00126B03">
        <w:t>y st</w:t>
      </w:r>
      <w:r w:rsidR="00F27BF1" w:rsidRPr="00126B03">
        <w:t>anovené v čl. VII odst. 8</w:t>
      </w:r>
      <w:r w:rsidR="00FE420A" w:rsidRPr="00126B03">
        <w:t xml:space="preserve"> </w:t>
      </w:r>
      <w:r w:rsidRPr="00126B03">
        <w:t xml:space="preserve">se smluvní pokuta za nedodržení povinnosti zajistit nepřetržitý provoz zvyšuje na 30.000 Kč za každou započatou hodinu trvání </w:t>
      </w:r>
      <w:r w:rsidR="00231C9F" w:rsidRPr="00126B03">
        <w:t>poruchy po </w:t>
      </w:r>
      <w:r w:rsidRPr="00126B03">
        <w:t>uplynutí stanovené lhůty.</w:t>
      </w:r>
    </w:p>
    <w:p w14:paraId="199765DA" w14:textId="77777777" w:rsidR="00807505" w:rsidRPr="00126B03" w:rsidRDefault="00807505" w:rsidP="00714C04">
      <w:pPr>
        <w:pStyle w:val="StylDefaultTextZarovnatdobloku"/>
        <w:numPr>
          <w:ilvl w:val="0"/>
          <w:numId w:val="7"/>
        </w:numPr>
        <w:ind w:hanging="446"/>
        <w:rPr>
          <w:color w:val="000000"/>
        </w:rPr>
      </w:pPr>
      <w:r w:rsidRPr="00126B03">
        <w:t>V případě překročení lhůty stanovené pro plánované přerušení provozu optických</w:t>
      </w:r>
      <w:r w:rsidR="0068690C" w:rsidRPr="00126B03">
        <w:t xml:space="preserve"> vláken </w:t>
      </w:r>
      <w:r w:rsidR="00DC6EA5" w:rsidRPr="00126B03">
        <w:t>podle čl. VII odst. 4</w:t>
      </w:r>
      <w:r w:rsidR="0068690C" w:rsidRPr="00126B03">
        <w:t xml:space="preserve"> </w:t>
      </w:r>
      <w:r w:rsidRPr="00126B03">
        <w:t xml:space="preserve">vznikne nájemci nárok na smluvní pokutu ve výši </w:t>
      </w:r>
      <w:r w:rsidR="000024D8" w:rsidRPr="00126B03">
        <w:t>10.000 Kč za </w:t>
      </w:r>
      <w:r w:rsidRPr="00126B03">
        <w:t>každou hodinu překročení.</w:t>
      </w:r>
    </w:p>
    <w:p w14:paraId="2C10E5F2" w14:textId="78F179BC" w:rsidR="009F3B2E" w:rsidRPr="00EF7064" w:rsidRDefault="00873B3E" w:rsidP="00A429DA">
      <w:pPr>
        <w:pStyle w:val="StylDefaultTextZarovnatdobloku"/>
        <w:numPr>
          <w:ilvl w:val="0"/>
          <w:numId w:val="7"/>
        </w:numPr>
      </w:pPr>
      <w:r w:rsidRPr="00EF7064">
        <w:t xml:space="preserve">V případě porušení </w:t>
      </w:r>
      <w:r w:rsidR="00DF6742" w:rsidRPr="00EF7064">
        <w:t>povinností pro</w:t>
      </w:r>
      <w:r w:rsidR="00DB32F1" w:rsidRPr="00EF7064">
        <w:t>najímatele podle čl. VI</w:t>
      </w:r>
      <w:r w:rsidR="00A45F01" w:rsidRPr="00EF7064">
        <w:t xml:space="preserve"> </w:t>
      </w:r>
      <w:r w:rsidRPr="00EF7064">
        <w:t xml:space="preserve">odst. 8, </w:t>
      </w:r>
      <w:r w:rsidR="00A45F01" w:rsidRPr="00EF7064">
        <w:t>odst. 10 až 12</w:t>
      </w:r>
      <w:r w:rsidRPr="00EF7064">
        <w:t xml:space="preserve"> a čl. IX odst. 1</w:t>
      </w:r>
      <w:r w:rsidR="00DF6742" w:rsidRPr="00EF7064">
        <w:t xml:space="preserve"> je nájemce oprávněn požadovat smluvní pokutu ve výši 20</w:t>
      </w:r>
      <w:r w:rsidR="006936C2" w:rsidRPr="00EF7064">
        <w:t>.000</w:t>
      </w:r>
      <w:r w:rsidR="00DF6742" w:rsidRPr="00EF7064">
        <w:t xml:space="preserve"> Kč za každé jednotlivé porušení.</w:t>
      </w:r>
    </w:p>
    <w:p w14:paraId="73211BD2" w14:textId="77777777" w:rsidR="000024D8" w:rsidRPr="000024D8" w:rsidRDefault="0004001C" w:rsidP="000024D8">
      <w:pPr>
        <w:pStyle w:val="StylDefaultTextZarovnatdobloku"/>
        <w:numPr>
          <w:ilvl w:val="0"/>
          <w:numId w:val="7"/>
        </w:numPr>
        <w:ind w:hanging="446"/>
        <w:rPr>
          <w:color w:val="000000"/>
        </w:rPr>
      </w:pPr>
      <w:r w:rsidRPr="000024D8">
        <w:rPr>
          <w:color w:val="000000"/>
        </w:rPr>
        <w:t xml:space="preserve">V případě prodlení nájemce s placením daňových dokladů, je pronajímatel oprávněn účtovat úrok z prodlení </w:t>
      </w:r>
      <w:r w:rsidR="000024D8" w:rsidRPr="006931EF">
        <w:rPr>
          <w:bCs/>
          <w:szCs w:val="24"/>
        </w:rPr>
        <w:t>podle nařízení vlády č. 351/2013 Sb.</w:t>
      </w:r>
    </w:p>
    <w:p w14:paraId="58353AE7" w14:textId="77777777" w:rsidR="0004001C" w:rsidRPr="004278CC" w:rsidRDefault="0004001C" w:rsidP="00A155A4">
      <w:pPr>
        <w:pStyle w:val="StylDefaultTextZarovnatdobloku"/>
        <w:ind w:hanging="446"/>
        <w:rPr>
          <w:color w:val="000000"/>
        </w:rPr>
      </w:pPr>
      <w:r w:rsidRPr="00A155A4">
        <w:t>Smluvní pokutou není dotčen nárok na náhradu škody</w:t>
      </w:r>
      <w:r w:rsidR="00A155A4" w:rsidRPr="00A155A4">
        <w:t>.</w:t>
      </w:r>
    </w:p>
    <w:p w14:paraId="0D219440" w14:textId="77777777" w:rsidR="00F27BF1" w:rsidRPr="00993D6E" w:rsidRDefault="00F27BF1" w:rsidP="00F27BF1">
      <w:pPr>
        <w:pStyle w:val="StylDefaultTextZarovnatdobloku"/>
        <w:numPr>
          <w:ilvl w:val="0"/>
          <w:numId w:val="0"/>
        </w:numPr>
        <w:ind w:left="786"/>
        <w:rPr>
          <w:color w:val="000000"/>
        </w:rPr>
      </w:pPr>
    </w:p>
    <w:p w14:paraId="5C41170B" w14:textId="77777777" w:rsidR="0004001C" w:rsidRDefault="0004001C">
      <w:pPr>
        <w:pStyle w:val="Nadpis"/>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0"/>
      </w:pPr>
      <w:r>
        <w:t>Článek IX.</w:t>
      </w:r>
    </w:p>
    <w:p w14:paraId="481DD8E3" w14:textId="2865C6F2" w:rsidR="0004001C" w:rsidRDefault="0004001C">
      <w:pPr>
        <w:pStyle w:val="Nadpis"/>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0"/>
        <w:rPr>
          <w:b w:val="0"/>
        </w:rPr>
      </w:pPr>
      <w:r>
        <w:t>Mlčenlivost</w:t>
      </w:r>
      <w:r w:rsidR="00050A6B">
        <w:t>, bezpečnostní požadavky nájemce</w:t>
      </w:r>
    </w:p>
    <w:p w14:paraId="3C1658C7" w14:textId="3310234E" w:rsidR="00192490" w:rsidRPr="00EF7064" w:rsidRDefault="00192490" w:rsidP="004D5B54">
      <w:pPr>
        <w:pStyle w:val="StylDefaultTextZarovnatdobloku"/>
        <w:widowControl/>
        <w:numPr>
          <w:ilvl w:val="0"/>
          <w:numId w:val="17"/>
        </w:numPr>
        <w:tabs>
          <w:tab w:val="num" w:pos="426"/>
        </w:tabs>
        <w:suppressAutoHyphens/>
        <w:autoSpaceDE/>
        <w:autoSpaceDN/>
        <w:adjustRightInd/>
        <w:spacing w:after="120"/>
      </w:pPr>
      <w:r w:rsidRPr="00EF7064">
        <w:t>Pronajímatel se zavazuje zajistit, že veškeré osoby podílející se na plnění dle této smlouvy zachovají mlčenlivost o všech skutečnostech, se kterými se seznámí v průběhu plnění této smlouvy a které nejsou veřejně dostupné. Povinnost mlčenlivosti trvá i</w:t>
      </w:r>
      <w:r w:rsidR="006936C2" w:rsidRPr="00EF7064">
        <w:t> </w:t>
      </w:r>
      <w:r w:rsidRPr="00EF7064">
        <w:t>po</w:t>
      </w:r>
      <w:r w:rsidR="006936C2" w:rsidRPr="00EF7064">
        <w:t> </w:t>
      </w:r>
      <w:r w:rsidRPr="00EF7064">
        <w:t xml:space="preserve">skončení platnosti smlouvy. </w:t>
      </w:r>
    </w:p>
    <w:p w14:paraId="76267FF8" w14:textId="1EFA6C33" w:rsidR="000B2FF9" w:rsidRPr="00EF7064" w:rsidRDefault="000B2FF9" w:rsidP="000B2FF9">
      <w:pPr>
        <w:pStyle w:val="StylDefaultTextZarovnatdobloku"/>
        <w:numPr>
          <w:ilvl w:val="0"/>
          <w:numId w:val="17"/>
        </w:numPr>
      </w:pPr>
      <w:r w:rsidRPr="00EF7064">
        <w:t>Pracovníci či poddodavatelé pronajímatele a jejich pracovníci smí používat informace získané v souvislosti s plněním dle této smlouvy výhradně pro účely plnění této smlouvy. Dostane-li se kterákoliv z osob uvedených v tomto odstavci v průběhu plnění do kontaktu s údaji nájemce vyplývajícími z jeho provozní činnosti, zavazuje se tyto údaje nezneužít, nezměnit ani nijak nepoškodit, neztratit či neznehodnotit.</w:t>
      </w:r>
    </w:p>
    <w:p w14:paraId="1FED857B" w14:textId="6A1AFCEC" w:rsidR="000B2FF9" w:rsidRPr="00EF7064" w:rsidRDefault="000B2FF9" w:rsidP="000B2FF9">
      <w:pPr>
        <w:pStyle w:val="StylDefaultTextZarovnatdobloku"/>
        <w:widowControl/>
        <w:numPr>
          <w:ilvl w:val="0"/>
          <w:numId w:val="17"/>
        </w:numPr>
        <w:tabs>
          <w:tab w:val="num" w:pos="426"/>
        </w:tabs>
        <w:suppressAutoHyphens/>
        <w:autoSpaceDE/>
        <w:autoSpaceDN/>
        <w:adjustRightInd/>
        <w:spacing w:after="120"/>
      </w:pPr>
      <w:r w:rsidRPr="00EF7064">
        <w:t>Pronajímatel se zavazuje zajistit, aby jeho pracovníci či poddodavatelé pronajímatele a jejich pracovníci v plném rozsahu dodrž</w:t>
      </w:r>
      <w:r w:rsidR="00050A6B" w:rsidRPr="00EF7064">
        <w:t>ovali bezpečnostní požadavky nájemce</w:t>
      </w:r>
      <w:r w:rsidRPr="00EF7064">
        <w:t xml:space="preserve"> uvedené</w:t>
      </w:r>
      <w:r w:rsidRPr="00EF7064">
        <w:rPr>
          <w:spacing w:val="6"/>
          <w:w w:val="105"/>
        </w:rPr>
        <w:t xml:space="preserve"> </w:t>
      </w:r>
      <w:r w:rsidRPr="00EF7064">
        <w:rPr>
          <w:w w:val="105"/>
        </w:rPr>
        <w:t>v příloze</w:t>
      </w:r>
      <w:r w:rsidRPr="00EF7064">
        <w:rPr>
          <w:spacing w:val="5"/>
          <w:w w:val="105"/>
        </w:rPr>
        <w:t xml:space="preserve"> č</w:t>
      </w:r>
      <w:r w:rsidRPr="00EF7064">
        <w:rPr>
          <w:w w:val="105"/>
        </w:rPr>
        <w:t>. 3 této smlouvy</w:t>
      </w:r>
      <w:r w:rsidRPr="00EF7064">
        <w:rPr>
          <w:w w:val="135"/>
        </w:rPr>
        <w:t>.</w:t>
      </w:r>
    </w:p>
    <w:p w14:paraId="16B25B14" w14:textId="07A79EA7" w:rsidR="00EB05C7" w:rsidRPr="00EF7064" w:rsidRDefault="00EB05C7" w:rsidP="00EB05C7">
      <w:pPr>
        <w:pStyle w:val="StylDefaultTextZarovnatdobloku"/>
        <w:numPr>
          <w:ilvl w:val="0"/>
          <w:numId w:val="17"/>
        </w:numPr>
      </w:pPr>
      <w:r w:rsidRPr="00EF7064">
        <w:t>Nesplnění kterékoliv povinnosti pronajímatele uvedené v tomto článku je považováno za podstatné porušení smlouvy.</w:t>
      </w:r>
    </w:p>
    <w:p w14:paraId="40589BBE" w14:textId="77777777" w:rsidR="0004001C" w:rsidRDefault="0004001C">
      <w:pPr>
        <w:pStyle w:val="StylDefaultTextZarovnatdobloku"/>
        <w:numPr>
          <w:ilvl w:val="0"/>
          <w:numId w:val="0"/>
        </w:numPr>
        <w:spacing w:before="0"/>
        <w:rPr>
          <w:color w:val="000000"/>
        </w:rPr>
      </w:pPr>
    </w:p>
    <w:p w14:paraId="225B8C83" w14:textId="77777777" w:rsidR="0004001C" w:rsidRDefault="0004001C">
      <w:pPr>
        <w:pStyle w:val="Nadpis"/>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0"/>
      </w:pPr>
      <w:r>
        <w:lastRenderedPageBreak/>
        <w:t>Článek X.</w:t>
      </w:r>
    </w:p>
    <w:p w14:paraId="2D2A31D1" w14:textId="77777777" w:rsidR="0004001C" w:rsidRDefault="0004001C">
      <w:pPr>
        <w:pStyle w:val="Nadpis"/>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0"/>
      </w:pPr>
      <w:r>
        <w:t>Odstoupení od smlouvy</w:t>
      </w:r>
    </w:p>
    <w:p w14:paraId="46C5E98E" w14:textId="77777777" w:rsidR="008B5C70" w:rsidRPr="001401BF" w:rsidRDefault="000D3865" w:rsidP="00C9796F">
      <w:pPr>
        <w:pStyle w:val="StylDefaultTextZarovnatdobloku"/>
        <w:widowControl/>
        <w:numPr>
          <w:ilvl w:val="0"/>
          <w:numId w:val="20"/>
        </w:numPr>
        <w:tabs>
          <w:tab w:val="num" w:pos="426"/>
        </w:tabs>
        <w:suppressAutoHyphens/>
        <w:autoSpaceDE/>
        <w:autoSpaceDN/>
        <w:adjustRightInd/>
        <w:spacing w:after="120"/>
        <w:rPr>
          <w:szCs w:val="24"/>
        </w:rPr>
      </w:pPr>
      <w:r w:rsidRPr="00192490">
        <w:rPr>
          <w:szCs w:val="24"/>
        </w:rPr>
        <w:t>Poruší-li kterákoliv smluvní strana podstatným</w:t>
      </w:r>
      <w:r w:rsidR="008B5C70" w:rsidRPr="00192490">
        <w:rPr>
          <w:szCs w:val="24"/>
        </w:rPr>
        <w:t xml:space="preserve"> způsobem závazky vyplývající z </w:t>
      </w:r>
      <w:r w:rsidRPr="00192490">
        <w:rPr>
          <w:szCs w:val="24"/>
        </w:rPr>
        <w:t xml:space="preserve">této smlouvy, má druhá strana právo odstoupit od </w:t>
      </w:r>
      <w:r w:rsidR="008B5C70" w:rsidRPr="00192490">
        <w:rPr>
          <w:szCs w:val="24"/>
        </w:rPr>
        <w:t xml:space="preserve">této </w:t>
      </w:r>
      <w:r w:rsidRPr="00192490">
        <w:rPr>
          <w:szCs w:val="24"/>
        </w:rPr>
        <w:t xml:space="preserve">smlouvy, a to i v části, prostřednictvím písemného odstoupení. Takové odstoupení </w:t>
      </w:r>
      <w:r w:rsidR="008B5C70" w:rsidRPr="00192490">
        <w:rPr>
          <w:szCs w:val="24"/>
        </w:rPr>
        <w:t>je účinné</w:t>
      </w:r>
      <w:r w:rsidRPr="00192490">
        <w:rPr>
          <w:szCs w:val="24"/>
        </w:rPr>
        <w:t xml:space="preserve"> d</w:t>
      </w:r>
      <w:r w:rsidR="008B5C70" w:rsidRPr="00192490">
        <w:rPr>
          <w:szCs w:val="24"/>
        </w:rPr>
        <w:t xml:space="preserve">nem jeho doručení druhé </w:t>
      </w:r>
      <w:r w:rsidRPr="00192490">
        <w:rPr>
          <w:szCs w:val="24"/>
        </w:rPr>
        <w:t>straně.</w:t>
      </w:r>
    </w:p>
    <w:p w14:paraId="319DC321" w14:textId="77777777" w:rsidR="008B5C70" w:rsidRPr="008B5C70" w:rsidRDefault="000D3865" w:rsidP="00C9796F">
      <w:pPr>
        <w:pStyle w:val="StylDefaultTextZarovnatdobloku"/>
        <w:widowControl/>
        <w:numPr>
          <w:ilvl w:val="0"/>
          <w:numId w:val="17"/>
        </w:numPr>
        <w:tabs>
          <w:tab w:val="num" w:pos="426"/>
        </w:tabs>
        <w:suppressAutoHyphens/>
        <w:autoSpaceDE/>
        <w:autoSpaceDN/>
        <w:adjustRightInd/>
        <w:spacing w:after="120"/>
      </w:pPr>
      <w:r w:rsidRPr="000D3865">
        <w:rPr>
          <w:szCs w:val="24"/>
        </w:rPr>
        <w:t>Za podst</w:t>
      </w:r>
      <w:r>
        <w:rPr>
          <w:szCs w:val="24"/>
        </w:rPr>
        <w:t>atné porušení smlouvy smluvní strany považují</w:t>
      </w:r>
      <w:r w:rsidR="001401BF">
        <w:rPr>
          <w:szCs w:val="24"/>
        </w:rPr>
        <w:t xml:space="preserve"> zejména</w:t>
      </w:r>
      <w:r w:rsidR="008B5C70">
        <w:rPr>
          <w:szCs w:val="24"/>
        </w:rPr>
        <w:t>:</w:t>
      </w:r>
    </w:p>
    <w:p w14:paraId="0C539AF7" w14:textId="77777777" w:rsidR="008B5C70" w:rsidRPr="008B5C70" w:rsidRDefault="000D3865" w:rsidP="00C9796F">
      <w:pPr>
        <w:pStyle w:val="StylDefaultTextZarovnatdobloku"/>
        <w:widowControl/>
        <w:numPr>
          <w:ilvl w:val="1"/>
          <w:numId w:val="17"/>
        </w:numPr>
        <w:suppressAutoHyphens/>
        <w:autoSpaceDE/>
        <w:autoSpaceDN/>
        <w:adjustRightInd/>
        <w:spacing w:after="120"/>
      </w:pPr>
      <w:r>
        <w:rPr>
          <w:szCs w:val="24"/>
        </w:rPr>
        <w:t xml:space="preserve"> případy v této </w:t>
      </w:r>
      <w:r w:rsidR="008B5C70">
        <w:rPr>
          <w:szCs w:val="24"/>
        </w:rPr>
        <w:t>smlouvě výslovně zmíněné;</w:t>
      </w:r>
    </w:p>
    <w:p w14:paraId="7E6C9E43" w14:textId="0D274586" w:rsidR="001401BF" w:rsidRPr="001401BF" w:rsidRDefault="001401BF" w:rsidP="00C9796F">
      <w:pPr>
        <w:pStyle w:val="StylDefaultTextZarovnatdobloku"/>
        <w:widowControl/>
        <w:numPr>
          <w:ilvl w:val="1"/>
          <w:numId w:val="17"/>
        </w:numPr>
        <w:suppressAutoHyphens/>
        <w:autoSpaceDE/>
        <w:autoSpaceDN/>
        <w:adjustRightInd/>
        <w:spacing w:after="120"/>
      </w:pPr>
      <w:r>
        <w:rPr>
          <w:szCs w:val="24"/>
        </w:rPr>
        <w:t>prodlení pronajímatel</w:t>
      </w:r>
      <w:r w:rsidR="00211496">
        <w:rPr>
          <w:szCs w:val="24"/>
        </w:rPr>
        <w:t>e</w:t>
      </w:r>
      <w:r>
        <w:rPr>
          <w:szCs w:val="24"/>
        </w:rPr>
        <w:t xml:space="preserve"> s předáním předmětu nájmu delším než 30 dnů;</w:t>
      </w:r>
      <w:r w:rsidR="008B5C70">
        <w:rPr>
          <w:szCs w:val="24"/>
        </w:rPr>
        <w:t xml:space="preserve"> </w:t>
      </w:r>
    </w:p>
    <w:p w14:paraId="28007ACF" w14:textId="77777777" w:rsidR="000D3865" w:rsidRDefault="00C92FD5" w:rsidP="00C9796F">
      <w:pPr>
        <w:pStyle w:val="StylDefaultTextZarovnatdobloku"/>
        <w:widowControl/>
        <w:numPr>
          <w:ilvl w:val="1"/>
          <w:numId w:val="17"/>
        </w:numPr>
        <w:suppressAutoHyphens/>
        <w:autoSpaceDE/>
        <w:autoSpaceDN/>
        <w:adjustRightInd/>
        <w:spacing w:after="120"/>
      </w:pPr>
      <w:r>
        <w:rPr>
          <w:szCs w:val="24"/>
        </w:rPr>
        <w:t xml:space="preserve">pokud </w:t>
      </w:r>
      <w:r>
        <w:t xml:space="preserve">pronajímatel poruší více než </w:t>
      </w:r>
      <w:r w:rsidRPr="00993D6E">
        <w:t>dvakrát za rok</w:t>
      </w:r>
      <w:r>
        <w:t xml:space="preserve"> povinnost zajistit nepřetržitý </w:t>
      </w:r>
      <w:r w:rsidR="008B5C70">
        <w:t>provoz všech optických vláken;</w:t>
      </w:r>
    </w:p>
    <w:p w14:paraId="35742474" w14:textId="77777777" w:rsidR="008B5C70" w:rsidRPr="00C92FD5" w:rsidRDefault="008B5C70" w:rsidP="00C9796F">
      <w:pPr>
        <w:pStyle w:val="StylDefaultTextZarovnatdobloku"/>
        <w:widowControl/>
        <w:numPr>
          <w:ilvl w:val="1"/>
          <w:numId w:val="17"/>
        </w:numPr>
        <w:suppressAutoHyphens/>
        <w:autoSpaceDE/>
        <w:autoSpaceDN/>
        <w:adjustRightInd/>
        <w:spacing w:after="120"/>
      </w:pPr>
      <w:r>
        <w:t>a prodlení nájemce s úhradou ceny plnění dle této smlouvy delší než 30 dnů.</w:t>
      </w:r>
    </w:p>
    <w:p w14:paraId="43A73408" w14:textId="77777777" w:rsidR="007257D1" w:rsidRDefault="007257D1" w:rsidP="00C9796F">
      <w:pPr>
        <w:pStyle w:val="StylDefaultTextZarovnatdobloku"/>
        <w:numPr>
          <w:ilvl w:val="0"/>
          <w:numId w:val="17"/>
        </w:numPr>
        <w:tabs>
          <w:tab w:val="left" w:pos="993"/>
        </w:tabs>
      </w:pPr>
      <w:r w:rsidRPr="007257D1">
        <w:t>Smlu</w:t>
      </w:r>
      <w:r w:rsidR="000D3865">
        <w:t>vní strany se dále dohodly, že nájemce je</w:t>
      </w:r>
      <w:r w:rsidRPr="007257D1">
        <w:t xml:space="preserve"> oprávněn kdykoliv v průběhu insolvenčního řízení zah</w:t>
      </w:r>
      <w:r w:rsidR="000D3865">
        <w:t>ájeného na majetek pronajímatele</w:t>
      </w:r>
      <w:r w:rsidRPr="007257D1">
        <w:t xml:space="preserve"> odstoupit od </w:t>
      </w:r>
      <w:r w:rsidR="000D3865">
        <w:t xml:space="preserve">této </w:t>
      </w:r>
      <w:r w:rsidRPr="007257D1">
        <w:t>smlouvy.</w:t>
      </w:r>
    </w:p>
    <w:p w14:paraId="1F05CA87" w14:textId="71871607" w:rsidR="00F5508E" w:rsidRPr="00EF7064" w:rsidRDefault="00F5508E" w:rsidP="00C9796F">
      <w:pPr>
        <w:pStyle w:val="StylDefaultTextZarovnatdobloku"/>
        <w:numPr>
          <w:ilvl w:val="0"/>
          <w:numId w:val="17"/>
        </w:numPr>
        <w:tabs>
          <w:tab w:val="left" w:pos="993"/>
        </w:tabs>
      </w:pPr>
      <w:r w:rsidRPr="00EF7064">
        <w:t>Nájemce je dále oprávněn odstoupit od smlouvy, pokud dojde k významné změně kontroly nad pronajímatelem, přičemž kontrolou se rozumí vliv, ovládání či řízení dle § 71 a násl. zákona č. 90/2012 Sb., o obchodních korporacích, ve znění pozdějších předpisů či ekvivalentní postavení nebo dojde ke změně vlastnictví či oprávnění nakládat se zásadními aktivy využívanými pronajímatelem</w:t>
      </w:r>
      <w:r w:rsidR="00DB7A1A" w:rsidRPr="00EF7064">
        <w:t xml:space="preserve"> k </w:t>
      </w:r>
      <w:r w:rsidRPr="00EF7064">
        <w:t xml:space="preserve">plnění této smlouvy a tato změna bude nájemcem vyhodnocena jako bezpečnostní riziko ve smyslu </w:t>
      </w:r>
      <w:r w:rsidRPr="00D95957">
        <w:rPr>
          <w:szCs w:val="24"/>
        </w:rPr>
        <w:t>ZKB</w:t>
      </w:r>
      <w:r w:rsidRPr="00EF7064">
        <w:t xml:space="preserve"> a/nebo VKB.</w:t>
      </w:r>
    </w:p>
    <w:p w14:paraId="0083F219" w14:textId="77777777" w:rsidR="007257D1" w:rsidRDefault="007257D1" w:rsidP="00C92FD5">
      <w:pPr>
        <w:pStyle w:val="StylDefaultTextZarovnatdobloku"/>
        <w:numPr>
          <w:ilvl w:val="0"/>
          <w:numId w:val="0"/>
        </w:numPr>
        <w:tabs>
          <w:tab w:val="left" w:pos="993"/>
        </w:tabs>
      </w:pPr>
    </w:p>
    <w:p w14:paraId="60EB5EBB" w14:textId="77777777" w:rsidR="0004001C" w:rsidRDefault="0004001C">
      <w:pPr>
        <w:pStyle w:val="StylDefaultTextZarovnatdobloku"/>
        <w:numPr>
          <w:ilvl w:val="0"/>
          <w:numId w:val="0"/>
        </w:numPr>
        <w:spacing w:before="0"/>
        <w:jc w:val="center"/>
        <w:outlineLvl w:val="0"/>
        <w:rPr>
          <w:b/>
        </w:rPr>
      </w:pPr>
      <w:r>
        <w:rPr>
          <w:b/>
        </w:rPr>
        <w:t>Článek XI.</w:t>
      </w:r>
    </w:p>
    <w:p w14:paraId="409E07DF" w14:textId="77777777" w:rsidR="007257D1" w:rsidRDefault="007257D1">
      <w:pPr>
        <w:pStyle w:val="StylDefaultTextZarovnatdobloku"/>
        <w:numPr>
          <w:ilvl w:val="0"/>
          <w:numId w:val="0"/>
        </w:numPr>
        <w:spacing w:before="0"/>
        <w:jc w:val="center"/>
        <w:outlineLvl w:val="0"/>
        <w:rPr>
          <w:b/>
        </w:rPr>
      </w:pPr>
      <w:r>
        <w:rPr>
          <w:b/>
        </w:rPr>
        <w:t xml:space="preserve">Uveřejnění smlouvy a </w:t>
      </w:r>
      <w:r w:rsidR="00874C18">
        <w:rPr>
          <w:b/>
        </w:rPr>
        <w:t>výše skutečně uhrazené ceny</w:t>
      </w:r>
    </w:p>
    <w:p w14:paraId="32A320F5" w14:textId="4EB9A892" w:rsidR="009F625F" w:rsidRDefault="00874C18" w:rsidP="00EF7064">
      <w:pPr>
        <w:pStyle w:val="StylDefaultTextZarovnatdobloku"/>
        <w:numPr>
          <w:ilvl w:val="0"/>
          <w:numId w:val="43"/>
        </w:numPr>
        <w:tabs>
          <w:tab w:val="left" w:pos="993"/>
        </w:tabs>
      </w:pPr>
      <w:r w:rsidRPr="009F625F">
        <w:t>Pronajímatel si je  vědom zákonné povinnosti nájemce uveřejnit na svém profilu tuto smlouvu včetně všech jejích případných změn a dodatků a výši skutečně uhrazené ceny za plnění této smlouvy.</w:t>
      </w:r>
    </w:p>
    <w:p w14:paraId="7A4FA47C" w14:textId="59CFE568" w:rsidR="00874C18" w:rsidRPr="009F625F" w:rsidRDefault="00874C18" w:rsidP="00EF7064">
      <w:pPr>
        <w:pStyle w:val="StylDefaultTextZarovnatdobloku"/>
        <w:numPr>
          <w:ilvl w:val="0"/>
          <w:numId w:val="43"/>
        </w:numPr>
        <w:tabs>
          <w:tab w:val="left" w:pos="993"/>
        </w:tabs>
      </w:pPr>
      <w:r w:rsidRPr="009F625F">
        <w:t xml:space="preserve">Profilem nájemce je elektronický nástroj, prostřednictvím kterého nájemce, jako veřejný zadavatel, dle ZZVZ uveřejňuje informace a dokumenty ke svým veřejným zakázkám způsobem, který umožňuje neomezený a přímý dálkový přístup, přičemž profilem nájemce v době uzavření této smlouvy je </w:t>
      </w:r>
      <w:hyperlink r:id="rId10" w:tooltip="https://ezak.cnb.cz/" w:history="1">
        <w:r w:rsidRPr="009F625F">
          <w:rPr>
            <w:rStyle w:val="Hypertextovodkaz"/>
          </w:rPr>
          <w:t>https://ezak.cnb.cz/</w:t>
        </w:r>
      </w:hyperlink>
      <w:r w:rsidRPr="009F625F">
        <w:t>. </w:t>
      </w:r>
    </w:p>
    <w:p w14:paraId="5C66176A" w14:textId="17A0A32C" w:rsidR="00874C18" w:rsidRPr="009F625F" w:rsidRDefault="00874C18" w:rsidP="00EF7064">
      <w:pPr>
        <w:pStyle w:val="StylDefaultTextZarovnatdobloku"/>
        <w:numPr>
          <w:ilvl w:val="0"/>
          <w:numId w:val="17"/>
        </w:numPr>
        <w:tabs>
          <w:tab w:val="left" w:pos="993"/>
        </w:tabs>
      </w:pPr>
      <w:r w:rsidRPr="009F625F">
        <w:t>Povinnost uveřejňování dle tohoto článku je nájemci uložena § 219 ZZVZ.</w:t>
      </w:r>
    </w:p>
    <w:p w14:paraId="539D2CC7" w14:textId="08A0810A" w:rsidR="00874C18" w:rsidRPr="009F625F" w:rsidRDefault="00874C18" w:rsidP="00EF7064">
      <w:pPr>
        <w:pStyle w:val="StylDefaultTextZarovnatdobloku"/>
        <w:numPr>
          <w:ilvl w:val="0"/>
          <w:numId w:val="17"/>
        </w:numPr>
        <w:tabs>
          <w:tab w:val="left" w:pos="993"/>
        </w:tabs>
      </w:pPr>
      <w:r w:rsidRPr="009F625F">
        <w:t>Uveřejňování bude prováděno dle ZZVZ a příslušného prováděcího předpisu.</w:t>
      </w:r>
    </w:p>
    <w:p w14:paraId="4FCB9E04" w14:textId="77777777" w:rsidR="00874C18" w:rsidRDefault="00874C18">
      <w:pPr>
        <w:pStyle w:val="StylDefaultTextZarovnatdobloku"/>
        <w:numPr>
          <w:ilvl w:val="0"/>
          <w:numId w:val="0"/>
        </w:numPr>
        <w:spacing w:before="0"/>
        <w:jc w:val="center"/>
        <w:outlineLvl w:val="0"/>
        <w:rPr>
          <w:b/>
        </w:rPr>
      </w:pPr>
    </w:p>
    <w:p w14:paraId="5179E37B" w14:textId="77777777" w:rsidR="00874C18" w:rsidRDefault="00874C18" w:rsidP="00874C18">
      <w:pPr>
        <w:pStyle w:val="StylDefaultTextZarovnatdobloku"/>
        <w:numPr>
          <w:ilvl w:val="0"/>
          <w:numId w:val="0"/>
        </w:numPr>
        <w:spacing w:before="0"/>
        <w:jc w:val="center"/>
        <w:outlineLvl w:val="0"/>
        <w:rPr>
          <w:b/>
        </w:rPr>
      </w:pPr>
      <w:r>
        <w:rPr>
          <w:b/>
        </w:rPr>
        <w:t>Článek XII.</w:t>
      </w:r>
    </w:p>
    <w:p w14:paraId="4C18D254" w14:textId="77777777" w:rsidR="0004001C" w:rsidRDefault="0004001C">
      <w:pPr>
        <w:pStyle w:val="StylDefaultTextZarovnatdobloku"/>
        <w:numPr>
          <w:ilvl w:val="0"/>
          <w:numId w:val="0"/>
        </w:numPr>
        <w:spacing w:before="0"/>
        <w:jc w:val="center"/>
        <w:outlineLvl w:val="0"/>
      </w:pPr>
      <w:r>
        <w:rPr>
          <w:b/>
        </w:rPr>
        <w:t>Závěrečná ustanovení</w:t>
      </w:r>
    </w:p>
    <w:p w14:paraId="6F49C8E3" w14:textId="42C5805A" w:rsidR="0004001C" w:rsidRDefault="0004001C" w:rsidP="00822B99">
      <w:pPr>
        <w:pStyle w:val="StylDefaultTextZarovnatdobloku"/>
        <w:numPr>
          <w:ilvl w:val="0"/>
          <w:numId w:val="9"/>
        </w:numPr>
        <w:tabs>
          <w:tab w:val="num" w:pos="709"/>
        </w:tabs>
        <w:ind w:left="709" w:hanging="425"/>
        <w:rPr>
          <w:color w:val="000000"/>
        </w:rPr>
      </w:pPr>
      <w:r>
        <w:rPr>
          <w:color w:val="000000"/>
        </w:rPr>
        <w:t>Smlouva nabývá platnosti a účinnosti dnem podpisu oprávněnými zástupci obou smluvních stran</w:t>
      </w:r>
      <w:r w:rsidR="00DF470D">
        <w:rPr>
          <w:color w:val="000000"/>
        </w:rPr>
        <w:t>, přičemž plnění dle této smlouvy bude zahájeno na písemnou výzvu nájemce doručenou pověřeným osobám pronajímatele</w:t>
      </w:r>
      <w:r>
        <w:rPr>
          <w:color w:val="000000"/>
        </w:rPr>
        <w:t>.</w:t>
      </w:r>
    </w:p>
    <w:p w14:paraId="7CACADA3" w14:textId="77777777" w:rsidR="0070430B" w:rsidRDefault="0004001C" w:rsidP="0070430B">
      <w:pPr>
        <w:pStyle w:val="StylDefaultTextZarovnatdobloku"/>
        <w:numPr>
          <w:ilvl w:val="0"/>
          <w:numId w:val="0"/>
        </w:numPr>
        <w:ind w:left="708" w:hanging="424"/>
      </w:pPr>
      <w:r>
        <w:lastRenderedPageBreak/>
        <w:t>2)</w:t>
      </w:r>
      <w:r>
        <w:tab/>
        <w:t>Smlouva může být měněna a doplňována pouze formou písemných, chronologicky číslovaných dodatků</w:t>
      </w:r>
      <w:r w:rsidR="00874C18">
        <w:t>,</w:t>
      </w:r>
      <w:r>
        <w:t xml:space="preserve"> podepsaných oprávněnými zástupci obou smluvních stran</w:t>
      </w:r>
      <w:r w:rsidR="007257D1">
        <w:t>, vyjma případů výslovně zmíněných v této smlouvě</w:t>
      </w:r>
      <w:r>
        <w:t>.</w:t>
      </w:r>
    </w:p>
    <w:p w14:paraId="078E4C1E" w14:textId="5516FE37" w:rsidR="001A644B" w:rsidRPr="002F5547" w:rsidRDefault="0070430B" w:rsidP="002F5547">
      <w:pPr>
        <w:pStyle w:val="StylDefaultTextZarovnatdobloku"/>
        <w:numPr>
          <w:ilvl w:val="0"/>
          <w:numId w:val="0"/>
        </w:numPr>
        <w:ind w:left="708" w:hanging="424"/>
        <w:rPr>
          <w:color w:val="000000"/>
        </w:rPr>
      </w:pPr>
      <w:r>
        <w:t>3)</w:t>
      </w:r>
      <w:r>
        <w:tab/>
      </w:r>
      <w:r w:rsidR="0004001C" w:rsidRPr="002F5547">
        <w:rPr>
          <w:color w:val="000000"/>
        </w:rPr>
        <w:t>Smlouva je uzavřena podle občanského zákoníku. Právní vztahy smlouvou výslovně neupravené se řídí příslušnými usta</w:t>
      </w:r>
      <w:r w:rsidR="007257D1" w:rsidRPr="002F5547">
        <w:rPr>
          <w:color w:val="000000"/>
        </w:rPr>
        <w:t xml:space="preserve">noveními občanského </w:t>
      </w:r>
      <w:r w:rsidR="0004001C" w:rsidRPr="002F5547">
        <w:rPr>
          <w:color w:val="000000"/>
        </w:rPr>
        <w:t>zákoníku.</w:t>
      </w:r>
    </w:p>
    <w:p w14:paraId="680B44D3" w14:textId="1D2A6AD7" w:rsidR="00B5649D" w:rsidRDefault="004D4FBB" w:rsidP="009B1D57">
      <w:pPr>
        <w:pStyle w:val="StylDefaultTextZarovnatdobloku"/>
        <w:numPr>
          <w:ilvl w:val="0"/>
          <w:numId w:val="0"/>
        </w:numPr>
        <w:ind w:left="708" w:hanging="424"/>
        <w:rPr>
          <w:color w:val="000000"/>
        </w:rPr>
      </w:pPr>
      <w:r w:rsidRPr="00EF7064">
        <w:rPr>
          <w:color w:val="000000"/>
        </w:rPr>
        <w:t>4)  </w:t>
      </w:r>
      <w:r w:rsidR="00B5649D" w:rsidRPr="00EF7064">
        <w:rPr>
          <w:color w:val="000000"/>
        </w:rPr>
        <w:t>Dojde-li za dobu účinnosti této smlouvy ke změnám ZKB a/nebo VKB takového charakteru a rozsahu, že s nimi nebude tato smlouva v souladu, zavazují se smluvní strany uzavřít písemný dodatek k této smlouvě, jehož předmětem bude úprava či doplnění práv a povinností smluvních stran nezbytných k nápravě tohoto stavu, a to bez zbytečného odkladu poté, co legislativní změny ZKB a/nebo VKB nabydou platnosti.</w:t>
      </w:r>
    </w:p>
    <w:p w14:paraId="790ABEC9" w14:textId="38D11AE3" w:rsidR="00C66EA2" w:rsidRPr="002F5547" w:rsidRDefault="004D4FBB" w:rsidP="002F5547">
      <w:pPr>
        <w:pStyle w:val="StylDefaultTextZarovnatdobloku"/>
        <w:numPr>
          <w:ilvl w:val="0"/>
          <w:numId w:val="0"/>
        </w:numPr>
        <w:ind w:left="708" w:hanging="424"/>
        <w:rPr>
          <w:color w:val="000000"/>
        </w:rPr>
      </w:pPr>
      <w:r>
        <w:rPr>
          <w:color w:val="000000"/>
        </w:rPr>
        <w:t xml:space="preserve">5)  </w:t>
      </w:r>
      <w:r w:rsidR="001A644B" w:rsidRPr="002F5547">
        <w:rPr>
          <w:color w:val="000000"/>
        </w:rPr>
        <w:t>Tato smlouva je sepsána v českém jazyce. Veškerá komunikace mezi smluvními</w:t>
      </w:r>
      <w:r w:rsidR="008B5C70" w:rsidRPr="002F5547">
        <w:rPr>
          <w:color w:val="000000"/>
        </w:rPr>
        <w:t xml:space="preserve"> stranami vztahující se k </w:t>
      </w:r>
      <w:r w:rsidR="001A644B" w:rsidRPr="002F5547">
        <w:rPr>
          <w:color w:val="000000"/>
        </w:rPr>
        <w:t>této smlouvě bude probíhat v českém (slovenskému) jazyce, nebude-li smluvními stranami v konkrétním případě dohodnuto jinak.</w:t>
      </w:r>
    </w:p>
    <w:p w14:paraId="2C462573" w14:textId="7F51803C" w:rsidR="002330E9" w:rsidRPr="002F5547" w:rsidRDefault="004D4FBB" w:rsidP="002F5547">
      <w:pPr>
        <w:pStyle w:val="StylDefaultTextZarovnatdobloku"/>
        <w:numPr>
          <w:ilvl w:val="0"/>
          <w:numId w:val="0"/>
        </w:numPr>
        <w:ind w:left="708" w:hanging="424"/>
        <w:rPr>
          <w:color w:val="000000"/>
        </w:rPr>
      </w:pPr>
      <w:r>
        <w:rPr>
          <w:color w:val="000000"/>
        </w:rPr>
        <w:t>6</w:t>
      </w:r>
      <w:r w:rsidR="001A644B" w:rsidRPr="002F5547">
        <w:rPr>
          <w:color w:val="000000"/>
        </w:rPr>
        <w:t>)</w:t>
      </w:r>
      <w:r w:rsidR="001A644B" w:rsidRPr="002F5547">
        <w:rPr>
          <w:color w:val="000000"/>
        </w:rPr>
        <w:tab/>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účelu ustanovení neplatného/neúčinného. Do té doby platí odpovídající úprava obecně závazných právních předpisů České republiky.</w:t>
      </w:r>
    </w:p>
    <w:p w14:paraId="1A176D25" w14:textId="74B17E99" w:rsidR="0004001C" w:rsidRPr="007445A5" w:rsidRDefault="004D4FBB" w:rsidP="002F5547">
      <w:pPr>
        <w:pStyle w:val="StylDefaultTextZarovnatdobloku"/>
        <w:numPr>
          <w:ilvl w:val="0"/>
          <w:numId w:val="0"/>
        </w:numPr>
        <w:ind w:left="708" w:hanging="424"/>
        <w:rPr>
          <w:color w:val="000000"/>
        </w:rPr>
      </w:pPr>
      <w:r>
        <w:rPr>
          <w:color w:val="000000"/>
        </w:rPr>
        <w:t>7</w:t>
      </w:r>
      <w:r w:rsidR="007445A5" w:rsidRPr="002F5547">
        <w:rPr>
          <w:color w:val="000000"/>
        </w:rPr>
        <w:t>)</w:t>
      </w:r>
      <w:r w:rsidR="007445A5" w:rsidRPr="002F5547">
        <w:rPr>
          <w:color w:val="000000"/>
        </w:rPr>
        <w:tab/>
      </w:r>
      <w:r w:rsidR="007257D1" w:rsidRPr="002F5547">
        <w:rPr>
          <w:color w:val="000000"/>
        </w:rPr>
        <w:t>Smlouva je vyhotovena ve třech</w:t>
      </w:r>
      <w:r w:rsidR="0004001C" w:rsidRPr="002F5547">
        <w:rPr>
          <w:color w:val="000000"/>
        </w:rPr>
        <w:t xml:space="preserve"> stejnopisech, </w:t>
      </w:r>
      <w:r w:rsidR="007257D1" w:rsidRPr="002F5547">
        <w:rPr>
          <w:color w:val="000000"/>
        </w:rPr>
        <w:t xml:space="preserve">z nichž </w:t>
      </w:r>
      <w:r w:rsidR="00874C18" w:rsidRPr="002F5547">
        <w:rPr>
          <w:color w:val="000000"/>
        </w:rPr>
        <w:t>nájemce obdrží 2 stejnopisy a </w:t>
      </w:r>
      <w:r w:rsidR="007257D1" w:rsidRPr="002F5547">
        <w:rPr>
          <w:color w:val="000000"/>
        </w:rPr>
        <w:t>pronajímatel 1 stejnopis.</w:t>
      </w:r>
    </w:p>
    <w:p w14:paraId="0FC2D90B" w14:textId="77777777" w:rsidR="0004001C" w:rsidRDefault="0004001C" w:rsidP="00BD3995">
      <w:pPr>
        <w:pStyle w:val="StylDefaultTextZarovnatdobloku"/>
        <w:numPr>
          <w:ilvl w:val="0"/>
          <w:numId w:val="0"/>
        </w:numPr>
        <w:tabs>
          <w:tab w:val="left" w:pos="426"/>
        </w:tabs>
        <w:spacing w:before="0"/>
        <w:rPr>
          <w:color w:val="000000"/>
        </w:rPr>
      </w:pPr>
    </w:p>
    <w:p w14:paraId="410D421A" w14:textId="77777777" w:rsidR="0004001C" w:rsidRPr="005E7F81" w:rsidRDefault="0004001C" w:rsidP="005E7F81">
      <w:pPr>
        <w:pStyle w:val="StylDefaultTextZarovnatdobloku"/>
        <w:numPr>
          <w:ilvl w:val="0"/>
          <w:numId w:val="0"/>
        </w:numPr>
        <w:tabs>
          <w:tab w:val="left" w:pos="426"/>
        </w:tabs>
        <w:spacing w:before="0"/>
        <w:ind w:left="357" w:hanging="357"/>
        <w:rPr>
          <w:color w:val="000000"/>
        </w:rPr>
      </w:pPr>
      <w:r>
        <w:rPr>
          <w:b/>
          <w:color w:val="000000"/>
          <w:u w:val="single"/>
        </w:rPr>
        <w:t>Přílohy:</w:t>
      </w:r>
    </w:p>
    <w:p w14:paraId="34ADC7BF" w14:textId="4E59EDDA" w:rsidR="0004001C" w:rsidRPr="00D107FD" w:rsidRDefault="00BD3995" w:rsidP="00BD3995">
      <w:pPr>
        <w:pStyle w:val="StylDefaultTextZarovnatdobloku"/>
        <w:numPr>
          <w:ilvl w:val="0"/>
          <w:numId w:val="0"/>
        </w:numPr>
        <w:tabs>
          <w:tab w:val="left" w:pos="426"/>
        </w:tabs>
        <w:spacing w:before="0"/>
        <w:ind w:left="360"/>
        <w:rPr>
          <w:b/>
          <w:i/>
        </w:rPr>
      </w:pPr>
      <w:r>
        <w:tab/>
      </w:r>
      <w:r>
        <w:tab/>
      </w:r>
      <w:r>
        <w:tab/>
      </w:r>
      <w:r w:rsidR="0004001C">
        <w:t>č.</w:t>
      </w:r>
      <w:r>
        <w:t xml:space="preserve"> 1 -</w:t>
      </w:r>
      <w:r w:rsidR="0004001C">
        <w:t xml:space="preserve"> Specifikace technických parametrů optických vláken</w:t>
      </w:r>
      <w:r w:rsidR="00D107FD">
        <w:t xml:space="preserve"> </w:t>
      </w:r>
    </w:p>
    <w:p w14:paraId="09D4BE3C" w14:textId="6B069DE2" w:rsidR="00AA514C" w:rsidRDefault="0004001C" w:rsidP="004D5B54">
      <w:pPr>
        <w:pStyle w:val="StylDefaultTextZarovnatdobloku"/>
        <w:numPr>
          <w:ilvl w:val="0"/>
          <w:numId w:val="0"/>
        </w:numPr>
        <w:tabs>
          <w:tab w:val="left" w:pos="426"/>
        </w:tabs>
        <w:spacing w:before="0"/>
        <w:ind w:left="1416"/>
        <w:rPr>
          <w:b/>
          <w:i/>
        </w:rPr>
      </w:pPr>
      <w:r>
        <w:t>č.</w:t>
      </w:r>
      <w:r w:rsidR="00C05C65">
        <w:t> 2 - </w:t>
      </w:r>
      <w:r>
        <w:t xml:space="preserve">Specifikace vedení </w:t>
      </w:r>
      <w:r w:rsidR="00FA550D">
        <w:t>obou nezávislých optických tras</w:t>
      </w:r>
      <w:r w:rsidR="00AA514C">
        <w:t xml:space="preserve"> </w:t>
      </w:r>
      <w:r w:rsidR="00FA550D">
        <w:rPr>
          <w:b/>
          <w:i/>
          <w:highlight w:val="cyan"/>
        </w:rPr>
        <w:t xml:space="preserve">(bude doplněno </w:t>
      </w:r>
      <w:r w:rsidR="00FA550D" w:rsidRPr="00FA550D">
        <w:rPr>
          <w:b/>
          <w:i/>
          <w:highlight w:val="cyan"/>
        </w:rPr>
        <w:t>z </w:t>
      </w:r>
      <w:r w:rsidR="00AA514C" w:rsidRPr="00FA550D">
        <w:rPr>
          <w:b/>
          <w:i/>
          <w:highlight w:val="cyan"/>
        </w:rPr>
        <w:t>nabídky</w:t>
      </w:r>
      <w:r w:rsidR="00AA514C" w:rsidRPr="00AA514C">
        <w:rPr>
          <w:b/>
          <w:i/>
          <w:highlight w:val="cyan"/>
        </w:rPr>
        <w:t xml:space="preserve"> vybraného dodavatele</w:t>
      </w:r>
      <w:r w:rsidR="00C05C65">
        <w:rPr>
          <w:b/>
          <w:i/>
          <w:highlight w:val="cyan"/>
        </w:rPr>
        <w:t xml:space="preserve"> dle bodu 8.3.3</w:t>
      </w:r>
      <w:r w:rsidR="00FA550D">
        <w:rPr>
          <w:b/>
          <w:i/>
          <w:highlight w:val="cyan"/>
        </w:rPr>
        <w:t>. ZD</w:t>
      </w:r>
      <w:r w:rsidR="00AA514C" w:rsidRPr="00AA514C">
        <w:rPr>
          <w:b/>
          <w:i/>
          <w:highlight w:val="cyan"/>
        </w:rPr>
        <w:t>)</w:t>
      </w:r>
    </w:p>
    <w:p w14:paraId="7584BB36" w14:textId="7AE6D603" w:rsidR="000B2FF9" w:rsidRPr="00173D1D" w:rsidRDefault="000B2FF9" w:rsidP="004D5B54">
      <w:pPr>
        <w:pStyle w:val="StylDefaultTextZarovnatdobloku"/>
        <w:numPr>
          <w:ilvl w:val="0"/>
          <w:numId w:val="0"/>
        </w:numPr>
        <w:tabs>
          <w:tab w:val="left" w:pos="426"/>
        </w:tabs>
        <w:spacing w:before="0"/>
        <w:ind w:left="1416"/>
      </w:pPr>
      <w:r w:rsidRPr="00173D1D">
        <w:t xml:space="preserve">č. 3 – Bezpečnostní požadavky </w:t>
      </w:r>
      <w:r>
        <w:t>ČNB</w:t>
      </w:r>
      <w:r w:rsidR="00533A43">
        <w:t xml:space="preserve"> </w:t>
      </w:r>
    </w:p>
    <w:p w14:paraId="36065929" w14:textId="77777777" w:rsidR="007445A5" w:rsidRDefault="007445A5" w:rsidP="007A763B">
      <w:pPr>
        <w:pStyle w:val="StylDefaultTextZarovnatdobloku"/>
        <w:numPr>
          <w:ilvl w:val="0"/>
          <w:numId w:val="0"/>
        </w:numPr>
        <w:tabs>
          <w:tab w:val="left" w:pos="426"/>
        </w:tabs>
        <w:spacing w:before="0"/>
      </w:pPr>
    </w:p>
    <w:p w14:paraId="2C975083" w14:textId="79DD7328" w:rsidR="0004001C" w:rsidRDefault="00BD3995">
      <w:pPr>
        <w:pStyle w:val="StylDefaultTextZarovnatdobloku"/>
        <w:numPr>
          <w:ilvl w:val="0"/>
          <w:numId w:val="0"/>
        </w:numPr>
        <w:tabs>
          <w:tab w:val="left" w:pos="426"/>
        </w:tabs>
        <w:spacing w:before="0"/>
      </w:pPr>
      <w:r>
        <w:t>V Praze dne: …………… 20</w:t>
      </w:r>
      <w:r w:rsidR="0035527C">
        <w:t>20</w:t>
      </w:r>
      <w:r>
        <w:tab/>
      </w:r>
      <w:r>
        <w:tab/>
      </w:r>
      <w:r>
        <w:tab/>
      </w:r>
      <w:r>
        <w:tab/>
        <w:t>V Praze dne: …………….. 20</w:t>
      </w:r>
      <w:r w:rsidR="0035527C">
        <w:t>20</w:t>
      </w:r>
    </w:p>
    <w:p w14:paraId="43F88A88" w14:textId="77777777" w:rsidR="007445A5" w:rsidRDefault="007445A5">
      <w:pPr>
        <w:pStyle w:val="StylDefaultTextZarovnatdobloku"/>
        <w:numPr>
          <w:ilvl w:val="0"/>
          <w:numId w:val="0"/>
        </w:numPr>
        <w:tabs>
          <w:tab w:val="left" w:pos="426"/>
        </w:tabs>
        <w:spacing w:before="0"/>
      </w:pPr>
    </w:p>
    <w:p w14:paraId="30E74E30" w14:textId="77777777" w:rsidR="0004001C" w:rsidRDefault="00BD3995">
      <w:pPr>
        <w:pStyle w:val="StylDefaultTextZarovnatdobloku"/>
        <w:numPr>
          <w:ilvl w:val="0"/>
          <w:numId w:val="0"/>
        </w:numPr>
        <w:tabs>
          <w:tab w:val="left" w:pos="426"/>
        </w:tabs>
        <w:spacing w:before="0"/>
      </w:pPr>
      <w:r>
        <w:t>Za nájemce:</w:t>
      </w:r>
      <w:r w:rsidR="00874C18">
        <w:tab/>
      </w:r>
      <w:r w:rsidR="00874C18">
        <w:tab/>
      </w:r>
      <w:r w:rsidR="00874C18">
        <w:tab/>
      </w:r>
      <w:r w:rsidR="00874C18">
        <w:tab/>
      </w:r>
      <w:r w:rsidR="00874C18">
        <w:tab/>
      </w:r>
      <w:r w:rsidR="00874C18">
        <w:tab/>
      </w:r>
      <w:r w:rsidR="00874C18">
        <w:tab/>
        <w:t>Za pronajímatele:</w:t>
      </w:r>
    </w:p>
    <w:p w14:paraId="34AF458E" w14:textId="77777777" w:rsidR="0004001C" w:rsidRDefault="0004001C">
      <w:pPr>
        <w:pStyle w:val="StylDefaultTextZarovnatdobloku"/>
        <w:numPr>
          <w:ilvl w:val="0"/>
          <w:numId w:val="0"/>
        </w:numPr>
        <w:tabs>
          <w:tab w:val="left" w:pos="426"/>
        </w:tabs>
        <w:spacing w:before="0"/>
      </w:pPr>
    </w:p>
    <w:p w14:paraId="430C2251" w14:textId="77777777" w:rsidR="00874C18" w:rsidRDefault="00874C18">
      <w:pPr>
        <w:pStyle w:val="StylDefaultTextZarovnatdobloku"/>
        <w:numPr>
          <w:ilvl w:val="0"/>
          <w:numId w:val="0"/>
        </w:numPr>
        <w:tabs>
          <w:tab w:val="left" w:pos="426"/>
        </w:tabs>
        <w:spacing w:before="0"/>
      </w:pPr>
    </w:p>
    <w:p w14:paraId="1ED2AEF7" w14:textId="77777777" w:rsidR="007A1E00" w:rsidRDefault="007A1E00">
      <w:pPr>
        <w:pStyle w:val="StylDefaultTextZarovnatdobloku"/>
        <w:numPr>
          <w:ilvl w:val="0"/>
          <w:numId w:val="0"/>
        </w:numPr>
        <w:tabs>
          <w:tab w:val="left" w:pos="426"/>
        </w:tabs>
        <w:spacing w:before="0"/>
      </w:pPr>
    </w:p>
    <w:p w14:paraId="138F0423" w14:textId="77777777" w:rsidR="0004001C" w:rsidRDefault="0004001C">
      <w:pPr>
        <w:pStyle w:val="StylDefaultTextZarovnatdobloku"/>
        <w:numPr>
          <w:ilvl w:val="0"/>
          <w:numId w:val="0"/>
        </w:numPr>
        <w:tabs>
          <w:tab w:val="left" w:pos="426"/>
        </w:tabs>
        <w:spacing w:before="0"/>
      </w:pPr>
      <w:r>
        <w:t>………………</w:t>
      </w:r>
      <w:r w:rsidR="00BD3995">
        <w:t>………………….</w:t>
      </w:r>
      <w:r w:rsidR="00874C18">
        <w:tab/>
      </w:r>
      <w:r w:rsidR="00874C18">
        <w:tab/>
      </w:r>
      <w:r w:rsidR="00874C18">
        <w:tab/>
      </w:r>
      <w:r w:rsidR="00874C18">
        <w:tab/>
        <w:t>………………………………….</w:t>
      </w:r>
    </w:p>
    <w:p w14:paraId="709E7459" w14:textId="77777777" w:rsidR="0004001C" w:rsidRDefault="0004001C">
      <w:pPr>
        <w:pStyle w:val="StylDefaultTextZarovnatdobloku"/>
        <w:numPr>
          <w:ilvl w:val="0"/>
          <w:numId w:val="0"/>
        </w:numPr>
        <w:tabs>
          <w:tab w:val="left" w:pos="426"/>
        </w:tabs>
        <w:spacing w:before="0"/>
      </w:pPr>
      <w:r>
        <w:t xml:space="preserve">Ing. </w:t>
      </w:r>
      <w:r w:rsidR="00E06CCC">
        <w:t>Milan Zirnsák</w:t>
      </w:r>
      <w:r w:rsidR="00874C18">
        <w:tab/>
      </w:r>
      <w:r w:rsidR="00874C18">
        <w:tab/>
      </w:r>
      <w:r w:rsidR="00874C18">
        <w:tab/>
      </w:r>
      <w:r w:rsidR="00874C18">
        <w:tab/>
      </w:r>
      <w:r w:rsidR="00874C18">
        <w:tab/>
      </w:r>
      <w:r w:rsidR="00874C18">
        <w:tab/>
      </w:r>
      <w:r w:rsidR="00874C18" w:rsidRPr="00874C18">
        <w:rPr>
          <w:b/>
          <w:i/>
          <w:highlight w:val="yellow"/>
        </w:rPr>
        <w:t>(doplní dodavatel)</w:t>
      </w:r>
    </w:p>
    <w:p w14:paraId="09E27F09" w14:textId="77777777" w:rsidR="0004001C" w:rsidRDefault="0004001C">
      <w:pPr>
        <w:pStyle w:val="StylDefaultTextZarovnatdobloku"/>
        <w:numPr>
          <w:ilvl w:val="0"/>
          <w:numId w:val="0"/>
        </w:numPr>
        <w:tabs>
          <w:tab w:val="left" w:pos="426"/>
        </w:tabs>
        <w:spacing w:before="0"/>
      </w:pPr>
      <w:r>
        <w:t xml:space="preserve">ředitel sekce </w:t>
      </w:r>
      <w:r w:rsidR="00BD3995">
        <w:t>informatiky</w:t>
      </w:r>
    </w:p>
    <w:p w14:paraId="513023C2" w14:textId="77777777" w:rsidR="00BD3995" w:rsidRDefault="00BD3995">
      <w:pPr>
        <w:pStyle w:val="StylDefaultTextZarovnatdobloku"/>
        <w:numPr>
          <w:ilvl w:val="0"/>
          <w:numId w:val="0"/>
        </w:numPr>
        <w:tabs>
          <w:tab w:val="left" w:pos="426"/>
        </w:tabs>
        <w:spacing w:before="0"/>
      </w:pPr>
    </w:p>
    <w:p w14:paraId="3ED898C0" w14:textId="77777777" w:rsidR="007445A5" w:rsidRDefault="007445A5">
      <w:pPr>
        <w:pStyle w:val="StylDefaultTextZarovnatdobloku"/>
        <w:numPr>
          <w:ilvl w:val="0"/>
          <w:numId w:val="0"/>
        </w:numPr>
        <w:tabs>
          <w:tab w:val="left" w:pos="426"/>
        </w:tabs>
        <w:spacing w:before="0"/>
      </w:pPr>
    </w:p>
    <w:p w14:paraId="502641E3" w14:textId="77777777" w:rsidR="007A1E00" w:rsidRDefault="007A1E00">
      <w:pPr>
        <w:pStyle w:val="StylDefaultTextZarovnatdobloku"/>
        <w:numPr>
          <w:ilvl w:val="0"/>
          <w:numId w:val="0"/>
        </w:numPr>
        <w:tabs>
          <w:tab w:val="left" w:pos="426"/>
        </w:tabs>
        <w:spacing w:before="0"/>
      </w:pPr>
    </w:p>
    <w:p w14:paraId="66BA8797" w14:textId="77777777" w:rsidR="00BD3995" w:rsidRDefault="00BD3995">
      <w:pPr>
        <w:pStyle w:val="StylDefaultTextZarovnatdobloku"/>
        <w:numPr>
          <w:ilvl w:val="0"/>
          <w:numId w:val="0"/>
        </w:numPr>
        <w:tabs>
          <w:tab w:val="left" w:pos="426"/>
        </w:tabs>
        <w:spacing w:before="0"/>
      </w:pPr>
      <w:r>
        <w:t>…………………………………</w:t>
      </w:r>
    </w:p>
    <w:p w14:paraId="1CF09BCD" w14:textId="77777777" w:rsidR="00BD3995" w:rsidRDefault="00BD3995">
      <w:pPr>
        <w:pStyle w:val="StylDefaultTextZarovnatdobloku"/>
        <w:numPr>
          <w:ilvl w:val="0"/>
          <w:numId w:val="0"/>
        </w:numPr>
        <w:tabs>
          <w:tab w:val="left" w:pos="426"/>
        </w:tabs>
        <w:spacing w:before="0"/>
      </w:pPr>
      <w:r>
        <w:t>Ing. Zdeněk Virius</w:t>
      </w:r>
    </w:p>
    <w:p w14:paraId="5595C92F" w14:textId="77777777" w:rsidR="00BD3995" w:rsidRDefault="00BD3995">
      <w:pPr>
        <w:pStyle w:val="StylDefaultTextZarovnatdobloku"/>
        <w:numPr>
          <w:ilvl w:val="0"/>
          <w:numId w:val="0"/>
        </w:numPr>
        <w:tabs>
          <w:tab w:val="left" w:pos="426"/>
        </w:tabs>
        <w:spacing w:before="0"/>
      </w:pPr>
      <w:r>
        <w:t>ředitel sekce správní</w:t>
      </w:r>
    </w:p>
    <w:p w14:paraId="0E1FB8F6" w14:textId="77777777" w:rsidR="001E6D47" w:rsidRDefault="001E6D47">
      <w:pPr>
        <w:pStyle w:val="StylDefaultTextZarovnatdobloku"/>
        <w:numPr>
          <w:ilvl w:val="0"/>
          <w:numId w:val="0"/>
        </w:numPr>
        <w:tabs>
          <w:tab w:val="left" w:pos="426"/>
        </w:tabs>
        <w:spacing w:before="0"/>
      </w:pPr>
    </w:p>
    <w:p w14:paraId="72550630" w14:textId="0E5DD301" w:rsidR="00611D9D" w:rsidRPr="001E6D47" w:rsidRDefault="00611D9D">
      <w:pPr>
        <w:pStyle w:val="StylDefaultTextZarovnatdobloku"/>
        <w:numPr>
          <w:ilvl w:val="0"/>
          <w:numId w:val="0"/>
        </w:numPr>
        <w:tabs>
          <w:tab w:val="left" w:pos="426"/>
        </w:tabs>
        <w:spacing w:before="0"/>
        <w:rPr>
          <w:b/>
        </w:rPr>
      </w:pPr>
      <w:r w:rsidRPr="001E6D47">
        <w:rPr>
          <w:b/>
        </w:rPr>
        <w:lastRenderedPageBreak/>
        <w:t>Příloha č. 1</w:t>
      </w:r>
    </w:p>
    <w:p w14:paraId="42DB42DE" w14:textId="77777777" w:rsidR="00611D9D" w:rsidRDefault="00611D9D">
      <w:pPr>
        <w:pStyle w:val="StylDefaultTextZarovnatdobloku"/>
        <w:numPr>
          <w:ilvl w:val="0"/>
          <w:numId w:val="0"/>
        </w:numPr>
        <w:tabs>
          <w:tab w:val="left" w:pos="426"/>
        </w:tabs>
        <w:spacing w:before="0"/>
      </w:pPr>
    </w:p>
    <w:p w14:paraId="70A119FC" w14:textId="77777777" w:rsidR="00611D9D" w:rsidRDefault="00611D9D" w:rsidP="00611D9D">
      <w:pPr>
        <w:pStyle w:val="StylDefaultTextZarovnatdobloku"/>
        <w:numPr>
          <w:ilvl w:val="0"/>
          <w:numId w:val="0"/>
        </w:numPr>
        <w:tabs>
          <w:tab w:val="left" w:pos="426"/>
        </w:tabs>
        <w:spacing w:before="0"/>
        <w:jc w:val="center"/>
        <w:rPr>
          <w:b/>
        </w:rPr>
      </w:pPr>
      <w:r w:rsidRPr="00611D9D">
        <w:rPr>
          <w:b/>
        </w:rPr>
        <w:t>Specifikace technických parametrů optických vláken</w:t>
      </w:r>
    </w:p>
    <w:p w14:paraId="778F6A70" w14:textId="77777777" w:rsidR="00FB4582" w:rsidRDefault="00FB4582" w:rsidP="009B1D57">
      <w:pPr>
        <w:pStyle w:val="StylDefaultTextZarovnatdobloku"/>
        <w:numPr>
          <w:ilvl w:val="0"/>
          <w:numId w:val="0"/>
        </w:numPr>
        <w:tabs>
          <w:tab w:val="left" w:pos="426"/>
        </w:tabs>
        <w:spacing w:before="0"/>
      </w:pPr>
    </w:p>
    <w:p w14:paraId="54A0B3E9" w14:textId="5D1EF996" w:rsidR="00FB4582" w:rsidRDefault="00FB4582" w:rsidP="009B1D57">
      <w:pPr>
        <w:pStyle w:val="StylDefaultTextZarovnatdobloku"/>
        <w:numPr>
          <w:ilvl w:val="0"/>
          <w:numId w:val="0"/>
        </w:numPr>
        <w:tabs>
          <w:tab w:val="left" w:pos="426"/>
        </w:tabs>
        <w:spacing w:before="0"/>
        <w:rPr>
          <w:szCs w:val="24"/>
        </w:rPr>
      </w:pPr>
      <w:r>
        <w:t xml:space="preserve">Předmětem smlouvy </w:t>
      </w:r>
      <w:r>
        <w:rPr>
          <w:szCs w:val="24"/>
        </w:rPr>
        <w:t xml:space="preserve">je dlouhodobý pronájem čtyř nenasvícených optických vláken vedených ve dvou nezávislých trasách A </w:t>
      </w:r>
      <w:proofErr w:type="spellStart"/>
      <w:r>
        <w:rPr>
          <w:szCs w:val="24"/>
        </w:rPr>
        <w:t>a</w:t>
      </w:r>
      <w:proofErr w:type="spellEnd"/>
      <w:r>
        <w:rPr>
          <w:szCs w:val="24"/>
        </w:rPr>
        <w:t xml:space="preserve"> B (v každé trase jsou umístěna 2 optická vlákna) za účelem propojení budovy ústředí a budovy Zličín. </w:t>
      </w:r>
    </w:p>
    <w:p w14:paraId="356F4B06" w14:textId="77777777" w:rsidR="00FB4582" w:rsidRDefault="00FB4582" w:rsidP="009B1D57">
      <w:pPr>
        <w:pStyle w:val="StylDefaultTextZarovnatdobloku"/>
        <w:numPr>
          <w:ilvl w:val="0"/>
          <w:numId w:val="0"/>
        </w:numPr>
        <w:tabs>
          <w:tab w:val="left" w:pos="426"/>
        </w:tabs>
        <w:spacing w:before="0"/>
        <w:rPr>
          <w:szCs w:val="24"/>
        </w:rPr>
      </w:pPr>
    </w:p>
    <w:p w14:paraId="072855FC" w14:textId="3841A628" w:rsidR="00183EF5" w:rsidRDefault="004C247A" w:rsidP="00183EF5">
      <w:pPr>
        <w:pStyle w:val="Zpat"/>
        <w:tabs>
          <w:tab w:val="clear" w:pos="4536"/>
          <w:tab w:val="clear" w:pos="9072"/>
        </w:tabs>
        <w:spacing w:after="120"/>
        <w:ind w:firstLine="0"/>
        <w:rPr>
          <w:szCs w:val="24"/>
        </w:rPr>
      </w:pPr>
      <w:r>
        <w:rPr>
          <w:szCs w:val="24"/>
        </w:rPr>
        <w:t>Uvedené t</w:t>
      </w:r>
      <w:r w:rsidR="00183EF5" w:rsidRPr="000A0151">
        <w:rPr>
          <w:szCs w:val="24"/>
        </w:rPr>
        <w:t xml:space="preserve">rasy se v celém vedení nesmí </w:t>
      </w:r>
      <w:r w:rsidR="00183EF5">
        <w:rPr>
          <w:szCs w:val="24"/>
        </w:rPr>
        <w:t xml:space="preserve">nikde </w:t>
      </w:r>
      <w:r w:rsidR="00183EF5" w:rsidRPr="000A0151">
        <w:rPr>
          <w:szCs w:val="24"/>
        </w:rPr>
        <w:t>sbíhat (nesmí docházet k jejich fyzickému souběhu). To platí</w:t>
      </w:r>
      <w:r w:rsidR="00183EF5">
        <w:rPr>
          <w:szCs w:val="24"/>
        </w:rPr>
        <w:t xml:space="preserve"> i pro zavedení tras do lokalit</w:t>
      </w:r>
      <w:r w:rsidR="00183EF5" w:rsidRPr="000A0151">
        <w:rPr>
          <w:szCs w:val="24"/>
        </w:rPr>
        <w:t xml:space="preserve"> budovy ústředí</w:t>
      </w:r>
      <w:r w:rsidR="00183EF5">
        <w:rPr>
          <w:szCs w:val="24"/>
        </w:rPr>
        <w:t xml:space="preserve"> i budovy Zličín, kde budou pro </w:t>
      </w:r>
      <w:r w:rsidR="00183EF5" w:rsidRPr="000A0151">
        <w:rPr>
          <w:szCs w:val="24"/>
        </w:rPr>
        <w:t>vstup do budovy vytvořeny dva nezávi</w:t>
      </w:r>
      <w:r w:rsidR="00183EF5">
        <w:rPr>
          <w:szCs w:val="24"/>
        </w:rPr>
        <w:t>slé prostupy</w:t>
      </w:r>
      <w:r>
        <w:rPr>
          <w:szCs w:val="24"/>
        </w:rPr>
        <w:t xml:space="preserve"> (viz příloha č. 2 smlouvy)</w:t>
      </w:r>
      <w:r w:rsidR="00183EF5" w:rsidRPr="000A0151">
        <w:rPr>
          <w:szCs w:val="24"/>
        </w:rPr>
        <w:t>.</w:t>
      </w:r>
    </w:p>
    <w:p w14:paraId="317761EA" w14:textId="77777777" w:rsidR="00183EF5" w:rsidRDefault="00183EF5" w:rsidP="00183EF5">
      <w:pPr>
        <w:pStyle w:val="Zpat"/>
        <w:tabs>
          <w:tab w:val="clear" w:pos="4536"/>
          <w:tab w:val="clear" w:pos="9072"/>
        </w:tabs>
        <w:spacing w:after="120"/>
        <w:ind w:firstLine="0"/>
        <w:rPr>
          <w:szCs w:val="24"/>
        </w:rPr>
      </w:pPr>
      <w:r w:rsidRPr="00EF7064">
        <w:t xml:space="preserve">Útlum kteréhokoliv vlákna mezi ukončujícími body/konektory (viz následující věta) měřený na vlnové délce 1550 </w:t>
      </w:r>
      <w:proofErr w:type="spellStart"/>
      <w:r w:rsidRPr="00EF7064">
        <w:t>nm</w:t>
      </w:r>
      <w:proofErr w:type="spellEnd"/>
      <w:r w:rsidRPr="00EF7064">
        <w:t xml:space="preserve"> nesmí přesáhnout hodnotu 7,50 dB.</w:t>
      </w:r>
      <w:r>
        <w:rPr>
          <w:szCs w:val="24"/>
        </w:rPr>
        <w:t xml:space="preserve"> </w:t>
      </w:r>
    </w:p>
    <w:p w14:paraId="4BF41EC8" w14:textId="77777777" w:rsidR="00183EF5" w:rsidRPr="000D1E45" w:rsidRDefault="00183EF5" w:rsidP="00183EF5">
      <w:pPr>
        <w:pStyle w:val="Zpat"/>
        <w:tabs>
          <w:tab w:val="clear" w:pos="4536"/>
          <w:tab w:val="clear" w:pos="9072"/>
        </w:tabs>
        <w:spacing w:after="120"/>
        <w:ind w:firstLine="0"/>
        <w:rPr>
          <w:szCs w:val="24"/>
        </w:rPr>
      </w:pPr>
      <w:r w:rsidRPr="000D1E45">
        <w:rPr>
          <w:szCs w:val="24"/>
        </w:rPr>
        <w:t>Vlákna musí být ukončena:</w:t>
      </w:r>
    </w:p>
    <w:p w14:paraId="6F4DB126" w14:textId="77777777" w:rsidR="00183EF5" w:rsidRPr="000D1E45" w:rsidRDefault="00183EF5" w:rsidP="00C9796F">
      <w:pPr>
        <w:pStyle w:val="Zpat"/>
        <w:numPr>
          <w:ilvl w:val="0"/>
          <w:numId w:val="21"/>
        </w:numPr>
        <w:tabs>
          <w:tab w:val="clear" w:pos="4536"/>
          <w:tab w:val="clear" w:pos="9072"/>
        </w:tabs>
        <w:spacing w:before="0" w:after="120"/>
        <w:ind w:left="924" w:hanging="357"/>
        <w:rPr>
          <w:szCs w:val="24"/>
        </w:rPr>
      </w:pPr>
      <w:r w:rsidRPr="000D1E45">
        <w:rPr>
          <w:szCs w:val="24"/>
        </w:rPr>
        <w:t>v budově ústředí</w:t>
      </w:r>
      <w:r>
        <w:rPr>
          <w:szCs w:val="24"/>
        </w:rPr>
        <w:t xml:space="preserve"> </w:t>
      </w:r>
      <w:r w:rsidRPr="000D1E45">
        <w:rPr>
          <w:szCs w:val="24"/>
        </w:rPr>
        <w:t>v místnosti označené 2P333,</w:t>
      </w:r>
    </w:p>
    <w:p w14:paraId="1291FE7C" w14:textId="77777777" w:rsidR="00183EF5" w:rsidRDefault="00183EF5" w:rsidP="00C9796F">
      <w:pPr>
        <w:pStyle w:val="Zpat"/>
        <w:numPr>
          <w:ilvl w:val="0"/>
          <w:numId w:val="21"/>
        </w:numPr>
        <w:tabs>
          <w:tab w:val="clear" w:pos="4536"/>
          <w:tab w:val="clear" w:pos="9072"/>
        </w:tabs>
        <w:spacing w:before="0" w:after="120"/>
        <w:ind w:left="924" w:hanging="357"/>
        <w:rPr>
          <w:szCs w:val="24"/>
        </w:rPr>
      </w:pPr>
      <w:r w:rsidRPr="000D1E45">
        <w:rPr>
          <w:szCs w:val="24"/>
        </w:rPr>
        <w:t>v budově Zličín v místnosti označené 114 - 1. nadzemní podlaží.</w:t>
      </w:r>
    </w:p>
    <w:p w14:paraId="05DCA24F" w14:textId="7B9CD20E" w:rsidR="00183EF5" w:rsidRPr="000D1E45" w:rsidRDefault="00F63613" w:rsidP="00183EF5">
      <w:pPr>
        <w:pStyle w:val="Zpat"/>
        <w:tabs>
          <w:tab w:val="clear" w:pos="4536"/>
          <w:tab w:val="clear" w:pos="9072"/>
        </w:tabs>
        <w:spacing w:after="120"/>
        <w:ind w:firstLine="0"/>
        <w:rPr>
          <w:szCs w:val="24"/>
        </w:rPr>
      </w:pPr>
      <w:r w:rsidRPr="00EF7064">
        <w:t>Koeficient</w:t>
      </w:r>
      <w:r w:rsidR="00183EF5" w:rsidRPr="00EF7064">
        <w:t xml:space="preserve"> chromatické disperze kteréhokoliv vlákna</w:t>
      </w:r>
      <w:r w:rsidRPr="00EF7064">
        <w:t xml:space="preserve"> </w:t>
      </w:r>
      <w:r w:rsidR="00F42CF0" w:rsidRPr="00EF7064">
        <w:t>(</w:t>
      </w:r>
      <w:r w:rsidRPr="00EF7064">
        <w:t>G.652</w:t>
      </w:r>
      <w:r w:rsidR="00F42CF0" w:rsidRPr="00EF7064">
        <w:t>)</w:t>
      </w:r>
      <w:r w:rsidR="00183EF5" w:rsidRPr="00EF7064">
        <w:t xml:space="preserve"> pro vlnovou délku 1550 </w:t>
      </w:r>
      <w:proofErr w:type="spellStart"/>
      <w:r w:rsidR="00183EF5" w:rsidRPr="00EF7064">
        <w:t>nm</w:t>
      </w:r>
      <w:proofErr w:type="spellEnd"/>
      <w:r w:rsidR="00183EF5" w:rsidRPr="00EF7064">
        <w:t xml:space="preserve"> nesmí přesáhnout </w:t>
      </w:r>
      <w:r w:rsidRPr="00EF7064">
        <w:t xml:space="preserve">18,0 ps/nm.km a pro vlnovou délku 1310 </w:t>
      </w:r>
      <w:proofErr w:type="spellStart"/>
      <w:r w:rsidRPr="00EF7064">
        <w:t>nm</w:t>
      </w:r>
      <w:proofErr w:type="spellEnd"/>
      <w:r w:rsidRPr="00EF7064">
        <w:t xml:space="preserve"> nesmí přesáhnout 3,5 </w:t>
      </w:r>
      <w:proofErr w:type="spellStart"/>
      <w:r w:rsidRPr="00EF7064">
        <w:t>ps</w:t>
      </w:r>
      <w:proofErr w:type="spellEnd"/>
      <w:r w:rsidRPr="00EF7064">
        <w:t>/nm.km</w:t>
      </w:r>
      <w:r w:rsidR="00183EF5" w:rsidRPr="00EF7064">
        <w:t>.</w:t>
      </w:r>
    </w:p>
    <w:p w14:paraId="7C4B5A35" w14:textId="5495B22B" w:rsidR="00183EF5" w:rsidRDefault="00183EF5" w:rsidP="00183EF5">
      <w:pPr>
        <w:pStyle w:val="Zpat"/>
        <w:tabs>
          <w:tab w:val="clear" w:pos="4536"/>
          <w:tab w:val="clear" w:pos="9072"/>
        </w:tabs>
        <w:spacing w:after="120"/>
        <w:ind w:firstLine="0"/>
        <w:rPr>
          <w:szCs w:val="24"/>
        </w:rPr>
      </w:pPr>
      <w:r w:rsidRPr="000D1E45">
        <w:rPr>
          <w:szCs w:val="24"/>
        </w:rPr>
        <w:t>Ukončující konektory na obou kon</w:t>
      </w:r>
      <w:r>
        <w:rPr>
          <w:szCs w:val="24"/>
        </w:rPr>
        <w:t>cích všech vláken bud</w:t>
      </w:r>
      <w:r w:rsidR="006D5A8D">
        <w:rPr>
          <w:szCs w:val="24"/>
        </w:rPr>
        <w:t>ou typu E2000 (zajistí pronajímatel</w:t>
      </w:r>
      <w:r>
        <w:rPr>
          <w:szCs w:val="24"/>
        </w:rPr>
        <w:t>)</w:t>
      </w:r>
      <w:r w:rsidRPr="000D1E45">
        <w:rPr>
          <w:szCs w:val="24"/>
        </w:rPr>
        <w:t>.</w:t>
      </w:r>
    </w:p>
    <w:p w14:paraId="71D09538" w14:textId="77777777" w:rsidR="00183EF5" w:rsidRPr="000D1E45" w:rsidRDefault="00183EF5" w:rsidP="00183EF5">
      <w:pPr>
        <w:pStyle w:val="Zpat"/>
        <w:tabs>
          <w:tab w:val="clear" w:pos="4536"/>
          <w:tab w:val="clear" w:pos="9072"/>
        </w:tabs>
        <w:spacing w:after="120"/>
        <w:ind w:firstLine="0"/>
        <w:rPr>
          <w:szCs w:val="24"/>
        </w:rPr>
      </w:pPr>
      <w:r w:rsidRPr="00EF7064">
        <w:t>Vlákna v trasách musí být v celé své délce svařená.</w:t>
      </w:r>
    </w:p>
    <w:p w14:paraId="69F969D2" w14:textId="77777777" w:rsidR="00183EF5" w:rsidRPr="00567032" w:rsidRDefault="00183EF5" w:rsidP="00183EF5">
      <w:pPr>
        <w:pStyle w:val="Zpat"/>
        <w:tabs>
          <w:tab w:val="clear" w:pos="4536"/>
          <w:tab w:val="clear" w:pos="9072"/>
        </w:tabs>
        <w:spacing w:after="120"/>
        <w:ind w:firstLine="0"/>
        <w:rPr>
          <w:i/>
          <w:szCs w:val="24"/>
        </w:rPr>
      </w:pPr>
      <w:r w:rsidRPr="00C914CA">
        <w:rPr>
          <w:szCs w:val="24"/>
        </w:rPr>
        <w:t>Všechna vlákna použitá pro propojení musí odpovídat specifikaci ITU-T G.652</w:t>
      </w:r>
      <w:r>
        <w:rPr>
          <w:szCs w:val="24"/>
        </w:rPr>
        <w:t>.</w:t>
      </w:r>
    </w:p>
    <w:p w14:paraId="205D8D75" w14:textId="77777777" w:rsidR="00183EF5" w:rsidRDefault="00183EF5" w:rsidP="004D5B54">
      <w:pPr>
        <w:pStyle w:val="StylDefaultTextZarovnatdobloku"/>
        <w:numPr>
          <w:ilvl w:val="0"/>
          <w:numId w:val="0"/>
        </w:numPr>
        <w:tabs>
          <w:tab w:val="left" w:pos="426"/>
        </w:tabs>
        <w:spacing w:before="0"/>
        <w:jc w:val="center"/>
        <w:rPr>
          <w:b/>
        </w:rPr>
      </w:pPr>
    </w:p>
    <w:p w14:paraId="48DA21AD" w14:textId="77777777" w:rsidR="001E6D47" w:rsidRDefault="001E6D47" w:rsidP="001E6D47">
      <w:pPr>
        <w:pStyle w:val="StylDefaultTextZarovnatdobloku"/>
        <w:numPr>
          <w:ilvl w:val="0"/>
          <w:numId w:val="0"/>
        </w:numPr>
        <w:tabs>
          <w:tab w:val="left" w:pos="426"/>
        </w:tabs>
        <w:spacing w:before="0"/>
        <w:rPr>
          <w:b/>
        </w:rPr>
      </w:pPr>
    </w:p>
    <w:p w14:paraId="734AB7C5" w14:textId="77777777" w:rsidR="001E6D47" w:rsidRDefault="001E6D47" w:rsidP="001E6D47">
      <w:pPr>
        <w:pStyle w:val="StylDefaultTextZarovnatdobloku"/>
        <w:numPr>
          <w:ilvl w:val="0"/>
          <w:numId w:val="0"/>
        </w:numPr>
        <w:tabs>
          <w:tab w:val="left" w:pos="426"/>
        </w:tabs>
        <w:spacing w:before="0"/>
        <w:rPr>
          <w:b/>
        </w:rPr>
      </w:pPr>
    </w:p>
    <w:p w14:paraId="1478FD2D" w14:textId="77777777" w:rsidR="001E6D47" w:rsidRDefault="001E6D47" w:rsidP="001E6D47">
      <w:pPr>
        <w:pStyle w:val="StylDefaultTextZarovnatdobloku"/>
        <w:numPr>
          <w:ilvl w:val="0"/>
          <w:numId w:val="0"/>
        </w:numPr>
        <w:tabs>
          <w:tab w:val="left" w:pos="426"/>
        </w:tabs>
        <w:spacing w:before="0"/>
        <w:rPr>
          <w:b/>
        </w:rPr>
      </w:pPr>
    </w:p>
    <w:p w14:paraId="00955D86" w14:textId="77777777" w:rsidR="001E6D47" w:rsidRDefault="001E6D47" w:rsidP="001E6D47">
      <w:pPr>
        <w:pStyle w:val="StylDefaultTextZarovnatdobloku"/>
        <w:numPr>
          <w:ilvl w:val="0"/>
          <w:numId w:val="0"/>
        </w:numPr>
        <w:tabs>
          <w:tab w:val="left" w:pos="426"/>
        </w:tabs>
        <w:spacing w:before="0"/>
        <w:rPr>
          <w:b/>
        </w:rPr>
      </w:pPr>
    </w:p>
    <w:p w14:paraId="7D319DAA" w14:textId="77777777" w:rsidR="001E6D47" w:rsidRDefault="001E6D47" w:rsidP="001E6D47">
      <w:pPr>
        <w:pStyle w:val="StylDefaultTextZarovnatdobloku"/>
        <w:numPr>
          <w:ilvl w:val="0"/>
          <w:numId w:val="0"/>
        </w:numPr>
        <w:tabs>
          <w:tab w:val="left" w:pos="426"/>
        </w:tabs>
        <w:spacing w:before="0"/>
        <w:rPr>
          <w:b/>
        </w:rPr>
      </w:pPr>
    </w:p>
    <w:p w14:paraId="737A879B" w14:textId="77777777" w:rsidR="001E6D47" w:rsidRDefault="001E6D47" w:rsidP="001E6D47">
      <w:pPr>
        <w:pStyle w:val="StylDefaultTextZarovnatdobloku"/>
        <w:numPr>
          <w:ilvl w:val="0"/>
          <w:numId w:val="0"/>
        </w:numPr>
        <w:tabs>
          <w:tab w:val="left" w:pos="426"/>
        </w:tabs>
        <w:spacing w:before="0"/>
        <w:rPr>
          <w:b/>
        </w:rPr>
      </w:pPr>
    </w:p>
    <w:p w14:paraId="3EB12C7C" w14:textId="77777777" w:rsidR="001E6D47" w:rsidRDefault="001E6D47" w:rsidP="001E6D47">
      <w:pPr>
        <w:pStyle w:val="StylDefaultTextZarovnatdobloku"/>
        <w:numPr>
          <w:ilvl w:val="0"/>
          <w:numId w:val="0"/>
        </w:numPr>
        <w:tabs>
          <w:tab w:val="left" w:pos="426"/>
        </w:tabs>
        <w:spacing w:before="0"/>
        <w:rPr>
          <w:b/>
        </w:rPr>
      </w:pPr>
    </w:p>
    <w:p w14:paraId="2E046F88" w14:textId="77777777" w:rsidR="001E6D47" w:rsidRDefault="001E6D47" w:rsidP="001E6D47">
      <w:pPr>
        <w:pStyle w:val="StylDefaultTextZarovnatdobloku"/>
        <w:numPr>
          <w:ilvl w:val="0"/>
          <w:numId w:val="0"/>
        </w:numPr>
        <w:tabs>
          <w:tab w:val="left" w:pos="426"/>
        </w:tabs>
        <w:spacing w:before="0"/>
        <w:rPr>
          <w:b/>
        </w:rPr>
      </w:pPr>
    </w:p>
    <w:p w14:paraId="7B37901D" w14:textId="77777777" w:rsidR="001E6D47" w:rsidRDefault="001E6D47" w:rsidP="001E6D47">
      <w:pPr>
        <w:pStyle w:val="StylDefaultTextZarovnatdobloku"/>
        <w:numPr>
          <w:ilvl w:val="0"/>
          <w:numId w:val="0"/>
        </w:numPr>
        <w:tabs>
          <w:tab w:val="left" w:pos="426"/>
        </w:tabs>
        <w:spacing w:before="0"/>
        <w:rPr>
          <w:b/>
        </w:rPr>
      </w:pPr>
    </w:p>
    <w:p w14:paraId="1DA0B554" w14:textId="77777777" w:rsidR="001E6D47" w:rsidRDefault="001E6D47" w:rsidP="001E6D47">
      <w:pPr>
        <w:pStyle w:val="StylDefaultTextZarovnatdobloku"/>
        <w:numPr>
          <w:ilvl w:val="0"/>
          <w:numId w:val="0"/>
        </w:numPr>
        <w:tabs>
          <w:tab w:val="left" w:pos="426"/>
        </w:tabs>
        <w:spacing w:before="0"/>
        <w:rPr>
          <w:b/>
        </w:rPr>
      </w:pPr>
    </w:p>
    <w:p w14:paraId="395916AE" w14:textId="77777777" w:rsidR="001E6D47" w:rsidRDefault="001E6D47" w:rsidP="001E6D47">
      <w:pPr>
        <w:pStyle w:val="StylDefaultTextZarovnatdobloku"/>
        <w:numPr>
          <w:ilvl w:val="0"/>
          <w:numId w:val="0"/>
        </w:numPr>
        <w:tabs>
          <w:tab w:val="left" w:pos="426"/>
        </w:tabs>
        <w:spacing w:before="0"/>
        <w:rPr>
          <w:b/>
        </w:rPr>
      </w:pPr>
    </w:p>
    <w:p w14:paraId="29C7EFC6" w14:textId="77777777" w:rsidR="001E6D47" w:rsidRDefault="001E6D47" w:rsidP="001E6D47">
      <w:pPr>
        <w:pStyle w:val="StylDefaultTextZarovnatdobloku"/>
        <w:numPr>
          <w:ilvl w:val="0"/>
          <w:numId w:val="0"/>
        </w:numPr>
        <w:tabs>
          <w:tab w:val="left" w:pos="426"/>
        </w:tabs>
        <w:spacing w:before="0"/>
        <w:rPr>
          <w:b/>
        </w:rPr>
      </w:pPr>
    </w:p>
    <w:p w14:paraId="76463B3E" w14:textId="77777777" w:rsidR="001E6D47" w:rsidRDefault="001E6D47" w:rsidP="001E6D47">
      <w:pPr>
        <w:pStyle w:val="StylDefaultTextZarovnatdobloku"/>
        <w:numPr>
          <w:ilvl w:val="0"/>
          <w:numId w:val="0"/>
        </w:numPr>
        <w:tabs>
          <w:tab w:val="left" w:pos="426"/>
        </w:tabs>
        <w:spacing w:before="0"/>
        <w:rPr>
          <w:b/>
        </w:rPr>
      </w:pPr>
    </w:p>
    <w:p w14:paraId="7F5BC230" w14:textId="77777777" w:rsidR="001E6D47" w:rsidRDefault="001E6D47" w:rsidP="001E6D47">
      <w:pPr>
        <w:pStyle w:val="StylDefaultTextZarovnatdobloku"/>
        <w:numPr>
          <w:ilvl w:val="0"/>
          <w:numId w:val="0"/>
        </w:numPr>
        <w:tabs>
          <w:tab w:val="left" w:pos="426"/>
        </w:tabs>
        <w:spacing w:before="0"/>
        <w:rPr>
          <w:b/>
        </w:rPr>
      </w:pPr>
    </w:p>
    <w:p w14:paraId="7E35B7A0" w14:textId="77777777" w:rsidR="001E6D47" w:rsidRDefault="001E6D47" w:rsidP="001E6D47">
      <w:pPr>
        <w:pStyle w:val="StylDefaultTextZarovnatdobloku"/>
        <w:numPr>
          <w:ilvl w:val="0"/>
          <w:numId w:val="0"/>
        </w:numPr>
        <w:tabs>
          <w:tab w:val="left" w:pos="426"/>
        </w:tabs>
        <w:spacing w:before="0"/>
        <w:rPr>
          <w:b/>
        </w:rPr>
      </w:pPr>
    </w:p>
    <w:p w14:paraId="6DD26FA1" w14:textId="77777777" w:rsidR="001E6D47" w:rsidRDefault="001E6D47" w:rsidP="001E6D47">
      <w:pPr>
        <w:pStyle w:val="StylDefaultTextZarovnatdobloku"/>
        <w:numPr>
          <w:ilvl w:val="0"/>
          <w:numId w:val="0"/>
        </w:numPr>
        <w:tabs>
          <w:tab w:val="left" w:pos="426"/>
        </w:tabs>
        <w:spacing w:before="0"/>
        <w:rPr>
          <w:b/>
        </w:rPr>
      </w:pPr>
    </w:p>
    <w:p w14:paraId="3D117317" w14:textId="77777777" w:rsidR="001E6D47" w:rsidRDefault="001E6D47" w:rsidP="001E6D47">
      <w:pPr>
        <w:pStyle w:val="StylDefaultTextZarovnatdobloku"/>
        <w:numPr>
          <w:ilvl w:val="0"/>
          <w:numId w:val="0"/>
        </w:numPr>
        <w:tabs>
          <w:tab w:val="left" w:pos="426"/>
        </w:tabs>
        <w:spacing w:before="0"/>
        <w:rPr>
          <w:b/>
        </w:rPr>
      </w:pPr>
    </w:p>
    <w:p w14:paraId="61792015" w14:textId="77777777" w:rsidR="001E6D47" w:rsidRDefault="001E6D47" w:rsidP="001E6D47">
      <w:pPr>
        <w:pStyle w:val="StylDefaultTextZarovnatdobloku"/>
        <w:numPr>
          <w:ilvl w:val="0"/>
          <w:numId w:val="0"/>
        </w:numPr>
        <w:tabs>
          <w:tab w:val="left" w:pos="426"/>
        </w:tabs>
        <w:spacing w:before="0"/>
        <w:rPr>
          <w:b/>
        </w:rPr>
      </w:pPr>
    </w:p>
    <w:p w14:paraId="0A8A6C93" w14:textId="19141B0D" w:rsidR="001E6D47" w:rsidRPr="001E6D47" w:rsidRDefault="001E6D47" w:rsidP="001E6D47">
      <w:pPr>
        <w:pStyle w:val="StylDefaultTextZarovnatdobloku"/>
        <w:numPr>
          <w:ilvl w:val="0"/>
          <w:numId w:val="0"/>
        </w:numPr>
        <w:tabs>
          <w:tab w:val="left" w:pos="426"/>
        </w:tabs>
        <w:spacing w:before="0"/>
        <w:rPr>
          <w:b/>
        </w:rPr>
      </w:pPr>
      <w:r>
        <w:rPr>
          <w:b/>
        </w:rPr>
        <w:lastRenderedPageBreak/>
        <w:t>Příloha č. 2</w:t>
      </w:r>
    </w:p>
    <w:p w14:paraId="7B740197" w14:textId="77777777" w:rsidR="001E6D47" w:rsidRDefault="001E6D47" w:rsidP="001E6D47">
      <w:pPr>
        <w:pStyle w:val="StylDefaultTextZarovnatdobloku"/>
        <w:numPr>
          <w:ilvl w:val="0"/>
          <w:numId w:val="0"/>
        </w:numPr>
        <w:tabs>
          <w:tab w:val="left" w:pos="426"/>
        </w:tabs>
        <w:spacing w:before="0"/>
      </w:pPr>
    </w:p>
    <w:p w14:paraId="36058E87" w14:textId="77777777" w:rsidR="001E6D47" w:rsidRDefault="001E6D47" w:rsidP="001E6D47">
      <w:pPr>
        <w:pStyle w:val="StylDefaultTextZarovnatdobloku"/>
        <w:numPr>
          <w:ilvl w:val="0"/>
          <w:numId w:val="0"/>
        </w:numPr>
        <w:tabs>
          <w:tab w:val="left" w:pos="426"/>
        </w:tabs>
        <w:spacing w:before="0"/>
        <w:ind w:left="1416"/>
        <w:jc w:val="center"/>
        <w:rPr>
          <w:b/>
        </w:rPr>
      </w:pPr>
      <w:r w:rsidRPr="001E6D47">
        <w:rPr>
          <w:b/>
        </w:rPr>
        <w:t xml:space="preserve">Specifikace vedení obou nezávislých optických tras </w:t>
      </w:r>
    </w:p>
    <w:p w14:paraId="24ADAE54" w14:textId="0E39ABDC" w:rsidR="001E6D47" w:rsidRPr="001E6D47" w:rsidRDefault="001E6D47" w:rsidP="001E6D47">
      <w:pPr>
        <w:pStyle w:val="StylDefaultTextZarovnatdobloku"/>
        <w:numPr>
          <w:ilvl w:val="0"/>
          <w:numId w:val="0"/>
        </w:numPr>
        <w:tabs>
          <w:tab w:val="left" w:pos="426"/>
        </w:tabs>
        <w:spacing w:before="0"/>
        <w:ind w:left="1416"/>
        <w:jc w:val="center"/>
        <w:rPr>
          <w:b/>
          <w:i/>
        </w:rPr>
      </w:pPr>
      <w:r w:rsidRPr="001E6D47">
        <w:rPr>
          <w:b/>
          <w:i/>
          <w:highlight w:val="cyan"/>
        </w:rPr>
        <w:t>(bude doplněno z nabídky vybraného dodavatele dle bodu 8.3.3. ZD)</w:t>
      </w:r>
    </w:p>
    <w:p w14:paraId="2C6DF4EB" w14:textId="7ED0A097" w:rsidR="001E6D47" w:rsidRDefault="001E6D47" w:rsidP="001E6D47">
      <w:pPr>
        <w:pStyle w:val="StylDefaultTextZarovnatdobloku"/>
        <w:numPr>
          <w:ilvl w:val="0"/>
          <w:numId w:val="0"/>
        </w:numPr>
        <w:tabs>
          <w:tab w:val="left" w:pos="426"/>
        </w:tabs>
        <w:spacing w:before="0"/>
        <w:jc w:val="center"/>
        <w:rPr>
          <w:b/>
        </w:rPr>
      </w:pPr>
    </w:p>
    <w:p w14:paraId="09FCE26C" w14:textId="77777777" w:rsidR="003026F5" w:rsidRDefault="003026F5" w:rsidP="001E6D47">
      <w:pPr>
        <w:pStyle w:val="StylDefaultTextZarovnatdobloku"/>
        <w:numPr>
          <w:ilvl w:val="0"/>
          <w:numId w:val="0"/>
        </w:numPr>
        <w:tabs>
          <w:tab w:val="left" w:pos="426"/>
        </w:tabs>
        <w:spacing w:before="0"/>
        <w:rPr>
          <w:b/>
        </w:rPr>
      </w:pPr>
    </w:p>
    <w:p w14:paraId="4586F91D" w14:textId="77777777" w:rsidR="003026F5" w:rsidRDefault="003026F5" w:rsidP="001E6D47">
      <w:pPr>
        <w:pStyle w:val="StylDefaultTextZarovnatdobloku"/>
        <w:numPr>
          <w:ilvl w:val="0"/>
          <w:numId w:val="0"/>
        </w:numPr>
        <w:tabs>
          <w:tab w:val="left" w:pos="426"/>
        </w:tabs>
        <w:spacing w:before="0"/>
        <w:rPr>
          <w:b/>
        </w:rPr>
      </w:pPr>
    </w:p>
    <w:p w14:paraId="660FA9FF" w14:textId="77777777" w:rsidR="003026F5" w:rsidRDefault="003026F5" w:rsidP="001E6D47">
      <w:pPr>
        <w:pStyle w:val="StylDefaultTextZarovnatdobloku"/>
        <w:numPr>
          <w:ilvl w:val="0"/>
          <w:numId w:val="0"/>
        </w:numPr>
        <w:tabs>
          <w:tab w:val="left" w:pos="426"/>
        </w:tabs>
        <w:spacing w:before="0"/>
        <w:rPr>
          <w:b/>
        </w:rPr>
      </w:pPr>
    </w:p>
    <w:p w14:paraId="01F97B06" w14:textId="77777777" w:rsidR="003026F5" w:rsidRDefault="003026F5" w:rsidP="001E6D47">
      <w:pPr>
        <w:pStyle w:val="StylDefaultTextZarovnatdobloku"/>
        <w:numPr>
          <w:ilvl w:val="0"/>
          <w:numId w:val="0"/>
        </w:numPr>
        <w:tabs>
          <w:tab w:val="left" w:pos="426"/>
        </w:tabs>
        <w:spacing w:before="0"/>
        <w:rPr>
          <w:b/>
        </w:rPr>
      </w:pPr>
    </w:p>
    <w:p w14:paraId="5AF1516C" w14:textId="77777777" w:rsidR="003026F5" w:rsidRDefault="003026F5" w:rsidP="001E6D47">
      <w:pPr>
        <w:pStyle w:val="StylDefaultTextZarovnatdobloku"/>
        <w:numPr>
          <w:ilvl w:val="0"/>
          <w:numId w:val="0"/>
        </w:numPr>
        <w:tabs>
          <w:tab w:val="left" w:pos="426"/>
        </w:tabs>
        <w:spacing w:before="0"/>
        <w:rPr>
          <w:b/>
        </w:rPr>
      </w:pPr>
    </w:p>
    <w:p w14:paraId="76CD7792" w14:textId="77777777" w:rsidR="003026F5" w:rsidRDefault="003026F5" w:rsidP="001E6D47">
      <w:pPr>
        <w:pStyle w:val="StylDefaultTextZarovnatdobloku"/>
        <w:numPr>
          <w:ilvl w:val="0"/>
          <w:numId w:val="0"/>
        </w:numPr>
        <w:tabs>
          <w:tab w:val="left" w:pos="426"/>
        </w:tabs>
        <w:spacing w:before="0"/>
        <w:rPr>
          <w:b/>
        </w:rPr>
      </w:pPr>
    </w:p>
    <w:p w14:paraId="43711CFE" w14:textId="77777777" w:rsidR="003026F5" w:rsidRDefault="003026F5" w:rsidP="001E6D47">
      <w:pPr>
        <w:pStyle w:val="StylDefaultTextZarovnatdobloku"/>
        <w:numPr>
          <w:ilvl w:val="0"/>
          <w:numId w:val="0"/>
        </w:numPr>
        <w:tabs>
          <w:tab w:val="left" w:pos="426"/>
        </w:tabs>
        <w:spacing w:before="0"/>
        <w:rPr>
          <w:b/>
        </w:rPr>
      </w:pPr>
    </w:p>
    <w:p w14:paraId="657206FA" w14:textId="77777777" w:rsidR="003026F5" w:rsidRDefault="003026F5" w:rsidP="001E6D47">
      <w:pPr>
        <w:pStyle w:val="StylDefaultTextZarovnatdobloku"/>
        <w:numPr>
          <w:ilvl w:val="0"/>
          <w:numId w:val="0"/>
        </w:numPr>
        <w:tabs>
          <w:tab w:val="left" w:pos="426"/>
        </w:tabs>
        <w:spacing w:before="0"/>
        <w:rPr>
          <w:b/>
        </w:rPr>
      </w:pPr>
    </w:p>
    <w:p w14:paraId="62828254" w14:textId="77777777" w:rsidR="003026F5" w:rsidRDefault="003026F5" w:rsidP="001E6D47">
      <w:pPr>
        <w:pStyle w:val="StylDefaultTextZarovnatdobloku"/>
        <w:numPr>
          <w:ilvl w:val="0"/>
          <w:numId w:val="0"/>
        </w:numPr>
        <w:tabs>
          <w:tab w:val="left" w:pos="426"/>
        </w:tabs>
        <w:spacing w:before="0"/>
        <w:rPr>
          <w:b/>
        </w:rPr>
      </w:pPr>
    </w:p>
    <w:p w14:paraId="43CEC4BB" w14:textId="77777777" w:rsidR="003026F5" w:rsidRDefault="003026F5" w:rsidP="001E6D47">
      <w:pPr>
        <w:pStyle w:val="StylDefaultTextZarovnatdobloku"/>
        <w:numPr>
          <w:ilvl w:val="0"/>
          <w:numId w:val="0"/>
        </w:numPr>
        <w:tabs>
          <w:tab w:val="left" w:pos="426"/>
        </w:tabs>
        <w:spacing w:before="0"/>
        <w:rPr>
          <w:b/>
        </w:rPr>
      </w:pPr>
    </w:p>
    <w:p w14:paraId="6E5E0935" w14:textId="77777777" w:rsidR="003026F5" w:rsidRDefault="003026F5" w:rsidP="001E6D47">
      <w:pPr>
        <w:pStyle w:val="StylDefaultTextZarovnatdobloku"/>
        <w:numPr>
          <w:ilvl w:val="0"/>
          <w:numId w:val="0"/>
        </w:numPr>
        <w:tabs>
          <w:tab w:val="left" w:pos="426"/>
        </w:tabs>
        <w:spacing w:before="0"/>
        <w:rPr>
          <w:b/>
        </w:rPr>
      </w:pPr>
    </w:p>
    <w:p w14:paraId="289416D7" w14:textId="77777777" w:rsidR="003026F5" w:rsidRDefault="003026F5" w:rsidP="001E6D47">
      <w:pPr>
        <w:pStyle w:val="StylDefaultTextZarovnatdobloku"/>
        <w:numPr>
          <w:ilvl w:val="0"/>
          <w:numId w:val="0"/>
        </w:numPr>
        <w:tabs>
          <w:tab w:val="left" w:pos="426"/>
        </w:tabs>
        <w:spacing w:before="0"/>
        <w:rPr>
          <w:b/>
        </w:rPr>
      </w:pPr>
    </w:p>
    <w:p w14:paraId="543CEED3" w14:textId="77777777" w:rsidR="003026F5" w:rsidRDefault="003026F5" w:rsidP="001E6D47">
      <w:pPr>
        <w:pStyle w:val="StylDefaultTextZarovnatdobloku"/>
        <w:numPr>
          <w:ilvl w:val="0"/>
          <w:numId w:val="0"/>
        </w:numPr>
        <w:tabs>
          <w:tab w:val="left" w:pos="426"/>
        </w:tabs>
        <w:spacing w:before="0"/>
        <w:rPr>
          <w:b/>
        </w:rPr>
      </w:pPr>
    </w:p>
    <w:p w14:paraId="40A301C0" w14:textId="77777777" w:rsidR="003026F5" w:rsidRDefault="003026F5" w:rsidP="001E6D47">
      <w:pPr>
        <w:pStyle w:val="StylDefaultTextZarovnatdobloku"/>
        <w:numPr>
          <w:ilvl w:val="0"/>
          <w:numId w:val="0"/>
        </w:numPr>
        <w:tabs>
          <w:tab w:val="left" w:pos="426"/>
        </w:tabs>
        <w:spacing w:before="0"/>
        <w:rPr>
          <w:b/>
        </w:rPr>
      </w:pPr>
    </w:p>
    <w:p w14:paraId="4886E835" w14:textId="77777777" w:rsidR="003026F5" w:rsidRDefault="003026F5" w:rsidP="001E6D47">
      <w:pPr>
        <w:pStyle w:val="StylDefaultTextZarovnatdobloku"/>
        <w:numPr>
          <w:ilvl w:val="0"/>
          <w:numId w:val="0"/>
        </w:numPr>
        <w:tabs>
          <w:tab w:val="left" w:pos="426"/>
        </w:tabs>
        <w:spacing w:before="0"/>
        <w:rPr>
          <w:b/>
        </w:rPr>
      </w:pPr>
    </w:p>
    <w:p w14:paraId="7A8721B3" w14:textId="77777777" w:rsidR="003026F5" w:rsidRDefault="003026F5" w:rsidP="001E6D47">
      <w:pPr>
        <w:pStyle w:val="StylDefaultTextZarovnatdobloku"/>
        <w:numPr>
          <w:ilvl w:val="0"/>
          <w:numId w:val="0"/>
        </w:numPr>
        <w:tabs>
          <w:tab w:val="left" w:pos="426"/>
        </w:tabs>
        <w:spacing w:before="0"/>
        <w:rPr>
          <w:b/>
        </w:rPr>
      </w:pPr>
    </w:p>
    <w:p w14:paraId="2D24D82C" w14:textId="77777777" w:rsidR="003026F5" w:rsidRDefault="003026F5" w:rsidP="001E6D47">
      <w:pPr>
        <w:pStyle w:val="StylDefaultTextZarovnatdobloku"/>
        <w:numPr>
          <w:ilvl w:val="0"/>
          <w:numId w:val="0"/>
        </w:numPr>
        <w:tabs>
          <w:tab w:val="left" w:pos="426"/>
        </w:tabs>
        <w:spacing w:before="0"/>
        <w:rPr>
          <w:b/>
        </w:rPr>
      </w:pPr>
    </w:p>
    <w:p w14:paraId="7985EB78" w14:textId="77777777" w:rsidR="003026F5" w:rsidRDefault="003026F5" w:rsidP="001E6D47">
      <w:pPr>
        <w:pStyle w:val="StylDefaultTextZarovnatdobloku"/>
        <w:numPr>
          <w:ilvl w:val="0"/>
          <w:numId w:val="0"/>
        </w:numPr>
        <w:tabs>
          <w:tab w:val="left" w:pos="426"/>
        </w:tabs>
        <w:spacing w:before="0"/>
        <w:rPr>
          <w:b/>
        </w:rPr>
      </w:pPr>
    </w:p>
    <w:p w14:paraId="21A7527B" w14:textId="77777777" w:rsidR="003026F5" w:rsidRDefault="003026F5" w:rsidP="001E6D47">
      <w:pPr>
        <w:pStyle w:val="StylDefaultTextZarovnatdobloku"/>
        <w:numPr>
          <w:ilvl w:val="0"/>
          <w:numId w:val="0"/>
        </w:numPr>
        <w:tabs>
          <w:tab w:val="left" w:pos="426"/>
        </w:tabs>
        <w:spacing w:before="0"/>
        <w:rPr>
          <w:b/>
        </w:rPr>
      </w:pPr>
    </w:p>
    <w:p w14:paraId="2B140423" w14:textId="77777777" w:rsidR="003026F5" w:rsidRDefault="003026F5" w:rsidP="001E6D47">
      <w:pPr>
        <w:pStyle w:val="StylDefaultTextZarovnatdobloku"/>
        <w:numPr>
          <w:ilvl w:val="0"/>
          <w:numId w:val="0"/>
        </w:numPr>
        <w:tabs>
          <w:tab w:val="left" w:pos="426"/>
        </w:tabs>
        <w:spacing w:before="0"/>
        <w:rPr>
          <w:b/>
        </w:rPr>
      </w:pPr>
    </w:p>
    <w:p w14:paraId="39EF892F" w14:textId="77777777" w:rsidR="003026F5" w:rsidRDefault="003026F5" w:rsidP="001E6D47">
      <w:pPr>
        <w:pStyle w:val="StylDefaultTextZarovnatdobloku"/>
        <w:numPr>
          <w:ilvl w:val="0"/>
          <w:numId w:val="0"/>
        </w:numPr>
        <w:tabs>
          <w:tab w:val="left" w:pos="426"/>
        </w:tabs>
        <w:spacing w:before="0"/>
        <w:rPr>
          <w:b/>
        </w:rPr>
      </w:pPr>
    </w:p>
    <w:p w14:paraId="356E9B14" w14:textId="77777777" w:rsidR="003026F5" w:rsidRDefault="003026F5" w:rsidP="001E6D47">
      <w:pPr>
        <w:pStyle w:val="StylDefaultTextZarovnatdobloku"/>
        <w:numPr>
          <w:ilvl w:val="0"/>
          <w:numId w:val="0"/>
        </w:numPr>
        <w:tabs>
          <w:tab w:val="left" w:pos="426"/>
        </w:tabs>
        <w:spacing w:before="0"/>
        <w:rPr>
          <w:b/>
        </w:rPr>
      </w:pPr>
    </w:p>
    <w:p w14:paraId="6F402149" w14:textId="77777777" w:rsidR="003026F5" w:rsidRDefault="003026F5" w:rsidP="001E6D47">
      <w:pPr>
        <w:pStyle w:val="StylDefaultTextZarovnatdobloku"/>
        <w:numPr>
          <w:ilvl w:val="0"/>
          <w:numId w:val="0"/>
        </w:numPr>
        <w:tabs>
          <w:tab w:val="left" w:pos="426"/>
        </w:tabs>
        <w:spacing w:before="0"/>
        <w:rPr>
          <w:b/>
        </w:rPr>
      </w:pPr>
    </w:p>
    <w:p w14:paraId="0A49D141" w14:textId="77777777" w:rsidR="003026F5" w:rsidRDefault="003026F5" w:rsidP="001E6D47">
      <w:pPr>
        <w:pStyle w:val="StylDefaultTextZarovnatdobloku"/>
        <w:numPr>
          <w:ilvl w:val="0"/>
          <w:numId w:val="0"/>
        </w:numPr>
        <w:tabs>
          <w:tab w:val="left" w:pos="426"/>
        </w:tabs>
        <w:spacing w:before="0"/>
        <w:rPr>
          <w:b/>
        </w:rPr>
      </w:pPr>
    </w:p>
    <w:p w14:paraId="4CED5519" w14:textId="77777777" w:rsidR="003026F5" w:rsidRDefault="003026F5" w:rsidP="001E6D47">
      <w:pPr>
        <w:pStyle w:val="StylDefaultTextZarovnatdobloku"/>
        <w:numPr>
          <w:ilvl w:val="0"/>
          <w:numId w:val="0"/>
        </w:numPr>
        <w:tabs>
          <w:tab w:val="left" w:pos="426"/>
        </w:tabs>
        <w:spacing w:before="0"/>
        <w:rPr>
          <w:b/>
        </w:rPr>
      </w:pPr>
    </w:p>
    <w:p w14:paraId="47E6798C" w14:textId="77777777" w:rsidR="003026F5" w:rsidRDefault="003026F5" w:rsidP="001E6D47">
      <w:pPr>
        <w:pStyle w:val="StylDefaultTextZarovnatdobloku"/>
        <w:numPr>
          <w:ilvl w:val="0"/>
          <w:numId w:val="0"/>
        </w:numPr>
        <w:tabs>
          <w:tab w:val="left" w:pos="426"/>
        </w:tabs>
        <w:spacing w:before="0"/>
        <w:rPr>
          <w:b/>
        </w:rPr>
      </w:pPr>
    </w:p>
    <w:p w14:paraId="6FD1C50D" w14:textId="77777777" w:rsidR="003026F5" w:rsidRDefault="003026F5" w:rsidP="001E6D47">
      <w:pPr>
        <w:pStyle w:val="StylDefaultTextZarovnatdobloku"/>
        <w:numPr>
          <w:ilvl w:val="0"/>
          <w:numId w:val="0"/>
        </w:numPr>
        <w:tabs>
          <w:tab w:val="left" w:pos="426"/>
        </w:tabs>
        <w:spacing w:before="0"/>
        <w:rPr>
          <w:b/>
        </w:rPr>
      </w:pPr>
    </w:p>
    <w:p w14:paraId="5D8171B7" w14:textId="77777777" w:rsidR="003026F5" w:rsidRDefault="003026F5" w:rsidP="001E6D47">
      <w:pPr>
        <w:pStyle w:val="StylDefaultTextZarovnatdobloku"/>
        <w:numPr>
          <w:ilvl w:val="0"/>
          <w:numId w:val="0"/>
        </w:numPr>
        <w:tabs>
          <w:tab w:val="left" w:pos="426"/>
        </w:tabs>
        <w:spacing w:before="0"/>
        <w:rPr>
          <w:b/>
        </w:rPr>
      </w:pPr>
    </w:p>
    <w:p w14:paraId="49F46C32" w14:textId="77777777" w:rsidR="003026F5" w:rsidRDefault="003026F5" w:rsidP="001E6D47">
      <w:pPr>
        <w:pStyle w:val="StylDefaultTextZarovnatdobloku"/>
        <w:numPr>
          <w:ilvl w:val="0"/>
          <w:numId w:val="0"/>
        </w:numPr>
        <w:tabs>
          <w:tab w:val="left" w:pos="426"/>
        </w:tabs>
        <w:spacing w:before="0"/>
        <w:rPr>
          <w:b/>
        </w:rPr>
      </w:pPr>
    </w:p>
    <w:p w14:paraId="40E79786" w14:textId="77777777" w:rsidR="003026F5" w:rsidRDefault="003026F5" w:rsidP="001E6D47">
      <w:pPr>
        <w:pStyle w:val="StylDefaultTextZarovnatdobloku"/>
        <w:numPr>
          <w:ilvl w:val="0"/>
          <w:numId w:val="0"/>
        </w:numPr>
        <w:tabs>
          <w:tab w:val="left" w:pos="426"/>
        </w:tabs>
        <w:spacing w:before="0"/>
        <w:rPr>
          <w:b/>
        </w:rPr>
      </w:pPr>
    </w:p>
    <w:p w14:paraId="0FACD5F6" w14:textId="77777777" w:rsidR="003026F5" w:rsidRDefault="003026F5" w:rsidP="001E6D47">
      <w:pPr>
        <w:pStyle w:val="StylDefaultTextZarovnatdobloku"/>
        <w:numPr>
          <w:ilvl w:val="0"/>
          <w:numId w:val="0"/>
        </w:numPr>
        <w:tabs>
          <w:tab w:val="left" w:pos="426"/>
        </w:tabs>
        <w:spacing w:before="0"/>
        <w:rPr>
          <w:b/>
        </w:rPr>
      </w:pPr>
    </w:p>
    <w:p w14:paraId="7498EF84" w14:textId="77777777" w:rsidR="003026F5" w:rsidRDefault="003026F5" w:rsidP="001E6D47">
      <w:pPr>
        <w:pStyle w:val="StylDefaultTextZarovnatdobloku"/>
        <w:numPr>
          <w:ilvl w:val="0"/>
          <w:numId w:val="0"/>
        </w:numPr>
        <w:tabs>
          <w:tab w:val="left" w:pos="426"/>
        </w:tabs>
        <w:spacing w:before="0"/>
        <w:rPr>
          <w:b/>
        </w:rPr>
      </w:pPr>
    </w:p>
    <w:p w14:paraId="2A29A127" w14:textId="77777777" w:rsidR="003026F5" w:rsidRDefault="003026F5" w:rsidP="001E6D47">
      <w:pPr>
        <w:pStyle w:val="StylDefaultTextZarovnatdobloku"/>
        <w:numPr>
          <w:ilvl w:val="0"/>
          <w:numId w:val="0"/>
        </w:numPr>
        <w:tabs>
          <w:tab w:val="left" w:pos="426"/>
        </w:tabs>
        <w:spacing w:before="0"/>
        <w:rPr>
          <w:b/>
        </w:rPr>
      </w:pPr>
    </w:p>
    <w:p w14:paraId="1A1814EF" w14:textId="77777777" w:rsidR="003026F5" w:rsidRDefault="003026F5" w:rsidP="001E6D47">
      <w:pPr>
        <w:pStyle w:val="StylDefaultTextZarovnatdobloku"/>
        <w:numPr>
          <w:ilvl w:val="0"/>
          <w:numId w:val="0"/>
        </w:numPr>
        <w:tabs>
          <w:tab w:val="left" w:pos="426"/>
        </w:tabs>
        <w:spacing w:before="0"/>
        <w:rPr>
          <w:b/>
        </w:rPr>
      </w:pPr>
    </w:p>
    <w:p w14:paraId="28E7DE68" w14:textId="77777777" w:rsidR="003026F5" w:rsidRDefault="003026F5" w:rsidP="001E6D47">
      <w:pPr>
        <w:pStyle w:val="StylDefaultTextZarovnatdobloku"/>
        <w:numPr>
          <w:ilvl w:val="0"/>
          <w:numId w:val="0"/>
        </w:numPr>
        <w:tabs>
          <w:tab w:val="left" w:pos="426"/>
        </w:tabs>
        <w:spacing w:before="0"/>
        <w:rPr>
          <w:b/>
        </w:rPr>
      </w:pPr>
    </w:p>
    <w:p w14:paraId="624BFD7E" w14:textId="77777777" w:rsidR="003026F5" w:rsidRDefault="003026F5" w:rsidP="001E6D47">
      <w:pPr>
        <w:pStyle w:val="StylDefaultTextZarovnatdobloku"/>
        <w:numPr>
          <w:ilvl w:val="0"/>
          <w:numId w:val="0"/>
        </w:numPr>
        <w:tabs>
          <w:tab w:val="left" w:pos="426"/>
        </w:tabs>
        <w:spacing w:before="0"/>
        <w:rPr>
          <w:b/>
        </w:rPr>
      </w:pPr>
    </w:p>
    <w:p w14:paraId="1848B014" w14:textId="77777777" w:rsidR="003026F5" w:rsidRDefault="003026F5" w:rsidP="001E6D47">
      <w:pPr>
        <w:pStyle w:val="StylDefaultTextZarovnatdobloku"/>
        <w:numPr>
          <w:ilvl w:val="0"/>
          <w:numId w:val="0"/>
        </w:numPr>
        <w:tabs>
          <w:tab w:val="left" w:pos="426"/>
        </w:tabs>
        <w:spacing w:before="0"/>
        <w:rPr>
          <w:b/>
        </w:rPr>
      </w:pPr>
    </w:p>
    <w:p w14:paraId="3797B8EC" w14:textId="77777777" w:rsidR="003026F5" w:rsidRDefault="003026F5" w:rsidP="001E6D47">
      <w:pPr>
        <w:pStyle w:val="StylDefaultTextZarovnatdobloku"/>
        <w:numPr>
          <w:ilvl w:val="0"/>
          <w:numId w:val="0"/>
        </w:numPr>
        <w:tabs>
          <w:tab w:val="left" w:pos="426"/>
        </w:tabs>
        <w:spacing w:before="0"/>
        <w:rPr>
          <w:b/>
        </w:rPr>
      </w:pPr>
    </w:p>
    <w:p w14:paraId="529DFE6A" w14:textId="77777777" w:rsidR="003026F5" w:rsidRDefault="003026F5" w:rsidP="001E6D47">
      <w:pPr>
        <w:pStyle w:val="StylDefaultTextZarovnatdobloku"/>
        <w:numPr>
          <w:ilvl w:val="0"/>
          <w:numId w:val="0"/>
        </w:numPr>
        <w:tabs>
          <w:tab w:val="left" w:pos="426"/>
        </w:tabs>
        <w:spacing w:before="0"/>
        <w:rPr>
          <w:b/>
        </w:rPr>
      </w:pPr>
    </w:p>
    <w:p w14:paraId="123609B1" w14:textId="77777777" w:rsidR="003026F5" w:rsidRDefault="003026F5" w:rsidP="001E6D47">
      <w:pPr>
        <w:pStyle w:val="StylDefaultTextZarovnatdobloku"/>
        <w:numPr>
          <w:ilvl w:val="0"/>
          <w:numId w:val="0"/>
        </w:numPr>
        <w:tabs>
          <w:tab w:val="left" w:pos="426"/>
        </w:tabs>
        <w:spacing w:before="0"/>
        <w:rPr>
          <w:b/>
        </w:rPr>
      </w:pPr>
    </w:p>
    <w:p w14:paraId="3E1E9555" w14:textId="77777777" w:rsidR="003026F5" w:rsidRDefault="003026F5" w:rsidP="001E6D47">
      <w:pPr>
        <w:pStyle w:val="StylDefaultTextZarovnatdobloku"/>
        <w:numPr>
          <w:ilvl w:val="0"/>
          <w:numId w:val="0"/>
        </w:numPr>
        <w:tabs>
          <w:tab w:val="left" w:pos="426"/>
        </w:tabs>
        <w:spacing w:before="0"/>
        <w:rPr>
          <w:b/>
        </w:rPr>
      </w:pPr>
    </w:p>
    <w:p w14:paraId="3653A30A" w14:textId="77777777" w:rsidR="003026F5" w:rsidRDefault="003026F5" w:rsidP="001E6D47">
      <w:pPr>
        <w:pStyle w:val="StylDefaultTextZarovnatdobloku"/>
        <w:numPr>
          <w:ilvl w:val="0"/>
          <w:numId w:val="0"/>
        </w:numPr>
        <w:tabs>
          <w:tab w:val="left" w:pos="426"/>
        </w:tabs>
        <w:spacing w:before="0"/>
        <w:rPr>
          <w:b/>
        </w:rPr>
      </w:pPr>
    </w:p>
    <w:p w14:paraId="170A8605" w14:textId="714A6C9C" w:rsidR="001E6D47" w:rsidRPr="001E6D47" w:rsidRDefault="001E6D47" w:rsidP="001E6D47">
      <w:pPr>
        <w:pStyle w:val="StylDefaultTextZarovnatdobloku"/>
        <w:numPr>
          <w:ilvl w:val="0"/>
          <w:numId w:val="0"/>
        </w:numPr>
        <w:tabs>
          <w:tab w:val="left" w:pos="426"/>
        </w:tabs>
        <w:spacing w:before="0"/>
        <w:rPr>
          <w:b/>
        </w:rPr>
      </w:pPr>
      <w:r>
        <w:rPr>
          <w:b/>
        </w:rPr>
        <w:lastRenderedPageBreak/>
        <w:t>Příloha č. 3</w:t>
      </w:r>
    </w:p>
    <w:p w14:paraId="09C41A54" w14:textId="77777777" w:rsidR="001E6D47" w:rsidRDefault="001E6D47" w:rsidP="001E6D47">
      <w:pPr>
        <w:pStyle w:val="StylDefaultTextZarovnatdobloku"/>
        <w:numPr>
          <w:ilvl w:val="0"/>
          <w:numId w:val="0"/>
        </w:numPr>
        <w:tabs>
          <w:tab w:val="left" w:pos="426"/>
        </w:tabs>
        <w:spacing w:before="0"/>
      </w:pPr>
    </w:p>
    <w:p w14:paraId="0C9A0B1E" w14:textId="77777777" w:rsidR="003026F5" w:rsidRDefault="001E6D47" w:rsidP="001E6D47">
      <w:pPr>
        <w:pStyle w:val="StylDefaultTextZarovnatdobloku"/>
        <w:numPr>
          <w:ilvl w:val="0"/>
          <w:numId w:val="0"/>
        </w:numPr>
        <w:tabs>
          <w:tab w:val="left" w:pos="426"/>
        </w:tabs>
        <w:spacing w:before="0"/>
        <w:ind w:left="1416"/>
        <w:jc w:val="center"/>
        <w:rPr>
          <w:b/>
        </w:rPr>
      </w:pPr>
      <w:r w:rsidRPr="001E6D47">
        <w:rPr>
          <w:b/>
        </w:rPr>
        <w:t>Bezpečnostní požadavky ČNB</w:t>
      </w:r>
    </w:p>
    <w:p w14:paraId="528479C9" w14:textId="77777777" w:rsidR="003026F5" w:rsidRDefault="003026F5" w:rsidP="001E6D47">
      <w:pPr>
        <w:pStyle w:val="StylDefaultTextZarovnatdobloku"/>
        <w:numPr>
          <w:ilvl w:val="0"/>
          <w:numId w:val="0"/>
        </w:numPr>
        <w:tabs>
          <w:tab w:val="left" w:pos="426"/>
        </w:tabs>
        <w:spacing w:before="0"/>
        <w:ind w:left="1416"/>
        <w:jc w:val="center"/>
        <w:rPr>
          <w:b/>
        </w:rPr>
      </w:pPr>
      <w:bookmarkStart w:id="1" w:name="_GoBack"/>
      <w:bookmarkEnd w:id="1"/>
    </w:p>
    <w:p w14:paraId="3F4102B0" w14:textId="77777777" w:rsidR="003026F5" w:rsidRDefault="003026F5" w:rsidP="003026F5">
      <w:pPr>
        <w:pStyle w:val="slovanbod"/>
        <w:numPr>
          <w:ilvl w:val="0"/>
          <w:numId w:val="46"/>
        </w:numPr>
        <w:jc w:val="both"/>
        <w:rPr>
          <w:rFonts w:ascii="Times New Roman" w:hAnsi="Times New Roman"/>
          <w:sz w:val="24"/>
          <w:szCs w:val="24"/>
        </w:rPr>
      </w:pPr>
      <w:r>
        <w:rPr>
          <w:rFonts w:ascii="Times New Roman" w:hAnsi="Times New Roman"/>
          <w:sz w:val="24"/>
          <w:szCs w:val="24"/>
        </w:rPr>
        <w:t xml:space="preserve">Pronajímatel odpovídá za to, že do objektů objednatele (dále jen „ČNB“) budou vstupovat nebo vjíždět pouze ti jeho pracovníci, kteří jsou jmenovitě uvedeni v písemném seznamu schváleném ČNB (dále jen „seznam“). Tato povinnost se vztahuje i na posádky vozidel pronajímatele vjíždějících do garáží ČNB za účelem složení a naložení nákladu. Seznam pronajímatel předloží ČNB nejpozději den před zahájením prací. </w:t>
      </w:r>
    </w:p>
    <w:p w14:paraId="3C10FEA4" w14:textId="77777777" w:rsidR="003026F5" w:rsidRPr="00BA233F" w:rsidRDefault="003026F5" w:rsidP="003026F5">
      <w:pPr>
        <w:pStyle w:val="slovanbod"/>
        <w:numPr>
          <w:ilvl w:val="0"/>
          <w:numId w:val="46"/>
        </w:numPr>
        <w:jc w:val="both"/>
        <w:rPr>
          <w:rFonts w:ascii="Times New Roman" w:hAnsi="Times New Roman"/>
          <w:sz w:val="24"/>
          <w:szCs w:val="24"/>
        </w:rPr>
      </w:pPr>
      <w:r w:rsidRPr="00BA233F">
        <w:rPr>
          <w:rFonts w:ascii="Times New Roman" w:hAnsi="Times New Roman"/>
          <w:sz w:val="24"/>
          <w:szCs w:val="24"/>
        </w:rPr>
        <w:t xml:space="preserve">Seznam bude obsahovat tyto položky: jméno, příjmení a číslo průkazu totožnosti </w:t>
      </w:r>
      <w:r>
        <w:rPr>
          <w:rFonts w:ascii="Times New Roman" w:hAnsi="Times New Roman"/>
          <w:sz w:val="24"/>
          <w:szCs w:val="24"/>
        </w:rPr>
        <w:t xml:space="preserve">každého z </w:t>
      </w:r>
      <w:r w:rsidRPr="00BA233F">
        <w:rPr>
          <w:rFonts w:ascii="Times New Roman" w:hAnsi="Times New Roman"/>
          <w:sz w:val="24"/>
          <w:szCs w:val="24"/>
        </w:rPr>
        <w:t xml:space="preserve">pracovníků </w:t>
      </w:r>
      <w:r>
        <w:rPr>
          <w:rFonts w:ascii="Times New Roman" w:hAnsi="Times New Roman"/>
          <w:sz w:val="24"/>
          <w:szCs w:val="24"/>
        </w:rPr>
        <w:t>pronajímatele</w:t>
      </w:r>
      <w:r w:rsidRPr="00BA233F">
        <w:rPr>
          <w:rFonts w:ascii="Times New Roman" w:hAnsi="Times New Roman"/>
          <w:sz w:val="24"/>
          <w:szCs w:val="24"/>
        </w:rPr>
        <w:t xml:space="preserve">. </w:t>
      </w:r>
      <w:r>
        <w:rPr>
          <w:rFonts w:ascii="Times New Roman" w:hAnsi="Times New Roman"/>
          <w:sz w:val="24"/>
          <w:szCs w:val="24"/>
        </w:rPr>
        <w:t>Pronajímatel</w:t>
      </w:r>
      <w:r w:rsidRPr="003E7841">
        <w:rPr>
          <w:rFonts w:ascii="Times New Roman" w:hAnsi="Times New Roman"/>
          <w:sz w:val="24"/>
          <w:szCs w:val="24"/>
        </w:rPr>
        <w:t xml:space="preserve"> se zavazuje zajistit, aby všichni jeho pracovníci uvedení v</w:t>
      </w:r>
      <w:r w:rsidRPr="00BA233F">
        <w:rPr>
          <w:rFonts w:ascii="Times New Roman" w:hAnsi="Times New Roman"/>
          <w:sz w:val="24"/>
          <w:szCs w:val="24"/>
        </w:rPr>
        <w:t xml:space="preserve"> seznamu </w:t>
      </w:r>
      <w:r w:rsidRPr="003E7841">
        <w:rPr>
          <w:rFonts w:ascii="Times New Roman" w:hAnsi="Times New Roman"/>
          <w:sz w:val="24"/>
          <w:szCs w:val="24"/>
        </w:rPr>
        <w:t>byli ještě před předložením seznamu ČNB proškoleni</w:t>
      </w:r>
      <w:r w:rsidRPr="00BA233F">
        <w:rPr>
          <w:rFonts w:ascii="Times New Roman" w:hAnsi="Times New Roman"/>
          <w:sz w:val="24"/>
          <w:szCs w:val="24"/>
        </w:rPr>
        <w:t xml:space="preserve"> o podmínkách zpracování osobních údajů a o právech subjektů údajů ve smyslu obecného nařízení o ochraně osobních údajů - Nařízení Evropského parlamentu a Rady (EU) 2016/679 ze dne 27. dubna 2016 o ochraně fyzických osob v souvislosti se zpracováním osobních údajů a o volném pohybu těchto údajů a o zrušení směrnice 95/46/ES (</w:t>
      </w:r>
      <w:r>
        <w:rPr>
          <w:rFonts w:ascii="Times New Roman" w:hAnsi="Times New Roman"/>
          <w:sz w:val="24"/>
          <w:szCs w:val="24"/>
        </w:rPr>
        <w:t>dále jen „GDPR“). Pronajímatel</w:t>
      </w:r>
      <w:r w:rsidRPr="00BA233F">
        <w:rPr>
          <w:rFonts w:ascii="Times New Roman" w:hAnsi="Times New Roman"/>
          <w:sz w:val="24"/>
          <w:szCs w:val="24"/>
        </w:rPr>
        <w:t xml:space="preserve"> </w:t>
      </w:r>
      <w:r>
        <w:rPr>
          <w:rFonts w:ascii="Times New Roman" w:hAnsi="Times New Roman"/>
          <w:sz w:val="24"/>
          <w:szCs w:val="24"/>
        </w:rPr>
        <w:t>se zejména zavazuje</w:t>
      </w:r>
      <w:r w:rsidRPr="00BA233F">
        <w:rPr>
          <w:rFonts w:ascii="Times New Roman" w:hAnsi="Times New Roman"/>
          <w:sz w:val="24"/>
          <w:szCs w:val="24"/>
        </w:rPr>
        <w:t>, že</w:t>
      </w:r>
      <w:r>
        <w:rPr>
          <w:rFonts w:ascii="Times New Roman" w:hAnsi="Times New Roman"/>
          <w:sz w:val="24"/>
          <w:szCs w:val="24"/>
        </w:rPr>
        <w:t xml:space="preserve"> všichni</w:t>
      </w:r>
      <w:r w:rsidRPr="00BA233F">
        <w:rPr>
          <w:rFonts w:ascii="Times New Roman" w:hAnsi="Times New Roman"/>
          <w:sz w:val="24"/>
          <w:szCs w:val="24"/>
        </w:rPr>
        <w:t xml:space="preserve"> jeho pracovníci uvedení v seznamu </w:t>
      </w:r>
      <w:r>
        <w:rPr>
          <w:rFonts w:ascii="Times New Roman" w:hAnsi="Times New Roman"/>
          <w:sz w:val="24"/>
          <w:szCs w:val="24"/>
        </w:rPr>
        <w:t>budou nejpozději do okamžiku předložení seznamu</w:t>
      </w:r>
      <w:r w:rsidRPr="00BA233F">
        <w:rPr>
          <w:rFonts w:ascii="Times New Roman" w:hAnsi="Times New Roman"/>
          <w:sz w:val="24"/>
          <w:szCs w:val="24"/>
        </w:rPr>
        <w:t xml:space="preserve"> </w:t>
      </w:r>
      <w:r>
        <w:rPr>
          <w:rFonts w:ascii="Times New Roman" w:hAnsi="Times New Roman"/>
          <w:sz w:val="24"/>
          <w:szCs w:val="24"/>
        </w:rPr>
        <w:t xml:space="preserve">ČNB </w:t>
      </w:r>
      <w:r w:rsidRPr="00BA233F">
        <w:rPr>
          <w:rFonts w:ascii="Times New Roman" w:hAnsi="Times New Roman"/>
          <w:sz w:val="24"/>
          <w:szCs w:val="24"/>
        </w:rPr>
        <w:t xml:space="preserve">poučeni: </w:t>
      </w:r>
    </w:p>
    <w:p w14:paraId="7305B836" w14:textId="77777777" w:rsidR="003026F5" w:rsidRPr="00BA233F" w:rsidRDefault="003026F5" w:rsidP="003026F5">
      <w:pPr>
        <w:pStyle w:val="slovanbod"/>
        <w:numPr>
          <w:ilvl w:val="0"/>
          <w:numId w:val="47"/>
        </w:numPr>
        <w:jc w:val="both"/>
        <w:rPr>
          <w:rFonts w:ascii="Times New Roman" w:hAnsi="Times New Roman"/>
          <w:sz w:val="24"/>
          <w:szCs w:val="24"/>
        </w:rPr>
      </w:pPr>
      <w:r>
        <w:rPr>
          <w:rFonts w:ascii="Times New Roman" w:hAnsi="Times New Roman"/>
          <w:sz w:val="24"/>
          <w:szCs w:val="24"/>
        </w:rPr>
        <w:t>o tom, že pronajímatel</w:t>
      </w:r>
      <w:r w:rsidRPr="00BA233F">
        <w:rPr>
          <w:rFonts w:ascii="Times New Roman" w:hAnsi="Times New Roman"/>
          <w:sz w:val="24"/>
          <w:szCs w:val="24"/>
        </w:rPr>
        <w:t xml:space="preserve"> předá jejich osobní údaje v rozsahu: jméno, příjmení a číslo průkazu totožnosti České národní bance, sídlem Na Příkopě 28, Praha 1 v rámci plnění této smlouvy, a to za účelem ochrany práv a oprávněných zájmů ČNB (zajištění evidence osob vstupujících do budovy ČNB z důvodu ochrany majetku a osob a správy přístupového systému ČNB); </w:t>
      </w:r>
    </w:p>
    <w:p w14:paraId="3D78D944" w14:textId="77777777" w:rsidR="003026F5" w:rsidRDefault="003026F5" w:rsidP="003026F5">
      <w:pPr>
        <w:pStyle w:val="slovanbod"/>
        <w:numPr>
          <w:ilvl w:val="0"/>
          <w:numId w:val="47"/>
        </w:numPr>
        <w:jc w:val="both"/>
        <w:rPr>
          <w:rFonts w:ascii="Times New Roman" w:hAnsi="Times New Roman"/>
          <w:sz w:val="24"/>
          <w:szCs w:val="24"/>
        </w:rPr>
      </w:pPr>
      <w:r w:rsidRPr="00BA233F">
        <w:rPr>
          <w:rFonts w:ascii="Times New Roman" w:hAnsi="Times New Roman"/>
          <w:sz w:val="24"/>
          <w:szCs w:val="24"/>
        </w:rPr>
        <w:t>o veškerých právech subjektu údajů, která m</w:t>
      </w:r>
      <w:r>
        <w:rPr>
          <w:rFonts w:ascii="Times New Roman" w:hAnsi="Times New Roman"/>
          <w:sz w:val="24"/>
          <w:szCs w:val="24"/>
        </w:rPr>
        <w:t>ohou uplatnit vůči pronajímateli</w:t>
      </w:r>
      <w:r w:rsidRPr="00BA233F">
        <w:rPr>
          <w:rFonts w:ascii="Times New Roman" w:hAnsi="Times New Roman"/>
          <w:sz w:val="24"/>
          <w:szCs w:val="24"/>
        </w:rPr>
        <w:t xml:space="preserve"> a ČNB, zejména o právu na přístup k osobním údajům, které jsou o nich zpracovávány, práv</w:t>
      </w:r>
      <w:r>
        <w:rPr>
          <w:rFonts w:ascii="Times New Roman" w:hAnsi="Times New Roman"/>
          <w:sz w:val="24"/>
          <w:szCs w:val="24"/>
        </w:rPr>
        <w:t>u</w:t>
      </w:r>
      <w:r w:rsidRPr="00BA233F">
        <w:rPr>
          <w:rFonts w:ascii="Times New Roman" w:hAnsi="Times New Roman"/>
          <w:sz w:val="24"/>
          <w:szCs w:val="24"/>
        </w:rPr>
        <w:t xml:space="preserve"> na námitku proti zpracování osobních údajů, </w:t>
      </w:r>
      <w:r>
        <w:rPr>
          <w:rFonts w:ascii="Times New Roman" w:hAnsi="Times New Roman"/>
          <w:sz w:val="24"/>
          <w:szCs w:val="24"/>
        </w:rPr>
        <w:t xml:space="preserve">právu </w:t>
      </w:r>
      <w:r w:rsidRPr="00BA233F">
        <w:rPr>
          <w:rFonts w:ascii="Times New Roman" w:hAnsi="Times New Roman"/>
          <w:sz w:val="24"/>
          <w:szCs w:val="24"/>
        </w:rPr>
        <w:t>požadovat nápravu situace, která je v rozporu s právními předpisy,</w:t>
      </w:r>
      <w:r>
        <w:rPr>
          <w:rFonts w:ascii="Times New Roman" w:hAnsi="Times New Roman"/>
          <w:sz w:val="24"/>
          <w:szCs w:val="24"/>
        </w:rPr>
        <w:t xml:space="preserve"> a to</w:t>
      </w:r>
      <w:r w:rsidRPr="00BA233F">
        <w:rPr>
          <w:rFonts w:ascii="Times New Roman" w:hAnsi="Times New Roman"/>
          <w:sz w:val="24"/>
          <w:szCs w:val="24"/>
        </w:rPr>
        <w:t xml:space="preserve"> zejména formou zastavení nakládání </w:t>
      </w:r>
      <w:r>
        <w:rPr>
          <w:rFonts w:ascii="Times New Roman" w:hAnsi="Times New Roman"/>
          <w:sz w:val="24"/>
          <w:szCs w:val="24"/>
        </w:rPr>
        <w:t xml:space="preserve">s </w:t>
      </w:r>
      <w:r w:rsidRPr="00BA233F">
        <w:rPr>
          <w:rFonts w:ascii="Times New Roman" w:hAnsi="Times New Roman"/>
          <w:sz w:val="24"/>
          <w:szCs w:val="24"/>
        </w:rPr>
        <w:t>osobními údaji, jejich opravou, doplněním či odstraněním</w:t>
      </w:r>
      <w:r>
        <w:rPr>
          <w:rFonts w:ascii="Times New Roman" w:hAnsi="Times New Roman"/>
          <w:sz w:val="24"/>
          <w:szCs w:val="24"/>
        </w:rPr>
        <w:t>,</w:t>
      </w:r>
      <w:r w:rsidRPr="00BA233F">
        <w:rPr>
          <w:rFonts w:ascii="Times New Roman" w:hAnsi="Times New Roman"/>
          <w:sz w:val="24"/>
          <w:szCs w:val="24"/>
        </w:rPr>
        <w:t xml:space="preserve"> </w:t>
      </w:r>
      <w:r>
        <w:rPr>
          <w:rFonts w:ascii="Times New Roman" w:hAnsi="Times New Roman"/>
          <w:sz w:val="24"/>
          <w:szCs w:val="24"/>
        </w:rPr>
        <w:t>jakož i o</w:t>
      </w:r>
      <w:r w:rsidRPr="00BA233F">
        <w:rPr>
          <w:rFonts w:ascii="Times New Roman" w:hAnsi="Times New Roman"/>
          <w:sz w:val="24"/>
          <w:szCs w:val="24"/>
        </w:rPr>
        <w:t xml:space="preserve"> práv</w:t>
      </w:r>
      <w:r>
        <w:rPr>
          <w:rFonts w:ascii="Times New Roman" w:hAnsi="Times New Roman"/>
          <w:sz w:val="24"/>
          <w:szCs w:val="24"/>
        </w:rPr>
        <w:t>u</w:t>
      </w:r>
      <w:r w:rsidRPr="00BA233F">
        <w:rPr>
          <w:rFonts w:ascii="Times New Roman" w:hAnsi="Times New Roman"/>
          <w:sz w:val="24"/>
          <w:szCs w:val="24"/>
        </w:rPr>
        <w:t xml:space="preserve"> podat stížnost k Úřadu pro ochranu osobních údajů.</w:t>
      </w:r>
    </w:p>
    <w:p w14:paraId="6033E3E3" w14:textId="77777777" w:rsidR="003026F5" w:rsidRPr="00BA233F" w:rsidRDefault="003026F5" w:rsidP="003026F5">
      <w:pPr>
        <w:pStyle w:val="slovanbod"/>
        <w:numPr>
          <w:ilvl w:val="0"/>
          <w:numId w:val="46"/>
        </w:numPr>
        <w:jc w:val="both"/>
        <w:rPr>
          <w:rFonts w:ascii="Times New Roman" w:hAnsi="Times New Roman"/>
          <w:sz w:val="24"/>
          <w:szCs w:val="24"/>
        </w:rPr>
      </w:pPr>
      <w:r w:rsidRPr="00E82A40">
        <w:rPr>
          <w:rFonts w:ascii="Times New Roman" w:hAnsi="Times New Roman"/>
          <w:sz w:val="24"/>
          <w:szCs w:val="24"/>
        </w:rPr>
        <w:t xml:space="preserve">Za </w:t>
      </w:r>
      <w:r w:rsidRPr="003E7841">
        <w:rPr>
          <w:rFonts w:ascii="Times New Roman" w:hAnsi="Times New Roman"/>
          <w:sz w:val="24"/>
          <w:szCs w:val="24"/>
        </w:rPr>
        <w:t>poučení svých pracovníků</w:t>
      </w:r>
      <w:r>
        <w:rPr>
          <w:rFonts w:ascii="Times New Roman" w:hAnsi="Times New Roman"/>
          <w:sz w:val="24"/>
          <w:szCs w:val="24"/>
        </w:rPr>
        <w:t xml:space="preserve"> ponese pronajímatel</w:t>
      </w:r>
      <w:r w:rsidRPr="003E7841">
        <w:rPr>
          <w:rFonts w:ascii="Times New Roman" w:hAnsi="Times New Roman"/>
          <w:sz w:val="24"/>
          <w:szCs w:val="24"/>
        </w:rPr>
        <w:t xml:space="preserve"> vůči ČNB následně odpovědnost. V případě </w:t>
      </w:r>
      <w:r>
        <w:rPr>
          <w:rFonts w:ascii="Times New Roman" w:hAnsi="Times New Roman"/>
          <w:sz w:val="24"/>
          <w:szCs w:val="24"/>
        </w:rPr>
        <w:t>nesplnění povinnosti podle bodu 2.</w:t>
      </w:r>
      <w:r w:rsidRPr="00E82A40">
        <w:t xml:space="preserve"> </w:t>
      </w:r>
      <w:r w:rsidRPr="00F83019">
        <w:rPr>
          <w:rFonts w:ascii="Times New Roman" w:hAnsi="Times New Roman"/>
          <w:sz w:val="24"/>
          <w:szCs w:val="24"/>
        </w:rPr>
        <w:t xml:space="preserve">nahradí </w:t>
      </w:r>
      <w:r>
        <w:rPr>
          <w:rFonts w:ascii="Times New Roman" w:hAnsi="Times New Roman"/>
          <w:sz w:val="24"/>
          <w:szCs w:val="24"/>
        </w:rPr>
        <w:t>pronajímatel</w:t>
      </w:r>
      <w:r w:rsidRPr="00F83019">
        <w:rPr>
          <w:rFonts w:ascii="Times New Roman" w:hAnsi="Times New Roman"/>
          <w:sz w:val="24"/>
          <w:szCs w:val="24"/>
        </w:rPr>
        <w:t xml:space="preserve"> újmu, která v souvislosti s uvedeným ČNB vznikne, a to včetně případné nemajetkové újmy vzniklé poškození</w:t>
      </w:r>
      <w:r>
        <w:rPr>
          <w:rFonts w:ascii="Times New Roman" w:hAnsi="Times New Roman"/>
          <w:sz w:val="24"/>
          <w:szCs w:val="24"/>
        </w:rPr>
        <w:t>m</w:t>
      </w:r>
      <w:r w:rsidRPr="00F83019">
        <w:rPr>
          <w:rFonts w:ascii="Times New Roman" w:hAnsi="Times New Roman"/>
          <w:sz w:val="24"/>
          <w:szCs w:val="24"/>
        </w:rPr>
        <w:t xml:space="preserve"> dobrého jména a dobré pověsti, újmy vzniklé v důsledku postihu pravomocně uloženého ČNB správním nebo jiným k tomu oprávněným orgánem veřejné moci a újmy vzniklé ČNB v důsledku </w:t>
      </w:r>
      <w:r>
        <w:rPr>
          <w:rFonts w:ascii="Times New Roman" w:hAnsi="Times New Roman"/>
          <w:sz w:val="24"/>
          <w:szCs w:val="24"/>
        </w:rPr>
        <w:t xml:space="preserve">úspěšného </w:t>
      </w:r>
      <w:r w:rsidRPr="00F83019">
        <w:rPr>
          <w:rFonts w:ascii="Times New Roman" w:hAnsi="Times New Roman"/>
          <w:sz w:val="24"/>
          <w:szCs w:val="24"/>
        </w:rPr>
        <w:t xml:space="preserve">uplatnění práv pracovníků </w:t>
      </w:r>
      <w:r>
        <w:rPr>
          <w:rFonts w:ascii="Times New Roman" w:hAnsi="Times New Roman"/>
          <w:sz w:val="24"/>
          <w:szCs w:val="24"/>
        </w:rPr>
        <w:t>pronajímatele</w:t>
      </w:r>
      <w:r w:rsidRPr="00F83019">
        <w:rPr>
          <w:rFonts w:ascii="Times New Roman" w:hAnsi="Times New Roman"/>
          <w:sz w:val="24"/>
          <w:szCs w:val="24"/>
        </w:rPr>
        <w:t xml:space="preserve"> vůči ČNB</w:t>
      </w:r>
      <w:r w:rsidRPr="00F83019">
        <w:t>.</w:t>
      </w:r>
    </w:p>
    <w:p w14:paraId="41BA61AB" w14:textId="77777777" w:rsidR="003026F5" w:rsidRDefault="003026F5" w:rsidP="003026F5">
      <w:pPr>
        <w:pStyle w:val="slovanbod"/>
        <w:numPr>
          <w:ilvl w:val="0"/>
          <w:numId w:val="46"/>
        </w:numPr>
        <w:jc w:val="both"/>
        <w:rPr>
          <w:rFonts w:ascii="Times New Roman" w:hAnsi="Times New Roman"/>
          <w:sz w:val="24"/>
          <w:szCs w:val="24"/>
        </w:rPr>
      </w:pPr>
      <w:r>
        <w:rPr>
          <w:rFonts w:ascii="Times New Roman" w:hAnsi="Times New Roman"/>
          <w:sz w:val="24"/>
          <w:szCs w:val="24"/>
        </w:rPr>
        <w:t>Požadavky na případné doplňky a změny schváleného seznamu je nutno neprodleně oznámit ČNB. Případné doplňky a změny seznamu podléhají schválení ČNB. Osoby neschválené ČNB nemohou vstupovat do objektů ČNB, přičemž ČNB si vyhrazuje právo neuvádět důvody jejich neschválení.</w:t>
      </w:r>
    </w:p>
    <w:p w14:paraId="2641ADAC" w14:textId="77777777" w:rsidR="003026F5" w:rsidRDefault="003026F5" w:rsidP="003026F5">
      <w:pPr>
        <w:pStyle w:val="slovanbod"/>
        <w:numPr>
          <w:ilvl w:val="0"/>
          <w:numId w:val="46"/>
        </w:numPr>
        <w:jc w:val="both"/>
        <w:rPr>
          <w:rFonts w:ascii="Times New Roman" w:hAnsi="Times New Roman"/>
          <w:sz w:val="24"/>
          <w:szCs w:val="24"/>
        </w:rPr>
      </w:pPr>
      <w:r>
        <w:rPr>
          <w:rFonts w:ascii="Times New Roman" w:hAnsi="Times New Roman"/>
          <w:sz w:val="24"/>
          <w:szCs w:val="24"/>
        </w:rPr>
        <w:t xml:space="preserve">Při příchodu do objektů ČNB pracovníci pronajímatele sdělí důvod vstupu, prokáží se osobním dokladem a podrobí se bezpečnostní kontrole. Osoby, které nejsou uvedeny v seznamu, nebudou do objektů ČNB vpuštěny. </w:t>
      </w:r>
    </w:p>
    <w:p w14:paraId="40B05D13" w14:textId="77777777" w:rsidR="003026F5" w:rsidRDefault="003026F5" w:rsidP="003026F5">
      <w:pPr>
        <w:pStyle w:val="slovanbod"/>
        <w:numPr>
          <w:ilvl w:val="0"/>
          <w:numId w:val="46"/>
        </w:numPr>
        <w:jc w:val="both"/>
        <w:rPr>
          <w:rFonts w:ascii="Times New Roman" w:hAnsi="Times New Roman"/>
          <w:sz w:val="24"/>
          <w:szCs w:val="24"/>
        </w:rPr>
      </w:pPr>
      <w:r>
        <w:rPr>
          <w:rFonts w:ascii="Times New Roman" w:hAnsi="Times New Roman"/>
          <w:sz w:val="24"/>
          <w:szCs w:val="24"/>
        </w:rPr>
        <w:t xml:space="preserve">Schválení pracovníci pronajímatele musí dbát pokynů bankovních policistů, které se týkají režimu vstupu, pohybu a vjezdu do objektu ČNB. Pracovníci pronajímatele budou do prostor ČNB vstupovat a v těchto prostorách se pohybovat v režimu návštěv, to znamená vždy pouze </w:t>
      </w:r>
      <w:r>
        <w:rPr>
          <w:rFonts w:ascii="Times New Roman" w:hAnsi="Times New Roman"/>
          <w:sz w:val="24"/>
          <w:szCs w:val="24"/>
        </w:rPr>
        <w:lastRenderedPageBreak/>
        <w:t xml:space="preserve">v doprovodu zaměstnance ČNB nebo zaměstnance referátu bankovní policie ČNB. </w:t>
      </w:r>
    </w:p>
    <w:p w14:paraId="48EF8794" w14:textId="77777777" w:rsidR="003026F5" w:rsidRDefault="003026F5" w:rsidP="003026F5">
      <w:pPr>
        <w:pStyle w:val="slovanbod"/>
        <w:numPr>
          <w:ilvl w:val="0"/>
          <w:numId w:val="46"/>
        </w:numPr>
        <w:jc w:val="both"/>
        <w:rPr>
          <w:rFonts w:ascii="Times New Roman" w:hAnsi="Times New Roman"/>
          <w:sz w:val="24"/>
          <w:szCs w:val="24"/>
        </w:rPr>
      </w:pPr>
      <w:r>
        <w:rPr>
          <w:rFonts w:ascii="Times New Roman" w:hAnsi="Times New Roman"/>
          <w:sz w:val="24"/>
          <w:szCs w:val="24"/>
        </w:rPr>
        <w:t>V případě mimořádné události se pracovníci pronajímatele musí řídit pokyny bankovních policistů nebo dozorujícího zaměstnance ČNB, a dále instrukcemi vyhlašovanými vnitřním rozhlasem ČNB.</w:t>
      </w:r>
    </w:p>
    <w:p w14:paraId="28312543" w14:textId="77777777" w:rsidR="003026F5" w:rsidRDefault="003026F5" w:rsidP="003026F5">
      <w:pPr>
        <w:pStyle w:val="slovanbod"/>
        <w:numPr>
          <w:ilvl w:val="0"/>
          <w:numId w:val="46"/>
        </w:numPr>
        <w:jc w:val="both"/>
        <w:rPr>
          <w:rFonts w:ascii="Times New Roman" w:hAnsi="Times New Roman"/>
          <w:sz w:val="24"/>
          <w:szCs w:val="24"/>
        </w:rPr>
      </w:pPr>
      <w:r>
        <w:rPr>
          <w:rFonts w:ascii="Times New Roman" w:hAnsi="Times New Roman"/>
          <w:sz w:val="24"/>
          <w:szCs w:val="24"/>
        </w:rPr>
        <w:t>Pracovníci pronajímatele nesmí vnášet do prostor ČNB nebezpečné předměty, jako jsou střelné zbraně, výbušniny apod. O tom, co je či není nebezpečný předmět, rozhodují bankovní policisté v souladu s vnitřními předpisy ČNB.</w:t>
      </w:r>
    </w:p>
    <w:p w14:paraId="006F55C8" w14:textId="77777777" w:rsidR="003026F5" w:rsidRDefault="003026F5" w:rsidP="003026F5">
      <w:pPr>
        <w:pStyle w:val="slovanbod"/>
        <w:numPr>
          <w:ilvl w:val="0"/>
          <w:numId w:val="46"/>
        </w:numPr>
        <w:jc w:val="both"/>
        <w:rPr>
          <w:rFonts w:ascii="Times New Roman" w:hAnsi="Times New Roman"/>
          <w:sz w:val="24"/>
          <w:szCs w:val="24"/>
        </w:rPr>
      </w:pPr>
      <w:r>
        <w:rPr>
          <w:rFonts w:ascii="Times New Roman" w:hAnsi="Times New Roman"/>
          <w:sz w:val="24"/>
          <w:szCs w:val="24"/>
        </w:rPr>
        <w:t>ČNB si vyhrazuje právo nevpustit do objektů ČNB pracovníka pronajímatele, který je zjevně pod vlivem alkoholu, drog nebo jiné omamné látky.</w:t>
      </w:r>
    </w:p>
    <w:p w14:paraId="4A3A9659" w14:textId="77777777" w:rsidR="003026F5" w:rsidRDefault="003026F5" w:rsidP="003026F5">
      <w:pPr>
        <w:pStyle w:val="slovanbod"/>
        <w:numPr>
          <w:ilvl w:val="0"/>
          <w:numId w:val="46"/>
        </w:numPr>
        <w:jc w:val="both"/>
        <w:rPr>
          <w:rFonts w:ascii="Times New Roman" w:hAnsi="Times New Roman"/>
          <w:sz w:val="24"/>
          <w:szCs w:val="24"/>
        </w:rPr>
      </w:pPr>
      <w:r>
        <w:rPr>
          <w:rFonts w:ascii="Times New Roman" w:hAnsi="Times New Roman"/>
          <w:sz w:val="24"/>
          <w:szCs w:val="24"/>
        </w:rPr>
        <w:t>Bez písemného povolení ČNB je zakázáno fotografování a pořizování videozáznamů z interiéru objektů ČNB.</w:t>
      </w:r>
    </w:p>
    <w:p w14:paraId="44A6B31E" w14:textId="77777777" w:rsidR="003026F5" w:rsidRDefault="003026F5" w:rsidP="003026F5">
      <w:pPr>
        <w:pStyle w:val="slovanbod"/>
        <w:numPr>
          <w:ilvl w:val="0"/>
          <w:numId w:val="46"/>
        </w:numPr>
        <w:jc w:val="both"/>
        <w:rPr>
          <w:rFonts w:ascii="Times New Roman" w:hAnsi="Times New Roman"/>
          <w:sz w:val="24"/>
          <w:szCs w:val="24"/>
        </w:rPr>
      </w:pPr>
      <w:r>
        <w:rPr>
          <w:rFonts w:ascii="Times New Roman" w:hAnsi="Times New Roman"/>
          <w:sz w:val="24"/>
          <w:szCs w:val="24"/>
        </w:rPr>
        <w:t>Ve všech prostorech objektů ČNB je přísný zákaz kouření a používání otevřeného ohně. O povolení práce se zvýšeným požárním nebezpečím požádá pronajímatel písemnou formou vždy nejpozději jeden pracovní den před zahájením prací dozorujícího zaměstnance ČNB. Dále se pracovníci pronajímatele musí zdržet poškozování či odcizování majetku ČNB, a dále i jakéhokoli nevhodného chování vůči zaměstnancům a návštěvníkům ČNB.</w:t>
      </w:r>
    </w:p>
    <w:p w14:paraId="4A326296" w14:textId="77777777" w:rsidR="003026F5" w:rsidRDefault="003026F5" w:rsidP="003026F5">
      <w:pPr>
        <w:pStyle w:val="slovanbod"/>
        <w:numPr>
          <w:ilvl w:val="0"/>
          <w:numId w:val="46"/>
        </w:numPr>
        <w:jc w:val="both"/>
      </w:pPr>
      <w:r>
        <w:rPr>
          <w:rFonts w:ascii="Times New Roman" w:hAnsi="Times New Roman"/>
          <w:sz w:val="24"/>
          <w:szCs w:val="24"/>
        </w:rPr>
        <w:t>Pracovníci pronajímatele uvedení v seznamu se musí před započetím výkonu práce v objektech ČNB seznámit, ve smyslu předpisů o požární ochraně, bezpečnosti a hygieně práce, se specifiky daných objektů ČNB (např. způsob vyhlášení požárního poplachu, určení ohlašovny požáru, seznámení s únikovými cestami, poplachovými směrnicemi, evakuačním plánem, umístěním věcných prostředků požární ochrany apod.). ČNB je oprávněna kdykoliv podrobit kontrole kterékoliv pracovníka pronajímatele uvedeného na seznamu ohledně dodržování těchto předpisů a ustanovení</w:t>
      </w:r>
      <w:r>
        <w:t>.</w:t>
      </w:r>
    </w:p>
    <w:p w14:paraId="4332B7F2" w14:textId="0CA935E0" w:rsidR="001E6D47" w:rsidRPr="001E6D47" w:rsidRDefault="001E6D47" w:rsidP="001E6D47">
      <w:pPr>
        <w:pStyle w:val="StylDefaultTextZarovnatdobloku"/>
        <w:numPr>
          <w:ilvl w:val="0"/>
          <w:numId w:val="0"/>
        </w:numPr>
        <w:tabs>
          <w:tab w:val="left" w:pos="426"/>
        </w:tabs>
        <w:spacing w:before="0"/>
        <w:ind w:left="1416"/>
        <w:jc w:val="center"/>
        <w:rPr>
          <w:b/>
        </w:rPr>
      </w:pPr>
      <w:r w:rsidRPr="001E6D47">
        <w:rPr>
          <w:b/>
        </w:rPr>
        <w:t xml:space="preserve"> </w:t>
      </w:r>
    </w:p>
    <w:p w14:paraId="4F7D0735" w14:textId="77777777" w:rsidR="001E6D47" w:rsidRPr="004D5B54" w:rsidRDefault="001E6D47" w:rsidP="004D5B54">
      <w:pPr>
        <w:pStyle w:val="StylDefaultTextZarovnatdobloku"/>
        <w:numPr>
          <w:ilvl w:val="0"/>
          <w:numId w:val="0"/>
        </w:numPr>
        <w:tabs>
          <w:tab w:val="left" w:pos="426"/>
        </w:tabs>
        <w:spacing w:before="0"/>
        <w:jc w:val="center"/>
        <w:rPr>
          <w:b/>
        </w:rPr>
      </w:pPr>
    </w:p>
    <w:sectPr w:rsidR="001E6D47" w:rsidRPr="004D5B54">
      <w:headerReference w:type="default" r:id="rId11"/>
      <w:footerReference w:type="default" r:id="rId12"/>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69059" w14:textId="77777777" w:rsidR="007A763B" w:rsidRDefault="007A763B">
      <w:r>
        <w:separator/>
      </w:r>
    </w:p>
  </w:endnote>
  <w:endnote w:type="continuationSeparator" w:id="0">
    <w:p w14:paraId="11D802A9" w14:textId="77777777" w:rsidR="007A763B" w:rsidRDefault="007A763B">
      <w:r>
        <w:continuationSeparator/>
      </w:r>
    </w:p>
  </w:endnote>
  <w:endnote w:type="continuationNotice" w:id="1">
    <w:p w14:paraId="170A1BC8" w14:textId="77777777" w:rsidR="007A763B" w:rsidRDefault="007A763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E">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B8B99" w14:textId="77777777" w:rsidR="00993D6E" w:rsidRDefault="00993D6E" w:rsidP="001F2956">
    <w:pPr>
      <w:pStyle w:val="Zpat"/>
      <w:framePr w:wrap="around" w:vAnchor="text" w:hAnchor="margin" w:xAlign="center" w:y="1"/>
      <w:rPr>
        <w:rStyle w:val="slostrnky"/>
        <w:sz w:val="20"/>
      </w:rPr>
    </w:pPr>
    <w:r>
      <w:rPr>
        <w:rStyle w:val="slostrnky"/>
        <w:sz w:val="20"/>
      </w:rPr>
      <w:fldChar w:fldCharType="begin"/>
    </w:r>
    <w:r>
      <w:rPr>
        <w:rStyle w:val="slostrnky"/>
        <w:sz w:val="20"/>
      </w:rPr>
      <w:instrText xml:space="preserve">PAGE  </w:instrText>
    </w:r>
    <w:r>
      <w:rPr>
        <w:rStyle w:val="slostrnky"/>
        <w:sz w:val="20"/>
      </w:rPr>
      <w:fldChar w:fldCharType="separate"/>
    </w:r>
    <w:r w:rsidR="003026F5">
      <w:rPr>
        <w:rStyle w:val="slostrnky"/>
        <w:noProof/>
        <w:sz w:val="20"/>
      </w:rPr>
      <w:t>13</w:t>
    </w:r>
    <w:r>
      <w:rPr>
        <w:rStyle w:val="slostrnky"/>
        <w:sz w:val="20"/>
      </w:rPr>
      <w:fldChar w:fldCharType="end"/>
    </w:r>
  </w:p>
  <w:p w14:paraId="17D75CAD" w14:textId="77777777" w:rsidR="00993D6E" w:rsidRDefault="00993D6E">
    <w:pPr>
      <w:pStyle w:val="Zpat"/>
      <w:rPr>
        <w:sz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0D4F4" w14:textId="77777777" w:rsidR="007A763B" w:rsidRDefault="007A763B">
      <w:r>
        <w:separator/>
      </w:r>
    </w:p>
  </w:footnote>
  <w:footnote w:type="continuationSeparator" w:id="0">
    <w:p w14:paraId="4EC9D82B" w14:textId="77777777" w:rsidR="007A763B" w:rsidRDefault="007A763B">
      <w:r>
        <w:continuationSeparator/>
      </w:r>
    </w:p>
  </w:footnote>
  <w:footnote w:type="continuationNotice" w:id="1">
    <w:p w14:paraId="57663557" w14:textId="77777777" w:rsidR="007A763B" w:rsidRDefault="007A763B">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0B634" w14:textId="77777777" w:rsidR="00993D6E" w:rsidRPr="00700D8F" w:rsidRDefault="00993D6E" w:rsidP="00700D8F">
    <w:pPr>
      <w:pStyle w:val="Zhlav"/>
      <w:ind w:firstLine="0"/>
      <w:rPr>
        <w:i/>
        <w:sz w:val="18"/>
        <w:szCs w:val="18"/>
      </w:rPr>
    </w:pPr>
    <w:r>
      <w:rPr>
        <w:i/>
        <w:sz w:val="18"/>
        <w:szCs w:val="18"/>
      </w:rPr>
      <w:t>Evidenční číslo smlouvy ČNB:</w:t>
    </w:r>
    <w:r w:rsidR="00151467">
      <w:rPr>
        <w:i/>
        <w:sz w:val="18"/>
        <w:szCs w:val="18"/>
      </w:rPr>
      <w:t xml:space="preserve"> 92-198-19</w:t>
    </w:r>
    <w:r w:rsidR="00F44D27">
      <w:rPr>
        <w:i/>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4FC8B8E"/>
    <w:lvl w:ilvl="0">
      <w:start w:val="1"/>
      <w:numFmt w:val="bullet"/>
      <w:pStyle w:val="sllnek"/>
      <w:lvlText w:val=""/>
      <w:lvlJc w:val="left"/>
      <w:pPr>
        <w:tabs>
          <w:tab w:val="num" w:pos="360"/>
        </w:tabs>
        <w:ind w:left="360" w:hanging="360"/>
      </w:pPr>
      <w:rPr>
        <w:rFonts w:ascii="Symbol" w:hAnsi="Symbol" w:cs="Times New Roman" w:hint="default"/>
      </w:rPr>
    </w:lvl>
  </w:abstractNum>
  <w:abstractNum w:abstractNumId="1">
    <w:nsid w:val="007E0504"/>
    <w:multiLevelType w:val="hybridMultilevel"/>
    <w:tmpl w:val="34842450"/>
    <w:lvl w:ilvl="0" w:tplc="7FB4B630">
      <w:start w:val="1"/>
      <w:numFmt w:val="decimal"/>
      <w:lvlText w:val="%1."/>
      <w:lvlJc w:val="left"/>
      <w:pPr>
        <w:ind w:left="72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9A773E"/>
    <w:multiLevelType w:val="hybridMultilevel"/>
    <w:tmpl w:val="980A1ED8"/>
    <w:lvl w:ilvl="0" w:tplc="A2B6B470">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3D078B1"/>
    <w:multiLevelType w:val="hybridMultilevel"/>
    <w:tmpl w:val="6900ADE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43810BF"/>
    <w:multiLevelType w:val="hybridMultilevel"/>
    <w:tmpl w:val="15A6D350"/>
    <w:lvl w:ilvl="0" w:tplc="55B09456">
      <w:start w:val="1"/>
      <w:numFmt w:val="bullet"/>
      <w:lvlText w:val="-"/>
      <w:lvlJc w:val="left"/>
      <w:pPr>
        <w:tabs>
          <w:tab w:val="num" w:pos="927"/>
        </w:tabs>
        <w:ind w:left="927" w:hanging="360"/>
      </w:pPr>
      <w:rPr>
        <w:rFonts w:ascii="Times New Roman" w:eastAsia="Times New Roman" w:hAnsi="Times New Roman" w:cs="Times New Roman" w:hint="default"/>
      </w:rPr>
    </w:lvl>
    <w:lvl w:ilvl="1" w:tplc="04050003">
      <w:start w:val="1"/>
      <w:numFmt w:val="bullet"/>
      <w:lvlText w:val="o"/>
      <w:lvlJc w:val="left"/>
      <w:pPr>
        <w:tabs>
          <w:tab w:val="num" w:pos="1647"/>
        </w:tabs>
        <w:ind w:left="1647" w:hanging="360"/>
      </w:pPr>
      <w:rPr>
        <w:rFonts w:ascii="Courier New" w:hAnsi="Courier New" w:cs="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cs="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cs="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5">
    <w:nsid w:val="07323794"/>
    <w:multiLevelType w:val="hybridMultilevel"/>
    <w:tmpl w:val="BCEE8BF2"/>
    <w:lvl w:ilvl="0" w:tplc="4D68E488">
      <w:start w:val="1"/>
      <w:numFmt w:val="decimal"/>
      <w:lvlText w:val="%1."/>
      <w:lvlJc w:val="left"/>
      <w:pPr>
        <w:tabs>
          <w:tab w:val="num" w:pos="1065"/>
        </w:tabs>
        <w:ind w:left="1065" w:hanging="705"/>
      </w:pPr>
      <w:rPr>
        <w:rFonts w:ascii="Times New Roman" w:hAnsi="Times New Roman" w:cs="Times New Roman" w:hint="default"/>
      </w:rPr>
    </w:lvl>
    <w:lvl w:ilvl="1" w:tplc="AEF2F5CE">
      <w:start w:val="1"/>
      <w:numFmt w:val="low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93F5CD4"/>
    <w:multiLevelType w:val="hybridMultilevel"/>
    <w:tmpl w:val="E332A140"/>
    <w:lvl w:ilvl="0" w:tplc="04050011">
      <w:start w:val="1"/>
      <w:numFmt w:val="decimal"/>
      <w:lvlText w:val="%1)"/>
      <w:lvlJc w:val="left"/>
      <w:pPr>
        <w:tabs>
          <w:tab w:val="num" w:pos="2484"/>
        </w:tabs>
        <w:ind w:left="2484" w:hanging="360"/>
      </w:pPr>
      <w:rPr>
        <w:rFonts w:hint="default"/>
      </w:rPr>
    </w:lvl>
    <w:lvl w:ilvl="1" w:tplc="04050019">
      <w:start w:val="1"/>
      <w:numFmt w:val="lowerLetter"/>
      <w:lvlText w:val="%2."/>
      <w:lvlJc w:val="left"/>
      <w:pPr>
        <w:tabs>
          <w:tab w:val="num" w:pos="3204"/>
        </w:tabs>
        <w:ind w:left="3204" w:hanging="360"/>
      </w:pPr>
    </w:lvl>
    <w:lvl w:ilvl="2" w:tplc="89BEDA3C">
      <w:start w:val="1"/>
      <w:numFmt w:val="lowerLetter"/>
      <w:lvlText w:val="%3)"/>
      <w:lvlJc w:val="left"/>
      <w:pPr>
        <w:tabs>
          <w:tab w:val="num" w:pos="714"/>
        </w:tabs>
        <w:ind w:left="714" w:hanging="360"/>
      </w:pPr>
      <w:rPr>
        <w:rFonts w:hint="default"/>
      </w:rPr>
    </w:lvl>
    <w:lvl w:ilvl="3" w:tplc="0405000F" w:tentative="1">
      <w:start w:val="1"/>
      <w:numFmt w:val="decimal"/>
      <w:lvlText w:val="%4."/>
      <w:lvlJc w:val="left"/>
      <w:pPr>
        <w:tabs>
          <w:tab w:val="num" w:pos="4644"/>
        </w:tabs>
        <w:ind w:left="4644" w:hanging="360"/>
      </w:pPr>
    </w:lvl>
    <w:lvl w:ilvl="4" w:tplc="04050019" w:tentative="1">
      <w:start w:val="1"/>
      <w:numFmt w:val="lowerLetter"/>
      <w:lvlText w:val="%5."/>
      <w:lvlJc w:val="left"/>
      <w:pPr>
        <w:tabs>
          <w:tab w:val="num" w:pos="5364"/>
        </w:tabs>
        <w:ind w:left="5364" w:hanging="360"/>
      </w:pPr>
    </w:lvl>
    <w:lvl w:ilvl="5" w:tplc="0405001B" w:tentative="1">
      <w:start w:val="1"/>
      <w:numFmt w:val="lowerRoman"/>
      <w:lvlText w:val="%6."/>
      <w:lvlJc w:val="right"/>
      <w:pPr>
        <w:tabs>
          <w:tab w:val="num" w:pos="6084"/>
        </w:tabs>
        <w:ind w:left="6084" w:hanging="180"/>
      </w:pPr>
    </w:lvl>
    <w:lvl w:ilvl="6" w:tplc="0405000F" w:tentative="1">
      <w:start w:val="1"/>
      <w:numFmt w:val="decimal"/>
      <w:lvlText w:val="%7."/>
      <w:lvlJc w:val="left"/>
      <w:pPr>
        <w:tabs>
          <w:tab w:val="num" w:pos="6804"/>
        </w:tabs>
        <w:ind w:left="6804" w:hanging="360"/>
      </w:pPr>
    </w:lvl>
    <w:lvl w:ilvl="7" w:tplc="04050019" w:tentative="1">
      <w:start w:val="1"/>
      <w:numFmt w:val="lowerLetter"/>
      <w:lvlText w:val="%8."/>
      <w:lvlJc w:val="left"/>
      <w:pPr>
        <w:tabs>
          <w:tab w:val="num" w:pos="7524"/>
        </w:tabs>
        <w:ind w:left="7524" w:hanging="360"/>
      </w:pPr>
    </w:lvl>
    <w:lvl w:ilvl="8" w:tplc="0405001B" w:tentative="1">
      <w:start w:val="1"/>
      <w:numFmt w:val="lowerRoman"/>
      <w:lvlText w:val="%9."/>
      <w:lvlJc w:val="right"/>
      <w:pPr>
        <w:tabs>
          <w:tab w:val="num" w:pos="8244"/>
        </w:tabs>
        <w:ind w:left="8244" w:hanging="180"/>
      </w:pPr>
    </w:lvl>
  </w:abstractNum>
  <w:abstractNum w:abstractNumId="7">
    <w:nsid w:val="09925763"/>
    <w:multiLevelType w:val="hybridMultilevel"/>
    <w:tmpl w:val="54103CD4"/>
    <w:lvl w:ilvl="0" w:tplc="062AF53C">
      <w:start w:val="1"/>
      <w:numFmt w:val="decimal"/>
      <w:lvlText w:val="%1."/>
      <w:lvlJc w:val="left"/>
      <w:pPr>
        <w:ind w:left="1728" w:hanging="332"/>
      </w:pPr>
      <w:rPr>
        <w:rFonts w:ascii="Times New Roman" w:eastAsia="Times New Roman" w:hAnsi="Times New Roman" w:hint="default"/>
        <w:w w:val="98"/>
        <w:sz w:val="24"/>
        <w:szCs w:val="24"/>
      </w:rPr>
    </w:lvl>
    <w:lvl w:ilvl="1" w:tplc="96A01EB4">
      <w:start w:val="1"/>
      <w:numFmt w:val="bullet"/>
      <w:lvlText w:val="•"/>
      <w:lvlJc w:val="left"/>
      <w:pPr>
        <w:ind w:left="2745" w:hanging="332"/>
      </w:pPr>
      <w:rPr>
        <w:rFonts w:hint="default"/>
      </w:rPr>
    </w:lvl>
    <w:lvl w:ilvl="2" w:tplc="567C6298">
      <w:start w:val="1"/>
      <w:numFmt w:val="bullet"/>
      <w:lvlText w:val="•"/>
      <w:lvlJc w:val="left"/>
      <w:pPr>
        <w:ind w:left="3762" w:hanging="332"/>
      </w:pPr>
      <w:rPr>
        <w:rFonts w:hint="default"/>
      </w:rPr>
    </w:lvl>
    <w:lvl w:ilvl="3" w:tplc="F11ED578">
      <w:start w:val="1"/>
      <w:numFmt w:val="bullet"/>
      <w:lvlText w:val="•"/>
      <w:lvlJc w:val="left"/>
      <w:pPr>
        <w:ind w:left="4780" w:hanging="332"/>
      </w:pPr>
      <w:rPr>
        <w:rFonts w:hint="default"/>
      </w:rPr>
    </w:lvl>
    <w:lvl w:ilvl="4" w:tplc="0BECDF6E">
      <w:start w:val="1"/>
      <w:numFmt w:val="bullet"/>
      <w:lvlText w:val="•"/>
      <w:lvlJc w:val="left"/>
      <w:pPr>
        <w:ind w:left="5797" w:hanging="332"/>
      </w:pPr>
      <w:rPr>
        <w:rFonts w:hint="default"/>
      </w:rPr>
    </w:lvl>
    <w:lvl w:ilvl="5" w:tplc="0B06267C">
      <w:start w:val="1"/>
      <w:numFmt w:val="bullet"/>
      <w:lvlText w:val="•"/>
      <w:lvlJc w:val="left"/>
      <w:pPr>
        <w:ind w:left="6814" w:hanging="332"/>
      </w:pPr>
      <w:rPr>
        <w:rFonts w:hint="default"/>
      </w:rPr>
    </w:lvl>
    <w:lvl w:ilvl="6" w:tplc="BE52F512">
      <w:start w:val="1"/>
      <w:numFmt w:val="bullet"/>
      <w:lvlText w:val="•"/>
      <w:lvlJc w:val="left"/>
      <w:pPr>
        <w:ind w:left="7832" w:hanging="332"/>
      </w:pPr>
      <w:rPr>
        <w:rFonts w:hint="default"/>
      </w:rPr>
    </w:lvl>
    <w:lvl w:ilvl="7" w:tplc="45C85E80">
      <w:start w:val="1"/>
      <w:numFmt w:val="bullet"/>
      <w:lvlText w:val="•"/>
      <w:lvlJc w:val="left"/>
      <w:pPr>
        <w:ind w:left="8849" w:hanging="332"/>
      </w:pPr>
      <w:rPr>
        <w:rFonts w:hint="default"/>
      </w:rPr>
    </w:lvl>
    <w:lvl w:ilvl="8" w:tplc="BD0AA696">
      <w:start w:val="1"/>
      <w:numFmt w:val="bullet"/>
      <w:lvlText w:val="•"/>
      <w:lvlJc w:val="left"/>
      <w:pPr>
        <w:ind w:left="9866" w:hanging="332"/>
      </w:pPr>
      <w:rPr>
        <w:rFonts w:hint="default"/>
      </w:rPr>
    </w:lvl>
  </w:abstractNum>
  <w:abstractNum w:abstractNumId="8">
    <w:nsid w:val="12156633"/>
    <w:multiLevelType w:val="multilevel"/>
    <w:tmpl w:val="58F87BAE"/>
    <w:lvl w:ilvl="0">
      <w:start w:val="1"/>
      <w:numFmt w:val="upperRoman"/>
      <w:lvlText w:val="%1."/>
      <w:lvlJc w:val="left"/>
      <w:pPr>
        <w:ind w:left="1855" w:hanging="720"/>
      </w:pPr>
      <w:rPr>
        <w:rFonts w:hint="default"/>
      </w:rPr>
    </w:lvl>
    <w:lvl w:ilvl="1">
      <w:start w:val="1"/>
      <w:numFmt w:val="decimal"/>
      <w:isLgl/>
      <w:lvlText w:val="%2."/>
      <w:lvlJc w:val="left"/>
      <w:pPr>
        <w:ind w:left="360" w:hanging="360"/>
      </w:pPr>
      <w:rPr>
        <w:rFonts w:ascii="Times New Roman" w:eastAsiaTheme="minorHAnsi" w:hAnsi="Times New Roman" w:cs="Times New Roman"/>
        <w:b w:val="0"/>
        <w:sz w:val="24"/>
        <w:szCs w:val="24"/>
      </w:rPr>
    </w:lvl>
    <w:lvl w:ilvl="2">
      <w:start w:val="1"/>
      <w:numFmt w:val="decimal"/>
      <w:isLgl/>
      <w:lvlText w:val="%1.%2.%3"/>
      <w:lvlJc w:val="left"/>
      <w:pPr>
        <w:ind w:left="1800" w:hanging="720"/>
      </w:pPr>
      <w:rPr>
        <w:rFonts w:ascii="Segoe UI" w:hAnsi="Segoe UI" w:cs="Segoe UI" w:hint="default"/>
        <w:b w:val="0"/>
        <w:sz w:val="22"/>
        <w:szCs w:val="22"/>
      </w:rPr>
    </w:lvl>
    <w:lvl w:ilvl="3">
      <w:start w:val="1"/>
      <w:numFmt w:val="lowerLetter"/>
      <w:isLgl/>
      <w:lvlText w:val="%4)"/>
      <w:lvlJc w:val="left"/>
      <w:pPr>
        <w:ind w:left="1800" w:hanging="720"/>
      </w:pPr>
      <w:rPr>
        <w:rFonts w:ascii="Palatino Linotype" w:eastAsia="Times New Roman" w:hAnsi="Palatino Linotype" w:cs="Times New Roman"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nsid w:val="14F35997"/>
    <w:multiLevelType w:val="singleLevel"/>
    <w:tmpl w:val="C48CBDC6"/>
    <w:lvl w:ilvl="0">
      <w:start w:val="1"/>
      <w:numFmt w:val="bullet"/>
      <w:pStyle w:val="Odsazen2"/>
      <w:lvlText w:val=""/>
      <w:lvlJc w:val="left"/>
      <w:pPr>
        <w:tabs>
          <w:tab w:val="num" w:pos="360"/>
        </w:tabs>
        <w:ind w:left="360" w:hanging="360"/>
      </w:pPr>
      <w:rPr>
        <w:rFonts w:ascii="Symbol" w:hAnsi="Symbol" w:hint="default"/>
      </w:rPr>
    </w:lvl>
  </w:abstractNum>
  <w:abstractNum w:abstractNumId="10">
    <w:nsid w:val="16CD5B26"/>
    <w:multiLevelType w:val="hybridMultilevel"/>
    <w:tmpl w:val="43C2FAA2"/>
    <w:lvl w:ilvl="0" w:tplc="0C2C73BA">
      <w:start w:val="1"/>
      <w:numFmt w:val="decimal"/>
      <w:lvlText w:val="%1)"/>
      <w:lvlJc w:val="left"/>
      <w:pPr>
        <w:tabs>
          <w:tab w:val="num" w:pos="1626"/>
        </w:tabs>
        <w:ind w:left="1626" w:hanging="360"/>
      </w:pPr>
      <w:rPr>
        <w:rFonts w:hint="default"/>
      </w:rPr>
    </w:lvl>
    <w:lvl w:ilvl="1" w:tplc="04050019">
      <w:start w:val="1"/>
      <w:numFmt w:val="lowerLetter"/>
      <w:lvlText w:val="%2."/>
      <w:lvlJc w:val="left"/>
      <w:pPr>
        <w:tabs>
          <w:tab w:val="num" w:pos="2346"/>
        </w:tabs>
        <w:ind w:left="2346" w:hanging="360"/>
      </w:pPr>
    </w:lvl>
    <w:lvl w:ilvl="2" w:tplc="0405001B" w:tentative="1">
      <w:start w:val="1"/>
      <w:numFmt w:val="lowerRoman"/>
      <w:lvlText w:val="%3."/>
      <w:lvlJc w:val="right"/>
      <w:pPr>
        <w:tabs>
          <w:tab w:val="num" w:pos="3066"/>
        </w:tabs>
        <w:ind w:left="3066" w:hanging="180"/>
      </w:pPr>
    </w:lvl>
    <w:lvl w:ilvl="3" w:tplc="0405000F" w:tentative="1">
      <w:start w:val="1"/>
      <w:numFmt w:val="decimal"/>
      <w:lvlText w:val="%4."/>
      <w:lvlJc w:val="left"/>
      <w:pPr>
        <w:tabs>
          <w:tab w:val="num" w:pos="3786"/>
        </w:tabs>
        <w:ind w:left="3786" w:hanging="360"/>
      </w:pPr>
    </w:lvl>
    <w:lvl w:ilvl="4" w:tplc="04050019" w:tentative="1">
      <w:start w:val="1"/>
      <w:numFmt w:val="lowerLetter"/>
      <w:lvlText w:val="%5."/>
      <w:lvlJc w:val="left"/>
      <w:pPr>
        <w:tabs>
          <w:tab w:val="num" w:pos="4506"/>
        </w:tabs>
        <w:ind w:left="4506" w:hanging="360"/>
      </w:pPr>
    </w:lvl>
    <w:lvl w:ilvl="5" w:tplc="0405001B" w:tentative="1">
      <w:start w:val="1"/>
      <w:numFmt w:val="lowerRoman"/>
      <w:lvlText w:val="%6."/>
      <w:lvlJc w:val="right"/>
      <w:pPr>
        <w:tabs>
          <w:tab w:val="num" w:pos="5226"/>
        </w:tabs>
        <w:ind w:left="5226" w:hanging="180"/>
      </w:pPr>
    </w:lvl>
    <w:lvl w:ilvl="6" w:tplc="0405000F" w:tentative="1">
      <w:start w:val="1"/>
      <w:numFmt w:val="decimal"/>
      <w:lvlText w:val="%7."/>
      <w:lvlJc w:val="left"/>
      <w:pPr>
        <w:tabs>
          <w:tab w:val="num" w:pos="5946"/>
        </w:tabs>
        <w:ind w:left="5946" w:hanging="360"/>
      </w:pPr>
    </w:lvl>
    <w:lvl w:ilvl="7" w:tplc="04050019" w:tentative="1">
      <w:start w:val="1"/>
      <w:numFmt w:val="lowerLetter"/>
      <w:lvlText w:val="%8."/>
      <w:lvlJc w:val="left"/>
      <w:pPr>
        <w:tabs>
          <w:tab w:val="num" w:pos="6666"/>
        </w:tabs>
        <w:ind w:left="6666" w:hanging="360"/>
      </w:pPr>
    </w:lvl>
    <w:lvl w:ilvl="8" w:tplc="0405001B" w:tentative="1">
      <w:start w:val="1"/>
      <w:numFmt w:val="lowerRoman"/>
      <w:lvlText w:val="%9."/>
      <w:lvlJc w:val="right"/>
      <w:pPr>
        <w:tabs>
          <w:tab w:val="num" w:pos="7386"/>
        </w:tabs>
        <w:ind w:left="7386" w:hanging="180"/>
      </w:pPr>
    </w:lvl>
  </w:abstractNum>
  <w:abstractNum w:abstractNumId="11">
    <w:nsid w:val="1EE50019"/>
    <w:multiLevelType w:val="hybridMultilevel"/>
    <w:tmpl w:val="1720A534"/>
    <w:lvl w:ilvl="0" w:tplc="ADAC20AE">
      <w:start w:val="1"/>
      <w:numFmt w:val="decimal"/>
      <w:pStyle w:val="StylDefaultTextZarovnatdobloku"/>
      <w:lvlText w:val="%1)"/>
      <w:lvlJc w:val="left"/>
      <w:pPr>
        <w:tabs>
          <w:tab w:val="num" w:pos="786"/>
        </w:tabs>
        <w:ind w:left="786" w:hanging="360"/>
      </w:pPr>
    </w:lvl>
    <w:lvl w:ilvl="1" w:tplc="129C5290">
      <w:start w:val="1"/>
      <w:numFmt w:val="lowerLetter"/>
      <w:lvlText w:val="%2)"/>
      <w:lvlJc w:val="left"/>
      <w:pPr>
        <w:tabs>
          <w:tab w:val="num" w:pos="1308"/>
        </w:tabs>
        <w:ind w:left="1308" w:hanging="360"/>
      </w:pPr>
      <w:rPr>
        <w:rFonts w:hint="default"/>
      </w:rPr>
    </w:lvl>
    <w:lvl w:ilvl="2" w:tplc="55E49996">
      <w:start w:val="1"/>
      <w:numFmt w:val="bullet"/>
      <w:lvlText w:val="-"/>
      <w:lvlJc w:val="left"/>
      <w:pPr>
        <w:tabs>
          <w:tab w:val="num" w:pos="2208"/>
        </w:tabs>
        <w:ind w:left="2208" w:hanging="360"/>
      </w:pPr>
      <w:rPr>
        <w:rFonts w:ascii="Times New Roman" w:eastAsia="Times New Roman" w:hAnsi="Times New Roman" w:cs="Times New Roman" w:hint="default"/>
      </w:rPr>
    </w:lvl>
    <w:lvl w:ilvl="3" w:tplc="4E384EC6">
      <w:start w:val="1"/>
      <w:numFmt w:val="decimal"/>
      <w:lvlText w:val="%4."/>
      <w:lvlJc w:val="left"/>
      <w:pPr>
        <w:tabs>
          <w:tab w:val="num" w:pos="2748"/>
        </w:tabs>
        <w:ind w:left="2748" w:hanging="360"/>
      </w:pPr>
      <w:rPr>
        <w:rFonts w:hint="default"/>
      </w:rPr>
    </w:lvl>
    <w:lvl w:ilvl="4" w:tplc="04050019" w:tentative="1">
      <w:start w:val="1"/>
      <w:numFmt w:val="lowerLetter"/>
      <w:lvlText w:val="%5."/>
      <w:lvlJc w:val="left"/>
      <w:pPr>
        <w:tabs>
          <w:tab w:val="num" w:pos="3468"/>
        </w:tabs>
        <w:ind w:left="3468" w:hanging="360"/>
      </w:pPr>
    </w:lvl>
    <w:lvl w:ilvl="5" w:tplc="0405001B" w:tentative="1">
      <w:start w:val="1"/>
      <w:numFmt w:val="lowerRoman"/>
      <w:lvlText w:val="%6."/>
      <w:lvlJc w:val="right"/>
      <w:pPr>
        <w:tabs>
          <w:tab w:val="num" w:pos="4188"/>
        </w:tabs>
        <w:ind w:left="4188" w:hanging="180"/>
      </w:pPr>
    </w:lvl>
    <w:lvl w:ilvl="6" w:tplc="0405000F" w:tentative="1">
      <w:start w:val="1"/>
      <w:numFmt w:val="decimal"/>
      <w:lvlText w:val="%7."/>
      <w:lvlJc w:val="left"/>
      <w:pPr>
        <w:tabs>
          <w:tab w:val="num" w:pos="4908"/>
        </w:tabs>
        <w:ind w:left="4908" w:hanging="360"/>
      </w:pPr>
    </w:lvl>
    <w:lvl w:ilvl="7" w:tplc="04050019" w:tentative="1">
      <w:start w:val="1"/>
      <w:numFmt w:val="lowerLetter"/>
      <w:lvlText w:val="%8."/>
      <w:lvlJc w:val="left"/>
      <w:pPr>
        <w:tabs>
          <w:tab w:val="num" w:pos="5628"/>
        </w:tabs>
        <w:ind w:left="5628" w:hanging="360"/>
      </w:pPr>
    </w:lvl>
    <w:lvl w:ilvl="8" w:tplc="0405001B" w:tentative="1">
      <w:start w:val="1"/>
      <w:numFmt w:val="lowerRoman"/>
      <w:lvlText w:val="%9."/>
      <w:lvlJc w:val="right"/>
      <w:pPr>
        <w:tabs>
          <w:tab w:val="num" w:pos="6348"/>
        </w:tabs>
        <w:ind w:left="6348" w:hanging="180"/>
      </w:pPr>
    </w:lvl>
  </w:abstractNum>
  <w:abstractNum w:abstractNumId="12">
    <w:nsid w:val="230F27BC"/>
    <w:multiLevelType w:val="hybridMultilevel"/>
    <w:tmpl w:val="74DEEF9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4F59A5"/>
    <w:multiLevelType w:val="hybridMultilevel"/>
    <w:tmpl w:val="5220115E"/>
    <w:lvl w:ilvl="0" w:tplc="4F38B0D6">
      <w:start w:val="1"/>
      <w:numFmt w:val="decimal"/>
      <w:pStyle w:val="slovanbod"/>
      <w:lvlText w:val="%1."/>
      <w:lvlJc w:val="left"/>
      <w:pPr>
        <w:ind w:left="360" w:hanging="360"/>
      </w:pPr>
      <w:rPr>
        <w:rFonts w:cs="Times New Roman"/>
      </w:rPr>
    </w:lvl>
    <w:lvl w:ilvl="1" w:tplc="04050019">
      <w:start w:val="1"/>
      <w:numFmt w:val="lowerLetter"/>
      <w:lvlText w:val="%2."/>
      <w:lvlJc w:val="left"/>
      <w:pPr>
        <w:ind w:left="1437" w:hanging="360"/>
      </w:pPr>
      <w:rPr>
        <w:rFonts w:cs="Times New Roman"/>
      </w:rPr>
    </w:lvl>
    <w:lvl w:ilvl="2" w:tplc="0405001B">
      <w:start w:val="1"/>
      <w:numFmt w:val="lowerRoman"/>
      <w:lvlText w:val="%3."/>
      <w:lvlJc w:val="right"/>
      <w:pPr>
        <w:ind w:left="2157" w:hanging="180"/>
      </w:pPr>
      <w:rPr>
        <w:rFonts w:cs="Times New Roman"/>
      </w:rPr>
    </w:lvl>
    <w:lvl w:ilvl="3" w:tplc="0405000F">
      <w:start w:val="1"/>
      <w:numFmt w:val="decimal"/>
      <w:lvlText w:val="%4."/>
      <w:lvlJc w:val="left"/>
      <w:pPr>
        <w:ind w:left="2877" w:hanging="360"/>
      </w:pPr>
      <w:rPr>
        <w:rFonts w:cs="Times New Roman"/>
      </w:rPr>
    </w:lvl>
    <w:lvl w:ilvl="4" w:tplc="04050019">
      <w:start w:val="1"/>
      <w:numFmt w:val="lowerLetter"/>
      <w:lvlText w:val="%5."/>
      <w:lvlJc w:val="left"/>
      <w:pPr>
        <w:ind w:left="3597" w:hanging="360"/>
      </w:pPr>
      <w:rPr>
        <w:rFonts w:cs="Times New Roman"/>
      </w:rPr>
    </w:lvl>
    <w:lvl w:ilvl="5" w:tplc="0405001B">
      <w:start w:val="1"/>
      <w:numFmt w:val="lowerRoman"/>
      <w:lvlText w:val="%6."/>
      <w:lvlJc w:val="right"/>
      <w:pPr>
        <w:ind w:left="4317" w:hanging="180"/>
      </w:pPr>
      <w:rPr>
        <w:rFonts w:cs="Times New Roman"/>
      </w:rPr>
    </w:lvl>
    <w:lvl w:ilvl="6" w:tplc="0405000F">
      <w:start w:val="1"/>
      <w:numFmt w:val="decimal"/>
      <w:lvlText w:val="%7."/>
      <w:lvlJc w:val="left"/>
      <w:pPr>
        <w:ind w:left="5037" w:hanging="360"/>
      </w:pPr>
      <w:rPr>
        <w:rFonts w:cs="Times New Roman"/>
      </w:rPr>
    </w:lvl>
    <w:lvl w:ilvl="7" w:tplc="04050019">
      <w:start w:val="1"/>
      <w:numFmt w:val="lowerLetter"/>
      <w:lvlText w:val="%8."/>
      <w:lvlJc w:val="left"/>
      <w:pPr>
        <w:ind w:left="5757" w:hanging="360"/>
      </w:pPr>
      <w:rPr>
        <w:rFonts w:cs="Times New Roman"/>
      </w:rPr>
    </w:lvl>
    <w:lvl w:ilvl="8" w:tplc="0405001B">
      <w:start w:val="1"/>
      <w:numFmt w:val="lowerRoman"/>
      <w:lvlText w:val="%9."/>
      <w:lvlJc w:val="right"/>
      <w:pPr>
        <w:ind w:left="6477" w:hanging="180"/>
      </w:pPr>
      <w:rPr>
        <w:rFonts w:cs="Times New Roman"/>
      </w:rPr>
    </w:lvl>
  </w:abstractNum>
  <w:abstractNum w:abstractNumId="14">
    <w:nsid w:val="3C710785"/>
    <w:multiLevelType w:val="multilevel"/>
    <w:tmpl w:val="EFDED380"/>
    <w:lvl w:ilvl="0">
      <w:start w:val="1"/>
      <w:numFmt w:val="decimal"/>
      <w:pStyle w:val="Nadpis"/>
      <w:lvlText w:val="%1."/>
      <w:lvlJc w:val="left"/>
      <w:pPr>
        <w:tabs>
          <w:tab w:val="num" w:pos="360"/>
        </w:tabs>
        <w:ind w:left="0" w:firstLine="0"/>
      </w:pPr>
      <w:rPr>
        <w:rFonts w:ascii="Times New Roman" w:hAnsi="Times New Roman" w:hint="default"/>
        <w:b/>
        <w:i w:val="0"/>
        <w:sz w:val="24"/>
      </w:rPr>
    </w:lvl>
    <w:lvl w:ilvl="1">
      <w:start w:val="1"/>
      <w:numFmt w:val="decimal"/>
      <w:lvlText w:val="%1.%2"/>
      <w:lvlJc w:val="left"/>
      <w:pPr>
        <w:tabs>
          <w:tab w:val="num" w:pos="530"/>
        </w:tabs>
        <w:ind w:left="510" w:hanging="340"/>
      </w:pPr>
      <w:rPr>
        <w:rFonts w:ascii="Times New Roman" w:hAnsi="Times New Roman" w:hint="default"/>
        <w:b/>
        <w:i w:val="0"/>
        <w:sz w:val="24"/>
      </w:rPr>
    </w:lvl>
    <w:lvl w:ilvl="2">
      <w:start w:val="1"/>
      <w:numFmt w:val="decimal"/>
      <w:lvlText w:val="%1.%2.%3"/>
      <w:lvlJc w:val="left"/>
      <w:pPr>
        <w:tabs>
          <w:tab w:val="num" w:pos="720"/>
        </w:tabs>
        <w:ind w:left="0" w:firstLine="0"/>
      </w:pPr>
      <w:rPr>
        <w:rFonts w:ascii="Times New Roman" w:hAnsi="Times New Roman" w:hint="default"/>
        <w:b/>
        <w:i w:val="0"/>
        <w:sz w:val="22"/>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5">
    <w:nsid w:val="41B50EB1"/>
    <w:multiLevelType w:val="hybridMultilevel"/>
    <w:tmpl w:val="F2E6018A"/>
    <w:lvl w:ilvl="0" w:tplc="AE80E6A6">
      <w:start w:val="8"/>
      <w:numFmt w:val="decimal"/>
      <w:lvlText w:val="%1)"/>
      <w:lvlJc w:val="left"/>
      <w:pPr>
        <w:tabs>
          <w:tab w:val="num" w:pos="644"/>
        </w:tabs>
        <w:ind w:left="644" w:hanging="360"/>
      </w:pPr>
      <w:rPr>
        <w:rFonts w:hint="default"/>
      </w:rPr>
    </w:lvl>
    <w:lvl w:ilvl="1" w:tplc="80B87A70">
      <w:start w:val="2"/>
      <w:numFmt w:val="bullet"/>
      <w:lvlText w:val="-"/>
      <w:lvlJc w:val="left"/>
      <w:pPr>
        <w:tabs>
          <w:tab w:val="num" w:pos="1364"/>
        </w:tabs>
        <w:ind w:left="1364" w:hanging="360"/>
      </w:pPr>
      <w:rPr>
        <w:rFonts w:ascii="Times New Roman" w:eastAsia="Times New Roman" w:hAnsi="Times New Roman" w:cs="Times New Roman"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6">
    <w:nsid w:val="42D80A97"/>
    <w:multiLevelType w:val="hybridMultilevel"/>
    <w:tmpl w:val="A1745AAA"/>
    <w:lvl w:ilvl="0" w:tplc="3DC4FA2A">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7">
    <w:nsid w:val="433633F6"/>
    <w:multiLevelType w:val="singleLevel"/>
    <w:tmpl w:val="DFF2DDCC"/>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18">
    <w:nsid w:val="471A029D"/>
    <w:multiLevelType w:val="hybridMultilevel"/>
    <w:tmpl w:val="E2E4CEE0"/>
    <w:lvl w:ilvl="0" w:tplc="04050011">
      <w:start w:val="1"/>
      <w:numFmt w:val="decimal"/>
      <w:lvlText w:val="%1)"/>
      <w:lvlJc w:val="left"/>
      <w:pPr>
        <w:tabs>
          <w:tab w:val="num" w:pos="2130"/>
        </w:tabs>
        <w:ind w:left="2130" w:hanging="360"/>
      </w:pPr>
      <w:rPr>
        <w:rFonts w:hint="default"/>
      </w:rPr>
    </w:lvl>
    <w:lvl w:ilvl="1" w:tplc="04050019">
      <w:start w:val="1"/>
      <w:numFmt w:val="lowerLetter"/>
      <w:lvlText w:val="%2."/>
      <w:lvlJc w:val="left"/>
      <w:pPr>
        <w:tabs>
          <w:tab w:val="num" w:pos="2850"/>
        </w:tabs>
        <w:ind w:left="2850" w:hanging="360"/>
      </w:pPr>
    </w:lvl>
    <w:lvl w:ilvl="2" w:tplc="0405001B" w:tentative="1">
      <w:start w:val="1"/>
      <w:numFmt w:val="lowerRoman"/>
      <w:lvlText w:val="%3."/>
      <w:lvlJc w:val="right"/>
      <w:pPr>
        <w:tabs>
          <w:tab w:val="num" w:pos="3570"/>
        </w:tabs>
        <w:ind w:left="3570" w:hanging="180"/>
      </w:pPr>
    </w:lvl>
    <w:lvl w:ilvl="3" w:tplc="0405000F" w:tentative="1">
      <w:start w:val="1"/>
      <w:numFmt w:val="decimal"/>
      <w:lvlText w:val="%4."/>
      <w:lvlJc w:val="left"/>
      <w:pPr>
        <w:tabs>
          <w:tab w:val="num" w:pos="4290"/>
        </w:tabs>
        <w:ind w:left="4290" w:hanging="360"/>
      </w:pPr>
    </w:lvl>
    <w:lvl w:ilvl="4" w:tplc="04050019" w:tentative="1">
      <w:start w:val="1"/>
      <w:numFmt w:val="lowerLetter"/>
      <w:lvlText w:val="%5."/>
      <w:lvlJc w:val="left"/>
      <w:pPr>
        <w:tabs>
          <w:tab w:val="num" w:pos="5010"/>
        </w:tabs>
        <w:ind w:left="5010" w:hanging="360"/>
      </w:pPr>
    </w:lvl>
    <w:lvl w:ilvl="5" w:tplc="0405001B" w:tentative="1">
      <w:start w:val="1"/>
      <w:numFmt w:val="lowerRoman"/>
      <w:lvlText w:val="%6."/>
      <w:lvlJc w:val="right"/>
      <w:pPr>
        <w:tabs>
          <w:tab w:val="num" w:pos="5730"/>
        </w:tabs>
        <w:ind w:left="5730" w:hanging="180"/>
      </w:pPr>
    </w:lvl>
    <w:lvl w:ilvl="6" w:tplc="0405000F" w:tentative="1">
      <w:start w:val="1"/>
      <w:numFmt w:val="decimal"/>
      <w:lvlText w:val="%7."/>
      <w:lvlJc w:val="left"/>
      <w:pPr>
        <w:tabs>
          <w:tab w:val="num" w:pos="6450"/>
        </w:tabs>
        <w:ind w:left="6450" w:hanging="360"/>
      </w:pPr>
    </w:lvl>
    <w:lvl w:ilvl="7" w:tplc="04050019" w:tentative="1">
      <w:start w:val="1"/>
      <w:numFmt w:val="lowerLetter"/>
      <w:lvlText w:val="%8."/>
      <w:lvlJc w:val="left"/>
      <w:pPr>
        <w:tabs>
          <w:tab w:val="num" w:pos="7170"/>
        </w:tabs>
        <w:ind w:left="7170" w:hanging="360"/>
      </w:pPr>
    </w:lvl>
    <w:lvl w:ilvl="8" w:tplc="0405001B" w:tentative="1">
      <w:start w:val="1"/>
      <w:numFmt w:val="lowerRoman"/>
      <w:lvlText w:val="%9."/>
      <w:lvlJc w:val="right"/>
      <w:pPr>
        <w:tabs>
          <w:tab w:val="num" w:pos="7890"/>
        </w:tabs>
        <w:ind w:left="7890" w:hanging="180"/>
      </w:pPr>
    </w:lvl>
  </w:abstractNum>
  <w:abstractNum w:abstractNumId="19">
    <w:nsid w:val="4DDA5C13"/>
    <w:multiLevelType w:val="hybridMultilevel"/>
    <w:tmpl w:val="43C2FAA2"/>
    <w:lvl w:ilvl="0" w:tplc="0C2C73BA">
      <w:start w:val="1"/>
      <w:numFmt w:val="decimal"/>
      <w:lvlText w:val="%1)"/>
      <w:lvlJc w:val="left"/>
      <w:pPr>
        <w:tabs>
          <w:tab w:val="num" w:pos="1626"/>
        </w:tabs>
        <w:ind w:left="1626" w:hanging="360"/>
      </w:pPr>
      <w:rPr>
        <w:rFonts w:hint="default"/>
      </w:rPr>
    </w:lvl>
    <w:lvl w:ilvl="1" w:tplc="04050019">
      <w:start w:val="1"/>
      <w:numFmt w:val="lowerLetter"/>
      <w:lvlText w:val="%2."/>
      <w:lvlJc w:val="left"/>
      <w:pPr>
        <w:tabs>
          <w:tab w:val="num" w:pos="2346"/>
        </w:tabs>
        <w:ind w:left="2346" w:hanging="360"/>
      </w:pPr>
    </w:lvl>
    <w:lvl w:ilvl="2" w:tplc="0405001B" w:tentative="1">
      <w:start w:val="1"/>
      <w:numFmt w:val="lowerRoman"/>
      <w:lvlText w:val="%3."/>
      <w:lvlJc w:val="right"/>
      <w:pPr>
        <w:tabs>
          <w:tab w:val="num" w:pos="3066"/>
        </w:tabs>
        <w:ind w:left="3066" w:hanging="180"/>
      </w:pPr>
    </w:lvl>
    <w:lvl w:ilvl="3" w:tplc="0405000F" w:tentative="1">
      <w:start w:val="1"/>
      <w:numFmt w:val="decimal"/>
      <w:lvlText w:val="%4."/>
      <w:lvlJc w:val="left"/>
      <w:pPr>
        <w:tabs>
          <w:tab w:val="num" w:pos="3786"/>
        </w:tabs>
        <w:ind w:left="3786" w:hanging="360"/>
      </w:pPr>
    </w:lvl>
    <w:lvl w:ilvl="4" w:tplc="04050019" w:tentative="1">
      <w:start w:val="1"/>
      <w:numFmt w:val="lowerLetter"/>
      <w:lvlText w:val="%5."/>
      <w:lvlJc w:val="left"/>
      <w:pPr>
        <w:tabs>
          <w:tab w:val="num" w:pos="4506"/>
        </w:tabs>
        <w:ind w:left="4506" w:hanging="360"/>
      </w:pPr>
    </w:lvl>
    <w:lvl w:ilvl="5" w:tplc="0405001B" w:tentative="1">
      <w:start w:val="1"/>
      <w:numFmt w:val="lowerRoman"/>
      <w:lvlText w:val="%6."/>
      <w:lvlJc w:val="right"/>
      <w:pPr>
        <w:tabs>
          <w:tab w:val="num" w:pos="5226"/>
        </w:tabs>
        <w:ind w:left="5226" w:hanging="180"/>
      </w:pPr>
    </w:lvl>
    <w:lvl w:ilvl="6" w:tplc="0405000F" w:tentative="1">
      <w:start w:val="1"/>
      <w:numFmt w:val="decimal"/>
      <w:lvlText w:val="%7."/>
      <w:lvlJc w:val="left"/>
      <w:pPr>
        <w:tabs>
          <w:tab w:val="num" w:pos="5946"/>
        </w:tabs>
        <w:ind w:left="5946" w:hanging="360"/>
      </w:pPr>
    </w:lvl>
    <w:lvl w:ilvl="7" w:tplc="04050019" w:tentative="1">
      <w:start w:val="1"/>
      <w:numFmt w:val="lowerLetter"/>
      <w:lvlText w:val="%8."/>
      <w:lvlJc w:val="left"/>
      <w:pPr>
        <w:tabs>
          <w:tab w:val="num" w:pos="6666"/>
        </w:tabs>
        <w:ind w:left="6666" w:hanging="360"/>
      </w:pPr>
    </w:lvl>
    <w:lvl w:ilvl="8" w:tplc="0405001B" w:tentative="1">
      <w:start w:val="1"/>
      <w:numFmt w:val="lowerRoman"/>
      <w:lvlText w:val="%9."/>
      <w:lvlJc w:val="right"/>
      <w:pPr>
        <w:tabs>
          <w:tab w:val="num" w:pos="7386"/>
        </w:tabs>
        <w:ind w:left="7386" w:hanging="180"/>
      </w:pPr>
    </w:lvl>
  </w:abstractNum>
  <w:abstractNum w:abstractNumId="20">
    <w:nsid w:val="511C6AF4"/>
    <w:multiLevelType w:val="hybridMultilevel"/>
    <w:tmpl w:val="5C442D0A"/>
    <w:lvl w:ilvl="0" w:tplc="8332AD22">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1">
    <w:nsid w:val="5AB35804"/>
    <w:multiLevelType w:val="multilevel"/>
    <w:tmpl w:val="A1420376"/>
    <w:lvl w:ilvl="0">
      <w:start w:val="1"/>
      <w:numFmt w:val="decimal"/>
      <w:pStyle w:val="Odstavec1"/>
      <w:lvlText w:val="%1."/>
      <w:lvlJc w:val="left"/>
      <w:pPr>
        <w:tabs>
          <w:tab w:val="num" w:pos="360"/>
        </w:tabs>
        <w:ind w:left="0" w:firstLine="0"/>
      </w:pPr>
      <w:rPr>
        <w:rFonts w:ascii="Times New Roman" w:hAnsi="Times New Roman" w:hint="default"/>
        <w:b/>
        <w:i w:val="0"/>
        <w:sz w:val="28"/>
      </w:rPr>
    </w:lvl>
    <w:lvl w:ilvl="1">
      <w:start w:val="1"/>
      <w:numFmt w:val="decimal"/>
      <w:pStyle w:val="Odstavec2"/>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5B483509"/>
    <w:multiLevelType w:val="hybridMultilevel"/>
    <w:tmpl w:val="33525BF6"/>
    <w:lvl w:ilvl="0" w:tplc="6526D26C">
      <w:start w:val="1"/>
      <w:numFmt w:val="decimal"/>
      <w:lvlText w:val="%1."/>
      <w:lvlJc w:val="left"/>
      <w:pPr>
        <w:tabs>
          <w:tab w:val="num" w:pos="284"/>
        </w:tabs>
        <w:ind w:left="284" w:hanging="284"/>
      </w:pPr>
      <w:rPr>
        <w:rFonts w:ascii="Times New Roman" w:eastAsia="Times New Roman" w:hAnsi="Times New Roman" w:cs="Times New Roman"/>
        <w:b w:val="0"/>
      </w:rPr>
    </w:lvl>
    <w:lvl w:ilvl="1" w:tplc="5FB4D388">
      <w:start w:val="3"/>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B96574E"/>
    <w:multiLevelType w:val="hybridMultilevel"/>
    <w:tmpl w:val="A5289AF4"/>
    <w:lvl w:ilvl="0" w:tplc="0C20949C">
      <w:start w:val="1"/>
      <w:numFmt w:val="lowerLetter"/>
      <w:lvlText w:val="%1)"/>
      <w:lvlJc w:val="left"/>
      <w:pPr>
        <w:tabs>
          <w:tab w:val="num" w:pos="782"/>
        </w:tabs>
        <w:ind w:left="782" w:hanging="360"/>
      </w:pPr>
      <w:rPr>
        <w:rFonts w:ascii="Times New Roman" w:eastAsia="Times New Roman" w:hAnsi="Times New Roman" w:cs="Times New Roman"/>
      </w:rPr>
    </w:lvl>
    <w:lvl w:ilvl="1" w:tplc="04050019" w:tentative="1">
      <w:start w:val="1"/>
      <w:numFmt w:val="lowerLetter"/>
      <w:lvlText w:val="%2."/>
      <w:lvlJc w:val="left"/>
      <w:pPr>
        <w:ind w:left="1862" w:hanging="360"/>
      </w:pPr>
    </w:lvl>
    <w:lvl w:ilvl="2" w:tplc="0405001B" w:tentative="1">
      <w:start w:val="1"/>
      <w:numFmt w:val="lowerRoman"/>
      <w:lvlText w:val="%3."/>
      <w:lvlJc w:val="right"/>
      <w:pPr>
        <w:ind w:left="2582" w:hanging="180"/>
      </w:pPr>
    </w:lvl>
    <w:lvl w:ilvl="3" w:tplc="0405000F" w:tentative="1">
      <w:start w:val="1"/>
      <w:numFmt w:val="decimal"/>
      <w:lvlText w:val="%4."/>
      <w:lvlJc w:val="left"/>
      <w:pPr>
        <w:ind w:left="3302" w:hanging="360"/>
      </w:pPr>
    </w:lvl>
    <w:lvl w:ilvl="4" w:tplc="04050019" w:tentative="1">
      <w:start w:val="1"/>
      <w:numFmt w:val="lowerLetter"/>
      <w:lvlText w:val="%5."/>
      <w:lvlJc w:val="left"/>
      <w:pPr>
        <w:ind w:left="4022" w:hanging="360"/>
      </w:pPr>
    </w:lvl>
    <w:lvl w:ilvl="5" w:tplc="0405001B" w:tentative="1">
      <w:start w:val="1"/>
      <w:numFmt w:val="lowerRoman"/>
      <w:lvlText w:val="%6."/>
      <w:lvlJc w:val="right"/>
      <w:pPr>
        <w:ind w:left="4742" w:hanging="180"/>
      </w:pPr>
    </w:lvl>
    <w:lvl w:ilvl="6" w:tplc="0405000F" w:tentative="1">
      <w:start w:val="1"/>
      <w:numFmt w:val="decimal"/>
      <w:lvlText w:val="%7."/>
      <w:lvlJc w:val="left"/>
      <w:pPr>
        <w:ind w:left="5462" w:hanging="360"/>
      </w:pPr>
    </w:lvl>
    <w:lvl w:ilvl="7" w:tplc="04050019" w:tentative="1">
      <w:start w:val="1"/>
      <w:numFmt w:val="lowerLetter"/>
      <w:lvlText w:val="%8."/>
      <w:lvlJc w:val="left"/>
      <w:pPr>
        <w:ind w:left="6182" w:hanging="360"/>
      </w:pPr>
    </w:lvl>
    <w:lvl w:ilvl="8" w:tplc="0405001B" w:tentative="1">
      <w:start w:val="1"/>
      <w:numFmt w:val="lowerRoman"/>
      <w:lvlText w:val="%9."/>
      <w:lvlJc w:val="right"/>
      <w:pPr>
        <w:ind w:left="6902" w:hanging="180"/>
      </w:pPr>
    </w:lvl>
  </w:abstractNum>
  <w:abstractNum w:abstractNumId="24">
    <w:nsid w:val="61500A96"/>
    <w:multiLevelType w:val="singleLevel"/>
    <w:tmpl w:val="9148E0F2"/>
    <w:lvl w:ilvl="0">
      <w:start w:val="1"/>
      <w:numFmt w:val="lowerLetter"/>
      <w:pStyle w:val="psmeno"/>
      <w:lvlText w:val="%1)"/>
      <w:lvlJc w:val="left"/>
      <w:pPr>
        <w:tabs>
          <w:tab w:val="num" w:pos="737"/>
        </w:tabs>
        <w:ind w:left="737" w:hanging="425"/>
      </w:pPr>
    </w:lvl>
  </w:abstractNum>
  <w:abstractNum w:abstractNumId="25">
    <w:nsid w:val="655E1387"/>
    <w:multiLevelType w:val="hybridMultilevel"/>
    <w:tmpl w:val="43C2FAA2"/>
    <w:lvl w:ilvl="0" w:tplc="0C2C73BA">
      <w:start w:val="1"/>
      <w:numFmt w:val="decimal"/>
      <w:lvlText w:val="%1)"/>
      <w:lvlJc w:val="left"/>
      <w:pPr>
        <w:tabs>
          <w:tab w:val="num" w:pos="1626"/>
        </w:tabs>
        <w:ind w:left="1626" w:hanging="360"/>
      </w:pPr>
      <w:rPr>
        <w:rFonts w:hint="default"/>
      </w:rPr>
    </w:lvl>
    <w:lvl w:ilvl="1" w:tplc="04050019">
      <w:start w:val="1"/>
      <w:numFmt w:val="lowerLetter"/>
      <w:lvlText w:val="%2."/>
      <w:lvlJc w:val="left"/>
      <w:pPr>
        <w:tabs>
          <w:tab w:val="num" w:pos="2346"/>
        </w:tabs>
        <w:ind w:left="2346" w:hanging="360"/>
      </w:pPr>
    </w:lvl>
    <w:lvl w:ilvl="2" w:tplc="0405001B" w:tentative="1">
      <w:start w:val="1"/>
      <w:numFmt w:val="lowerRoman"/>
      <w:lvlText w:val="%3."/>
      <w:lvlJc w:val="right"/>
      <w:pPr>
        <w:tabs>
          <w:tab w:val="num" w:pos="3066"/>
        </w:tabs>
        <w:ind w:left="3066" w:hanging="180"/>
      </w:pPr>
    </w:lvl>
    <w:lvl w:ilvl="3" w:tplc="0405000F" w:tentative="1">
      <w:start w:val="1"/>
      <w:numFmt w:val="decimal"/>
      <w:lvlText w:val="%4."/>
      <w:lvlJc w:val="left"/>
      <w:pPr>
        <w:tabs>
          <w:tab w:val="num" w:pos="3786"/>
        </w:tabs>
        <w:ind w:left="3786" w:hanging="360"/>
      </w:pPr>
    </w:lvl>
    <w:lvl w:ilvl="4" w:tplc="04050019" w:tentative="1">
      <w:start w:val="1"/>
      <w:numFmt w:val="lowerLetter"/>
      <w:lvlText w:val="%5."/>
      <w:lvlJc w:val="left"/>
      <w:pPr>
        <w:tabs>
          <w:tab w:val="num" w:pos="4506"/>
        </w:tabs>
        <w:ind w:left="4506" w:hanging="360"/>
      </w:pPr>
    </w:lvl>
    <w:lvl w:ilvl="5" w:tplc="0405001B" w:tentative="1">
      <w:start w:val="1"/>
      <w:numFmt w:val="lowerRoman"/>
      <w:lvlText w:val="%6."/>
      <w:lvlJc w:val="right"/>
      <w:pPr>
        <w:tabs>
          <w:tab w:val="num" w:pos="5226"/>
        </w:tabs>
        <w:ind w:left="5226" w:hanging="180"/>
      </w:pPr>
    </w:lvl>
    <w:lvl w:ilvl="6" w:tplc="0405000F" w:tentative="1">
      <w:start w:val="1"/>
      <w:numFmt w:val="decimal"/>
      <w:lvlText w:val="%7."/>
      <w:lvlJc w:val="left"/>
      <w:pPr>
        <w:tabs>
          <w:tab w:val="num" w:pos="5946"/>
        </w:tabs>
        <w:ind w:left="5946" w:hanging="360"/>
      </w:pPr>
    </w:lvl>
    <w:lvl w:ilvl="7" w:tplc="04050019" w:tentative="1">
      <w:start w:val="1"/>
      <w:numFmt w:val="lowerLetter"/>
      <w:lvlText w:val="%8."/>
      <w:lvlJc w:val="left"/>
      <w:pPr>
        <w:tabs>
          <w:tab w:val="num" w:pos="6666"/>
        </w:tabs>
        <w:ind w:left="6666" w:hanging="360"/>
      </w:pPr>
    </w:lvl>
    <w:lvl w:ilvl="8" w:tplc="0405001B" w:tentative="1">
      <w:start w:val="1"/>
      <w:numFmt w:val="lowerRoman"/>
      <w:lvlText w:val="%9."/>
      <w:lvlJc w:val="right"/>
      <w:pPr>
        <w:tabs>
          <w:tab w:val="num" w:pos="7386"/>
        </w:tabs>
        <w:ind w:left="7386" w:hanging="180"/>
      </w:pPr>
    </w:lvl>
  </w:abstractNum>
  <w:abstractNum w:abstractNumId="26">
    <w:nsid w:val="67F55CD7"/>
    <w:multiLevelType w:val="hybridMultilevel"/>
    <w:tmpl w:val="CA5EFF54"/>
    <w:lvl w:ilvl="0" w:tplc="943EB36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7">
    <w:nsid w:val="6EC375BB"/>
    <w:multiLevelType w:val="hybridMultilevel"/>
    <w:tmpl w:val="40A0CC3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70537CAD"/>
    <w:multiLevelType w:val="multilevel"/>
    <w:tmpl w:val="D35E4FF0"/>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lvlText w:val="%1.%2.%3.%4"/>
      <w:lvlJc w:val="left"/>
      <w:pPr>
        <w:tabs>
          <w:tab w:val="num" w:pos="144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724C0FE6"/>
    <w:multiLevelType w:val="hybridMultilevel"/>
    <w:tmpl w:val="B85C17D2"/>
    <w:lvl w:ilvl="0" w:tplc="E6608098">
      <w:start w:val="1"/>
      <w:numFmt w:val="lowerLetter"/>
      <w:pStyle w:val="StylDefaultTextZarovnatdoblokuPed3b"/>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87E3D8C"/>
    <w:multiLevelType w:val="hybridMultilevel"/>
    <w:tmpl w:val="34842450"/>
    <w:lvl w:ilvl="0" w:tplc="7FB4B630">
      <w:start w:val="1"/>
      <w:numFmt w:val="decimal"/>
      <w:lvlText w:val="%1."/>
      <w:lvlJc w:val="left"/>
      <w:pPr>
        <w:ind w:left="72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93B2C4A"/>
    <w:multiLevelType w:val="hybridMultilevel"/>
    <w:tmpl w:val="C142729C"/>
    <w:lvl w:ilvl="0" w:tplc="2F0A2208">
      <w:start w:val="1"/>
      <w:numFmt w:val="decimal"/>
      <w:lvlText w:val="%1."/>
      <w:lvlJc w:val="left"/>
      <w:pPr>
        <w:tabs>
          <w:tab w:val="num" w:pos="1640"/>
        </w:tabs>
        <w:ind w:left="16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7F0D6155"/>
    <w:multiLevelType w:val="hybridMultilevel"/>
    <w:tmpl w:val="A5EE2F64"/>
    <w:lvl w:ilvl="0" w:tplc="EE38870E">
      <w:start w:val="1"/>
      <w:numFmt w:val="decimal"/>
      <w:lvlText w:val="%1)"/>
      <w:lvlJc w:val="left"/>
      <w:pPr>
        <w:tabs>
          <w:tab w:val="num" w:pos="704"/>
        </w:tabs>
        <w:ind w:left="704" w:hanging="42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num w:numId="1">
    <w:abstractNumId w:val="28"/>
  </w:num>
  <w:num w:numId="2">
    <w:abstractNumId w:val="14"/>
  </w:num>
  <w:num w:numId="3">
    <w:abstractNumId w:val="21"/>
  </w:num>
  <w:num w:numId="4">
    <w:abstractNumId w:val="9"/>
  </w:num>
  <w:num w:numId="5">
    <w:abstractNumId w:val="24"/>
  </w:num>
  <w:num w:numId="6">
    <w:abstractNumId w:val="11"/>
  </w:num>
  <w:num w:numId="7">
    <w:abstractNumId w:val="11"/>
    <w:lvlOverride w:ilvl="0">
      <w:startOverride w:val="1"/>
    </w:lvlOverride>
  </w:num>
  <w:num w:numId="8">
    <w:abstractNumId w:val="29"/>
  </w:num>
  <w:num w:numId="9">
    <w:abstractNumId w:val="18"/>
  </w:num>
  <w:num w:numId="10">
    <w:abstractNumId w:val="0"/>
  </w:num>
  <w:num w:numId="11">
    <w:abstractNumId w:val="3"/>
  </w:num>
  <w:num w:numId="12">
    <w:abstractNumId w:val="12"/>
  </w:num>
  <w:num w:numId="13">
    <w:abstractNumId w:val="19"/>
  </w:num>
  <w:num w:numId="14">
    <w:abstractNumId w:val="15"/>
  </w:num>
  <w:num w:numId="15">
    <w:abstractNumId w:val="20"/>
  </w:num>
  <w:num w:numId="16">
    <w:abstractNumId w:val="32"/>
  </w:num>
  <w:num w:numId="17">
    <w:abstractNumId w:val="11"/>
    <w:lvlOverride w:ilvl="0">
      <w:startOverride w:val="1"/>
    </w:lvlOverride>
  </w:num>
  <w:num w:numId="18">
    <w:abstractNumId w:val="10"/>
  </w:num>
  <w:num w:numId="19">
    <w:abstractNumId w:val="23"/>
  </w:num>
  <w:num w:numId="20">
    <w:abstractNumId w:val="11"/>
    <w:lvlOverride w:ilvl="0">
      <w:startOverride w:val="1"/>
    </w:lvlOverride>
  </w:num>
  <w:num w:numId="21">
    <w:abstractNumId w:val="4"/>
  </w:num>
  <w:num w:numId="22">
    <w:abstractNumId w:val="6"/>
  </w:num>
  <w:num w:numId="23">
    <w:abstractNumId w:val="26"/>
  </w:num>
  <w:num w:numId="24">
    <w:abstractNumId w:val="16"/>
  </w:num>
  <w:num w:numId="25">
    <w:abstractNumId w:val="31"/>
  </w:num>
  <w:num w:numId="26">
    <w:abstractNumId w:val="5"/>
  </w:num>
  <w:num w:numId="27">
    <w:abstractNumId w:val="1"/>
  </w:num>
  <w:num w:numId="28">
    <w:abstractNumId w:val="25"/>
  </w:num>
  <w:num w:numId="29">
    <w:abstractNumId w:val="22"/>
  </w:num>
  <w:num w:numId="30">
    <w:abstractNumId w:val="30"/>
  </w:num>
  <w:num w:numId="31">
    <w:abstractNumId w:val="8"/>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7"/>
  </w:num>
  <w:num w:numId="39">
    <w:abstractNumId w:val="2"/>
  </w:num>
  <w:num w:numId="40">
    <w:abstractNumId w:val="11"/>
  </w:num>
  <w:num w:numId="41">
    <w:abstractNumId w:val="11"/>
  </w:num>
  <w:num w:numId="42">
    <w:abstractNumId w:val="11"/>
  </w:num>
  <w:num w:numId="43">
    <w:abstractNumId w:val="11"/>
    <w:lvlOverride w:ilvl="0">
      <w:startOverride w:val="1"/>
    </w:lvlOverride>
  </w:num>
  <w:num w:numId="44">
    <w:abstractNumId w:val="14"/>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87FA9"/>
    <w:rsid w:val="000024D8"/>
    <w:rsid w:val="0001149D"/>
    <w:rsid w:val="000323A1"/>
    <w:rsid w:val="0004001C"/>
    <w:rsid w:val="00041424"/>
    <w:rsid w:val="00050A6B"/>
    <w:rsid w:val="000548D1"/>
    <w:rsid w:val="00067211"/>
    <w:rsid w:val="000719ED"/>
    <w:rsid w:val="000B2FF9"/>
    <w:rsid w:val="000B3AC9"/>
    <w:rsid w:val="000B6AED"/>
    <w:rsid w:val="000C291E"/>
    <w:rsid w:val="000C42B1"/>
    <w:rsid w:val="000D3865"/>
    <w:rsid w:val="000E0568"/>
    <w:rsid w:val="000E5207"/>
    <w:rsid w:val="000E5E81"/>
    <w:rsid w:val="000F59E9"/>
    <w:rsid w:val="000F5BB0"/>
    <w:rsid w:val="00101401"/>
    <w:rsid w:val="00101DFF"/>
    <w:rsid w:val="00104D5F"/>
    <w:rsid w:val="00126B03"/>
    <w:rsid w:val="001329A7"/>
    <w:rsid w:val="00132FB2"/>
    <w:rsid w:val="001401BF"/>
    <w:rsid w:val="00151467"/>
    <w:rsid w:val="00155FE7"/>
    <w:rsid w:val="0015621E"/>
    <w:rsid w:val="001574F9"/>
    <w:rsid w:val="001669AD"/>
    <w:rsid w:val="00172762"/>
    <w:rsid w:val="00173D1D"/>
    <w:rsid w:val="00177581"/>
    <w:rsid w:val="00182C4D"/>
    <w:rsid w:val="00183EF5"/>
    <w:rsid w:val="00186777"/>
    <w:rsid w:val="00192490"/>
    <w:rsid w:val="001958C1"/>
    <w:rsid w:val="00197278"/>
    <w:rsid w:val="001A119E"/>
    <w:rsid w:val="001A17F8"/>
    <w:rsid w:val="001A4693"/>
    <w:rsid w:val="001A644B"/>
    <w:rsid w:val="001C1ED2"/>
    <w:rsid w:val="001E6D47"/>
    <w:rsid w:val="001F2956"/>
    <w:rsid w:val="00211496"/>
    <w:rsid w:val="002148B2"/>
    <w:rsid w:val="00231C9F"/>
    <w:rsid w:val="002330E9"/>
    <w:rsid w:val="00235865"/>
    <w:rsid w:val="00237B50"/>
    <w:rsid w:val="00243F4F"/>
    <w:rsid w:val="00254B7A"/>
    <w:rsid w:val="00263760"/>
    <w:rsid w:val="00263CCA"/>
    <w:rsid w:val="00264F72"/>
    <w:rsid w:val="00274CF4"/>
    <w:rsid w:val="00280DD7"/>
    <w:rsid w:val="002963F3"/>
    <w:rsid w:val="002A3EC4"/>
    <w:rsid w:val="002A6221"/>
    <w:rsid w:val="002D1805"/>
    <w:rsid w:val="002D400A"/>
    <w:rsid w:val="002E59DD"/>
    <w:rsid w:val="002F5547"/>
    <w:rsid w:val="003026F5"/>
    <w:rsid w:val="00317F57"/>
    <w:rsid w:val="00341E2B"/>
    <w:rsid w:val="00344D90"/>
    <w:rsid w:val="00346235"/>
    <w:rsid w:val="0035527C"/>
    <w:rsid w:val="00363CFD"/>
    <w:rsid w:val="00363D75"/>
    <w:rsid w:val="003641E2"/>
    <w:rsid w:val="003703AD"/>
    <w:rsid w:val="00373338"/>
    <w:rsid w:val="0037611B"/>
    <w:rsid w:val="00377DF7"/>
    <w:rsid w:val="00382CB2"/>
    <w:rsid w:val="00385C57"/>
    <w:rsid w:val="0039237A"/>
    <w:rsid w:val="003C4DEB"/>
    <w:rsid w:val="003C6759"/>
    <w:rsid w:val="003D223D"/>
    <w:rsid w:val="003D262B"/>
    <w:rsid w:val="003D42DB"/>
    <w:rsid w:val="003E5483"/>
    <w:rsid w:val="004203D8"/>
    <w:rsid w:val="0042102A"/>
    <w:rsid w:val="00424D97"/>
    <w:rsid w:val="0042682A"/>
    <w:rsid w:val="004278CC"/>
    <w:rsid w:val="00456F05"/>
    <w:rsid w:val="004604CA"/>
    <w:rsid w:val="00475F22"/>
    <w:rsid w:val="00496FB4"/>
    <w:rsid w:val="004C247A"/>
    <w:rsid w:val="004C4DF7"/>
    <w:rsid w:val="004D4FBB"/>
    <w:rsid w:val="004D5B54"/>
    <w:rsid w:val="004E38FE"/>
    <w:rsid w:val="0051067E"/>
    <w:rsid w:val="00533A43"/>
    <w:rsid w:val="005470EE"/>
    <w:rsid w:val="0055720C"/>
    <w:rsid w:val="00566CF4"/>
    <w:rsid w:val="00570B97"/>
    <w:rsid w:val="0057185E"/>
    <w:rsid w:val="00572671"/>
    <w:rsid w:val="00573EA6"/>
    <w:rsid w:val="005A5026"/>
    <w:rsid w:val="005B10B8"/>
    <w:rsid w:val="005B46F3"/>
    <w:rsid w:val="005B75AD"/>
    <w:rsid w:val="005C7439"/>
    <w:rsid w:val="005C7D03"/>
    <w:rsid w:val="005D2FFC"/>
    <w:rsid w:val="005E7F81"/>
    <w:rsid w:val="005F2762"/>
    <w:rsid w:val="005F7602"/>
    <w:rsid w:val="00602661"/>
    <w:rsid w:val="006071BA"/>
    <w:rsid w:val="00611D9D"/>
    <w:rsid w:val="006179A4"/>
    <w:rsid w:val="00625FCD"/>
    <w:rsid w:val="00655D71"/>
    <w:rsid w:val="00662830"/>
    <w:rsid w:val="00663B98"/>
    <w:rsid w:val="0068690C"/>
    <w:rsid w:val="006936C2"/>
    <w:rsid w:val="006941DF"/>
    <w:rsid w:val="006A7ED3"/>
    <w:rsid w:val="006D5A8D"/>
    <w:rsid w:val="006F10EB"/>
    <w:rsid w:val="00700D8F"/>
    <w:rsid w:val="00701324"/>
    <w:rsid w:val="0070430B"/>
    <w:rsid w:val="00713C0E"/>
    <w:rsid w:val="00714C04"/>
    <w:rsid w:val="00715381"/>
    <w:rsid w:val="00722E81"/>
    <w:rsid w:val="007257D1"/>
    <w:rsid w:val="0073046F"/>
    <w:rsid w:val="00735122"/>
    <w:rsid w:val="00737A66"/>
    <w:rsid w:val="00741B6F"/>
    <w:rsid w:val="007445A5"/>
    <w:rsid w:val="00774C4C"/>
    <w:rsid w:val="00794E1B"/>
    <w:rsid w:val="007A1E00"/>
    <w:rsid w:val="007A4664"/>
    <w:rsid w:val="007A763B"/>
    <w:rsid w:val="007C31FB"/>
    <w:rsid w:val="007C6D61"/>
    <w:rsid w:val="007C7866"/>
    <w:rsid w:val="007D178A"/>
    <w:rsid w:val="007F243D"/>
    <w:rsid w:val="007F521F"/>
    <w:rsid w:val="00807505"/>
    <w:rsid w:val="008130C1"/>
    <w:rsid w:val="00822B99"/>
    <w:rsid w:val="00827039"/>
    <w:rsid w:val="00836708"/>
    <w:rsid w:val="00845899"/>
    <w:rsid w:val="00862749"/>
    <w:rsid w:val="00863B7D"/>
    <w:rsid w:val="00873B3E"/>
    <w:rsid w:val="00874C18"/>
    <w:rsid w:val="0087626B"/>
    <w:rsid w:val="00887501"/>
    <w:rsid w:val="00887FA9"/>
    <w:rsid w:val="0089578A"/>
    <w:rsid w:val="008A099D"/>
    <w:rsid w:val="008A3E2C"/>
    <w:rsid w:val="008B48D0"/>
    <w:rsid w:val="008B4A00"/>
    <w:rsid w:val="008B546C"/>
    <w:rsid w:val="008B5C70"/>
    <w:rsid w:val="008D7E60"/>
    <w:rsid w:val="008E168E"/>
    <w:rsid w:val="008E3012"/>
    <w:rsid w:val="008E7B36"/>
    <w:rsid w:val="008F7DDC"/>
    <w:rsid w:val="00903E96"/>
    <w:rsid w:val="009163E2"/>
    <w:rsid w:val="00923469"/>
    <w:rsid w:val="009625F9"/>
    <w:rsid w:val="00993D6E"/>
    <w:rsid w:val="009B1D57"/>
    <w:rsid w:val="009C05E0"/>
    <w:rsid w:val="009C106D"/>
    <w:rsid w:val="009D3AF4"/>
    <w:rsid w:val="009F3B2E"/>
    <w:rsid w:val="009F625F"/>
    <w:rsid w:val="00A1217A"/>
    <w:rsid w:val="00A155A4"/>
    <w:rsid w:val="00A40D0C"/>
    <w:rsid w:val="00A429DA"/>
    <w:rsid w:val="00A45F01"/>
    <w:rsid w:val="00A56878"/>
    <w:rsid w:val="00A62DE0"/>
    <w:rsid w:val="00A82582"/>
    <w:rsid w:val="00A83510"/>
    <w:rsid w:val="00A8378B"/>
    <w:rsid w:val="00A860AD"/>
    <w:rsid w:val="00A94209"/>
    <w:rsid w:val="00AA514C"/>
    <w:rsid w:val="00AA6A31"/>
    <w:rsid w:val="00AB4846"/>
    <w:rsid w:val="00AC2D87"/>
    <w:rsid w:val="00AC4D01"/>
    <w:rsid w:val="00AC6D1E"/>
    <w:rsid w:val="00AC7786"/>
    <w:rsid w:val="00AD6AEE"/>
    <w:rsid w:val="00AE151C"/>
    <w:rsid w:val="00AF04EA"/>
    <w:rsid w:val="00AF137F"/>
    <w:rsid w:val="00AF16C9"/>
    <w:rsid w:val="00B071B5"/>
    <w:rsid w:val="00B12C12"/>
    <w:rsid w:val="00B14049"/>
    <w:rsid w:val="00B257AF"/>
    <w:rsid w:val="00B27FF5"/>
    <w:rsid w:val="00B35576"/>
    <w:rsid w:val="00B4002E"/>
    <w:rsid w:val="00B449A4"/>
    <w:rsid w:val="00B5649D"/>
    <w:rsid w:val="00B7677D"/>
    <w:rsid w:val="00B825A7"/>
    <w:rsid w:val="00BA4C25"/>
    <w:rsid w:val="00BC5C9E"/>
    <w:rsid w:val="00BC6641"/>
    <w:rsid w:val="00BD3995"/>
    <w:rsid w:val="00C01602"/>
    <w:rsid w:val="00C02065"/>
    <w:rsid w:val="00C05C65"/>
    <w:rsid w:val="00C20675"/>
    <w:rsid w:val="00C34FB1"/>
    <w:rsid w:val="00C4291F"/>
    <w:rsid w:val="00C60D82"/>
    <w:rsid w:val="00C6358B"/>
    <w:rsid w:val="00C66EA2"/>
    <w:rsid w:val="00C70B4C"/>
    <w:rsid w:val="00C87D1A"/>
    <w:rsid w:val="00C92FD5"/>
    <w:rsid w:val="00C9796F"/>
    <w:rsid w:val="00CD2484"/>
    <w:rsid w:val="00CE482C"/>
    <w:rsid w:val="00CE5875"/>
    <w:rsid w:val="00D00CB5"/>
    <w:rsid w:val="00D037E9"/>
    <w:rsid w:val="00D107FD"/>
    <w:rsid w:val="00D17226"/>
    <w:rsid w:val="00D239DB"/>
    <w:rsid w:val="00D33C46"/>
    <w:rsid w:val="00D41D08"/>
    <w:rsid w:val="00D647E5"/>
    <w:rsid w:val="00D75157"/>
    <w:rsid w:val="00D829C6"/>
    <w:rsid w:val="00D9160F"/>
    <w:rsid w:val="00D95957"/>
    <w:rsid w:val="00D97B45"/>
    <w:rsid w:val="00DA33EA"/>
    <w:rsid w:val="00DA512E"/>
    <w:rsid w:val="00DB32F1"/>
    <w:rsid w:val="00DB73B0"/>
    <w:rsid w:val="00DB7A1A"/>
    <w:rsid w:val="00DC6EA5"/>
    <w:rsid w:val="00DD6B2B"/>
    <w:rsid w:val="00DE7473"/>
    <w:rsid w:val="00DF470D"/>
    <w:rsid w:val="00DF6742"/>
    <w:rsid w:val="00E06CCC"/>
    <w:rsid w:val="00E07D87"/>
    <w:rsid w:val="00E102A2"/>
    <w:rsid w:val="00E1062F"/>
    <w:rsid w:val="00E31D12"/>
    <w:rsid w:val="00E602CD"/>
    <w:rsid w:val="00E6773C"/>
    <w:rsid w:val="00E82E44"/>
    <w:rsid w:val="00E96B5F"/>
    <w:rsid w:val="00EA041D"/>
    <w:rsid w:val="00EB05C7"/>
    <w:rsid w:val="00EB2EA0"/>
    <w:rsid w:val="00EB5553"/>
    <w:rsid w:val="00EC53B7"/>
    <w:rsid w:val="00ED1278"/>
    <w:rsid w:val="00ED1681"/>
    <w:rsid w:val="00ED78BD"/>
    <w:rsid w:val="00EE43C3"/>
    <w:rsid w:val="00EF6431"/>
    <w:rsid w:val="00EF7064"/>
    <w:rsid w:val="00F05195"/>
    <w:rsid w:val="00F27BF1"/>
    <w:rsid w:val="00F3286D"/>
    <w:rsid w:val="00F33FBC"/>
    <w:rsid w:val="00F42CF0"/>
    <w:rsid w:val="00F43632"/>
    <w:rsid w:val="00F43D3D"/>
    <w:rsid w:val="00F44D27"/>
    <w:rsid w:val="00F470BB"/>
    <w:rsid w:val="00F53AB6"/>
    <w:rsid w:val="00F5508E"/>
    <w:rsid w:val="00F63613"/>
    <w:rsid w:val="00F6366D"/>
    <w:rsid w:val="00F71B31"/>
    <w:rsid w:val="00F737B3"/>
    <w:rsid w:val="00F80A41"/>
    <w:rsid w:val="00F82571"/>
    <w:rsid w:val="00FA550D"/>
    <w:rsid w:val="00FB4582"/>
    <w:rsid w:val="00FB561C"/>
    <w:rsid w:val="00FD1B1B"/>
    <w:rsid w:val="00FD21D9"/>
    <w:rsid w:val="00FD4827"/>
    <w:rsid w:val="00FE2667"/>
    <w:rsid w:val="00FE420A"/>
    <w:rsid w:val="00FF32B0"/>
    <w:rsid w:val="00FF48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before="120"/>
      <w:ind w:firstLine="567"/>
      <w:jc w:val="both"/>
    </w:pPr>
    <w:rPr>
      <w:sz w:val="24"/>
    </w:rPr>
  </w:style>
  <w:style w:type="paragraph" w:styleId="Nadpis1">
    <w:name w:val="heading 1"/>
    <w:aliases w:val="V_Head1,kapitola,RFP,Aliatel,JK Chapter,AL Chapter,A,PA Chapter"/>
    <w:basedOn w:val="Normln"/>
    <w:next w:val="Normln"/>
    <w:qFormat/>
    <w:pPr>
      <w:keepNext/>
      <w:numPr>
        <w:numId w:val="1"/>
      </w:numPr>
      <w:jc w:val="center"/>
      <w:outlineLvl w:val="0"/>
    </w:pPr>
    <w:rPr>
      <w:smallCaps/>
      <w:shadow/>
      <w:sz w:val="44"/>
    </w:rPr>
  </w:style>
  <w:style w:type="paragraph" w:styleId="Nadpis2">
    <w:name w:val="heading 2"/>
    <w:aliases w:val="V_Head2,h2,H2,Attribute Heading 2,2m,hlavicka,F2,F21,PA Major Section,2,sub-sect,21,sub-sect1,22,sub-sect2,211,sub-sect11,ASAPHeading 2,Podkapitola1,Běžného textu,V_Head21,V_Head22,Odstavec č.,Paragraph,Podkapitola11,1.1,Podkapitola 1,head2,B"/>
    <w:basedOn w:val="Normln"/>
    <w:next w:val="Normln"/>
    <w:qFormat/>
    <w:pPr>
      <w:keepNext/>
      <w:numPr>
        <w:ilvl w:val="1"/>
        <w:numId w:val="1"/>
      </w:numPr>
      <w:tabs>
        <w:tab w:val="left" w:pos="2835"/>
      </w:tabs>
      <w:jc w:val="left"/>
      <w:outlineLvl w:val="1"/>
    </w:pPr>
    <w:rPr>
      <w:shadow/>
      <w:sz w:val="30"/>
    </w:rPr>
  </w:style>
  <w:style w:type="paragraph" w:styleId="Nadpis3">
    <w:name w:val="heading 3"/>
    <w:aliases w:val="V_Head3,H3,Nadpis_3_úroveň,Záhlaví 3,V_Head31,V_Head32,Podkapitola2,ASAPHeading 3,Sub Paragraph,Podkapitola21,1.1.1,Podkapitola 2,Podkapitola 21,Podkapitola 22,Podkapitola 23,Podkapitola 24,Podkapitola 25,Podkapitola 211,Podkapitola 221,h3,h31"/>
    <w:basedOn w:val="Normln"/>
    <w:next w:val="Normln"/>
    <w:qFormat/>
    <w:pPr>
      <w:keepNext/>
      <w:numPr>
        <w:ilvl w:val="2"/>
        <w:numId w:val="1"/>
      </w:numPr>
      <w:tabs>
        <w:tab w:val="left" w:pos="1701"/>
      </w:tabs>
      <w:outlineLvl w:val="2"/>
    </w:pPr>
    <w:rPr>
      <w:sz w:val="30"/>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Odstavec 17"/>
    <w:basedOn w:val="Normln"/>
    <w:next w:val="Normln"/>
    <w:qFormat/>
    <w:pPr>
      <w:keepNext/>
      <w:spacing w:before="360" w:after="120"/>
      <w:ind w:firstLine="0"/>
      <w:outlineLvl w:val="3"/>
    </w:pPr>
    <w:rPr>
      <w:b/>
      <w:sz w:val="22"/>
    </w:rPr>
  </w:style>
  <w:style w:type="paragraph" w:styleId="Nadpis5">
    <w:name w:val="heading 5"/>
    <w:aliases w:val="H5,Level 3 - i"/>
    <w:basedOn w:val="Normln"/>
    <w:next w:val="Normln"/>
    <w:qFormat/>
    <w:pPr>
      <w:spacing w:before="240" w:after="60"/>
      <w:ind w:firstLine="0"/>
      <w:outlineLvl w:val="4"/>
    </w:pPr>
    <w:rPr>
      <w:rFonts w:ascii="Arial" w:hAnsi="Arial"/>
      <w:sz w:val="18"/>
    </w:rPr>
  </w:style>
  <w:style w:type="paragraph" w:styleId="Nadpis6">
    <w:name w:val="heading 6"/>
    <w:aliases w:val="H6"/>
    <w:basedOn w:val="Normln"/>
    <w:next w:val="Normln"/>
    <w:qFormat/>
    <w:pPr>
      <w:spacing w:before="240" w:after="60"/>
      <w:ind w:firstLine="0"/>
      <w:outlineLvl w:val="5"/>
    </w:pPr>
    <w:rPr>
      <w:i/>
      <w:sz w:val="22"/>
    </w:rPr>
  </w:style>
  <w:style w:type="paragraph" w:styleId="Nadpis7">
    <w:name w:val="heading 7"/>
    <w:aliases w:val="H7"/>
    <w:basedOn w:val="Normln"/>
    <w:next w:val="Normln"/>
    <w:qFormat/>
    <w:pPr>
      <w:spacing w:before="240" w:after="60"/>
      <w:ind w:firstLine="0"/>
      <w:outlineLvl w:val="6"/>
    </w:pPr>
    <w:rPr>
      <w:rFonts w:ascii="Arial" w:hAnsi="Arial"/>
      <w:sz w:val="20"/>
    </w:rPr>
  </w:style>
  <w:style w:type="paragraph" w:styleId="Nadpis8">
    <w:name w:val="heading 8"/>
    <w:aliases w:val="H8"/>
    <w:basedOn w:val="Normln"/>
    <w:next w:val="Normln"/>
    <w:qFormat/>
    <w:pPr>
      <w:spacing w:before="240" w:after="60"/>
      <w:ind w:firstLine="0"/>
      <w:outlineLvl w:val="7"/>
    </w:pPr>
    <w:rPr>
      <w:rFonts w:ascii="Arial" w:hAnsi="Arial"/>
      <w:i/>
      <w:sz w:val="20"/>
    </w:rPr>
  </w:style>
  <w:style w:type="paragraph" w:styleId="Nadpis9">
    <w:name w:val="heading 9"/>
    <w:aliases w:val="h9,heading9,H9"/>
    <w:basedOn w:val="Normln"/>
    <w:next w:val="Normln"/>
    <w:qFormat/>
    <w:pPr>
      <w:spacing w:before="240" w:after="60"/>
      <w:ind w:firstLine="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2">
    <w:name w:val="toc 2"/>
    <w:basedOn w:val="Obsah1"/>
    <w:next w:val="Obsah3"/>
    <w:autoRedefine/>
    <w:semiHidden/>
    <w:pPr>
      <w:spacing w:before="120"/>
      <w:ind w:left="879" w:hanging="567"/>
    </w:pPr>
    <w:rPr>
      <w:caps w:val="0"/>
    </w:rPr>
  </w:style>
  <w:style w:type="paragraph" w:styleId="Obsah1">
    <w:name w:val="toc 1"/>
    <w:basedOn w:val="Normln"/>
    <w:next w:val="Obsah2"/>
    <w:autoRedefine/>
    <w:semiHidden/>
    <w:pPr>
      <w:tabs>
        <w:tab w:val="left" w:pos="425"/>
        <w:tab w:val="left" w:pos="992"/>
        <w:tab w:val="right" w:leader="dot" w:pos="9072"/>
      </w:tabs>
      <w:spacing w:before="240"/>
      <w:ind w:left="425" w:hanging="425"/>
      <w:jc w:val="left"/>
    </w:pPr>
    <w:rPr>
      <w:b/>
      <w:caps/>
      <w:noProof/>
      <w:sz w:val="22"/>
    </w:rPr>
  </w:style>
  <w:style w:type="paragraph" w:styleId="Obsah3">
    <w:name w:val="toc 3"/>
    <w:basedOn w:val="Obsah2"/>
    <w:next w:val="Normln"/>
    <w:autoRedefine/>
    <w:semiHidden/>
    <w:pPr>
      <w:spacing w:before="60"/>
      <w:ind w:left="482" w:firstLine="0"/>
    </w:pPr>
    <w:rPr>
      <w:b w:val="0"/>
    </w:rPr>
  </w:style>
  <w:style w:type="paragraph" w:customStyle="1" w:styleId="Nadpis">
    <w:name w:val="Nadpis"/>
    <w:basedOn w:val="Normln"/>
    <w:pPr>
      <w:keepNext/>
      <w:keepLines/>
      <w:widowControl w:val="0"/>
      <w:numPr>
        <w:numId w:val="2"/>
      </w:numPr>
      <w:autoSpaceDE w:val="0"/>
      <w:autoSpaceDN w:val="0"/>
      <w:adjustRightInd w:val="0"/>
      <w:spacing w:before="480" w:after="240"/>
      <w:jc w:val="center"/>
    </w:pPr>
    <w:rPr>
      <w:b/>
    </w:rPr>
  </w:style>
  <w:style w:type="paragraph" w:styleId="Zkladntext">
    <w:name w:val="Body Text"/>
    <w:aliases w:val="b"/>
    <w:basedOn w:val="Normln"/>
    <w:pPr>
      <w:widowControl w:val="0"/>
      <w:autoSpaceDE w:val="0"/>
      <w:autoSpaceDN w:val="0"/>
      <w:adjustRightInd w:val="0"/>
      <w:spacing w:before="0"/>
      <w:ind w:firstLine="0"/>
      <w:jc w:val="left"/>
    </w:pPr>
  </w:style>
  <w:style w:type="paragraph" w:customStyle="1" w:styleId="DefaultText">
    <w:name w:val="Default Text"/>
    <w:basedOn w:val="Normln"/>
    <w:pPr>
      <w:widowControl w:val="0"/>
      <w:autoSpaceDE w:val="0"/>
      <w:autoSpaceDN w:val="0"/>
      <w:adjustRightInd w:val="0"/>
      <w:ind w:firstLine="0"/>
      <w:jc w:val="left"/>
    </w:pPr>
  </w:style>
  <w:style w:type="paragraph" w:styleId="Nzev">
    <w:name w:val="Title"/>
    <w:basedOn w:val="Normln"/>
    <w:qFormat/>
    <w:pPr>
      <w:widowControl w:val="0"/>
      <w:autoSpaceDE w:val="0"/>
      <w:autoSpaceDN w:val="0"/>
      <w:adjustRightInd w:val="0"/>
      <w:spacing w:before="0" w:line="240" w:lineRule="atLeast"/>
      <w:ind w:firstLine="0"/>
      <w:jc w:val="center"/>
    </w:pPr>
    <w:rPr>
      <w:b/>
      <w:snapToGrid w:val="0"/>
      <w:color w:val="000000"/>
      <w:sz w:val="32"/>
    </w:rPr>
  </w:style>
  <w:style w:type="paragraph" w:customStyle="1" w:styleId="Odstavec1">
    <w:name w:val="Odstavec1"/>
    <w:basedOn w:val="Normln"/>
    <w:pPr>
      <w:numPr>
        <w:numId w:val="3"/>
      </w:numPr>
      <w:spacing w:before="240" w:after="120"/>
    </w:pPr>
    <w:rPr>
      <w:b/>
      <w:spacing w:val="6"/>
      <w:kern w:val="2"/>
      <w:sz w:val="28"/>
    </w:rPr>
  </w:style>
  <w:style w:type="paragraph" w:customStyle="1" w:styleId="Odstavec2">
    <w:name w:val="Odstavec2"/>
    <w:basedOn w:val="Odstavec1"/>
    <w:pPr>
      <w:numPr>
        <w:ilvl w:val="1"/>
      </w:numPr>
      <w:spacing w:before="120"/>
    </w:pPr>
    <w:rPr>
      <w:b w:val="0"/>
      <w:sz w:val="24"/>
    </w:rPr>
  </w:style>
  <w:style w:type="paragraph" w:customStyle="1" w:styleId="Odsazen2">
    <w:name w:val="Odsazení 2"/>
    <w:basedOn w:val="Normln"/>
    <w:pPr>
      <w:numPr>
        <w:numId w:val="4"/>
      </w:numPr>
      <w:suppressAutoHyphens/>
      <w:spacing w:before="0" w:after="120" w:line="360" w:lineRule="auto"/>
    </w:pPr>
    <w:rPr>
      <w:sz w:val="22"/>
    </w:rPr>
  </w:style>
  <w:style w:type="paragraph" w:styleId="Rozloendokumentu">
    <w:name w:val="Document Map"/>
    <w:basedOn w:val="Normln"/>
    <w:semiHidden/>
    <w:pPr>
      <w:shd w:val="clear" w:color="auto" w:fill="000080"/>
    </w:pPr>
    <w:rPr>
      <w:rFonts w:ascii="Tahoma" w:hAnsi="Tahoma"/>
    </w:rPr>
  </w:style>
  <w:style w:type="paragraph" w:customStyle="1" w:styleId="psmeno">
    <w:name w:val="písmeno"/>
    <w:basedOn w:val="Normln"/>
    <w:pPr>
      <w:numPr>
        <w:numId w:val="5"/>
      </w:numPr>
      <w:spacing w:before="0" w:after="120"/>
    </w:pPr>
    <w:rPr>
      <w:spacing w:val="6"/>
      <w:kern w:val="2"/>
    </w:rPr>
  </w:style>
  <w:style w:type="paragraph" w:customStyle="1" w:styleId="Odrka">
    <w:name w:val="Odrážka"/>
    <w:basedOn w:val="Normln"/>
    <w:pPr>
      <w:spacing w:before="0"/>
      <w:ind w:firstLine="0"/>
    </w:pPr>
    <w:rPr>
      <w:rFonts w:ascii="Arial Narrow" w:hAnsi="Arial Narrow"/>
      <w:sz w:val="22"/>
    </w:rPr>
  </w:style>
  <w:style w:type="paragraph" w:customStyle="1" w:styleId="Text">
    <w:name w:val="Text"/>
    <w:pPr>
      <w:tabs>
        <w:tab w:val="left" w:pos="567"/>
        <w:tab w:val="left" w:pos="1134"/>
        <w:tab w:val="left" w:pos="1701"/>
        <w:tab w:val="left" w:pos="2268"/>
        <w:tab w:val="left" w:pos="2835"/>
        <w:tab w:val="left" w:pos="3402"/>
        <w:tab w:val="left" w:pos="3969"/>
        <w:tab w:val="left" w:pos="4536"/>
        <w:tab w:val="left" w:pos="5103"/>
      </w:tabs>
      <w:spacing w:before="60" w:after="60"/>
      <w:jc w:val="both"/>
    </w:pPr>
    <w:rPr>
      <w:sz w:val="24"/>
    </w:rPr>
  </w:style>
  <w:style w:type="character" w:styleId="Hypertextovodkaz">
    <w:name w:val="Hyperlink"/>
    <w:rPr>
      <w:color w:val="0000FF"/>
      <w:u w:val="single"/>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customStyle="1" w:styleId="FirstLineIn">
    <w:name w:val="First Line In"/>
    <w:basedOn w:val="Normln"/>
    <w:pPr>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0" w:after="67" w:line="220" w:lineRule="exact"/>
      <w:ind w:firstLine="0"/>
      <w:jc w:val="left"/>
    </w:pPr>
    <w:rPr>
      <w:rFonts w:ascii="Arial" w:hAnsi="Arial"/>
      <w:sz w:val="20"/>
    </w:rPr>
  </w:style>
  <w:style w:type="paragraph" w:styleId="Seznam">
    <w:name w:val="List"/>
    <w:basedOn w:val="Normln"/>
    <w:pPr>
      <w:spacing w:before="0"/>
      <w:ind w:left="283" w:hanging="283"/>
      <w:jc w:val="left"/>
    </w:pPr>
    <w:rPr>
      <w:sz w:val="20"/>
    </w:rPr>
  </w:style>
  <w:style w:type="paragraph" w:styleId="Normlnodsazen">
    <w:name w:val="Normal Indent"/>
    <w:basedOn w:val="Normln"/>
    <w:pPr>
      <w:spacing w:after="60"/>
      <w:ind w:firstLine="720"/>
    </w:pPr>
    <w:rPr>
      <w:rFonts w:ascii="Arial" w:hAnsi="Arial"/>
      <w:lang w:val="en-GB"/>
    </w:rPr>
  </w:style>
  <w:style w:type="paragraph" w:customStyle="1" w:styleId="Obrzeknzev">
    <w:name w:val="Obrázek_název"/>
    <w:basedOn w:val="Normln"/>
    <w:next w:val="Normln"/>
    <w:pPr>
      <w:widowControl w:val="0"/>
      <w:spacing w:before="60" w:after="120"/>
      <w:ind w:firstLine="0"/>
    </w:pPr>
    <w:rPr>
      <w:b/>
    </w:rPr>
  </w:style>
  <w:style w:type="paragraph" w:styleId="Zkladntextodsazen">
    <w:name w:val="Body Text Indent"/>
    <w:basedOn w:val="Normln"/>
    <w:pPr>
      <w:spacing w:before="0"/>
      <w:ind w:left="720" w:firstLine="0"/>
      <w:jc w:val="left"/>
    </w:pPr>
  </w:style>
  <w:style w:type="paragraph" w:customStyle="1" w:styleId="dka">
    <w:name w:val="Řádka"/>
    <w:rPr>
      <w:rFonts w:ascii="TimesE" w:hAnsi="TimesE"/>
      <w:snapToGrid w:val="0"/>
      <w:color w:val="000000"/>
      <w:sz w:val="24"/>
    </w:rPr>
  </w:style>
  <w:style w:type="paragraph" w:styleId="Zkladntext3">
    <w:name w:val="Body Text 3"/>
    <w:basedOn w:val="Normln"/>
    <w:pPr>
      <w:spacing w:before="0"/>
      <w:ind w:firstLine="0"/>
      <w:jc w:val="center"/>
    </w:pPr>
  </w:style>
  <w:style w:type="paragraph" w:styleId="Textpoznpodarou">
    <w:name w:val="footnote text"/>
    <w:basedOn w:val="Normln"/>
    <w:semiHidden/>
    <w:rPr>
      <w:sz w:val="20"/>
    </w:rPr>
  </w:style>
  <w:style w:type="character" w:styleId="Znakapoznpodarou">
    <w:name w:val="footnote reference"/>
    <w:semiHidden/>
    <w:rPr>
      <w:vertAlign w:val="superscript"/>
    </w:rPr>
  </w:style>
  <w:style w:type="paragraph" w:styleId="Textbubliny">
    <w:name w:val="Balloon Text"/>
    <w:basedOn w:val="Normln"/>
    <w:semiHidden/>
    <w:rPr>
      <w:rFonts w:ascii="Tahoma" w:hAnsi="Tahoma" w:cs="Tahoma"/>
      <w:sz w:val="16"/>
      <w:szCs w:val="16"/>
    </w:rPr>
  </w:style>
  <w:style w:type="paragraph" w:customStyle="1" w:styleId="StylDefaultTextZarovnatdobloku">
    <w:name w:val="Styl Default Text + Zarovnat do bloku"/>
    <w:basedOn w:val="DefaultText"/>
    <w:pPr>
      <w:numPr>
        <w:numId w:val="6"/>
      </w:numPr>
      <w:jc w:val="both"/>
    </w:pPr>
  </w:style>
  <w:style w:type="paragraph" w:customStyle="1" w:styleId="StylpsmenoDoleva">
    <w:name w:val="Styl písmeno + Doleva"/>
    <w:basedOn w:val="psmeno"/>
    <w:pPr>
      <w:spacing w:before="60" w:after="0"/>
      <w:jc w:val="left"/>
    </w:pPr>
  </w:style>
  <w:style w:type="paragraph" w:customStyle="1" w:styleId="StylDefaultTextZarovnatdoblokuPed3b">
    <w:name w:val="Styl Default Text + Zarovnat do bloku Před:  3 b."/>
    <w:basedOn w:val="DefaultText"/>
    <w:pPr>
      <w:numPr>
        <w:numId w:val="8"/>
      </w:numPr>
      <w:spacing w:before="0" w:after="60"/>
      <w:jc w:val="both"/>
    </w:p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rPr>
  </w:style>
  <w:style w:type="paragraph" w:styleId="Pedmtkomente">
    <w:name w:val="annotation subject"/>
    <w:basedOn w:val="Textkomente"/>
    <w:next w:val="Textkomente"/>
    <w:semiHidden/>
    <w:rPr>
      <w:b/>
      <w:bCs/>
    </w:rPr>
  </w:style>
  <w:style w:type="paragraph" w:customStyle="1" w:styleId="sllnek">
    <w:name w:val="Čísl. článek"/>
    <w:basedOn w:val="Normln"/>
    <w:pPr>
      <w:numPr>
        <w:numId w:val="10"/>
      </w:numPr>
      <w:tabs>
        <w:tab w:val="left" w:pos="720"/>
      </w:tabs>
    </w:pPr>
    <w:rPr>
      <w:szCs w:val="24"/>
      <w:lang w:eastAsia="en-US"/>
    </w:rPr>
  </w:style>
  <w:style w:type="paragraph" w:customStyle="1" w:styleId="norma">
    <w:name w:val="norma"/>
    <w:basedOn w:val="Zkladntext"/>
    <w:rsid w:val="00D107FD"/>
    <w:pPr>
      <w:widowControl/>
      <w:tabs>
        <w:tab w:val="left" w:pos="0"/>
      </w:tabs>
      <w:autoSpaceDE/>
      <w:autoSpaceDN/>
      <w:adjustRightInd/>
      <w:jc w:val="both"/>
    </w:pPr>
    <w:rPr>
      <w:rFonts w:ascii="Arial" w:hAnsi="Arial"/>
      <w:noProof/>
      <w:sz w:val="22"/>
      <w:lang w:eastAsia="en-US"/>
    </w:rPr>
  </w:style>
  <w:style w:type="character" w:customStyle="1" w:styleId="nowrap">
    <w:name w:val="nowrap"/>
    <w:rsid w:val="00D107FD"/>
  </w:style>
  <w:style w:type="paragraph" w:customStyle="1" w:styleId="Zkladntext31">
    <w:name w:val="Základní text 31"/>
    <w:basedOn w:val="Normln"/>
    <w:uiPriority w:val="99"/>
    <w:rsid w:val="00FE2667"/>
    <w:pPr>
      <w:suppressAutoHyphens/>
      <w:spacing w:before="0"/>
      <w:ind w:firstLine="0"/>
      <w:jc w:val="left"/>
    </w:pPr>
    <w:rPr>
      <w:rFonts w:ascii="Arial" w:hAnsi="Arial"/>
      <w:i/>
      <w:sz w:val="18"/>
      <w:lang w:eastAsia="ar-SA"/>
    </w:rPr>
  </w:style>
  <w:style w:type="character" w:customStyle="1" w:styleId="TextkomenteChar">
    <w:name w:val="Text komentáře Char"/>
    <w:link w:val="Textkomente"/>
    <w:semiHidden/>
    <w:rsid w:val="00FA550D"/>
  </w:style>
  <w:style w:type="paragraph" w:styleId="Odstavecseseznamem">
    <w:name w:val="List Paragraph"/>
    <w:basedOn w:val="Normln"/>
    <w:uiPriority w:val="99"/>
    <w:qFormat/>
    <w:rsid w:val="00192490"/>
    <w:pPr>
      <w:widowControl w:val="0"/>
      <w:spacing w:before="0"/>
      <w:ind w:firstLine="0"/>
      <w:jc w:val="left"/>
    </w:pPr>
    <w:rPr>
      <w:rFonts w:ascii="Calibri" w:eastAsia="Calibri" w:hAnsi="Calibri"/>
      <w:sz w:val="22"/>
      <w:szCs w:val="22"/>
      <w:lang w:val="en-US" w:eastAsia="en-US"/>
    </w:rPr>
  </w:style>
  <w:style w:type="paragraph" w:customStyle="1" w:styleId="Odstavec">
    <w:name w:val="Odstavec"/>
    <w:rsid w:val="00A429DA"/>
    <w:pPr>
      <w:widowControl w:val="0"/>
      <w:spacing w:before="240"/>
      <w:jc w:val="both"/>
    </w:pPr>
    <w:rPr>
      <w:snapToGrid w:val="0"/>
      <w:color w:val="000000"/>
      <w:sz w:val="24"/>
    </w:rPr>
  </w:style>
  <w:style w:type="character" w:customStyle="1" w:styleId="ZpatChar">
    <w:name w:val="Zápatí Char"/>
    <w:link w:val="Zpat"/>
    <w:rsid w:val="00183EF5"/>
    <w:rPr>
      <w:sz w:val="24"/>
    </w:rPr>
  </w:style>
  <w:style w:type="paragraph" w:customStyle="1" w:styleId="slovanbod">
    <w:name w:val="Číslovaný bod"/>
    <w:basedOn w:val="Normln"/>
    <w:uiPriority w:val="99"/>
    <w:rsid w:val="003026F5"/>
    <w:pPr>
      <w:widowControl w:val="0"/>
      <w:numPr>
        <w:numId w:val="45"/>
      </w:numPr>
      <w:spacing w:before="60"/>
      <w:jc w:val="left"/>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before="120"/>
      <w:ind w:firstLine="567"/>
      <w:jc w:val="both"/>
    </w:pPr>
    <w:rPr>
      <w:sz w:val="24"/>
    </w:rPr>
  </w:style>
  <w:style w:type="paragraph" w:styleId="Nadpis1">
    <w:name w:val="heading 1"/>
    <w:aliases w:val="V_Head1,kapitola,RFP,Aliatel,JK Chapter,AL Chapter,A,PA Chapter"/>
    <w:basedOn w:val="Normln"/>
    <w:next w:val="Normln"/>
    <w:qFormat/>
    <w:pPr>
      <w:keepNext/>
      <w:numPr>
        <w:numId w:val="1"/>
      </w:numPr>
      <w:jc w:val="center"/>
      <w:outlineLvl w:val="0"/>
    </w:pPr>
    <w:rPr>
      <w:smallCaps/>
      <w:shadow/>
      <w:sz w:val="44"/>
    </w:rPr>
  </w:style>
  <w:style w:type="paragraph" w:styleId="Nadpis2">
    <w:name w:val="heading 2"/>
    <w:aliases w:val="V_Head2,h2,H2,Attribute Heading 2,2m,hlavicka,F2,F21,PA Major Section,2,sub-sect,21,sub-sect1,22,sub-sect2,211,sub-sect11,ASAPHeading 2,Podkapitola1,Běžného textu,V_Head21,V_Head22,Odstavec č.,Paragraph,Podkapitola11,1.1,Podkapitola 1,head2,B"/>
    <w:basedOn w:val="Normln"/>
    <w:next w:val="Normln"/>
    <w:qFormat/>
    <w:pPr>
      <w:keepNext/>
      <w:numPr>
        <w:ilvl w:val="1"/>
        <w:numId w:val="1"/>
      </w:numPr>
      <w:tabs>
        <w:tab w:val="left" w:pos="2835"/>
      </w:tabs>
      <w:jc w:val="left"/>
      <w:outlineLvl w:val="1"/>
    </w:pPr>
    <w:rPr>
      <w:shadow/>
      <w:sz w:val="30"/>
    </w:rPr>
  </w:style>
  <w:style w:type="paragraph" w:styleId="Nadpis3">
    <w:name w:val="heading 3"/>
    <w:aliases w:val="V_Head3,H3,Nadpis_3_úroveň,Záhlaví 3,V_Head31,V_Head32,Podkapitola2,ASAPHeading 3,Sub Paragraph,Podkapitola21,1.1.1,Podkapitola 2,Podkapitola 21,Podkapitola 22,Podkapitola 23,Podkapitola 24,Podkapitola 25,Podkapitola 211,Podkapitola 221,h3,h31"/>
    <w:basedOn w:val="Normln"/>
    <w:next w:val="Normln"/>
    <w:qFormat/>
    <w:pPr>
      <w:keepNext/>
      <w:numPr>
        <w:ilvl w:val="2"/>
        <w:numId w:val="1"/>
      </w:numPr>
      <w:tabs>
        <w:tab w:val="left" w:pos="1701"/>
      </w:tabs>
      <w:outlineLvl w:val="2"/>
    </w:pPr>
    <w:rPr>
      <w:sz w:val="30"/>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Odstavec 17"/>
    <w:basedOn w:val="Normln"/>
    <w:next w:val="Normln"/>
    <w:qFormat/>
    <w:pPr>
      <w:keepNext/>
      <w:spacing w:before="360" w:after="120"/>
      <w:ind w:firstLine="0"/>
      <w:outlineLvl w:val="3"/>
    </w:pPr>
    <w:rPr>
      <w:b/>
      <w:sz w:val="22"/>
    </w:rPr>
  </w:style>
  <w:style w:type="paragraph" w:styleId="Nadpis5">
    <w:name w:val="heading 5"/>
    <w:aliases w:val="H5,Level 3 - i"/>
    <w:basedOn w:val="Normln"/>
    <w:next w:val="Normln"/>
    <w:qFormat/>
    <w:pPr>
      <w:spacing w:before="240" w:after="60"/>
      <w:ind w:firstLine="0"/>
      <w:outlineLvl w:val="4"/>
    </w:pPr>
    <w:rPr>
      <w:rFonts w:ascii="Arial" w:hAnsi="Arial"/>
      <w:sz w:val="18"/>
    </w:rPr>
  </w:style>
  <w:style w:type="paragraph" w:styleId="Nadpis6">
    <w:name w:val="heading 6"/>
    <w:aliases w:val="H6"/>
    <w:basedOn w:val="Normln"/>
    <w:next w:val="Normln"/>
    <w:qFormat/>
    <w:pPr>
      <w:spacing w:before="240" w:after="60"/>
      <w:ind w:firstLine="0"/>
      <w:outlineLvl w:val="5"/>
    </w:pPr>
    <w:rPr>
      <w:i/>
      <w:sz w:val="22"/>
    </w:rPr>
  </w:style>
  <w:style w:type="paragraph" w:styleId="Nadpis7">
    <w:name w:val="heading 7"/>
    <w:aliases w:val="H7"/>
    <w:basedOn w:val="Normln"/>
    <w:next w:val="Normln"/>
    <w:qFormat/>
    <w:pPr>
      <w:spacing w:before="240" w:after="60"/>
      <w:ind w:firstLine="0"/>
      <w:outlineLvl w:val="6"/>
    </w:pPr>
    <w:rPr>
      <w:rFonts w:ascii="Arial" w:hAnsi="Arial"/>
      <w:sz w:val="20"/>
    </w:rPr>
  </w:style>
  <w:style w:type="paragraph" w:styleId="Nadpis8">
    <w:name w:val="heading 8"/>
    <w:aliases w:val="H8"/>
    <w:basedOn w:val="Normln"/>
    <w:next w:val="Normln"/>
    <w:qFormat/>
    <w:pPr>
      <w:spacing w:before="240" w:after="60"/>
      <w:ind w:firstLine="0"/>
      <w:outlineLvl w:val="7"/>
    </w:pPr>
    <w:rPr>
      <w:rFonts w:ascii="Arial" w:hAnsi="Arial"/>
      <w:i/>
      <w:sz w:val="20"/>
    </w:rPr>
  </w:style>
  <w:style w:type="paragraph" w:styleId="Nadpis9">
    <w:name w:val="heading 9"/>
    <w:aliases w:val="h9,heading9,H9"/>
    <w:basedOn w:val="Normln"/>
    <w:next w:val="Normln"/>
    <w:qFormat/>
    <w:pPr>
      <w:spacing w:before="240" w:after="60"/>
      <w:ind w:firstLine="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2">
    <w:name w:val="toc 2"/>
    <w:basedOn w:val="Obsah1"/>
    <w:next w:val="Obsah3"/>
    <w:autoRedefine/>
    <w:semiHidden/>
    <w:pPr>
      <w:spacing w:before="120"/>
      <w:ind w:left="879" w:hanging="567"/>
    </w:pPr>
    <w:rPr>
      <w:caps w:val="0"/>
    </w:rPr>
  </w:style>
  <w:style w:type="paragraph" w:styleId="Obsah1">
    <w:name w:val="toc 1"/>
    <w:basedOn w:val="Normln"/>
    <w:next w:val="Obsah2"/>
    <w:autoRedefine/>
    <w:semiHidden/>
    <w:pPr>
      <w:tabs>
        <w:tab w:val="left" w:pos="425"/>
        <w:tab w:val="left" w:pos="992"/>
        <w:tab w:val="right" w:leader="dot" w:pos="9072"/>
      </w:tabs>
      <w:spacing w:before="240"/>
      <w:ind w:left="425" w:hanging="425"/>
      <w:jc w:val="left"/>
    </w:pPr>
    <w:rPr>
      <w:b/>
      <w:caps/>
      <w:noProof/>
      <w:sz w:val="22"/>
    </w:rPr>
  </w:style>
  <w:style w:type="paragraph" w:styleId="Obsah3">
    <w:name w:val="toc 3"/>
    <w:basedOn w:val="Obsah2"/>
    <w:next w:val="Normln"/>
    <w:autoRedefine/>
    <w:semiHidden/>
    <w:pPr>
      <w:spacing w:before="60"/>
      <w:ind w:left="482" w:firstLine="0"/>
    </w:pPr>
    <w:rPr>
      <w:b w:val="0"/>
    </w:rPr>
  </w:style>
  <w:style w:type="paragraph" w:customStyle="1" w:styleId="Nadpis">
    <w:name w:val="Nadpis"/>
    <w:basedOn w:val="Normln"/>
    <w:pPr>
      <w:keepNext/>
      <w:keepLines/>
      <w:widowControl w:val="0"/>
      <w:numPr>
        <w:numId w:val="2"/>
      </w:numPr>
      <w:autoSpaceDE w:val="0"/>
      <w:autoSpaceDN w:val="0"/>
      <w:adjustRightInd w:val="0"/>
      <w:spacing w:before="480" w:after="240"/>
      <w:jc w:val="center"/>
    </w:pPr>
    <w:rPr>
      <w:b/>
    </w:rPr>
  </w:style>
  <w:style w:type="paragraph" w:styleId="Zkladntext">
    <w:name w:val="Body Text"/>
    <w:aliases w:val="b"/>
    <w:basedOn w:val="Normln"/>
    <w:pPr>
      <w:widowControl w:val="0"/>
      <w:autoSpaceDE w:val="0"/>
      <w:autoSpaceDN w:val="0"/>
      <w:adjustRightInd w:val="0"/>
      <w:spacing w:before="0"/>
      <w:ind w:firstLine="0"/>
      <w:jc w:val="left"/>
    </w:pPr>
  </w:style>
  <w:style w:type="paragraph" w:customStyle="1" w:styleId="DefaultText">
    <w:name w:val="Default Text"/>
    <w:basedOn w:val="Normln"/>
    <w:pPr>
      <w:widowControl w:val="0"/>
      <w:autoSpaceDE w:val="0"/>
      <w:autoSpaceDN w:val="0"/>
      <w:adjustRightInd w:val="0"/>
      <w:ind w:firstLine="0"/>
      <w:jc w:val="left"/>
    </w:pPr>
  </w:style>
  <w:style w:type="paragraph" w:styleId="Nzev">
    <w:name w:val="Title"/>
    <w:basedOn w:val="Normln"/>
    <w:qFormat/>
    <w:pPr>
      <w:widowControl w:val="0"/>
      <w:autoSpaceDE w:val="0"/>
      <w:autoSpaceDN w:val="0"/>
      <w:adjustRightInd w:val="0"/>
      <w:spacing w:before="0" w:line="240" w:lineRule="atLeast"/>
      <w:ind w:firstLine="0"/>
      <w:jc w:val="center"/>
    </w:pPr>
    <w:rPr>
      <w:b/>
      <w:snapToGrid w:val="0"/>
      <w:color w:val="000000"/>
      <w:sz w:val="32"/>
    </w:rPr>
  </w:style>
  <w:style w:type="paragraph" w:customStyle="1" w:styleId="Odstavec1">
    <w:name w:val="Odstavec1"/>
    <w:basedOn w:val="Normln"/>
    <w:pPr>
      <w:numPr>
        <w:numId w:val="3"/>
      </w:numPr>
      <w:spacing w:before="240" w:after="120"/>
    </w:pPr>
    <w:rPr>
      <w:b/>
      <w:spacing w:val="6"/>
      <w:kern w:val="2"/>
      <w:sz w:val="28"/>
    </w:rPr>
  </w:style>
  <w:style w:type="paragraph" w:customStyle="1" w:styleId="Odstavec2">
    <w:name w:val="Odstavec2"/>
    <w:basedOn w:val="Odstavec1"/>
    <w:pPr>
      <w:numPr>
        <w:ilvl w:val="1"/>
      </w:numPr>
      <w:spacing w:before="120"/>
    </w:pPr>
    <w:rPr>
      <w:b w:val="0"/>
      <w:sz w:val="24"/>
    </w:rPr>
  </w:style>
  <w:style w:type="paragraph" w:customStyle="1" w:styleId="Odsazen2">
    <w:name w:val="Odsazení 2"/>
    <w:basedOn w:val="Normln"/>
    <w:pPr>
      <w:numPr>
        <w:numId w:val="4"/>
      </w:numPr>
      <w:suppressAutoHyphens/>
      <w:spacing w:before="0" w:after="120" w:line="360" w:lineRule="auto"/>
    </w:pPr>
    <w:rPr>
      <w:sz w:val="22"/>
    </w:rPr>
  </w:style>
  <w:style w:type="paragraph" w:styleId="Rozloendokumentu">
    <w:name w:val="Document Map"/>
    <w:basedOn w:val="Normln"/>
    <w:semiHidden/>
    <w:pPr>
      <w:shd w:val="clear" w:color="auto" w:fill="000080"/>
    </w:pPr>
    <w:rPr>
      <w:rFonts w:ascii="Tahoma" w:hAnsi="Tahoma"/>
    </w:rPr>
  </w:style>
  <w:style w:type="paragraph" w:customStyle="1" w:styleId="psmeno">
    <w:name w:val="písmeno"/>
    <w:basedOn w:val="Normln"/>
    <w:pPr>
      <w:numPr>
        <w:numId w:val="5"/>
      </w:numPr>
      <w:spacing w:before="0" w:after="120"/>
    </w:pPr>
    <w:rPr>
      <w:spacing w:val="6"/>
      <w:kern w:val="2"/>
    </w:rPr>
  </w:style>
  <w:style w:type="paragraph" w:customStyle="1" w:styleId="Odrka">
    <w:name w:val="Odrážka"/>
    <w:basedOn w:val="Normln"/>
    <w:pPr>
      <w:spacing w:before="0"/>
      <w:ind w:firstLine="0"/>
    </w:pPr>
    <w:rPr>
      <w:rFonts w:ascii="Arial Narrow" w:hAnsi="Arial Narrow"/>
      <w:sz w:val="22"/>
    </w:rPr>
  </w:style>
  <w:style w:type="paragraph" w:customStyle="1" w:styleId="Text">
    <w:name w:val="Text"/>
    <w:pPr>
      <w:tabs>
        <w:tab w:val="left" w:pos="567"/>
        <w:tab w:val="left" w:pos="1134"/>
        <w:tab w:val="left" w:pos="1701"/>
        <w:tab w:val="left" w:pos="2268"/>
        <w:tab w:val="left" w:pos="2835"/>
        <w:tab w:val="left" w:pos="3402"/>
        <w:tab w:val="left" w:pos="3969"/>
        <w:tab w:val="left" w:pos="4536"/>
        <w:tab w:val="left" w:pos="5103"/>
      </w:tabs>
      <w:spacing w:before="60" w:after="60"/>
      <w:jc w:val="both"/>
    </w:pPr>
    <w:rPr>
      <w:sz w:val="24"/>
    </w:rPr>
  </w:style>
  <w:style w:type="character" w:styleId="Hypertextovodkaz">
    <w:name w:val="Hyperlink"/>
    <w:rPr>
      <w:color w:val="0000FF"/>
      <w:u w:val="single"/>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customStyle="1" w:styleId="FirstLineIn">
    <w:name w:val="First Line In"/>
    <w:basedOn w:val="Normln"/>
    <w:pPr>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0" w:after="67" w:line="220" w:lineRule="exact"/>
      <w:ind w:firstLine="0"/>
      <w:jc w:val="left"/>
    </w:pPr>
    <w:rPr>
      <w:rFonts w:ascii="Arial" w:hAnsi="Arial"/>
      <w:sz w:val="20"/>
    </w:rPr>
  </w:style>
  <w:style w:type="paragraph" w:styleId="Seznam">
    <w:name w:val="List"/>
    <w:basedOn w:val="Normln"/>
    <w:pPr>
      <w:spacing w:before="0"/>
      <w:ind w:left="283" w:hanging="283"/>
      <w:jc w:val="left"/>
    </w:pPr>
    <w:rPr>
      <w:sz w:val="20"/>
    </w:rPr>
  </w:style>
  <w:style w:type="paragraph" w:styleId="Normlnodsazen">
    <w:name w:val="Normal Indent"/>
    <w:basedOn w:val="Normln"/>
    <w:pPr>
      <w:spacing w:after="60"/>
      <w:ind w:firstLine="720"/>
    </w:pPr>
    <w:rPr>
      <w:rFonts w:ascii="Arial" w:hAnsi="Arial"/>
      <w:lang w:val="en-GB"/>
    </w:rPr>
  </w:style>
  <w:style w:type="paragraph" w:customStyle="1" w:styleId="Obrzeknzev">
    <w:name w:val="Obrázek_název"/>
    <w:basedOn w:val="Normln"/>
    <w:next w:val="Normln"/>
    <w:pPr>
      <w:widowControl w:val="0"/>
      <w:spacing w:before="60" w:after="120"/>
      <w:ind w:firstLine="0"/>
    </w:pPr>
    <w:rPr>
      <w:b/>
    </w:rPr>
  </w:style>
  <w:style w:type="paragraph" w:styleId="Zkladntextodsazen">
    <w:name w:val="Body Text Indent"/>
    <w:basedOn w:val="Normln"/>
    <w:pPr>
      <w:spacing w:before="0"/>
      <w:ind w:left="720" w:firstLine="0"/>
      <w:jc w:val="left"/>
    </w:pPr>
  </w:style>
  <w:style w:type="paragraph" w:customStyle="1" w:styleId="dka">
    <w:name w:val="Řádka"/>
    <w:rPr>
      <w:rFonts w:ascii="TimesE" w:hAnsi="TimesE"/>
      <w:snapToGrid w:val="0"/>
      <w:color w:val="000000"/>
      <w:sz w:val="24"/>
    </w:rPr>
  </w:style>
  <w:style w:type="paragraph" w:styleId="Zkladntext3">
    <w:name w:val="Body Text 3"/>
    <w:basedOn w:val="Normln"/>
    <w:pPr>
      <w:spacing w:before="0"/>
      <w:ind w:firstLine="0"/>
      <w:jc w:val="center"/>
    </w:pPr>
  </w:style>
  <w:style w:type="paragraph" w:styleId="Textpoznpodarou">
    <w:name w:val="footnote text"/>
    <w:basedOn w:val="Normln"/>
    <w:semiHidden/>
    <w:rPr>
      <w:sz w:val="20"/>
    </w:rPr>
  </w:style>
  <w:style w:type="character" w:styleId="Znakapoznpodarou">
    <w:name w:val="footnote reference"/>
    <w:semiHidden/>
    <w:rPr>
      <w:vertAlign w:val="superscript"/>
    </w:rPr>
  </w:style>
  <w:style w:type="paragraph" w:styleId="Textbubliny">
    <w:name w:val="Balloon Text"/>
    <w:basedOn w:val="Normln"/>
    <w:semiHidden/>
    <w:rPr>
      <w:rFonts w:ascii="Tahoma" w:hAnsi="Tahoma" w:cs="Tahoma"/>
      <w:sz w:val="16"/>
      <w:szCs w:val="16"/>
    </w:rPr>
  </w:style>
  <w:style w:type="paragraph" w:customStyle="1" w:styleId="StylDefaultTextZarovnatdobloku">
    <w:name w:val="Styl Default Text + Zarovnat do bloku"/>
    <w:basedOn w:val="DefaultText"/>
    <w:pPr>
      <w:numPr>
        <w:numId w:val="6"/>
      </w:numPr>
      <w:jc w:val="both"/>
    </w:pPr>
  </w:style>
  <w:style w:type="paragraph" w:customStyle="1" w:styleId="StylpsmenoDoleva">
    <w:name w:val="Styl písmeno + Doleva"/>
    <w:basedOn w:val="psmeno"/>
    <w:pPr>
      <w:spacing w:before="60" w:after="0"/>
      <w:jc w:val="left"/>
    </w:pPr>
  </w:style>
  <w:style w:type="paragraph" w:customStyle="1" w:styleId="StylDefaultTextZarovnatdoblokuPed3b">
    <w:name w:val="Styl Default Text + Zarovnat do bloku Před:  3 b."/>
    <w:basedOn w:val="DefaultText"/>
    <w:pPr>
      <w:numPr>
        <w:numId w:val="8"/>
      </w:numPr>
      <w:spacing w:before="0" w:after="60"/>
      <w:jc w:val="both"/>
    </w:p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rPr>
  </w:style>
  <w:style w:type="paragraph" w:styleId="Pedmtkomente">
    <w:name w:val="annotation subject"/>
    <w:basedOn w:val="Textkomente"/>
    <w:next w:val="Textkomente"/>
    <w:semiHidden/>
    <w:rPr>
      <w:b/>
      <w:bCs/>
    </w:rPr>
  </w:style>
  <w:style w:type="paragraph" w:customStyle="1" w:styleId="sllnek">
    <w:name w:val="Čísl. článek"/>
    <w:basedOn w:val="Normln"/>
    <w:pPr>
      <w:numPr>
        <w:numId w:val="10"/>
      </w:numPr>
      <w:tabs>
        <w:tab w:val="left" w:pos="720"/>
      </w:tabs>
    </w:pPr>
    <w:rPr>
      <w:szCs w:val="24"/>
      <w:lang w:eastAsia="en-US"/>
    </w:rPr>
  </w:style>
  <w:style w:type="paragraph" w:customStyle="1" w:styleId="norma">
    <w:name w:val="norma"/>
    <w:basedOn w:val="Zkladntext"/>
    <w:rsid w:val="00D107FD"/>
    <w:pPr>
      <w:widowControl/>
      <w:tabs>
        <w:tab w:val="left" w:pos="0"/>
      </w:tabs>
      <w:autoSpaceDE/>
      <w:autoSpaceDN/>
      <w:adjustRightInd/>
      <w:jc w:val="both"/>
    </w:pPr>
    <w:rPr>
      <w:rFonts w:ascii="Arial" w:hAnsi="Arial"/>
      <w:noProof/>
      <w:sz w:val="22"/>
      <w:lang w:eastAsia="en-US"/>
    </w:rPr>
  </w:style>
  <w:style w:type="character" w:customStyle="1" w:styleId="nowrap">
    <w:name w:val="nowrap"/>
    <w:rsid w:val="00D107FD"/>
  </w:style>
  <w:style w:type="paragraph" w:customStyle="1" w:styleId="Zkladntext31">
    <w:name w:val="Základní text 31"/>
    <w:basedOn w:val="Normln"/>
    <w:uiPriority w:val="99"/>
    <w:rsid w:val="00FE2667"/>
    <w:pPr>
      <w:suppressAutoHyphens/>
      <w:spacing w:before="0"/>
      <w:ind w:firstLine="0"/>
      <w:jc w:val="left"/>
    </w:pPr>
    <w:rPr>
      <w:rFonts w:ascii="Arial" w:hAnsi="Arial"/>
      <w:i/>
      <w:sz w:val="18"/>
      <w:lang w:eastAsia="ar-SA"/>
    </w:rPr>
  </w:style>
  <w:style w:type="character" w:customStyle="1" w:styleId="TextkomenteChar">
    <w:name w:val="Text komentáře Char"/>
    <w:link w:val="Textkomente"/>
    <w:semiHidden/>
    <w:rsid w:val="00FA550D"/>
  </w:style>
  <w:style w:type="paragraph" w:styleId="Odstavecseseznamem">
    <w:name w:val="List Paragraph"/>
    <w:basedOn w:val="Normln"/>
    <w:uiPriority w:val="99"/>
    <w:qFormat/>
    <w:rsid w:val="00192490"/>
    <w:pPr>
      <w:widowControl w:val="0"/>
      <w:spacing w:before="0"/>
      <w:ind w:firstLine="0"/>
      <w:jc w:val="left"/>
    </w:pPr>
    <w:rPr>
      <w:rFonts w:ascii="Calibri" w:eastAsia="Calibri" w:hAnsi="Calibri"/>
      <w:sz w:val="22"/>
      <w:szCs w:val="22"/>
      <w:lang w:val="en-US" w:eastAsia="en-US"/>
    </w:rPr>
  </w:style>
  <w:style w:type="paragraph" w:customStyle="1" w:styleId="Odstavec">
    <w:name w:val="Odstavec"/>
    <w:rsid w:val="00A429DA"/>
    <w:pPr>
      <w:widowControl w:val="0"/>
      <w:spacing w:before="240"/>
      <w:jc w:val="both"/>
    </w:pPr>
    <w:rPr>
      <w:snapToGrid w:val="0"/>
      <w:color w:val="000000"/>
      <w:sz w:val="24"/>
    </w:rPr>
  </w:style>
  <w:style w:type="character" w:customStyle="1" w:styleId="ZpatChar">
    <w:name w:val="Zápatí Char"/>
    <w:link w:val="Zpat"/>
    <w:rsid w:val="00183EF5"/>
    <w:rPr>
      <w:sz w:val="24"/>
    </w:rPr>
  </w:style>
  <w:style w:type="paragraph" w:customStyle="1" w:styleId="slovanbod">
    <w:name w:val="Číslovaný bod"/>
    <w:basedOn w:val="Normln"/>
    <w:uiPriority w:val="99"/>
    <w:rsid w:val="003026F5"/>
    <w:pPr>
      <w:widowControl w:val="0"/>
      <w:numPr>
        <w:numId w:val="45"/>
      </w:numPr>
      <w:spacing w:before="60"/>
      <w:jc w:val="left"/>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87183">
      <w:bodyDiv w:val="1"/>
      <w:marLeft w:val="0"/>
      <w:marRight w:val="0"/>
      <w:marTop w:val="0"/>
      <w:marBottom w:val="0"/>
      <w:divBdr>
        <w:top w:val="none" w:sz="0" w:space="0" w:color="auto"/>
        <w:left w:val="none" w:sz="0" w:space="0" w:color="auto"/>
        <w:bottom w:val="none" w:sz="0" w:space="0" w:color="auto"/>
        <w:right w:val="none" w:sz="0" w:space="0" w:color="auto"/>
      </w:divBdr>
    </w:div>
    <w:div w:id="162098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zak.cnb.cz/" TargetMode="External"/><Relationship Id="rId4" Type="http://schemas.microsoft.com/office/2007/relationships/stylesWithEffects" Target="stylesWithEffects.xml"/><Relationship Id="rId9" Type="http://schemas.openxmlformats.org/officeDocument/2006/relationships/hyperlink" Target="mailto:faktury@cnb.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1A4AA-E8CB-4E2F-82B8-511147CC8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13</Pages>
  <Words>4182</Words>
  <Characters>24370</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SMLOUVA o nájmu optických vláken</vt:lpstr>
    </vt:vector>
  </TitlesOfParts>
  <Company>Česká národní banka</Company>
  <LinksUpToDate>false</LinksUpToDate>
  <CharactersWithSpaces>28496</CharactersWithSpaces>
  <SharedDoc>false</SharedDoc>
  <HLinks>
    <vt:vector size="12" baseType="variant">
      <vt:variant>
        <vt:i4>5046352</vt:i4>
      </vt:variant>
      <vt:variant>
        <vt:i4>3</vt:i4>
      </vt:variant>
      <vt:variant>
        <vt:i4>0</vt:i4>
      </vt:variant>
      <vt:variant>
        <vt:i4>5</vt:i4>
      </vt:variant>
      <vt:variant>
        <vt:lpwstr>https://ezak.cnb.cz/</vt:lpwstr>
      </vt:variant>
      <vt:variant>
        <vt:lpwstr/>
      </vt:variant>
      <vt:variant>
        <vt:i4>65581</vt:i4>
      </vt:variant>
      <vt:variant>
        <vt:i4>0</vt:i4>
      </vt:variant>
      <vt:variant>
        <vt:i4>0</vt:i4>
      </vt:variant>
      <vt:variant>
        <vt:i4>5</vt:i4>
      </vt:variant>
      <vt:variant>
        <vt:lpwstr>mailto:faktury@cnb.cz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 optických vláken</dc:title>
  <dc:creator>hanzlt</dc:creator>
  <cp:lastModifiedBy>Malá Jaroslava</cp:lastModifiedBy>
  <cp:revision>25</cp:revision>
  <cp:lastPrinted>2005-10-06T15:56:00Z</cp:lastPrinted>
  <dcterms:created xsi:type="dcterms:W3CDTF">2020-01-20T13:23:00Z</dcterms:created>
  <dcterms:modified xsi:type="dcterms:W3CDTF">2020-02-25T10:02:00Z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-1769693976</vt:i4>
  </property>
  <property fmtid="{D5CDD505-2E9C-101B-9397-08002B2CF9AE}" pid="4" name="_EmailSubject">
    <vt:lpwstr>pronajem optickych vlaken</vt:lpwstr>
  </property>
  <property fmtid="{D5CDD505-2E9C-101B-9397-08002B2CF9AE}" pid="5" name="_AuthorEmail">
    <vt:lpwstr>David.Lenc@cnb.cz</vt:lpwstr>
  </property>
  <property fmtid="{D5CDD505-2E9C-101B-9397-08002B2CF9AE}" pid="6" name="_AuthorEmailDisplayName">
    <vt:lpwstr>Lenc David</vt:lpwstr>
  </property>
  <property fmtid="{D5CDD505-2E9C-101B-9397-08002B2CF9AE}" pid="7" name="_PreviousAdHocReviewCycleID">
    <vt:i4>-255287137</vt:i4>
  </property>
  <property fmtid="{D5CDD505-2E9C-101B-9397-08002B2CF9AE}" pid="8" name="_ReviewingToolsShownOnce">
    <vt:lpwstr/>
  </property>
</Properties>
</file>